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18A" w:rsidRDefault="0035718A" w:rsidP="0035718A">
      <w:pPr>
        <w:pStyle w:val="Heading1"/>
      </w:pPr>
      <w:r>
        <w:t>1</w:t>
      </w:r>
      <w:r w:rsidRPr="0035718A">
        <w:rPr>
          <w:vertAlign w:val="superscript"/>
        </w:rPr>
        <w:t>st</w:t>
      </w:r>
      <w:r>
        <w:t xml:space="preserve"> Affirmative Constructive</w:t>
      </w:r>
    </w:p>
    <w:p w:rsidR="0035718A" w:rsidRDefault="0035718A" w:rsidP="0035718A">
      <w:pPr>
        <w:pStyle w:val="Heading2"/>
      </w:pPr>
      <w:r>
        <w:lastRenderedPageBreak/>
        <w:t>Plan Text</w:t>
      </w:r>
    </w:p>
    <w:p w:rsidR="0035718A" w:rsidRDefault="0035718A" w:rsidP="0035718A">
      <w:pPr>
        <w:pStyle w:val="Heading3"/>
      </w:pPr>
      <w:r>
        <w:lastRenderedPageBreak/>
        <w:t>1AC – Plan Text</w:t>
      </w:r>
    </w:p>
    <w:p w:rsidR="0035718A" w:rsidRPr="00722104" w:rsidRDefault="0035718A" w:rsidP="0035718A">
      <w:pPr>
        <w:pStyle w:val="Heading4"/>
      </w:pPr>
      <w:r>
        <w:t xml:space="preserve">Plan – the United States federal government should phase out a substantial portion of its economic restrictions toward Cuba.  </w:t>
      </w:r>
    </w:p>
    <w:p w:rsidR="0035718A" w:rsidRDefault="0035718A" w:rsidP="0035718A">
      <w:pPr>
        <w:pStyle w:val="Heading2"/>
      </w:pPr>
      <w:r>
        <w:lastRenderedPageBreak/>
        <w:t>Advantage One</w:t>
      </w:r>
    </w:p>
    <w:p w:rsidR="0035718A" w:rsidRDefault="0035718A" w:rsidP="0035718A">
      <w:pPr>
        <w:pStyle w:val="Heading3"/>
      </w:pPr>
      <w:r w:rsidRPr="00872D1B">
        <w:lastRenderedPageBreak/>
        <w:t xml:space="preserve">1AC – Global Credibility </w:t>
      </w:r>
      <w:r>
        <w:t>Advantage</w:t>
      </w:r>
    </w:p>
    <w:p w:rsidR="0035718A" w:rsidRPr="00E212CB" w:rsidRDefault="0035718A" w:rsidP="0035718A">
      <w:pPr>
        <w:pStyle w:val="Heading4"/>
        <w:rPr>
          <w:u w:val="single"/>
        </w:rPr>
      </w:pPr>
      <w:r w:rsidRPr="00E212CB">
        <w:rPr>
          <w:u w:val="single"/>
        </w:rPr>
        <w:t xml:space="preserve">Advantage </w:t>
      </w:r>
      <w:r>
        <w:rPr>
          <w:u w:val="single"/>
        </w:rPr>
        <w:t>o</w:t>
      </w:r>
      <w:r w:rsidRPr="00E212CB">
        <w:rPr>
          <w:u w:val="single"/>
        </w:rPr>
        <w:t xml:space="preserve">ne is global credibility: </w:t>
      </w:r>
    </w:p>
    <w:p w:rsidR="0035718A" w:rsidRPr="00515EA3" w:rsidRDefault="0035718A" w:rsidP="0035718A">
      <w:pPr>
        <w:pStyle w:val="Heading4"/>
        <w:rPr>
          <w:rFonts w:asciiTheme="minorHAnsi" w:hAnsiTheme="minorHAnsi"/>
        </w:rPr>
      </w:pPr>
      <w:r>
        <w:rPr>
          <w:rFonts w:asciiTheme="minorHAnsi" w:hAnsiTheme="minorHAnsi"/>
        </w:rPr>
        <w:t xml:space="preserve">The rise of global competitors is </w:t>
      </w:r>
      <w:r>
        <w:rPr>
          <w:rFonts w:asciiTheme="minorHAnsi" w:hAnsiTheme="minorHAnsi"/>
          <w:u w:val="single"/>
        </w:rPr>
        <w:t>inevitable</w:t>
      </w:r>
      <w:r w:rsidRPr="00515EA3">
        <w:rPr>
          <w:rFonts w:asciiTheme="minorHAnsi" w:hAnsiTheme="minorHAnsi"/>
        </w:rPr>
        <w:t xml:space="preserve">-bolstering relations with non-democratic powers is key to </w:t>
      </w:r>
      <w:r>
        <w:rPr>
          <w:rFonts w:asciiTheme="minorHAnsi" w:hAnsiTheme="minorHAnsi"/>
        </w:rPr>
        <w:t xml:space="preserve">maintaining peaceful relations with rising powers and preventing </w:t>
      </w:r>
      <w:r w:rsidRPr="001E5069">
        <w:rPr>
          <w:rFonts w:asciiTheme="minorHAnsi" w:hAnsiTheme="minorHAnsi"/>
          <w:u w:val="single"/>
        </w:rPr>
        <w:t>great-power conflict</w:t>
      </w:r>
    </w:p>
    <w:p w:rsidR="0035718A" w:rsidRPr="00515EA3" w:rsidRDefault="0035718A" w:rsidP="0035718A">
      <w:pPr>
        <w:rPr>
          <w:rFonts w:asciiTheme="minorHAnsi" w:hAnsiTheme="minorHAnsi"/>
          <w:sz w:val="16"/>
        </w:rPr>
      </w:pPr>
      <w:r w:rsidRPr="00515EA3">
        <w:rPr>
          <w:rStyle w:val="StyleStyleBold12pt"/>
          <w:rFonts w:asciiTheme="minorHAnsi" w:hAnsiTheme="minorHAnsi"/>
        </w:rPr>
        <w:t>Fujimoto, 2012</w:t>
      </w:r>
      <w:r w:rsidRPr="00515EA3">
        <w:rPr>
          <w:rFonts w:asciiTheme="minorHAnsi" w:hAnsiTheme="minorHAnsi"/>
          <w:sz w:val="16"/>
        </w:rPr>
        <w:t xml:space="preserve"> (Kevin, Lt. Colonel, U.S. Army, January 11, 2012, “Preserving U.S. National Security Interests Through a Liberal World Construct,” </w:t>
      </w:r>
      <w:hyperlink r:id="rId10" w:history="1">
        <w:r w:rsidRPr="00515EA3">
          <w:rPr>
            <w:rStyle w:val="Hyperlink"/>
            <w:rFonts w:asciiTheme="minorHAnsi" w:hAnsiTheme="minorHAnsi"/>
            <w:sz w:val="16"/>
          </w:rPr>
          <w:t>http://www.strategicstudiesinstitute.army.mil/index.cfm/articles/Preserving-US-National-Security-Interests-Liberal-World-Construct/2012/1/11</w:t>
        </w:r>
      </w:hyperlink>
      <w:r w:rsidRPr="00515EA3">
        <w:rPr>
          <w:rStyle w:val="Hyperlink"/>
          <w:rFonts w:asciiTheme="minorHAnsi" w:hAnsiTheme="minorHAnsi"/>
          <w:sz w:val="16"/>
        </w:rPr>
        <w:t>)</w:t>
      </w:r>
    </w:p>
    <w:p w:rsidR="00C4103B" w:rsidRDefault="0035718A" w:rsidP="0035718A">
      <w:pPr>
        <w:rPr>
          <w:rStyle w:val="StyleBoldUnderline"/>
          <w:rFonts w:asciiTheme="minorHAnsi" w:hAnsiTheme="minorHAnsi"/>
          <w:highlight w:val="green"/>
        </w:rPr>
      </w:pPr>
      <w:r w:rsidRPr="00D4424D">
        <w:rPr>
          <w:rStyle w:val="StyleBoldUnderline"/>
          <w:rFonts w:asciiTheme="minorHAnsi" w:hAnsiTheme="minorHAnsi"/>
          <w:highlight w:val="green"/>
        </w:rPr>
        <w:t>The emergence of peer competitors</w:t>
      </w:r>
      <w:r w:rsidRPr="00515EA3">
        <w:rPr>
          <w:rStyle w:val="StyleBoldUnderline"/>
          <w:rFonts w:asciiTheme="minorHAnsi" w:hAnsiTheme="minorHAnsi"/>
        </w:rPr>
        <w:t xml:space="preserve">, not terrorism, </w:t>
      </w:r>
      <w:r w:rsidRPr="00D4424D">
        <w:rPr>
          <w:rStyle w:val="StyleBoldUnderline"/>
          <w:rFonts w:asciiTheme="minorHAnsi" w:hAnsiTheme="minorHAnsi"/>
          <w:highlight w:val="green"/>
        </w:rPr>
        <w:t xml:space="preserve">presents the greatest long-term </w:t>
      </w:r>
    </w:p>
    <w:p w:rsidR="00C4103B" w:rsidRDefault="00C4103B" w:rsidP="0035718A">
      <w:pPr>
        <w:rPr>
          <w:rStyle w:val="StyleBoldUnderline"/>
          <w:rFonts w:asciiTheme="minorHAnsi" w:hAnsiTheme="minorHAnsi"/>
          <w:highlight w:val="green"/>
        </w:rPr>
      </w:pPr>
      <w:r>
        <w:rPr>
          <w:rStyle w:val="StyleBoldUnderline"/>
          <w:rFonts w:asciiTheme="minorHAnsi" w:hAnsiTheme="minorHAnsi"/>
          <w:highlight w:val="green"/>
        </w:rPr>
        <w:t>AND</w:t>
      </w:r>
    </w:p>
    <w:p w:rsidR="0035718A" w:rsidRPr="00515EA3" w:rsidRDefault="0035718A" w:rsidP="0035718A">
      <w:pPr>
        <w:rPr>
          <w:rFonts w:asciiTheme="minorHAnsi" w:hAnsiTheme="minorHAnsi"/>
          <w:sz w:val="16"/>
        </w:rPr>
      </w:pPr>
      <w:r w:rsidRPr="00D4424D">
        <w:rPr>
          <w:rStyle w:val="Emphasis"/>
          <w:rFonts w:asciiTheme="minorHAnsi" w:hAnsiTheme="minorHAnsi"/>
          <w:highlight w:val="green"/>
        </w:rPr>
        <w:t>protect its interests</w:t>
      </w:r>
      <w:r w:rsidRPr="00515EA3">
        <w:rPr>
          <w:rStyle w:val="Emphasis"/>
          <w:rFonts w:asciiTheme="minorHAnsi" w:hAnsiTheme="minorHAnsi"/>
        </w:rPr>
        <w:t xml:space="preserve"> later when we are no longer the world's only superpower</w:t>
      </w:r>
      <w:r w:rsidRPr="00515EA3">
        <w:rPr>
          <w:rFonts w:asciiTheme="minorHAnsi" w:hAnsiTheme="minorHAnsi"/>
          <w:sz w:val="16"/>
        </w:rPr>
        <w:t>.</w:t>
      </w:r>
    </w:p>
    <w:p w:rsidR="0035718A" w:rsidRPr="00872D1B" w:rsidRDefault="0035718A" w:rsidP="0035718A">
      <w:pPr>
        <w:pStyle w:val="Heading4"/>
      </w:pPr>
      <w:r w:rsidRPr="00872D1B">
        <w:rPr>
          <w:bCs w:val="0"/>
        </w:rPr>
        <w:t xml:space="preserve">Maintaining the Cuban embargo </w:t>
      </w:r>
      <w:r>
        <w:rPr>
          <w:bCs w:val="0"/>
        </w:rPr>
        <w:t xml:space="preserve">currently </w:t>
      </w:r>
      <w:r w:rsidRPr="00872D1B">
        <w:rPr>
          <w:bCs w:val="0"/>
        </w:rPr>
        <w:t xml:space="preserve">wrecks U.S. global </w:t>
      </w:r>
      <w:r>
        <w:rPr>
          <w:bCs w:val="0"/>
        </w:rPr>
        <w:t>legitimacy</w:t>
      </w:r>
      <w:r w:rsidRPr="00872D1B">
        <w:rPr>
          <w:bCs w:val="0"/>
        </w:rPr>
        <w:t xml:space="preserve"> </w:t>
      </w:r>
    </w:p>
    <w:p w:rsidR="0035718A" w:rsidRPr="00B85792" w:rsidRDefault="0035718A" w:rsidP="0035718A">
      <w:pPr>
        <w:rPr>
          <w:b/>
          <w:bCs/>
          <w:sz w:val="16"/>
        </w:rPr>
      </w:pPr>
      <w:r w:rsidRPr="00B85792">
        <w:rPr>
          <w:rStyle w:val="StyleStyleBold12pt"/>
        </w:rPr>
        <w:t>Hill et al., 2009</w:t>
      </w:r>
      <w:r w:rsidRPr="00B85792">
        <w:rPr>
          <w:sz w:val="16"/>
          <w:szCs w:val="16"/>
        </w:rPr>
        <w:t xml:space="preserve">, Brigadier General John Adams (Ret.), General James T. Hill (Ret.), Commanding General for US SOUTHCOM 2002-2004, Lieutenant General John G. Castellaw (Ret.), Rear Admiral John D. Hutson (Ret.), Lieutenant General Daniel W. Christman (Ret.), Superintendent of the United States Military Academy 1996-2001, Lieutenant General Claudia J. Kennedy (Ret.), Major General Paul D. Eaton (Ret.), General Barry R. McCaffrey (Ret.), Commanding General for US SOUTHCOM 1994-1996, Lieutenant General Robert G. Gard (Ret.), Col. Lawrence B. Wilkerson (Ret.), assistant to Colin Powell during tenure as Chairman of the Joint Chiefs of Staff and Secretary of State, Rear Admiral Donald J. Guter (Ret.), General Johnnie E. Wilson (Ret.), Letter from US military officials to President Obama regarding Cuba policy, prepared by the New America Foundation / US – Cuba Policy Initiative, 4/13/09, </w:t>
      </w:r>
      <w:hyperlink r:id="rId11" w:history="1">
        <w:r w:rsidRPr="00B85792">
          <w:rPr>
            <w:rStyle w:val="Hyperlink"/>
            <w:sz w:val="16"/>
            <w:szCs w:val="16"/>
          </w:rPr>
          <w:t>http://democracyinamericas.org/pdfs/National_Security.pdf</w:t>
        </w:r>
      </w:hyperlink>
    </w:p>
    <w:p w:rsidR="0035718A" w:rsidRPr="00872D1B" w:rsidRDefault="0035718A" w:rsidP="0035718A">
      <w:pPr>
        <w:rPr>
          <w:sz w:val="16"/>
          <w:szCs w:val="16"/>
        </w:rPr>
      </w:pPr>
    </w:p>
    <w:p w:rsidR="00C4103B" w:rsidRDefault="0035718A" w:rsidP="0035718A">
      <w:pPr>
        <w:rPr>
          <w:sz w:val="16"/>
        </w:rPr>
      </w:pPr>
      <w:r w:rsidRPr="00872D1B">
        <w:rPr>
          <w:rStyle w:val="StyleBoldUnderline"/>
        </w:rPr>
        <w:t xml:space="preserve">The current policy of </w:t>
      </w:r>
      <w:r w:rsidRPr="003D70BE">
        <w:rPr>
          <w:rStyle w:val="StyleBoldUnderline"/>
          <w:highlight w:val="green"/>
        </w:rPr>
        <w:t>isolating Cuba has failed</w:t>
      </w:r>
      <w:r w:rsidRPr="00872D1B">
        <w:rPr>
          <w:rStyle w:val="StyleBoldUnderline"/>
        </w:rPr>
        <w:t>, patently, to achieve our ends</w:t>
      </w:r>
    </w:p>
    <w:p w:rsidR="00C4103B" w:rsidRDefault="00C4103B" w:rsidP="0035718A">
      <w:pPr>
        <w:rPr>
          <w:sz w:val="16"/>
        </w:rPr>
      </w:pPr>
      <w:r>
        <w:rPr>
          <w:sz w:val="16"/>
        </w:rPr>
        <w:t>AND</w:t>
      </w:r>
    </w:p>
    <w:p w:rsidR="0035718A" w:rsidRPr="00872D1B" w:rsidRDefault="0035718A" w:rsidP="0035718A">
      <w:pPr>
        <w:rPr>
          <w:rStyle w:val="Emphasis"/>
        </w:rPr>
      </w:pPr>
      <w:r w:rsidRPr="003D70BE">
        <w:rPr>
          <w:rStyle w:val="Emphasis"/>
          <w:highlight w:val="green"/>
        </w:rPr>
        <w:t>register deeply in the minds of our partners and competitors around the world.</w:t>
      </w:r>
    </w:p>
    <w:p w:rsidR="0035718A" w:rsidRPr="00872D1B" w:rsidRDefault="0035718A" w:rsidP="0035718A">
      <w:pPr>
        <w:rPr>
          <w:rStyle w:val="Emphasis"/>
        </w:rPr>
      </w:pPr>
    </w:p>
    <w:p w:rsidR="0035718A" w:rsidRPr="00872D1B" w:rsidRDefault="0035718A" w:rsidP="0035718A">
      <w:pPr>
        <w:pStyle w:val="Heading4"/>
        <w:rPr>
          <w:bCs w:val="0"/>
        </w:rPr>
      </w:pPr>
      <w:r>
        <w:rPr>
          <w:bCs w:val="0"/>
        </w:rPr>
        <w:t>T</w:t>
      </w:r>
      <w:r w:rsidRPr="00872D1B">
        <w:rPr>
          <w:bCs w:val="0"/>
        </w:rPr>
        <w:t>he embargo egregious</w:t>
      </w:r>
      <w:r>
        <w:rPr>
          <w:bCs w:val="0"/>
        </w:rPr>
        <w:t>ly</w:t>
      </w:r>
      <w:r w:rsidRPr="00872D1B">
        <w:rPr>
          <w:bCs w:val="0"/>
        </w:rPr>
        <w:t xml:space="preserve"> viol</w:t>
      </w:r>
      <w:r>
        <w:rPr>
          <w:bCs w:val="0"/>
        </w:rPr>
        <w:t xml:space="preserve">ates international law - that’s </w:t>
      </w:r>
      <w:r>
        <w:rPr>
          <w:bCs w:val="0"/>
          <w:u w:val="single"/>
        </w:rPr>
        <w:t>destroys</w:t>
      </w:r>
      <w:r>
        <w:rPr>
          <w:bCs w:val="0"/>
        </w:rPr>
        <w:t xml:space="preserve"> our ability to effectively cooperate and lead</w:t>
      </w:r>
    </w:p>
    <w:p w:rsidR="0035718A" w:rsidRPr="00370676" w:rsidRDefault="0035718A" w:rsidP="0035718A">
      <w:pPr>
        <w:rPr>
          <w:sz w:val="14"/>
          <w:szCs w:val="16"/>
        </w:rPr>
      </w:pPr>
      <w:r w:rsidRPr="00B85792">
        <w:rPr>
          <w:rStyle w:val="StyleStyleBold12pt"/>
        </w:rPr>
        <w:t>Manchak, 2010</w:t>
      </w:r>
      <w:r w:rsidRPr="00370676">
        <w:rPr>
          <w:sz w:val="14"/>
          <w:szCs w:val="16"/>
          <w:shd w:val="clear" w:color="auto" w:fill="FFFFFF"/>
        </w:rPr>
        <w:t xml:space="preserve"> </w:t>
      </w:r>
      <w:r w:rsidRPr="00370676">
        <w:rPr>
          <w:sz w:val="14"/>
          <w:szCs w:val="16"/>
        </w:rPr>
        <w:t xml:space="preserve">(Benjamin Manchak, Staff Writer, Boston College Third World Law Journal, “COMPREHENSIVE ECONOMIC SANCTIONS, THE RIGHT TO DEVELOPMENT, AND CONSTITUTIONALLY IMPERMISSIBLE VIOLATIONS OF INTERNATIONAL LAW,” Spring 2012, 30 B.C. Third World L.J. 417, </w:t>
      </w:r>
      <w:hyperlink r:id="rId12" w:history="1">
        <w:r w:rsidRPr="00370676">
          <w:rPr>
            <w:rStyle w:val="Hyperlink"/>
            <w:sz w:val="14"/>
            <w:szCs w:val="16"/>
          </w:rPr>
          <w:t>http://lawdigitalcommons.bc.edu/cgi/viewcontent.cgi?article=1021&amp;context=twlj</w:t>
        </w:r>
      </w:hyperlink>
      <w:r w:rsidRPr="00370676">
        <w:rPr>
          <w:sz w:val="14"/>
          <w:szCs w:val="16"/>
        </w:rPr>
        <w:t>)</w:t>
      </w:r>
    </w:p>
    <w:p w:rsidR="0035718A" w:rsidRPr="00872D1B" w:rsidRDefault="0035718A" w:rsidP="0035718A">
      <w:pPr>
        <w:rPr>
          <w:sz w:val="16"/>
          <w:szCs w:val="16"/>
        </w:rPr>
      </w:pPr>
    </w:p>
    <w:p w:rsidR="00C4103B" w:rsidRDefault="0035718A" w:rsidP="0035718A">
      <w:pPr>
        <w:rPr>
          <w:sz w:val="14"/>
        </w:rPr>
      </w:pPr>
      <w:r w:rsidRPr="00D215A6">
        <w:rPr>
          <w:sz w:val="14"/>
        </w:rPr>
        <w:t xml:space="preserve">Yet, </w:t>
      </w:r>
      <w:r w:rsidRPr="003D70BE">
        <w:rPr>
          <w:rStyle w:val="StyleBoldUnderline"/>
          <w:highlight w:val="green"/>
        </w:rPr>
        <w:t>the international community</w:t>
      </w:r>
      <w:r w:rsidRPr="00872D1B">
        <w:rPr>
          <w:rStyle w:val="StyleBoldUnderline"/>
        </w:rPr>
        <w:t xml:space="preserve">’s efforts to impel the United </w:t>
      </w:r>
      <w:r w:rsidRPr="00872D1B">
        <w:rPr>
          <w:rStyle w:val="StyleBoldUnderline"/>
          <w:b w:val="0"/>
          <w:sz w:val="12"/>
        </w:rPr>
        <w:t xml:space="preserve"> </w:t>
      </w:r>
      <w:r w:rsidRPr="00872D1B">
        <w:rPr>
          <w:rStyle w:val="StyleBoldUnderline"/>
        </w:rPr>
        <w:t xml:space="preserve"> States to lift its embargo</w:t>
      </w:r>
      <w:r w:rsidRPr="00D215A6">
        <w:rPr>
          <w:sz w:val="14"/>
        </w:rPr>
        <w:t xml:space="preserve"> </w:t>
      </w:r>
    </w:p>
    <w:p w:rsidR="00C4103B" w:rsidRDefault="00C4103B" w:rsidP="0035718A">
      <w:pPr>
        <w:rPr>
          <w:sz w:val="14"/>
        </w:rPr>
      </w:pPr>
      <w:r>
        <w:rPr>
          <w:sz w:val="14"/>
        </w:rPr>
        <w:t>AND</w:t>
      </w:r>
    </w:p>
    <w:p w:rsidR="0035718A" w:rsidRPr="00D215A6" w:rsidRDefault="0035718A" w:rsidP="0035718A">
      <w:pPr>
        <w:rPr>
          <w:sz w:val="14"/>
        </w:rPr>
      </w:pPr>
      <w:r w:rsidRPr="00D215A6">
        <w:rPr>
          <w:sz w:val="14"/>
        </w:rPr>
        <w:t xml:space="preserve">of fundamental rights and liberties, </w:t>
      </w:r>
      <w:r w:rsidRPr="00872D1B">
        <w:rPr>
          <w:rStyle w:val="StyleBoldUnderline"/>
        </w:rPr>
        <w:t>Congress must end the embargo on Cuba</w:t>
      </w:r>
      <w:r w:rsidRPr="00D215A6">
        <w:rPr>
          <w:sz w:val="14"/>
        </w:rPr>
        <w:t>.</w:t>
      </w:r>
    </w:p>
    <w:p w:rsidR="0035718A" w:rsidRPr="00872D1B" w:rsidRDefault="0035718A" w:rsidP="0035718A">
      <w:pPr>
        <w:rPr>
          <w:rStyle w:val="Emphasis"/>
        </w:rPr>
      </w:pPr>
    </w:p>
    <w:p w:rsidR="0035718A" w:rsidRPr="009F2EA3" w:rsidRDefault="0035718A" w:rsidP="0035718A">
      <w:pPr>
        <w:pStyle w:val="Heading4"/>
      </w:pPr>
      <w:r w:rsidRPr="009F2EA3">
        <w:t xml:space="preserve">And – The United States must demonstrate that it is willing to engage non-democratic states; only the plan sends the key signal </w:t>
      </w:r>
    </w:p>
    <w:p w:rsidR="0035718A" w:rsidRPr="00370676" w:rsidRDefault="0035718A" w:rsidP="0035718A">
      <w:pPr>
        <w:rPr>
          <w:rStyle w:val="StyleStyleBold12pt"/>
          <w:b w:val="0"/>
          <w:sz w:val="16"/>
        </w:rPr>
      </w:pPr>
      <w:r w:rsidRPr="00370676">
        <w:rPr>
          <w:rStyle w:val="StyleStyleBold12pt"/>
        </w:rPr>
        <w:t>Hinderdael, 2011</w:t>
      </w:r>
      <w:r w:rsidRPr="00370676">
        <w:rPr>
          <w:rStyle w:val="StyleStyleBold12pt"/>
          <w:sz w:val="16"/>
        </w:rPr>
        <w:t xml:space="preserve"> (Klaas, M.A. candidate at SAIS Bologna Center, concentrating in American Foreign Policy and Energy, Resources, and Environment, “Breaking the Logjam: Obama's Cuba Policy and a Guideline for Improved Leadership”, 6/11/2011, </w:t>
      </w:r>
      <w:hyperlink r:id="rId13" w:history="1">
        <w:r w:rsidRPr="00370676">
          <w:rPr>
            <w:rStyle w:val="Hyperlink"/>
            <w:sz w:val="16"/>
          </w:rPr>
          <w:t>http://bcjournal.org/volume-14/breaking-the-logjam.html?printerFriendly=true</w:t>
        </w:r>
      </w:hyperlink>
      <w:r w:rsidRPr="00370676">
        <w:rPr>
          <w:rStyle w:val="StyleStyleBold12pt"/>
          <w:sz w:val="16"/>
        </w:rPr>
        <w:t>)</w:t>
      </w:r>
    </w:p>
    <w:p w:rsidR="0035718A" w:rsidRPr="00872D1B" w:rsidRDefault="0035718A" w:rsidP="0035718A">
      <w:pPr>
        <w:rPr>
          <w:rStyle w:val="StyleStyleBold12pt"/>
          <w:b w:val="0"/>
          <w:sz w:val="16"/>
        </w:rPr>
      </w:pPr>
    </w:p>
    <w:p w:rsidR="00C4103B" w:rsidRDefault="0035718A" w:rsidP="0035718A">
      <w:pPr>
        <w:rPr>
          <w:sz w:val="16"/>
        </w:rPr>
      </w:pPr>
      <w:r w:rsidRPr="00872D1B">
        <w:rPr>
          <w:rStyle w:val="StyleBoldUnderline"/>
        </w:rPr>
        <w:t>The two countries’ histories have long been intertwined</w:t>
      </w:r>
      <w:r w:rsidRPr="00872D1B">
        <w:rPr>
          <w:sz w:val="16"/>
        </w:rPr>
        <w:t xml:space="preserve">, particularly after the Monroe Doctrine of </w:t>
      </w:r>
    </w:p>
    <w:p w:rsidR="00C4103B" w:rsidRDefault="00C4103B" w:rsidP="0035718A">
      <w:pPr>
        <w:rPr>
          <w:sz w:val="16"/>
        </w:rPr>
      </w:pPr>
      <w:r>
        <w:rPr>
          <w:sz w:val="16"/>
        </w:rPr>
        <w:t>AND</w:t>
      </w:r>
    </w:p>
    <w:p w:rsidR="0035718A" w:rsidRPr="00872D1B" w:rsidRDefault="0035718A" w:rsidP="0035718A">
      <w:pPr>
        <w:rPr>
          <w:rStyle w:val="StyleBoldUnderline"/>
        </w:rPr>
      </w:pPr>
      <w:r w:rsidRPr="003D70BE">
        <w:rPr>
          <w:rStyle w:val="Emphasis"/>
          <w:highlight w:val="green"/>
        </w:rPr>
        <w:t>truly willing to extend his hand</w:t>
      </w:r>
      <w:r w:rsidRPr="00872D1B">
        <w:rPr>
          <w:rStyle w:val="StyleBoldUnderline"/>
        </w:rPr>
        <w:t xml:space="preserve"> once America’s traditional adversaries unclench their fists.</w:t>
      </w:r>
    </w:p>
    <w:p w:rsidR="0035718A" w:rsidRPr="00872D1B" w:rsidRDefault="0035718A" w:rsidP="0035718A"/>
    <w:p w:rsidR="0035718A" w:rsidRPr="00872D1B" w:rsidRDefault="0035718A" w:rsidP="0035718A">
      <w:pPr>
        <w:rPr>
          <w:rStyle w:val="Emphasis"/>
          <w:rFonts w:asciiTheme="minorHAnsi" w:hAnsiTheme="minorHAnsi"/>
        </w:rPr>
      </w:pPr>
    </w:p>
    <w:p w:rsidR="0035718A" w:rsidRPr="00515EA3" w:rsidRDefault="0035718A" w:rsidP="0035718A">
      <w:pPr>
        <w:pStyle w:val="Heading4"/>
        <w:rPr>
          <w:rFonts w:asciiTheme="minorHAnsi" w:hAnsiTheme="minorHAnsi"/>
        </w:rPr>
      </w:pPr>
      <w:r>
        <w:rPr>
          <w:rFonts w:asciiTheme="minorHAnsi" w:hAnsiTheme="minorHAnsi"/>
        </w:rPr>
        <w:lastRenderedPageBreak/>
        <w:t>And --- ending democracy promotion is key</w:t>
      </w:r>
      <w:r w:rsidRPr="00515EA3">
        <w:rPr>
          <w:rFonts w:asciiTheme="minorHAnsi" w:hAnsiTheme="minorHAnsi"/>
        </w:rPr>
        <w:t xml:space="preserve">, the plan’s </w:t>
      </w:r>
      <w:r w:rsidRPr="00515EA3">
        <w:rPr>
          <w:rFonts w:asciiTheme="minorHAnsi" w:hAnsiTheme="minorHAnsi"/>
          <w:u w:val="single"/>
        </w:rPr>
        <w:t>embrace of political diversity</w:t>
      </w:r>
      <w:r w:rsidRPr="00515EA3">
        <w:rPr>
          <w:rFonts w:asciiTheme="minorHAnsi" w:hAnsiTheme="minorHAnsi"/>
        </w:rPr>
        <w:t xml:space="preserve"> promotes U.S. interests more effectively in the </w:t>
      </w:r>
      <w:r>
        <w:rPr>
          <w:rFonts w:asciiTheme="minorHAnsi" w:hAnsiTheme="minorHAnsi"/>
        </w:rPr>
        <w:t xml:space="preserve">multilateral </w:t>
      </w:r>
      <w:r w:rsidRPr="00515EA3">
        <w:rPr>
          <w:rFonts w:asciiTheme="minorHAnsi" w:hAnsiTheme="minorHAnsi"/>
        </w:rPr>
        <w:t xml:space="preserve">international order than promoting a narrow democratic model </w:t>
      </w:r>
    </w:p>
    <w:p w:rsidR="0035718A" w:rsidRDefault="0035718A" w:rsidP="0035718A">
      <w:pPr>
        <w:rPr>
          <w:rStyle w:val="Hyperlink"/>
          <w:rFonts w:asciiTheme="minorHAnsi" w:hAnsiTheme="minorHAnsi"/>
          <w:sz w:val="16"/>
        </w:rPr>
      </w:pPr>
      <w:r w:rsidRPr="00B85792">
        <w:rPr>
          <w:rStyle w:val="StyleStyleBold12pt"/>
          <w:rFonts w:asciiTheme="minorHAnsi" w:hAnsiTheme="minorHAnsi"/>
        </w:rPr>
        <w:t>Kupchan and Mount, 2009</w:t>
      </w:r>
      <w:r w:rsidRPr="00515EA3">
        <w:rPr>
          <w:rStyle w:val="StyleStyleBold12pt"/>
          <w:rFonts w:asciiTheme="minorHAnsi" w:hAnsiTheme="minorHAnsi"/>
          <w:b w:val="0"/>
          <w:sz w:val="16"/>
        </w:rPr>
        <w:t xml:space="preserve"> (Charles,</w:t>
      </w:r>
      <w:r w:rsidRPr="00515EA3">
        <w:rPr>
          <w:rFonts w:asciiTheme="minorHAnsi" w:hAnsiTheme="minorHAnsi"/>
          <w:sz w:val="16"/>
        </w:rPr>
        <w:t xml:space="preserve"> professor of International Affairs at Georgetown University and senior fellow at the Council on Foreign Relations, and Adam, doctoral candidate in the Department of Government at Georgetown University, “The Autonomy Rule,” Democracy: A Journal of Ideas, Spring 2009,  </w:t>
      </w:r>
      <w:hyperlink r:id="rId14" w:history="1">
        <w:r w:rsidRPr="00515EA3">
          <w:rPr>
            <w:rStyle w:val="Hyperlink"/>
            <w:rFonts w:asciiTheme="minorHAnsi" w:hAnsiTheme="minorHAnsi"/>
            <w:sz w:val="16"/>
          </w:rPr>
          <w:t>http://www.democracyjournal.org/pdf/12/Kupchan.pdf</w:t>
        </w:r>
      </w:hyperlink>
      <w:r w:rsidRPr="00515EA3">
        <w:rPr>
          <w:rStyle w:val="Hyperlink"/>
          <w:rFonts w:asciiTheme="minorHAnsi" w:hAnsiTheme="minorHAnsi"/>
          <w:sz w:val="16"/>
        </w:rPr>
        <w:t>)</w:t>
      </w:r>
    </w:p>
    <w:p w:rsidR="0035718A" w:rsidRPr="00515EA3" w:rsidRDefault="0035718A" w:rsidP="0035718A">
      <w:pPr>
        <w:rPr>
          <w:rFonts w:asciiTheme="minorHAnsi" w:hAnsiTheme="minorHAnsi"/>
          <w:sz w:val="16"/>
        </w:rPr>
      </w:pPr>
    </w:p>
    <w:p w:rsidR="00C4103B" w:rsidRDefault="0035718A" w:rsidP="0035718A">
      <w:pPr>
        <w:rPr>
          <w:rStyle w:val="StyleBoldUnderline"/>
          <w:rFonts w:asciiTheme="minorHAnsi" w:hAnsiTheme="minorHAnsi"/>
        </w:rPr>
      </w:pPr>
      <w:r w:rsidRPr="00D4424D">
        <w:rPr>
          <w:rStyle w:val="StyleBoldUnderline"/>
          <w:rFonts w:asciiTheme="minorHAnsi" w:hAnsiTheme="minorHAnsi"/>
          <w:highlight w:val="green"/>
        </w:rPr>
        <w:t>Many American strategists recognize the inevitability of a more level global playing field</w:t>
      </w:r>
      <w:r w:rsidRPr="00515EA3">
        <w:rPr>
          <w:rStyle w:val="StyleBoldUnderline"/>
          <w:rFonts w:asciiTheme="minorHAnsi" w:hAnsiTheme="minorHAnsi"/>
        </w:rPr>
        <w:t xml:space="preserve">, but </w:t>
      </w:r>
    </w:p>
    <w:p w:rsidR="00C4103B" w:rsidRDefault="00C4103B" w:rsidP="0035718A">
      <w:pPr>
        <w:rPr>
          <w:rStyle w:val="StyleBoldUnderline"/>
          <w:rFonts w:asciiTheme="minorHAnsi" w:hAnsiTheme="minorHAnsi"/>
        </w:rPr>
      </w:pPr>
      <w:r>
        <w:rPr>
          <w:rStyle w:val="StyleBoldUnderline"/>
          <w:rFonts w:asciiTheme="minorHAnsi" w:hAnsiTheme="minorHAnsi"/>
        </w:rPr>
        <w:t>AND</w:t>
      </w:r>
    </w:p>
    <w:p w:rsidR="0035718A" w:rsidRPr="00515EA3" w:rsidRDefault="0035718A" w:rsidP="0035718A">
      <w:pPr>
        <w:rPr>
          <w:rStyle w:val="StyleBoldUnderline"/>
          <w:rFonts w:asciiTheme="minorHAnsi" w:hAnsiTheme="minorHAnsi"/>
        </w:rPr>
      </w:pPr>
      <w:r w:rsidRPr="00515EA3">
        <w:rPr>
          <w:rStyle w:val="StyleBoldUnderline"/>
          <w:rFonts w:asciiTheme="minorHAnsi" w:hAnsiTheme="minorHAnsi"/>
        </w:rPr>
        <w:t>the principles around which the next order is most likely to take shape.</w:t>
      </w:r>
    </w:p>
    <w:p w:rsidR="0035718A" w:rsidRPr="00872D1B" w:rsidRDefault="0035718A" w:rsidP="0035718A"/>
    <w:p w:rsidR="0035718A" w:rsidRDefault="0035718A" w:rsidP="0035718A">
      <w:pPr>
        <w:pStyle w:val="Heading4"/>
      </w:pPr>
      <w:r w:rsidRPr="00872D1B">
        <w:t xml:space="preserve">And – </w:t>
      </w:r>
      <w:r>
        <w:t>The plan is key – demonstrating a willingness to cooperate with non-democratic regimes and lead is the only way to avert multiple scenarios for global war</w:t>
      </w:r>
    </w:p>
    <w:p w:rsidR="0035718A" w:rsidRDefault="0035718A" w:rsidP="0035718A">
      <w:pPr>
        <w:rPr>
          <w:rFonts w:asciiTheme="minorHAnsi" w:hAnsiTheme="minorHAnsi"/>
          <w:sz w:val="16"/>
        </w:rPr>
      </w:pPr>
      <w:r w:rsidRPr="00B85792">
        <w:rPr>
          <w:rStyle w:val="StyleStyleBold12pt"/>
          <w:rFonts w:asciiTheme="minorHAnsi" w:hAnsiTheme="minorHAnsi"/>
        </w:rPr>
        <w:t>Kupchan, 2012</w:t>
      </w:r>
      <w:r w:rsidRPr="00872D1B">
        <w:rPr>
          <w:rFonts w:asciiTheme="minorHAnsi" w:hAnsiTheme="minorHAnsi"/>
          <w:sz w:val="16"/>
        </w:rPr>
        <w:t xml:space="preserve"> (Charles, professor of International Affairs at Georgetown University and senior fellow at the Council on Foreign Relations, “No One's World: The West, the Rising Rest, and the Coming Global Turn”, Kindle edition (no page numbers) </w:t>
      </w:r>
    </w:p>
    <w:p w:rsidR="0035718A" w:rsidRPr="00872D1B" w:rsidRDefault="0035718A" w:rsidP="0035718A">
      <w:pPr>
        <w:rPr>
          <w:rFonts w:asciiTheme="minorHAnsi" w:hAnsiTheme="minorHAnsi"/>
          <w:sz w:val="16"/>
        </w:rPr>
      </w:pPr>
    </w:p>
    <w:p w:rsidR="00C4103B" w:rsidRDefault="0035718A" w:rsidP="0035718A">
      <w:pPr>
        <w:rPr>
          <w:rFonts w:asciiTheme="minorHAnsi" w:hAnsiTheme="minorHAnsi"/>
          <w:sz w:val="16"/>
        </w:rPr>
      </w:pPr>
      <w:r w:rsidRPr="00A9390A">
        <w:rPr>
          <w:rFonts w:asciiTheme="minorHAnsi" w:hAnsiTheme="minorHAnsi"/>
          <w:sz w:val="16"/>
        </w:rPr>
        <w:t xml:space="preserve">Although Western hegemony is in its waning days, it still provides a significant level </w:t>
      </w:r>
    </w:p>
    <w:p w:rsidR="00C4103B" w:rsidRDefault="00C4103B" w:rsidP="0035718A">
      <w:pPr>
        <w:rPr>
          <w:rFonts w:asciiTheme="minorHAnsi" w:hAnsiTheme="minorHAnsi"/>
          <w:sz w:val="16"/>
        </w:rPr>
      </w:pPr>
      <w:r>
        <w:rPr>
          <w:rFonts w:asciiTheme="minorHAnsi" w:hAnsiTheme="minorHAnsi"/>
          <w:sz w:val="16"/>
        </w:rPr>
        <w:t>AND</w:t>
      </w:r>
    </w:p>
    <w:p w:rsidR="0035718A" w:rsidRPr="00A9390A" w:rsidRDefault="0035718A" w:rsidP="0035718A">
      <w:pPr>
        <w:rPr>
          <w:sz w:val="16"/>
        </w:rPr>
      </w:pPr>
      <w:r w:rsidRPr="00A9390A">
        <w:rPr>
          <w:sz w:val="16"/>
        </w:rPr>
        <w:t xml:space="preserve">can be effectively addressed only in partnership with a wide array of countries. </w:t>
      </w:r>
    </w:p>
    <w:p w:rsidR="0035718A" w:rsidRDefault="0035718A" w:rsidP="0035718A"/>
    <w:p w:rsidR="002739E5" w:rsidRPr="00515EA3" w:rsidRDefault="002739E5" w:rsidP="002739E5">
      <w:pPr>
        <w:pStyle w:val="Heading4"/>
        <w:rPr>
          <w:rFonts w:asciiTheme="minorHAnsi" w:hAnsiTheme="minorHAnsi"/>
        </w:rPr>
      </w:pPr>
      <w:r w:rsidRPr="00515EA3">
        <w:rPr>
          <w:rFonts w:asciiTheme="minorHAnsi" w:hAnsiTheme="minorHAnsi"/>
        </w:rPr>
        <w:t xml:space="preserve">Cooperative great-power relations </w:t>
      </w:r>
      <w:r w:rsidRPr="00515EA3">
        <w:rPr>
          <w:rFonts w:asciiTheme="minorHAnsi" w:hAnsiTheme="minorHAnsi"/>
          <w:u w:val="single"/>
        </w:rPr>
        <w:t>across regime type</w:t>
      </w:r>
      <w:r w:rsidRPr="00515EA3">
        <w:rPr>
          <w:rFonts w:asciiTheme="minorHAnsi" w:hAnsiTheme="minorHAnsi"/>
        </w:rPr>
        <w:t xml:space="preserve"> create</w:t>
      </w:r>
      <w:r>
        <w:rPr>
          <w:rFonts w:asciiTheme="minorHAnsi" w:hAnsiTheme="minorHAnsi"/>
        </w:rPr>
        <w:t>s</w:t>
      </w:r>
      <w:r w:rsidRPr="00515EA3">
        <w:rPr>
          <w:rFonts w:asciiTheme="minorHAnsi" w:hAnsiTheme="minorHAnsi"/>
        </w:rPr>
        <w:t xml:space="preserve"> a </w:t>
      </w:r>
      <w:r w:rsidRPr="00515EA3">
        <w:rPr>
          <w:rFonts w:asciiTheme="minorHAnsi" w:hAnsiTheme="minorHAnsi"/>
          <w:u w:val="single"/>
        </w:rPr>
        <w:t xml:space="preserve">global </w:t>
      </w:r>
      <w:r>
        <w:rPr>
          <w:rFonts w:asciiTheme="minorHAnsi" w:hAnsiTheme="minorHAnsi"/>
          <w:u w:val="single"/>
        </w:rPr>
        <w:t>backstop on escalation of</w:t>
      </w:r>
      <w:r w:rsidRPr="00515EA3">
        <w:rPr>
          <w:rFonts w:asciiTheme="minorHAnsi" w:hAnsiTheme="minorHAnsi"/>
          <w:u w:val="single"/>
        </w:rPr>
        <w:t xml:space="preserve"> conflict</w:t>
      </w:r>
      <w:r w:rsidRPr="00515EA3">
        <w:rPr>
          <w:rFonts w:asciiTheme="minorHAnsi" w:hAnsiTheme="minorHAnsi"/>
        </w:rPr>
        <w:t xml:space="preserve">---enables the U.S to effectively isolate </w:t>
      </w:r>
      <w:r>
        <w:rPr>
          <w:rFonts w:asciiTheme="minorHAnsi" w:hAnsiTheme="minorHAnsi"/>
        </w:rPr>
        <w:t>threats</w:t>
      </w:r>
    </w:p>
    <w:p w:rsidR="002739E5" w:rsidRDefault="002739E5" w:rsidP="002739E5">
      <w:pPr>
        <w:rPr>
          <w:rStyle w:val="Hyperlink"/>
          <w:rFonts w:asciiTheme="minorHAnsi" w:hAnsiTheme="minorHAnsi"/>
          <w:sz w:val="16"/>
        </w:rPr>
      </w:pPr>
      <w:r w:rsidRPr="00515EA3">
        <w:rPr>
          <w:rStyle w:val="StyleStyleBold12pt"/>
          <w:rFonts w:asciiTheme="minorHAnsi" w:hAnsiTheme="minorHAnsi"/>
        </w:rPr>
        <w:t>Kupchan and Mount, 2009</w:t>
      </w:r>
      <w:r w:rsidRPr="00515EA3">
        <w:rPr>
          <w:rStyle w:val="StyleStyleBold12pt"/>
          <w:rFonts w:asciiTheme="minorHAnsi" w:hAnsiTheme="minorHAnsi"/>
          <w:b w:val="0"/>
          <w:sz w:val="16"/>
        </w:rPr>
        <w:t xml:space="preserve"> (Charles,</w:t>
      </w:r>
      <w:r w:rsidRPr="00515EA3">
        <w:rPr>
          <w:rFonts w:asciiTheme="minorHAnsi" w:hAnsiTheme="minorHAnsi"/>
          <w:sz w:val="16"/>
        </w:rPr>
        <w:t xml:space="preserve"> professor of International Affairs at Georgetown University and senior fellow at the Council on Foreign Relations, and Adam, doctoral candidate in the Department of Government at Georgetown University, “The Autonomy Rule,” Democracy: A Journal of Ideas, Spring 2009, </w:t>
      </w:r>
      <w:hyperlink r:id="rId15" w:history="1">
        <w:r w:rsidRPr="00515EA3">
          <w:rPr>
            <w:rStyle w:val="Hyperlink"/>
            <w:rFonts w:asciiTheme="minorHAnsi" w:hAnsiTheme="minorHAnsi"/>
            <w:sz w:val="16"/>
          </w:rPr>
          <w:t>http://www.democracyjournal.org/pdf/12/Kupchan.pdf</w:t>
        </w:r>
      </w:hyperlink>
      <w:r w:rsidRPr="00515EA3">
        <w:rPr>
          <w:rStyle w:val="Hyperlink"/>
          <w:rFonts w:asciiTheme="minorHAnsi" w:hAnsiTheme="minorHAnsi"/>
          <w:sz w:val="16"/>
        </w:rPr>
        <w:t>)</w:t>
      </w:r>
    </w:p>
    <w:p w:rsidR="002B5AC6" w:rsidRPr="00515EA3" w:rsidRDefault="002B5AC6" w:rsidP="002739E5">
      <w:pPr>
        <w:rPr>
          <w:rFonts w:asciiTheme="minorHAnsi" w:hAnsiTheme="minorHAnsi"/>
          <w:sz w:val="16"/>
        </w:rPr>
      </w:pPr>
    </w:p>
    <w:p w:rsidR="00C4103B" w:rsidRDefault="002739E5" w:rsidP="002739E5">
      <w:pPr>
        <w:rPr>
          <w:rFonts w:asciiTheme="minorHAnsi" w:hAnsiTheme="minorHAnsi"/>
          <w:sz w:val="16"/>
        </w:rPr>
      </w:pPr>
      <w:r w:rsidRPr="00515EA3">
        <w:rPr>
          <w:rStyle w:val="StyleBoldUnderline"/>
          <w:rFonts w:asciiTheme="minorHAnsi" w:hAnsiTheme="minorHAnsi"/>
        </w:rPr>
        <w:t>Employing these minimal and consistent standards for inclusion would</w:t>
      </w:r>
      <w:r w:rsidRPr="00515EA3">
        <w:rPr>
          <w:rFonts w:asciiTheme="minorHAnsi" w:hAnsiTheme="minorHAnsi"/>
          <w:sz w:val="16"/>
        </w:rPr>
        <w:t xml:space="preserve"> not only increase the number of </w:t>
      </w:r>
    </w:p>
    <w:p w:rsidR="00C4103B" w:rsidRDefault="00C4103B" w:rsidP="002739E5">
      <w:pPr>
        <w:rPr>
          <w:rFonts w:asciiTheme="minorHAnsi" w:hAnsiTheme="minorHAnsi"/>
          <w:sz w:val="16"/>
        </w:rPr>
      </w:pPr>
      <w:r>
        <w:rPr>
          <w:rFonts w:asciiTheme="minorHAnsi" w:hAnsiTheme="minorHAnsi"/>
          <w:sz w:val="16"/>
        </w:rPr>
        <w:t>AND</w:t>
      </w:r>
    </w:p>
    <w:p w:rsidR="002739E5" w:rsidRPr="00515EA3" w:rsidRDefault="002739E5" w:rsidP="002739E5">
      <w:pPr>
        <w:rPr>
          <w:rFonts w:asciiTheme="minorHAnsi" w:hAnsiTheme="minorHAnsi"/>
          <w:sz w:val="16"/>
        </w:rPr>
      </w:pPr>
      <w:r w:rsidRPr="00515EA3">
        <w:rPr>
          <w:rStyle w:val="StyleBoldUnderline"/>
          <w:rFonts w:asciiTheme="minorHAnsi" w:hAnsiTheme="minorHAnsi"/>
        </w:rPr>
        <w:t xml:space="preserve">discretion and a reflection of the </w:t>
      </w:r>
      <w:r w:rsidRPr="002739E5">
        <w:rPr>
          <w:rStyle w:val="StyleBoldUnderline"/>
          <w:rFonts w:asciiTheme="minorHAnsi" w:hAnsiTheme="minorHAnsi"/>
          <w:highlight w:val="green"/>
        </w:rPr>
        <w:t>diversity</w:t>
      </w:r>
      <w:r w:rsidRPr="00515EA3">
        <w:rPr>
          <w:rStyle w:val="StyleBoldUnderline"/>
          <w:rFonts w:asciiTheme="minorHAnsi" w:hAnsiTheme="minorHAnsi"/>
        </w:rPr>
        <w:t xml:space="preserve"> that </w:t>
      </w:r>
      <w:r w:rsidRPr="002739E5">
        <w:rPr>
          <w:rStyle w:val="StyleBoldUnderline"/>
          <w:rFonts w:asciiTheme="minorHAnsi" w:hAnsiTheme="minorHAnsi"/>
          <w:highlight w:val="green"/>
        </w:rPr>
        <w:t>is intrinsic to political life</w:t>
      </w:r>
      <w:r w:rsidRPr="00515EA3">
        <w:rPr>
          <w:rFonts w:asciiTheme="minorHAnsi" w:hAnsiTheme="minorHAnsi"/>
          <w:sz w:val="16"/>
        </w:rPr>
        <w:t xml:space="preserve">. </w:t>
      </w:r>
    </w:p>
    <w:p w:rsidR="002739E5" w:rsidRPr="00515EA3" w:rsidRDefault="002739E5" w:rsidP="002739E5">
      <w:pPr>
        <w:rPr>
          <w:rFonts w:asciiTheme="minorHAnsi" w:hAnsiTheme="minorHAnsi"/>
          <w:sz w:val="16"/>
        </w:rPr>
      </w:pPr>
    </w:p>
    <w:p w:rsidR="005F2F4B" w:rsidRPr="00632730" w:rsidRDefault="005F2F4B" w:rsidP="005F2F4B">
      <w:pPr>
        <w:pStyle w:val="Heading4"/>
      </w:pPr>
      <w:r w:rsidRPr="00632730">
        <w:t>Multilat</w:t>
      </w:r>
      <w:r>
        <w:t>eral cooperation</w:t>
      </w:r>
      <w:r w:rsidRPr="00632730">
        <w:t xml:space="preserve"> </w:t>
      </w:r>
      <w:r>
        <w:t>facilitates</w:t>
      </w:r>
      <w:r w:rsidRPr="00632730">
        <w:t xml:space="preserve"> </w:t>
      </w:r>
      <w:r>
        <w:t xml:space="preserve">power sharing that </w:t>
      </w:r>
      <w:r w:rsidRPr="00632730">
        <w:t xml:space="preserve">creates shared framework of interaction </w:t>
      </w:r>
      <w:r>
        <w:t>that act as a check on conflict-their solvency takeouts are irrelevant</w:t>
      </w:r>
    </w:p>
    <w:p w:rsidR="005F2F4B" w:rsidRPr="00EC69B8" w:rsidRDefault="005F2F4B" w:rsidP="005F2F4B">
      <w:pPr>
        <w:rPr>
          <w:sz w:val="16"/>
        </w:rPr>
      </w:pPr>
      <w:r w:rsidRPr="00D84FAB">
        <w:rPr>
          <w:rStyle w:val="StyleStyleBold12pt"/>
          <w:u w:val="single"/>
        </w:rPr>
        <w:t>Pouliot, 2011</w:t>
      </w:r>
      <w:r w:rsidRPr="009D7353">
        <w:rPr>
          <w:sz w:val="16"/>
        </w:rPr>
        <w:t xml:space="preserve"> (Vincent, Professor of Political Science at McGill University, “Multilateralism as an End in Itself,” International Studies Perspectives (2011) pgs. 18-26)</w:t>
      </w:r>
    </w:p>
    <w:p w:rsidR="00C4103B" w:rsidRDefault="005F2F4B" w:rsidP="005F2F4B">
      <w:pPr>
        <w:rPr>
          <w:sz w:val="16"/>
        </w:rPr>
      </w:pPr>
      <w:r w:rsidRPr="00EC69B8">
        <w:rPr>
          <w:sz w:val="16"/>
        </w:rPr>
        <w:t>Because it rests on open, nondiscriminatory debate, and the routine exchange of viewpoints</w:t>
      </w:r>
    </w:p>
    <w:p w:rsidR="00C4103B" w:rsidRDefault="00C4103B" w:rsidP="005F2F4B">
      <w:pPr>
        <w:rPr>
          <w:sz w:val="16"/>
        </w:rPr>
      </w:pPr>
      <w:r>
        <w:rPr>
          <w:sz w:val="16"/>
        </w:rPr>
        <w:t>AND</w:t>
      </w:r>
    </w:p>
    <w:p w:rsidR="005F2F4B" w:rsidRPr="00EC69B8" w:rsidRDefault="005F2F4B" w:rsidP="005F2F4B">
      <w:pPr>
        <w:rPr>
          <w:sz w:val="16"/>
        </w:rPr>
      </w:pPr>
      <w:r w:rsidRPr="000D26F4">
        <w:rPr>
          <w:rStyle w:val="StyleBoldUnderline"/>
          <w:highlight w:val="green"/>
        </w:rPr>
        <w:t>that further strengthen the impetus for multilateral dialog</w:t>
      </w:r>
      <w:r w:rsidRPr="000D26F4">
        <w:rPr>
          <w:sz w:val="16"/>
          <w:highlight w:val="green"/>
        </w:rPr>
        <w:t>.</w:t>
      </w:r>
      <w:r w:rsidRPr="00EC69B8">
        <w:rPr>
          <w:sz w:val="16"/>
        </w:rPr>
        <w:t xml:space="preserve"> Pg. 21-23 </w:t>
      </w:r>
    </w:p>
    <w:p w:rsidR="002739E5" w:rsidRPr="00872D1B" w:rsidRDefault="002739E5" w:rsidP="0035718A"/>
    <w:p w:rsidR="0035718A" w:rsidRPr="0035718A" w:rsidRDefault="0035718A" w:rsidP="0035718A"/>
    <w:p w:rsidR="0035718A" w:rsidRDefault="0035718A" w:rsidP="0035718A">
      <w:pPr>
        <w:pStyle w:val="Heading2"/>
      </w:pPr>
      <w:r>
        <w:lastRenderedPageBreak/>
        <w:t>Advantage Two</w:t>
      </w:r>
    </w:p>
    <w:p w:rsidR="0035718A" w:rsidRPr="00872D1B" w:rsidRDefault="0035718A" w:rsidP="0035718A">
      <w:pPr>
        <w:pStyle w:val="Heading3"/>
      </w:pPr>
      <w:r w:rsidRPr="00872D1B">
        <w:lastRenderedPageBreak/>
        <w:t>1AC – Ethanol Advantage</w:t>
      </w:r>
    </w:p>
    <w:p w:rsidR="0035718A" w:rsidRPr="00BD36EE" w:rsidRDefault="0035718A" w:rsidP="0035718A">
      <w:pPr>
        <w:pStyle w:val="Heading4"/>
        <w:rPr>
          <w:u w:val="single"/>
        </w:rPr>
      </w:pPr>
      <w:r w:rsidRPr="00BD36EE">
        <w:rPr>
          <w:u w:val="single"/>
        </w:rPr>
        <w:t xml:space="preserve">Advantage </w:t>
      </w:r>
      <w:r w:rsidR="00D119EE">
        <w:rPr>
          <w:u w:val="single"/>
        </w:rPr>
        <w:t>Two</w:t>
      </w:r>
      <w:r w:rsidRPr="00BD36EE">
        <w:rPr>
          <w:u w:val="single"/>
        </w:rPr>
        <w:t xml:space="preserve"> – Ethanol</w:t>
      </w:r>
      <w:r>
        <w:rPr>
          <w:u w:val="single"/>
        </w:rPr>
        <w:t>:</w:t>
      </w:r>
      <w:r w:rsidRPr="00BD36EE">
        <w:rPr>
          <w:u w:val="single"/>
        </w:rPr>
        <w:t xml:space="preserve"> </w:t>
      </w:r>
    </w:p>
    <w:p w:rsidR="0035718A" w:rsidRPr="00872D1B" w:rsidRDefault="0035718A" w:rsidP="0035718A">
      <w:pPr>
        <w:pStyle w:val="Heading4"/>
      </w:pPr>
      <w:r w:rsidRPr="00872D1B">
        <w:t xml:space="preserve">Loosening the embargo is critical to spur the development of the Cuban ethanol industry </w:t>
      </w:r>
    </w:p>
    <w:p w:rsidR="0035718A" w:rsidRPr="00872D1B" w:rsidRDefault="0035718A" w:rsidP="0035718A">
      <w:pPr>
        <w:rPr>
          <w:sz w:val="12"/>
          <w:szCs w:val="16"/>
        </w:rPr>
      </w:pPr>
      <w:r w:rsidRPr="00872D1B">
        <w:rPr>
          <w:sz w:val="12"/>
          <w:szCs w:val="16"/>
        </w:rPr>
        <w:t xml:space="preserve">Ronald </w:t>
      </w:r>
      <w:r w:rsidRPr="00B85792">
        <w:rPr>
          <w:rStyle w:val="StyleStyleBold12pt"/>
        </w:rPr>
        <w:t>Solgio 2010</w:t>
      </w:r>
      <w:r w:rsidRPr="00872D1B">
        <w:rPr>
          <w:rStyle w:val="StyleStyleBold12pt"/>
        </w:rPr>
        <w:t>,</w:t>
      </w:r>
      <w:r w:rsidRPr="00872D1B">
        <w:rPr>
          <w:sz w:val="12"/>
          <w:szCs w:val="16"/>
        </w:rPr>
        <w:t xml:space="preserve"> professor emeritus of economics at Rice University and a Rice scholar at the James A. Baker III Institute for Public Policy. writes a chapter within the book “Cuba’s Energy Future: Strategic Approaches to Cooperation,” a Brookings Publication, edited by Jonathan Benjamin-Alvarado, PhD of Political Science, University of Nebraska, http://books.google.com/books?id=7jNs2P2Z9NYC&amp;pg=PA94&amp;lpg=PA94&amp;dq=Castro+has+rightly+pointed+out+that+there+can+be+a+direct+trade-off+between+using+land+for+food+production+and+for+ethanol.+And+in+many+areas+of+the+world&amp;source=bl&amp;ots=HyrXldD6BH&amp;sig=2oxwPH5xUkKGjXcJbHvWxJPGdAQ&amp;hl=en&amp;sa=X&amp;ei=2Q8VUom8FOWw2wXXuYCIDw&amp;ved=0CDQQ6AEwAg#v=onepage&amp;q&amp;f=false Pg.99-100</w:t>
      </w:r>
    </w:p>
    <w:p w:rsidR="0035718A" w:rsidRPr="00872D1B" w:rsidRDefault="0035718A" w:rsidP="0035718A">
      <w:pPr>
        <w:rPr>
          <w:sz w:val="12"/>
        </w:rPr>
      </w:pPr>
    </w:p>
    <w:p w:rsidR="00C4103B" w:rsidRDefault="0035718A" w:rsidP="0035718A">
      <w:pPr>
        <w:rPr>
          <w:sz w:val="16"/>
        </w:rPr>
      </w:pPr>
      <w:r w:rsidRPr="00872D1B">
        <w:rPr>
          <w:sz w:val="16"/>
        </w:rPr>
        <w:t xml:space="preserve">The shift in acreage devoted to food crops has not been successful in terms of </w:t>
      </w:r>
    </w:p>
    <w:p w:rsidR="00C4103B" w:rsidRDefault="00C4103B" w:rsidP="0035718A">
      <w:pPr>
        <w:rPr>
          <w:sz w:val="16"/>
        </w:rPr>
      </w:pPr>
      <w:r>
        <w:rPr>
          <w:sz w:val="16"/>
        </w:rPr>
        <w:t>AND</w:t>
      </w:r>
    </w:p>
    <w:p w:rsidR="0035718A" w:rsidRPr="00872D1B" w:rsidRDefault="0035718A" w:rsidP="0035718A">
      <w:pPr>
        <w:rPr>
          <w:sz w:val="16"/>
        </w:rPr>
      </w:pPr>
      <w:r w:rsidRPr="00872D1B">
        <w:rPr>
          <w:sz w:val="16"/>
        </w:rPr>
        <w:t>point whether soybeans represent a more efficient use of Cuban land than sugarcane.</w:t>
      </w:r>
    </w:p>
    <w:p w:rsidR="0035718A" w:rsidRPr="00872D1B" w:rsidRDefault="0035718A" w:rsidP="0035718A"/>
    <w:p w:rsidR="0035718A" w:rsidRPr="00872D1B" w:rsidRDefault="0035718A" w:rsidP="0035718A">
      <w:pPr>
        <w:pStyle w:val="Heading4"/>
      </w:pPr>
      <w:r w:rsidRPr="00872D1B">
        <w:t xml:space="preserve">And – Cuban ethanol is critical to displace ethanol produced domestically and ethanol imported from Brazil – Cuban ethanol would satisfy U.S. demand </w:t>
      </w:r>
    </w:p>
    <w:p w:rsidR="0035718A" w:rsidRPr="00872D1B" w:rsidRDefault="0035718A" w:rsidP="0035718A">
      <w:pPr>
        <w:rPr>
          <w:sz w:val="16"/>
        </w:rPr>
      </w:pPr>
      <w:r w:rsidRPr="00B85792">
        <w:rPr>
          <w:rStyle w:val="StyleStyleBold12pt"/>
        </w:rPr>
        <w:t>Specht, 4/24/2013</w:t>
      </w:r>
      <w:r w:rsidRPr="00192EC6">
        <w:rPr>
          <w:sz w:val="14"/>
        </w:rPr>
        <w:t xml:space="preserve"> </w:t>
      </w:r>
      <w:r w:rsidRPr="00872D1B">
        <w:rPr>
          <w:sz w:val="16"/>
        </w:rPr>
        <w:t xml:space="preserve">(Jonathan – Legal Advisor, Pearlmaker Holsteins, Inc. B.A., Louisiana State University, 2009; J.D.,  Washington University in St. Louis 2012. “Raising Cane: Cuban Sugarcane Ethanol’s Economic and Environmental Effects on the United States” – ExpressO – </w:t>
      </w:r>
      <w:hyperlink r:id="rId16" w:history="1">
        <w:r w:rsidRPr="00872D1B">
          <w:rPr>
            <w:rStyle w:val="Hyperlink"/>
            <w:sz w:val="16"/>
          </w:rPr>
          <w:t>http://environs.law.ucdavis.edu/issues/36/2/specht.pdf</w:t>
        </w:r>
      </w:hyperlink>
      <w:r w:rsidRPr="00872D1B">
        <w:rPr>
          <w:sz w:val="16"/>
        </w:rPr>
        <w:t>)</w:t>
      </w:r>
    </w:p>
    <w:p w:rsidR="0035718A" w:rsidRPr="00872D1B" w:rsidRDefault="0035718A" w:rsidP="0035718A">
      <w:pPr>
        <w:rPr>
          <w:sz w:val="16"/>
          <w:szCs w:val="16"/>
        </w:rPr>
      </w:pPr>
    </w:p>
    <w:p w:rsidR="00C4103B" w:rsidRDefault="0035718A" w:rsidP="0035718A">
      <w:pPr>
        <w:rPr>
          <w:sz w:val="16"/>
        </w:rPr>
      </w:pPr>
      <w:r w:rsidRPr="00872D1B">
        <w:rPr>
          <w:sz w:val="16"/>
        </w:rPr>
        <w:t>The full debate over the environmental consequences of the Brazilian biofuel</w:t>
      </w:r>
      <w:r w:rsidRPr="00872D1B">
        <w:rPr>
          <w:sz w:val="12"/>
        </w:rPr>
        <w:t xml:space="preserve"> </w:t>
      </w:r>
      <w:r w:rsidRPr="00872D1B">
        <w:rPr>
          <w:sz w:val="16"/>
        </w:rPr>
        <w:t xml:space="preserve"> production</w:t>
      </w:r>
      <w:r w:rsidRPr="00872D1B">
        <w:rPr>
          <w:sz w:val="12"/>
        </w:rPr>
        <w:t xml:space="preserve"> </w:t>
      </w:r>
      <w:r w:rsidRPr="00872D1B">
        <w:rPr>
          <w:sz w:val="16"/>
        </w:rPr>
        <w:t xml:space="preserve"> 111</w:t>
      </w:r>
      <w:r w:rsidRPr="00872D1B">
        <w:rPr>
          <w:sz w:val="12"/>
        </w:rPr>
        <w:t xml:space="preserve"> </w:t>
      </w:r>
      <w:r w:rsidRPr="00872D1B">
        <w:rPr>
          <w:sz w:val="16"/>
        </w:rPr>
        <w:t xml:space="preserve"> is largely </w:t>
      </w:r>
    </w:p>
    <w:p w:rsidR="00C4103B" w:rsidRDefault="00C4103B" w:rsidP="0035718A">
      <w:pPr>
        <w:rPr>
          <w:sz w:val="16"/>
        </w:rPr>
      </w:pPr>
      <w:r>
        <w:rPr>
          <w:sz w:val="16"/>
        </w:rPr>
        <w:t>AND</w:t>
      </w:r>
    </w:p>
    <w:p w:rsidR="0035718A" w:rsidRPr="00872D1B" w:rsidRDefault="0035718A" w:rsidP="0035718A">
      <w:pPr>
        <w:rPr>
          <w:b/>
          <w:bCs/>
          <w:u w:val="single"/>
        </w:rPr>
      </w:pPr>
      <w:r w:rsidRPr="00872D1B">
        <w:rPr>
          <w:sz w:val="16"/>
        </w:rPr>
        <w:t xml:space="preserve">to </w:t>
      </w:r>
      <w:r w:rsidRPr="00872D1B">
        <w:rPr>
          <w:rStyle w:val="StyleBoldUnderline"/>
        </w:rPr>
        <w:t>promote the importation of Cuban</w:t>
      </w:r>
      <w:r w:rsidRPr="00872D1B">
        <w:rPr>
          <w:sz w:val="12"/>
        </w:rPr>
        <w:t xml:space="preserve"> </w:t>
      </w:r>
      <w:r w:rsidRPr="00872D1B">
        <w:rPr>
          <w:sz w:val="16"/>
        </w:rPr>
        <w:t xml:space="preserve"> sugarcane-based </w:t>
      </w:r>
      <w:r w:rsidRPr="00872D1B">
        <w:rPr>
          <w:rStyle w:val="StyleBoldUnderline"/>
        </w:rPr>
        <w:t xml:space="preserve">ethanol should be encouraged. </w:t>
      </w:r>
    </w:p>
    <w:p w:rsidR="0035718A" w:rsidRDefault="0035718A" w:rsidP="0035718A"/>
    <w:p w:rsidR="009404A8" w:rsidRDefault="009404A8" w:rsidP="009404A8">
      <w:pPr>
        <w:pStyle w:val="Heading4"/>
      </w:pPr>
      <w:r>
        <w:t xml:space="preserve">And Raul will say yes. </w:t>
      </w:r>
    </w:p>
    <w:p w:rsidR="009404A8" w:rsidRPr="004E346F" w:rsidRDefault="009404A8" w:rsidP="009404A8">
      <w:pPr>
        <w:tabs>
          <w:tab w:val="left" w:pos="1440"/>
        </w:tabs>
        <w:rPr>
          <w:b/>
          <w:bCs/>
          <w:sz w:val="26"/>
          <w:u w:val="single"/>
        </w:rPr>
      </w:pPr>
      <w:r w:rsidRPr="004E346F">
        <w:rPr>
          <w:rStyle w:val="StyleStyleBold12pt"/>
          <w:u w:val="single"/>
        </w:rPr>
        <w:t>Elledge, 2009</w:t>
      </w:r>
      <w:r>
        <w:rPr>
          <w:sz w:val="14"/>
        </w:rPr>
        <w:t xml:space="preserve"> </w:t>
      </w:r>
      <w:r w:rsidRPr="004E346F">
        <w:rPr>
          <w:sz w:val="14"/>
        </w:rPr>
        <w:t>Nicholas Elledge – Research Fellow at Council on Hemispheric Affairs – degrees from The London School of Economics and Political Science and Southern Methodist University – “Cuba’s Sugarcane Ethanol Potential: Cuba, Raul Castro, and the Return of King Sugar to the Island” – October 29, 2009 – http://www.coha.org/cubas-sugarcane-ethanol-potential/</w:t>
      </w:r>
    </w:p>
    <w:p w:rsidR="009404A8" w:rsidRDefault="009404A8" w:rsidP="009404A8">
      <w:pPr>
        <w:tabs>
          <w:tab w:val="left" w:pos="1440"/>
        </w:tabs>
      </w:pPr>
    </w:p>
    <w:p w:rsidR="00C4103B" w:rsidRDefault="009404A8" w:rsidP="009404A8">
      <w:pPr>
        <w:tabs>
          <w:tab w:val="left" w:pos="1440"/>
        </w:tabs>
        <w:rPr>
          <w:rStyle w:val="StyleBoldUnderline"/>
          <w:highlight w:val="green"/>
        </w:rPr>
      </w:pPr>
      <w:r w:rsidRPr="004E346F">
        <w:rPr>
          <w:rStyle w:val="StyleBoldUnderline"/>
          <w:highlight w:val="green"/>
        </w:rPr>
        <w:t>Raul Castro, who has been hailed as more of a pragmatist than his</w:t>
      </w:r>
      <w:r w:rsidRPr="000F0112">
        <w:rPr>
          <w:sz w:val="16"/>
        </w:rPr>
        <w:t xml:space="preserve"> famed </w:t>
      </w:r>
    </w:p>
    <w:p w:rsidR="00C4103B" w:rsidRDefault="00C4103B" w:rsidP="009404A8">
      <w:pPr>
        <w:tabs>
          <w:tab w:val="left" w:pos="1440"/>
        </w:tabs>
        <w:rPr>
          <w:rStyle w:val="StyleBoldUnderline"/>
          <w:highlight w:val="green"/>
        </w:rPr>
      </w:pPr>
      <w:r>
        <w:rPr>
          <w:rStyle w:val="StyleBoldUnderline"/>
          <w:highlight w:val="green"/>
        </w:rPr>
        <w:t>AND</w:t>
      </w:r>
    </w:p>
    <w:p w:rsidR="009404A8" w:rsidRPr="000F0112" w:rsidRDefault="009404A8" w:rsidP="009404A8">
      <w:pPr>
        <w:tabs>
          <w:tab w:val="left" w:pos="1440"/>
        </w:tabs>
        <w:rPr>
          <w:sz w:val="16"/>
        </w:rPr>
      </w:pPr>
      <w:r w:rsidRPr="004E346F">
        <w:rPr>
          <w:rStyle w:val="Emphasis"/>
          <w:highlight w:val="green"/>
        </w:rPr>
        <w:t>shots</w:t>
      </w:r>
      <w:r w:rsidRPr="004E346F">
        <w:rPr>
          <w:rStyle w:val="StyleBoldUnderline"/>
          <w:highlight w:val="green"/>
        </w:rPr>
        <w:t>, Cuba could become a key player in the global ethanol game</w:t>
      </w:r>
      <w:r w:rsidRPr="000F0112">
        <w:rPr>
          <w:sz w:val="16"/>
        </w:rPr>
        <w:t>.”</w:t>
      </w:r>
    </w:p>
    <w:p w:rsidR="009404A8" w:rsidRPr="00872D1B" w:rsidRDefault="009404A8" w:rsidP="0035718A"/>
    <w:p w:rsidR="0035718A" w:rsidRPr="00872D1B" w:rsidRDefault="0035718A" w:rsidP="0035718A">
      <w:pPr>
        <w:pStyle w:val="Heading3"/>
      </w:pPr>
      <w:r w:rsidRPr="00872D1B">
        <w:lastRenderedPageBreak/>
        <w:t>1AC – Brazilian Ethanol Scenario</w:t>
      </w:r>
    </w:p>
    <w:p w:rsidR="0035718A" w:rsidRPr="00872D1B" w:rsidRDefault="0035718A" w:rsidP="0035718A">
      <w:pPr>
        <w:pStyle w:val="Heading4"/>
      </w:pPr>
      <w:r w:rsidRPr="00872D1B">
        <w:t>Two Scenarios – First is Brazilian Ethanol</w:t>
      </w:r>
    </w:p>
    <w:p w:rsidR="0035718A" w:rsidRPr="00872D1B" w:rsidRDefault="0035718A" w:rsidP="0035718A">
      <w:pPr>
        <w:pStyle w:val="Heading4"/>
      </w:pPr>
      <w:r w:rsidRPr="00872D1B">
        <w:t xml:space="preserve">Continued reliance on Brazilian ethanol decimates the environment – shifting to Cuban ethanol is critical to prevent the destruction of Brazil’s biological diversity </w:t>
      </w:r>
    </w:p>
    <w:p w:rsidR="0035718A" w:rsidRPr="00872D1B" w:rsidRDefault="0035718A" w:rsidP="0035718A">
      <w:pPr>
        <w:rPr>
          <w:sz w:val="12"/>
          <w:szCs w:val="16"/>
        </w:rPr>
      </w:pPr>
      <w:r w:rsidRPr="00872D1B">
        <w:rPr>
          <w:sz w:val="12"/>
          <w:szCs w:val="16"/>
        </w:rPr>
        <w:t xml:space="preserve">Ronald </w:t>
      </w:r>
      <w:r w:rsidRPr="00BD36EE">
        <w:rPr>
          <w:rStyle w:val="StyleStyleBold12pt"/>
        </w:rPr>
        <w:t>Solgio 2010,</w:t>
      </w:r>
      <w:r w:rsidRPr="00872D1B">
        <w:rPr>
          <w:rStyle w:val="StyleStyleBold12pt"/>
        </w:rPr>
        <w:t xml:space="preserve"> </w:t>
      </w:r>
      <w:r w:rsidRPr="00872D1B">
        <w:rPr>
          <w:sz w:val="16"/>
          <w:szCs w:val="16"/>
        </w:rPr>
        <w:t>professor emeritus of economics at Rice University and a Rice scholar at the James A. Baker III Institute for Public Policy. writes a chapter within the book “Cuba’s Energy Future: Strategic Approaches to Cooperation,” a Brookings Publication, edited by Jonathan Benjamin-Alvarado, PhD of Political Science, University of Nebraska, http://books.google.com/books?id=7jNs2P2Z9NYC&amp;pg=PA94&amp;lpg=PA94&amp;dq=Castro+has+rightly+pointed+out+that+there+can+be+a+direct+trade-off+between+using+land+for+food+production+and+for+ethanol.+And+in+many+areas+of+the+world&amp;source=bl&amp;ots=HyrXldD6BH&amp;sig=2oxwPH5xUkKGjXcJbHvWxJPGdAQ&amp;hl=en&amp;sa=X&amp;ei=2Q8VUom8FOWw2wXXuYCIDw&amp;ved=0CDQQ6AEwAg#v=onepage&amp;q&amp;f=false Pg.94</w:t>
      </w:r>
    </w:p>
    <w:p w:rsidR="00C4103B" w:rsidRDefault="0035718A" w:rsidP="0035718A">
      <w:pPr>
        <w:rPr>
          <w:sz w:val="16"/>
        </w:rPr>
      </w:pPr>
      <w:r w:rsidRPr="00872D1B">
        <w:rPr>
          <w:sz w:val="16"/>
        </w:rPr>
        <w:t xml:space="preserve">Castro has rightly pointed out that there can be a direct trade-off between </w:t>
      </w:r>
    </w:p>
    <w:p w:rsidR="00C4103B" w:rsidRDefault="00C4103B" w:rsidP="0035718A">
      <w:pPr>
        <w:rPr>
          <w:sz w:val="16"/>
        </w:rPr>
      </w:pPr>
      <w:r>
        <w:rPr>
          <w:sz w:val="16"/>
        </w:rPr>
        <w:t>AND</w:t>
      </w:r>
    </w:p>
    <w:p w:rsidR="0035718A" w:rsidRPr="00872D1B" w:rsidRDefault="0035718A" w:rsidP="0035718A">
      <w:pPr>
        <w:rPr>
          <w:rStyle w:val="StyleBoldUnderline"/>
        </w:rPr>
      </w:pPr>
      <w:r w:rsidRPr="003D70BE">
        <w:rPr>
          <w:rStyle w:val="Emphasis"/>
          <w:highlight w:val="green"/>
        </w:rPr>
        <w:t>does not</w:t>
      </w:r>
      <w:r w:rsidRPr="00872D1B">
        <w:rPr>
          <w:sz w:val="16"/>
        </w:rPr>
        <w:t xml:space="preserve"> necessarily </w:t>
      </w:r>
      <w:r w:rsidRPr="003D70BE">
        <w:rPr>
          <w:rStyle w:val="StyleBoldUnderline"/>
          <w:highlight w:val="green"/>
        </w:rPr>
        <w:t>have</w:t>
      </w:r>
      <w:r w:rsidRPr="00872D1B">
        <w:rPr>
          <w:sz w:val="16"/>
        </w:rPr>
        <w:t xml:space="preserve"> to involve </w:t>
      </w:r>
      <w:r w:rsidRPr="00872D1B">
        <w:rPr>
          <w:rStyle w:val="StyleBoldUnderline"/>
        </w:rPr>
        <w:t xml:space="preserve">environmental and food production </w:t>
      </w:r>
      <w:r w:rsidRPr="003D70BE">
        <w:rPr>
          <w:rStyle w:val="StyleBoldUnderline"/>
          <w:highlight w:val="green"/>
        </w:rPr>
        <w:t>trade-offs</w:t>
      </w:r>
      <w:r w:rsidRPr="00872D1B">
        <w:rPr>
          <w:rStyle w:val="StyleBoldUnderline"/>
        </w:rPr>
        <w:t>.</w:t>
      </w:r>
    </w:p>
    <w:p w:rsidR="0035718A" w:rsidRPr="00872D1B" w:rsidRDefault="0035718A" w:rsidP="0035718A"/>
    <w:p w:rsidR="0035718A" w:rsidRPr="00872D1B" w:rsidRDefault="0035718A" w:rsidP="0035718A">
      <w:pPr>
        <w:pStyle w:val="Heading4"/>
      </w:pPr>
      <w:r w:rsidRPr="00872D1B">
        <w:t xml:space="preserve">And – The Brazilian Cerrado is uniquely important – degradation wrecks global biodiversity and accelerates warming beyond the point of no return </w:t>
      </w:r>
    </w:p>
    <w:p w:rsidR="0035718A" w:rsidRPr="00872D1B" w:rsidRDefault="0035718A" w:rsidP="0035718A">
      <w:pPr>
        <w:rPr>
          <w:sz w:val="16"/>
        </w:rPr>
      </w:pPr>
      <w:r w:rsidRPr="00872D1B">
        <w:rPr>
          <w:sz w:val="16"/>
        </w:rPr>
        <w:t>Isabella</w:t>
      </w:r>
      <w:r w:rsidRPr="00872D1B">
        <w:rPr>
          <w:rStyle w:val="StyleBoldUnderline"/>
        </w:rPr>
        <w:t xml:space="preserve"> </w:t>
      </w:r>
      <w:r w:rsidRPr="00BD36EE">
        <w:rPr>
          <w:rStyle w:val="StyleStyleBold12pt"/>
        </w:rPr>
        <w:t>Vitali 2011</w:t>
      </w:r>
      <w:r w:rsidRPr="00872D1B">
        <w:rPr>
          <w:rStyle w:val="StyleStyleBold12pt"/>
        </w:rPr>
        <w:t>,</w:t>
      </w:r>
      <w:r w:rsidRPr="00872D1B">
        <w:rPr>
          <w:sz w:val="16"/>
        </w:rPr>
        <w:t xml:space="preserve"> Soya and the Cerrado: Brazil’s forgotten jewel , </w:t>
      </w:r>
      <w:hyperlink r:id="rId17" w:history="1">
        <w:r w:rsidRPr="00872D1B">
          <w:rPr>
            <w:rStyle w:val="Hyperlink"/>
            <w:sz w:val="16"/>
          </w:rPr>
          <w:t>http://assets.wwf.org.uk/downloads/soya_and_the_cerrado.pdf</w:t>
        </w:r>
      </w:hyperlink>
      <w:r w:rsidRPr="00872D1B">
        <w:rPr>
          <w:sz w:val="16"/>
        </w:rPr>
        <w:t xml:space="preserve"> , Senior Policy Officer</w:t>
      </w:r>
    </w:p>
    <w:p w:rsidR="00C4103B" w:rsidRDefault="0035718A" w:rsidP="0035718A">
      <w:pPr>
        <w:rPr>
          <w:rStyle w:val="StyleBoldUnderline"/>
        </w:rPr>
      </w:pPr>
      <w:r w:rsidRPr="003D70BE">
        <w:rPr>
          <w:rStyle w:val="StyleBoldUnderline"/>
          <w:highlight w:val="green"/>
        </w:rPr>
        <w:t>Loss of the Cerrado is of global concern</w:t>
      </w:r>
      <w:r w:rsidRPr="00872D1B">
        <w:rPr>
          <w:rStyle w:val="StyleBoldUnderline"/>
        </w:rPr>
        <w:t xml:space="preserve"> not only because</w:t>
      </w:r>
      <w:r w:rsidRPr="00872D1B">
        <w:rPr>
          <w:rStyle w:val="StyleBoldUnderline"/>
          <w:b w:val="0"/>
          <w:sz w:val="12"/>
        </w:rPr>
        <w:t xml:space="preserve"> </w:t>
      </w:r>
      <w:r w:rsidRPr="00872D1B">
        <w:rPr>
          <w:rStyle w:val="StyleBoldUnderline"/>
        </w:rPr>
        <w:t xml:space="preserve"> of its significant contribution </w:t>
      </w:r>
    </w:p>
    <w:p w:rsidR="00C4103B" w:rsidRDefault="00C4103B" w:rsidP="0035718A">
      <w:pPr>
        <w:rPr>
          <w:rStyle w:val="StyleBoldUnderline"/>
        </w:rPr>
      </w:pPr>
      <w:r>
        <w:rPr>
          <w:rStyle w:val="StyleBoldUnderline"/>
        </w:rPr>
        <w:t>AND</w:t>
      </w:r>
    </w:p>
    <w:p w:rsidR="0035718A" w:rsidRPr="00872D1B" w:rsidRDefault="0035718A" w:rsidP="0035718A">
      <w:pPr>
        <w:rPr>
          <w:sz w:val="14"/>
        </w:rPr>
      </w:pPr>
      <w:r w:rsidRPr="00872D1B">
        <w:rPr>
          <w:rStyle w:val="StyleBoldUnderline"/>
        </w:rPr>
        <w:t>C</w:t>
      </w:r>
      <w:r w:rsidRPr="00872D1B">
        <w:rPr>
          <w:sz w:val="14"/>
        </w:rPr>
        <w:t>hange (2000), at some</w:t>
      </w:r>
      <w:r w:rsidRPr="00872D1B">
        <w:rPr>
          <w:sz w:val="12"/>
        </w:rPr>
        <w:t xml:space="preserve"> </w:t>
      </w:r>
      <w:r w:rsidRPr="00872D1B">
        <w:rPr>
          <w:sz w:val="14"/>
        </w:rPr>
        <w:t xml:space="preserve"> 265 tonnes of carbon per hectare.33</w:t>
      </w:r>
    </w:p>
    <w:p w:rsidR="0035718A" w:rsidRDefault="0035718A" w:rsidP="0035718A"/>
    <w:p w:rsidR="0035718A" w:rsidRPr="00872D1B" w:rsidRDefault="0035718A" w:rsidP="0035718A"/>
    <w:p w:rsidR="0035718A" w:rsidRPr="00872D1B" w:rsidRDefault="0035718A" w:rsidP="0035718A">
      <w:pPr>
        <w:pStyle w:val="Heading4"/>
      </w:pPr>
      <w:r w:rsidRPr="00872D1B">
        <w:t xml:space="preserve">And – Accelerated warming guarantees extinction </w:t>
      </w:r>
    </w:p>
    <w:p w:rsidR="0035718A" w:rsidRPr="00872D1B" w:rsidRDefault="0035718A" w:rsidP="0035718A">
      <w:pPr>
        <w:rPr>
          <w:rFonts w:eastAsia="Calibri"/>
          <w:sz w:val="16"/>
        </w:rPr>
      </w:pPr>
      <w:r w:rsidRPr="00BD36EE">
        <w:rPr>
          <w:rStyle w:val="StyleStyleBold12pt"/>
        </w:rPr>
        <w:t>Deibel 2007</w:t>
      </w:r>
      <w:r w:rsidRPr="00872D1B">
        <w:rPr>
          <w:sz w:val="16"/>
        </w:rPr>
        <w:t xml:space="preserve"> (Terry, Professor of National Strategy at the National War College, “Foreign Affairs Strategy: Logic for American Statecraft”, pgs. 387-389)</w:t>
      </w:r>
    </w:p>
    <w:p w:rsidR="0035718A" w:rsidRDefault="0035718A" w:rsidP="0035718A">
      <w:pPr>
        <w:rPr>
          <w:rFonts w:cs="Times New Roman"/>
          <w:szCs w:val="20"/>
        </w:rPr>
      </w:pPr>
    </w:p>
    <w:p w:rsidR="00C4103B" w:rsidRDefault="0035718A" w:rsidP="0035718A">
      <w:pPr>
        <w:rPr>
          <w:rFonts w:cs="Times New Roman"/>
          <w:sz w:val="14"/>
          <w:szCs w:val="20"/>
        </w:rPr>
      </w:pPr>
      <w:r w:rsidRPr="007B7A6E">
        <w:rPr>
          <w:rFonts w:cs="Times New Roman"/>
          <w:sz w:val="14"/>
          <w:szCs w:val="20"/>
        </w:rPr>
        <w:t xml:space="preserve">Finally, there is </w:t>
      </w:r>
      <w:r w:rsidRPr="003D70BE">
        <w:rPr>
          <w:rStyle w:val="boldunderline"/>
          <w:rFonts w:cs="Times New Roman"/>
          <w:szCs w:val="20"/>
          <w:highlight w:val="green"/>
        </w:rPr>
        <w:t>one major existential threat</w:t>
      </w:r>
      <w:r w:rsidRPr="007B7A6E">
        <w:rPr>
          <w:rFonts w:cs="Times New Roman"/>
          <w:sz w:val="14"/>
          <w:szCs w:val="20"/>
        </w:rPr>
        <w:t xml:space="preserve"> </w:t>
      </w:r>
      <w:r w:rsidRPr="00A0434D">
        <w:rPr>
          <w:rStyle w:val="underline"/>
          <w:rFonts w:cs="Times New Roman"/>
          <w:szCs w:val="20"/>
        </w:rPr>
        <w:t>to American security</w:t>
      </w:r>
      <w:r w:rsidRPr="007B7A6E">
        <w:rPr>
          <w:rFonts w:cs="Times New Roman"/>
          <w:sz w:val="14"/>
          <w:szCs w:val="20"/>
        </w:rPr>
        <w:t xml:space="preserve"> (as well as </w:t>
      </w:r>
    </w:p>
    <w:p w:rsidR="00C4103B" w:rsidRDefault="00C4103B" w:rsidP="0035718A">
      <w:pPr>
        <w:rPr>
          <w:rFonts w:cs="Times New Roman"/>
          <w:sz w:val="14"/>
          <w:szCs w:val="20"/>
        </w:rPr>
      </w:pPr>
      <w:r>
        <w:rPr>
          <w:rFonts w:cs="Times New Roman"/>
          <w:sz w:val="14"/>
          <w:szCs w:val="20"/>
        </w:rPr>
        <w:t>AND</w:t>
      </w:r>
    </w:p>
    <w:p w:rsidR="0035718A" w:rsidRPr="007B7A6E" w:rsidRDefault="0035718A" w:rsidP="0035718A">
      <w:pPr>
        <w:rPr>
          <w:rFonts w:cs="Times New Roman"/>
          <w:sz w:val="14"/>
          <w:szCs w:val="20"/>
        </w:rPr>
      </w:pPr>
      <w:r w:rsidRPr="007B7A6E">
        <w:rPr>
          <w:rFonts w:cs="Times New Roman"/>
          <w:sz w:val="14"/>
          <w:szCs w:val="20"/>
        </w:rPr>
        <w:t xml:space="preserve">States, but potentially </w:t>
      </w:r>
      <w:r w:rsidRPr="003D70BE">
        <w:rPr>
          <w:rStyle w:val="underline"/>
          <w:rFonts w:cs="Times New Roman"/>
          <w:szCs w:val="20"/>
          <w:highlight w:val="green"/>
        </w:rPr>
        <w:t>to the</w:t>
      </w:r>
      <w:r w:rsidRPr="007B7A6E">
        <w:rPr>
          <w:rFonts w:cs="Times New Roman"/>
          <w:sz w:val="14"/>
          <w:szCs w:val="20"/>
        </w:rPr>
        <w:t xml:space="preserve"> continued </w:t>
      </w:r>
      <w:r w:rsidRPr="003D70BE">
        <w:rPr>
          <w:rStyle w:val="Emphasis"/>
          <w:highlight w:val="green"/>
        </w:rPr>
        <w:t>existence</w:t>
      </w:r>
      <w:r w:rsidRPr="007B7A6E">
        <w:rPr>
          <w:rStyle w:val="Emphasis"/>
        </w:rPr>
        <w:t xml:space="preserve"> of </w:t>
      </w:r>
      <w:r w:rsidRPr="003D70BE">
        <w:rPr>
          <w:rStyle w:val="Emphasis"/>
          <w:highlight w:val="green"/>
        </w:rPr>
        <w:t>life on this planet</w:t>
      </w:r>
      <w:r w:rsidRPr="003D70BE">
        <w:rPr>
          <w:rFonts w:cs="Times New Roman"/>
          <w:sz w:val="14"/>
          <w:szCs w:val="20"/>
          <w:highlight w:val="green"/>
        </w:rPr>
        <w:t>.</w:t>
      </w:r>
      <w:r w:rsidRPr="007B7A6E">
        <w:rPr>
          <w:rFonts w:cs="Times New Roman"/>
          <w:sz w:val="14"/>
          <w:szCs w:val="20"/>
        </w:rPr>
        <w:t xml:space="preserve"> </w:t>
      </w:r>
    </w:p>
    <w:p w:rsidR="0035718A" w:rsidRPr="00A0434D" w:rsidRDefault="0035718A" w:rsidP="0035718A">
      <w:pPr>
        <w:rPr>
          <w:rFonts w:cs="Times New Roman"/>
          <w:b/>
          <w:szCs w:val="20"/>
        </w:rPr>
      </w:pPr>
    </w:p>
    <w:p w:rsidR="0035718A" w:rsidRPr="00872D1B" w:rsidRDefault="0035718A" w:rsidP="0035718A"/>
    <w:p w:rsidR="0035718A" w:rsidRPr="00872D1B" w:rsidRDefault="0035718A" w:rsidP="0035718A">
      <w:pPr>
        <w:pStyle w:val="Heading4"/>
      </w:pPr>
      <w:r w:rsidRPr="00872D1B">
        <w:t xml:space="preserve">And – Biodiversity is key to the survival of all living things </w:t>
      </w:r>
    </w:p>
    <w:p w:rsidR="0035718A" w:rsidRPr="00872D1B" w:rsidRDefault="0035718A" w:rsidP="0035718A">
      <w:pPr>
        <w:pStyle w:val="Smalltext"/>
      </w:pPr>
      <w:r w:rsidRPr="00872D1B">
        <w:t xml:space="preserve">Bruce E. </w:t>
      </w:r>
      <w:r w:rsidRPr="007B7A6E">
        <w:rPr>
          <w:rStyle w:val="StyleStyleBold12pt"/>
        </w:rPr>
        <w:t>Tonn</w:t>
      </w:r>
      <w:r w:rsidRPr="00872D1B">
        <w:t xml:space="preserve">, Urban Planning Prof @ Tennessee, November </w:t>
      </w:r>
      <w:r w:rsidRPr="007B7A6E">
        <w:rPr>
          <w:rStyle w:val="StyleStyleBold12pt"/>
        </w:rPr>
        <w:t>2007</w:t>
      </w:r>
      <w:r w:rsidRPr="00872D1B">
        <w:t>, Futures v. 39, no. 9, “Futures Sustainability”, ln</w:t>
      </w:r>
    </w:p>
    <w:p w:rsidR="0035718A" w:rsidRPr="00872D1B" w:rsidRDefault="0035718A" w:rsidP="0035718A">
      <w:pPr>
        <w:pStyle w:val="Smalltext"/>
      </w:pPr>
    </w:p>
    <w:p w:rsidR="00C4103B" w:rsidRDefault="0035718A" w:rsidP="0035718A">
      <w:pPr>
        <w:pStyle w:val="Smalltext"/>
        <w:rPr>
          <w:rStyle w:val="IntenseEmphasis"/>
          <w:b/>
          <w:highlight w:val="green"/>
        </w:rPr>
      </w:pPr>
      <w:r w:rsidRPr="00211524">
        <w:rPr>
          <w:rStyle w:val="IntenseEmphasis"/>
          <w:b/>
        </w:rPr>
        <w:t xml:space="preserve">The first principle is the most important because </w:t>
      </w:r>
      <w:r w:rsidRPr="003D70BE">
        <w:rPr>
          <w:rStyle w:val="IntenseEmphasis"/>
          <w:b/>
          <w:highlight w:val="green"/>
        </w:rPr>
        <w:t xml:space="preserve">earth-life is needed to support </w:t>
      </w:r>
    </w:p>
    <w:p w:rsidR="00C4103B" w:rsidRDefault="00C4103B" w:rsidP="0035718A">
      <w:pPr>
        <w:pStyle w:val="Smalltext"/>
        <w:rPr>
          <w:rStyle w:val="IntenseEmphasis"/>
          <w:b/>
          <w:highlight w:val="green"/>
        </w:rPr>
      </w:pPr>
      <w:r>
        <w:rPr>
          <w:rStyle w:val="IntenseEmphasis"/>
          <w:b/>
          <w:highlight w:val="green"/>
        </w:rPr>
        <w:t>AND</w:t>
      </w:r>
    </w:p>
    <w:p w:rsidR="0035718A" w:rsidRPr="00872D1B" w:rsidRDefault="0035718A" w:rsidP="0035718A">
      <w:pPr>
        <w:pStyle w:val="Smalltext"/>
      </w:pPr>
      <w:r w:rsidRPr="00211524">
        <w:rPr>
          <w:rStyle w:val="IntenseEmphasis"/>
          <w:b/>
        </w:rPr>
        <w:t xml:space="preserve">earth-life into the distant future the earth's </w:t>
      </w:r>
      <w:r w:rsidRPr="003D70BE">
        <w:rPr>
          <w:rStyle w:val="IntenseEmphasis"/>
          <w:b/>
          <w:highlight w:val="green"/>
        </w:rPr>
        <w:t>biodiversity must be protected</w:t>
      </w:r>
      <w:r w:rsidRPr="003D70BE">
        <w:rPr>
          <w:highlight w:val="green"/>
        </w:rPr>
        <w:t>.</w:t>
      </w:r>
    </w:p>
    <w:p w:rsidR="0035718A" w:rsidRDefault="0035718A" w:rsidP="0035718A"/>
    <w:p w:rsidR="009404A8" w:rsidRPr="00872D1B" w:rsidRDefault="009404A8" w:rsidP="009404A8">
      <w:pPr>
        <w:pStyle w:val="Heading4"/>
      </w:pPr>
      <w:r w:rsidRPr="00872D1B">
        <w:lastRenderedPageBreak/>
        <w:t xml:space="preserve">And – Independently, biodiversity is critical to protect against infectious diseases, that otherwise would spiral out of control </w:t>
      </w:r>
    </w:p>
    <w:p w:rsidR="009404A8" w:rsidRPr="00872D1B" w:rsidRDefault="009404A8" w:rsidP="009404A8">
      <w:pPr>
        <w:rPr>
          <w:sz w:val="16"/>
        </w:rPr>
      </w:pPr>
      <w:r w:rsidRPr="007B7A6E">
        <w:rPr>
          <w:rStyle w:val="StyleStyleBold12pt"/>
          <w:u w:val="single"/>
        </w:rPr>
        <w:t>Yule, 2013</w:t>
      </w:r>
      <w:r w:rsidRPr="00872D1B">
        <w:rPr>
          <w:sz w:val="16"/>
        </w:rPr>
        <w:t xml:space="preserve"> (Jeffrey V. Yule – Herbert McElveen Professor of Applied and Natural Sciences; At the School of Biological Sciences, Louisiana Tech University; Humanities 2013, 2, 147–159; doi:10.3390/h2020147)</w:t>
      </w:r>
    </w:p>
    <w:p w:rsidR="009404A8" w:rsidRPr="00872D1B" w:rsidRDefault="009404A8" w:rsidP="009404A8"/>
    <w:p w:rsidR="00C4103B" w:rsidRDefault="009404A8" w:rsidP="009404A8">
      <w:pPr>
        <w:rPr>
          <w:sz w:val="16"/>
        </w:rPr>
      </w:pPr>
      <w:r w:rsidRPr="00872D1B">
        <w:rPr>
          <w:sz w:val="16"/>
        </w:rPr>
        <w:t xml:space="preserve">Although one hypothesis explains the recent upswing in emerging infectious disease as a result of </w:t>
      </w:r>
    </w:p>
    <w:p w:rsidR="00C4103B" w:rsidRDefault="00C4103B" w:rsidP="009404A8">
      <w:pPr>
        <w:rPr>
          <w:sz w:val="16"/>
        </w:rPr>
      </w:pPr>
      <w:r>
        <w:rPr>
          <w:sz w:val="16"/>
        </w:rPr>
        <w:t>AND</w:t>
      </w:r>
    </w:p>
    <w:p w:rsidR="009404A8" w:rsidRPr="00872D1B" w:rsidRDefault="009404A8" w:rsidP="009404A8">
      <w:pPr>
        <w:rPr>
          <w:sz w:val="16"/>
        </w:rPr>
      </w:pPr>
      <w:r w:rsidRPr="00872D1B">
        <w:rPr>
          <w:rStyle w:val="StyleBoldUnderline"/>
        </w:rPr>
        <w:t>not</w:t>
      </w:r>
      <w:r w:rsidRPr="00872D1B">
        <w:rPr>
          <w:sz w:val="16"/>
        </w:rPr>
        <w:t>, and the potential failure of our species has</w:t>
      </w:r>
      <w:r w:rsidRPr="00872D1B">
        <w:rPr>
          <w:sz w:val="12"/>
        </w:rPr>
        <w:t xml:space="preserve"> </w:t>
      </w:r>
      <w:r w:rsidRPr="00872D1B">
        <w:rPr>
          <w:sz w:val="16"/>
        </w:rPr>
        <w:t xml:space="preserve"> considerable biological implications.</w:t>
      </w:r>
    </w:p>
    <w:p w:rsidR="009404A8" w:rsidRPr="00872D1B" w:rsidRDefault="009404A8" w:rsidP="0035718A"/>
    <w:p w:rsidR="0035718A" w:rsidRPr="00872D1B" w:rsidRDefault="0035718A" w:rsidP="0035718A"/>
    <w:p w:rsidR="0035718A" w:rsidRPr="00872D1B" w:rsidRDefault="0035718A" w:rsidP="0035718A">
      <w:pPr>
        <w:pStyle w:val="Heading3"/>
      </w:pPr>
      <w:r w:rsidRPr="00872D1B">
        <w:lastRenderedPageBreak/>
        <w:t xml:space="preserve">1AC – U.S. Ethanol Scenario </w:t>
      </w:r>
    </w:p>
    <w:p w:rsidR="0035718A" w:rsidRPr="00872D1B" w:rsidRDefault="0035718A" w:rsidP="0035718A">
      <w:pPr>
        <w:pStyle w:val="Heading4"/>
      </w:pPr>
      <w:r w:rsidRPr="00872D1B">
        <w:t>Scenario Two is U.S. Ethanol</w:t>
      </w:r>
    </w:p>
    <w:p w:rsidR="0035718A" w:rsidRPr="00872D1B" w:rsidRDefault="0035718A" w:rsidP="0035718A">
      <w:pPr>
        <w:pStyle w:val="Heading4"/>
      </w:pPr>
      <w:r w:rsidRPr="00872D1B">
        <w:t xml:space="preserve">Reliance on domestically-produced ethanol means corn is used for fuel instead of food – this is already triggering global food price spikes and causing mass instability </w:t>
      </w:r>
    </w:p>
    <w:p w:rsidR="0035718A" w:rsidRDefault="0035718A" w:rsidP="0035718A">
      <w:pPr>
        <w:rPr>
          <w:sz w:val="16"/>
        </w:rPr>
      </w:pPr>
      <w:r w:rsidRPr="00872D1B">
        <w:rPr>
          <w:sz w:val="16"/>
        </w:rPr>
        <w:t xml:space="preserve">Timothy A. </w:t>
      </w:r>
      <w:r w:rsidRPr="00D215A6">
        <w:rPr>
          <w:rStyle w:val="StyleStyleBold12pt"/>
        </w:rPr>
        <w:t>Wise</w:t>
      </w:r>
      <w:r w:rsidRPr="00872D1B">
        <w:rPr>
          <w:sz w:val="16"/>
        </w:rPr>
        <w:t xml:space="preserve"> October 10</w:t>
      </w:r>
      <w:r w:rsidRPr="00872D1B">
        <w:rPr>
          <w:sz w:val="16"/>
          <w:vertAlign w:val="superscript"/>
        </w:rPr>
        <w:t>th</w:t>
      </w:r>
      <w:r w:rsidRPr="00872D1B">
        <w:rPr>
          <w:sz w:val="16"/>
        </w:rPr>
        <w:t xml:space="preserve"> </w:t>
      </w:r>
      <w:r w:rsidRPr="00D215A6">
        <w:rPr>
          <w:rStyle w:val="Heading4Char"/>
          <w:u w:val="single"/>
        </w:rPr>
        <w:t>2012</w:t>
      </w:r>
      <w:r w:rsidRPr="00872D1B">
        <w:rPr>
          <w:sz w:val="16"/>
        </w:rPr>
        <w:t xml:space="preserve">, US corn ethanol fuels food crisis in developing countries, </w:t>
      </w:r>
      <w:hyperlink r:id="rId18" w:history="1">
        <w:r w:rsidRPr="00872D1B">
          <w:rPr>
            <w:rStyle w:val="Hyperlink"/>
            <w:sz w:val="16"/>
          </w:rPr>
          <w:t>http://www.aljazeera.com/indepth/opinion/2012/10/201210993632838545.html%20(RSC)</w:t>
        </w:r>
      </w:hyperlink>
      <w:r w:rsidRPr="00872D1B">
        <w:rPr>
          <w:sz w:val="16"/>
        </w:rPr>
        <w:t xml:space="preserve"> , Timothy A Wise is the Policy Research Director, Global Development and Environment Institute, Tufts University, Medford.</w:t>
      </w:r>
    </w:p>
    <w:p w:rsidR="0035718A" w:rsidRPr="00872D1B" w:rsidRDefault="0035718A" w:rsidP="0035718A">
      <w:pPr>
        <w:rPr>
          <w:sz w:val="16"/>
        </w:rPr>
      </w:pPr>
    </w:p>
    <w:p w:rsidR="00C4103B" w:rsidRDefault="0035718A" w:rsidP="0035718A">
      <w:pPr>
        <w:rPr>
          <w:rStyle w:val="StyleBoldUnderline"/>
        </w:rPr>
      </w:pPr>
      <w:r w:rsidRPr="00872D1B">
        <w:rPr>
          <w:sz w:val="16"/>
        </w:rPr>
        <w:t xml:space="preserve">This is </w:t>
      </w:r>
      <w:r w:rsidRPr="00872D1B">
        <w:rPr>
          <w:rStyle w:val="StyleBoldUnderline"/>
        </w:rPr>
        <w:t>the third food price spike in the last five years</w:t>
      </w:r>
      <w:r w:rsidRPr="00872D1B">
        <w:rPr>
          <w:sz w:val="16"/>
        </w:rPr>
        <w:t xml:space="preserve">, and </w:t>
      </w:r>
      <w:r w:rsidRPr="00872D1B">
        <w:rPr>
          <w:rStyle w:val="StyleBoldUnderline"/>
        </w:rPr>
        <w:t xml:space="preserve">this </w:t>
      </w:r>
    </w:p>
    <w:p w:rsidR="00C4103B" w:rsidRDefault="00C4103B" w:rsidP="0035718A">
      <w:pPr>
        <w:rPr>
          <w:rStyle w:val="StyleBoldUnderline"/>
        </w:rPr>
      </w:pPr>
      <w:r>
        <w:rPr>
          <w:rStyle w:val="StyleBoldUnderline"/>
        </w:rPr>
        <w:t>AND</w:t>
      </w:r>
    </w:p>
    <w:p w:rsidR="0035718A" w:rsidRPr="00872D1B" w:rsidRDefault="0035718A" w:rsidP="0035718A">
      <w:pPr>
        <w:rPr>
          <w:sz w:val="16"/>
        </w:rPr>
      </w:pPr>
      <w:r w:rsidRPr="00872D1B">
        <w:rPr>
          <w:rStyle w:val="StyleBoldUnderline"/>
        </w:rPr>
        <w:t>happened</w:t>
      </w:r>
      <w:r w:rsidRPr="00872D1B">
        <w:rPr>
          <w:sz w:val="16"/>
        </w:rPr>
        <w:t xml:space="preserve"> in 2007-2008. </w:t>
      </w:r>
      <w:r w:rsidRPr="00872D1B">
        <w:rPr>
          <w:rStyle w:val="StyleBoldUnderline"/>
        </w:rPr>
        <w:t>They are at 14 per cent now</w:t>
      </w:r>
      <w:r w:rsidRPr="00872D1B">
        <w:rPr>
          <w:sz w:val="16"/>
        </w:rPr>
        <w:t>.</w:t>
      </w:r>
    </w:p>
    <w:p w:rsidR="0035718A" w:rsidRPr="00872D1B" w:rsidRDefault="0035718A" w:rsidP="0035718A"/>
    <w:p w:rsidR="0035718A" w:rsidRPr="00872D1B" w:rsidRDefault="0035718A" w:rsidP="0035718A">
      <w:pPr>
        <w:pStyle w:val="Heading4"/>
      </w:pPr>
      <w:r w:rsidRPr="00872D1B">
        <w:t xml:space="preserve">And – Price spikes escalate into global wars, it’s the most likely scenario for international conflict </w:t>
      </w:r>
    </w:p>
    <w:p w:rsidR="0035718A" w:rsidRPr="00D215A6" w:rsidRDefault="0035718A" w:rsidP="0035718A">
      <w:pPr>
        <w:rPr>
          <w:sz w:val="14"/>
        </w:rPr>
      </w:pPr>
      <w:r w:rsidRPr="00D215A6">
        <w:rPr>
          <w:rStyle w:val="StyleStyleBold12pt"/>
        </w:rPr>
        <w:t>Cribb, 2010</w:t>
      </w:r>
      <w:r w:rsidRPr="00D215A6">
        <w:rPr>
          <w:sz w:val="14"/>
        </w:rPr>
        <w:t xml:space="preserve"> (Julian Cribb; Professor in Science Communication at the University of Technology Sydney; principal of JCA, fellow of the Australian Academy of Technological Sciences and Engineering,;“The Coming Famine: The Global Food Crisis and What We Can Do to Avoid It”)</w:t>
      </w:r>
    </w:p>
    <w:p w:rsidR="0035718A" w:rsidRPr="00872D1B" w:rsidRDefault="0035718A" w:rsidP="0035718A">
      <w:pPr>
        <w:rPr>
          <w:sz w:val="16"/>
        </w:rPr>
      </w:pPr>
    </w:p>
    <w:p w:rsidR="00C4103B" w:rsidRDefault="0035718A" w:rsidP="0035718A">
      <w:pPr>
        <w:rPr>
          <w:rStyle w:val="StyleBoldUnderline"/>
          <w:highlight w:val="green"/>
        </w:rPr>
      </w:pPr>
      <w:r w:rsidRPr="003D70BE">
        <w:rPr>
          <w:rStyle w:val="StyleBoldUnderline"/>
          <w:highlight w:val="green"/>
        </w:rPr>
        <w:t>The character of human conflict has</w:t>
      </w:r>
      <w:r w:rsidRPr="00872D1B">
        <w:rPr>
          <w:sz w:val="16"/>
        </w:rPr>
        <w:t xml:space="preserve"> also </w:t>
      </w:r>
      <w:r w:rsidRPr="003D70BE">
        <w:rPr>
          <w:rStyle w:val="StyleBoldUnderline"/>
          <w:highlight w:val="green"/>
        </w:rPr>
        <w:t>changed</w:t>
      </w:r>
      <w:r w:rsidRPr="00872D1B">
        <w:rPr>
          <w:rStyle w:val="StyleBoldUnderline"/>
        </w:rPr>
        <w:t>:</w:t>
      </w:r>
      <w:r w:rsidRPr="00872D1B">
        <w:rPr>
          <w:sz w:val="16"/>
        </w:rPr>
        <w:t xml:space="preserve"> since the early 1990s, </w:t>
      </w:r>
      <w:r w:rsidRPr="00872D1B">
        <w:rPr>
          <w:rStyle w:val="StyleBoldUnderline"/>
        </w:rPr>
        <w:t xml:space="preserve">more </w:t>
      </w:r>
    </w:p>
    <w:p w:rsidR="00C4103B" w:rsidRDefault="00C4103B" w:rsidP="0035718A">
      <w:pPr>
        <w:rPr>
          <w:rStyle w:val="StyleBoldUnderline"/>
          <w:highlight w:val="green"/>
        </w:rPr>
      </w:pPr>
      <w:r>
        <w:rPr>
          <w:rStyle w:val="StyleBoldUnderline"/>
          <w:highlight w:val="green"/>
        </w:rPr>
        <w:t>AND</w:t>
      </w:r>
    </w:p>
    <w:p w:rsidR="0035718A" w:rsidRPr="00872D1B" w:rsidRDefault="0035718A" w:rsidP="0035718A">
      <w:pPr>
        <w:rPr>
          <w:sz w:val="16"/>
        </w:rPr>
      </w:pPr>
      <w:r w:rsidRPr="00872D1B">
        <w:rPr>
          <w:sz w:val="16"/>
        </w:rPr>
        <w:t xml:space="preserve">believe future </w:t>
      </w:r>
      <w:r w:rsidRPr="00872D1B">
        <w:rPr>
          <w:rStyle w:val="StyleBoldUnderline"/>
        </w:rPr>
        <w:t>food shortages are a far bigger world threat than global warming</w:t>
      </w:r>
      <w:r w:rsidRPr="00872D1B">
        <w:rPr>
          <w:sz w:val="16"/>
        </w:rPr>
        <w:t>."</w:t>
      </w:r>
    </w:p>
    <w:p w:rsidR="0035718A" w:rsidRPr="00872D1B" w:rsidRDefault="0035718A" w:rsidP="0035718A"/>
    <w:p w:rsidR="0035718A" w:rsidRPr="00872D1B" w:rsidRDefault="0035718A" w:rsidP="0035718A">
      <w:pPr>
        <w:pStyle w:val="Heading4"/>
      </w:pPr>
      <w:r w:rsidRPr="00872D1B">
        <w:t>And – Food price spikes ensure devastating famine that kill billions of people</w:t>
      </w:r>
    </w:p>
    <w:p w:rsidR="0035718A" w:rsidRPr="00872D1B" w:rsidRDefault="0035718A" w:rsidP="0035718A">
      <w:pPr>
        <w:rPr>
          <w:sz w:val="16"/>
        </w:rPr>
      </w:pPr>
      <w:r>
        <w:rPr>
          <w:rStyle w:val="StyleStyleBold12pt"/>
        </w:rPr>
        <w:t>POWER, 19</w:t>
      </w:r>
      <w:r w:rsidRPr="00872D1B">
        <w:rPr>
          <w:rStyle w:val="StyleStyleBold12pt"/>
        </w:rPr>
        <w:t>96</w:t>
      </w:r>
      <w:r w:rsidRPr="00872D1B">
        <w:rPr>
          <w:rStyle w:val="StyleStyleBold12pt"/>
          <w:sz w:val="16"/>
        </w:rPr>
        <w:t xml:space="preserve">   </w:t>
      </w:r>
      <w:r w:rsidRPr="00872D1B">
        <w:rPr>
          <w:sz w:val="16"/>
        </w:rPr>
        <w:t>Staff Writer – Tampa Tribune</w:t>
      </w:r>
    </w:p>
    <w:p w:rsidR="0035718A" w:rsidRPr="00872D1B" w:rsidRDefault="0035718A" w:rsidP="0035718A">
      <w:pPr>
        <w:rPr>
          <w:sz w:val="16"/>
        </w:rPr>
      </w:pPr>
      <w:r w:rsidRPr="00872D1B">
        <w:rPr>
          <w:sz w:val="16"/>
        </w:rPr>
        <w:t xml:space="preserve">[Paul Jr., “Grain shortage growing problem,” The Tampa Tribune, 1/20/96] </w:t>
      </w:r>
    </w:p>
    <w:p w:rsidR="0035718A" w:rsidRPr="00872D1B" w:rsidRDefault="0035718A" w:rsidP="0035718A">
      <w:pPr>
        <w:rPr>
          <w:sz w:val="16"/>
        </w:rPr>
      </w:pPr>
    </w:p>
    <w:p w:rsidR="00C4103B" w:rsidRDefault="0035718A" w:rsidP="0035718A">
      <w:pPr>
        <w:rPr>
          <w:rStyle w:val="StyleBoldUnderline"/>
          <w:highlight w:val="green"/>
        </w:rPr>
      </w:pPr>
      <w:r w:rsidRPr="003D70BE">
        <w:rPr>
          <w:rStyle w:val="StyleBoldUnderline"/>
          <w:highlight w:val="green"/>
        </w:rPr>
        <w:t xml:space="preserve">There are more people in this world than ever, but less grain to feed </w:t>
      </w:r>
    </w:p>
    <w:p w:rsidR="00C4103B" w:rsidRDefault="00C4103B" w:rsidP="0035718A">
      <w:pPr>
        <w:rPr>
          <w:rStyle w:val="StyleBoldUnderline"/>
          <w:highlight w:val="green"/>
        </w:rPr>
      </w:pPr>
      <w:r>
        <w:rPr>
          <w:rStyle w:val="StyleBoldUnderline"/>
          <w:highlight w:val="green"/>
        </w:rPr>
        <w:t>AND</w:t>
      </w:r>
    </w:p>
    <w:p w:rsidR="0035718A" w:rsidRPr="00872D1B" w:rsidRDefault="0035718A" w:rsidP="0035718A">
      <w:pPr>
        <w:rPr>
          <w:sz w:val="16"/>
        </w:rPr>
      </w:pPr>
      <w:r w:rsidRPr="003D70BE">
        <w:rPr>
          <w:rStyle w:val="StyleBoldUnderline"/>
          <w:highlight w:val="green"/>
        </w:rPr>
        <w:t>in the</w:t>
      </w:r>
      <w:r w:rsidRPr="00872D1B">
        <w:rPr>
          <w:sz w:val="16"/>
        </w:rPr>
        <w:t xml:space="preserve"> developing </w:t>
      </w:r>
      <w:r w:rsidRPr="003D70BE">
        <w:rPr>
          <w:rStyle w:val="StyleBoldUnderline"/>
          <w:highlight w:val="green"/>
        </w:rPr>
        <w:t>world</w:t>
      </w:r>
      <w:r w:rsidRPr="00872D1B">
        <w:rPr>
          <w:rStyle w:val="StyleBoldUnderline"/>
        </w:rPr>
        <w:t xml:space="preserve"> who live on a dollar a day or less."</w:t>
      </w:r>
    </w:p>
    <w:p w:rsidR="0035718A" w:rsidRDefault="0035718A" w:rsidP="0035718A">
      <w:pPr>
        <w:pStyle w:val="Heading4"/>
      </w:pPr>
      <w:r>
        <w:t xml:space="preserve">Independently US-Corn Based ethanol production also drives exacerbating climate change and bio-destruction. </w:t>
      </w:r>
    </w:p>
    <w:p w:rsidR="0035718A" w:rsidRPr="00192EC6" w:rsidRDefault="0035718A" w:rsidP="0035718A">
      <w:pPr>
        <w:rPr>
          <w:sz w:val="14"/>
        </w:rPr>
      </w:pPr>
      <w:r w:rsidRPr="00B85792">
        <w:rPr>
          <w:rStyle w:val="StyleStyleBold12pt"/>
        </w:rPr>
        <w:t>Specht, 4/24/2013</w:t>
      </w:r>
      <w:r w:rsidRPr="00192EC6">
        <w:rPr>
          <w:sz w:val="14"/>
        </w:rPr>
        <w:t xml:space="preserve"> (Jonathan, Legal Advisor, Pearlmaker Holsteins, Inc. B.A., Louisiana State University, 2009; J.D., Washington University in St. Louis 2012, “Raising Cane: Cuban Sugarcane Ethanol’s Economic and Environmental Effects on the United States”  </w:t>
      </w:r>
      <w:hyperlink r:id="rId19" w:history="1">
        <w:r w:rsidRPr="00192EC6">
          <w:rPr>
            <w:rStyle w:val="Hyperlink"/>
            <w:sz w:val="14"/>
          </w:rPr>
          <w:t>http://environs.law.ucdavis.edu/issues/36/2/specht.pdf</w:t>
        </w:r>
      </w:hyperlink>
      <w:r w:rsidRPr="00192EC6">
        <w:rPr>
          <w:sz w:val="14"/>
        </w:rPr>
        <w:t>)</w:t>
      </w:r>
    </w:p>
    <w:p w:rsidR="0035718A" w:rsidRDefault="0035718A" w:rsidP="0035718A"/>
    <w:p w:rsidR="00C4103B" w:rsidRDefault="0035718A" w:rsidP="0035718A">
      <w:pPr>
        <w:rPr>
          <w:rStyle w:val="Emphasis"/>
          <w:highlight w:val="green"/>
        </w:rPr>
      </w:pPr>
      <w:r w:rsidRPr="009D212A">
        <w:rPr>
          <w:rStyle w:val="StyleBoldUnderline"/>
        </w:rPr>
        <w:t xml:space="preserve">The process by which incentives for </w:t>
      </w:r>
      <w:r w:rsidRPr="00AC49C9">
        <w:rPr>
          <w:rStyle w:val="StyleBoldUnderline"/>
          <w:highlight w:val="green"/>
        </w:rPr>
        <w:t>ethanol production change land use</w:t>
      </w:r>
      <w:r w:rsidRPr="002459D8">
        <w:rPr>
          <w:sz w:val="12"/>
        </w:rPr>
        <w:t>¶</w:t>
      </w:r>
      <w:r w:rsidRPr="009D212A">
        <w:rPr>
          <w:rStyle w:val="StyleBoldUnderline"/>
        </w:rPr>
        <w:t xml:space="preserve">patterns </w:t>
      </w:r>
      <w:r w:rsidRPr="00AC49C9">
        <w:rPr>
          <w:rStyle w:val="StyleBoldUnderline"/>
          <w:highlight w:val="green"/>
        </w:rPr>
        <w:t>and</w:t>
      </w:r>
      <w:r w:rsidRPr="002459D8">
        <w:rPr>
          <w:sz w:val="10"/>
        </w:rPr>
        <w:t xml:space="preserve"> thereby </w:t>
      </w:r>
    </w:p>
    <w:p w:rsidR="00C4103B" w:rsidRDefault="00C4103B" w:rsidP="0035718A">
      <w:pPr>
        <w:rPr>
          <w:rStyle w:val="Emphasis"/>
          <w:highlight w:val="green"/>
        </w:rPr>
      </w:pPr>
      <w:r>
        <w:rPr>
          <w:rStyle w:val="Emphasis"/>
          <w:highlight w:val="green"/>
        </w:rPr>
        <w:t>AND</w:t>
      </w:r>
    </w:p>
    <w:p w:rsidR="0035718A" w:rsidRPr="002459D8" w:rsidRDefault="0035718A" w:rsidP="0035718A">
      <w:pPr>
        <w:rPr>
          <w:sz w:val="10"/>
        </w:rPr>
      </w:pPr>
      <w:r w:rsidRPr="002459D8">
        <w:rPr>
          <w:sz w:val="10"/>
        </w:rPr>
        <w:t xml:space="preserve">corn production and, thus, to </w:t>
      </w:r>
      <w:r w:rsidRPr="002459D8">
        <w:rPr>
          <w:sz w:val="12"/>
        </w:rPr>
        <w:t>¶</w:t>
      </w:r>
      <w:r w:rsidRPr="002459D8">
        <w:rPr>
          <w:sz w:val="10"/>
        </w:rPr>
        <w:t xml:space="preserve"> the domestic ethanol industry.68</w:t>
      </w:r>
    </w:p>
    <w:p w:rsidR="0035718A" w:rsidRPr="0035718A" w:rsidRDefault="0035718A" w:rsidP="0035718A">
      <w:bookmarkStart w:id="0" w:name="_GoBack"/>
      <w:bookmarkEnd w:id="0"/>
    </w:p>
    <w:p w:rsidR="00C4103B" w:rsidRPr="0035718A" w:rsidRDefault="00C4103B"/>
    <w:sectPr w:rsidR="00C4103B" w:rsidRPr="003571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41D4" w:rsidRDefault="003F41D4" w:rsidP="005F5576">
      <w:r>
        <w:separator/>
      </w:r>
    </w:p>
  </w:endnote>
  <w:endnote w:type="continuationSeparator" w:id="0">
    <w:p w:rsidR="003F41D4" w:rsidRDefault="003F41D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41D4" w:rsidRDefault="003F41D4" w:rsidP="005F5576">
      <w:r>
        <w:separator/>
      </w:r>
    </w:p>
  </w:footnote>
  <w:footnote w:type="continuationSeparator" w:id="0">
    <w:p w:rsidR="003F41D4" w:rsidRDefault="003F41D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18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04D7"/>
    <w:rsid w:val="00090287"/>
    <w:rsid w:val="00090BA2"/>
    <w:rsid w:val="00095865"/>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39E5"/>
    <w:rsid w:val="00287AB7"/>
    <w:rsid w:val="00294D00"/>
    <w:rsid w:val="002A213E"/>
    <w:rsid w:val="002A612B"/>
    <w:rsid w:val="002B5AC6"/>
    <w:rsid w:val="002B68A4"/>
    <w:rsid w:val="002C571D"/>
    <w:rsid w:val="002C5772"/>
    <w:rsid w:val="002D0374"/>
    <w:rsid w:val="002D2946"/>
    <w:rsid w:val="002D4F3D"/>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5718A"/>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1D4"/>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4269"/>
    <w:rsid w:val="00475E03"/>
    <w:rsid w:val="00476723"/>
    <w:rsid w:val="0047798D"/>
    <w:rsid w:val="00481DEE"/>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2F4B"/>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6FCF"/>
    <w:rsid w:val="00927D88"/>
    <w:rsid w:val="00930D1F"/>
    <w:rsid w:val="00935127"/>
    <w:rsid w:val="0094025E"/>
    <w:rsid w:val="009404A8"/>
    <w:rsid w:val="0094256C"/>
    <w:rsid w:val="00953F11"/>
    <w:rsid w:val="009706C1"/>
    <w:rsid w:val="00976675"/>
    <w:rsid w:val="00976FBF"/>
    <w:rsid w:val="00984B38"/>
    <w:rsid w:val="009A0636"/>
    <w:rsid w:val="009A6FF5"/>
    <w:rsid w:val="009B2B47"/>
    <w:rsid w:val="009B35DB"/>
    <w:rsid w:val="009C4298"/>
    <w:rsid w:val="009D318C"/>
    <w:rsid w:val="00A07051"/>
    <w:rsid w:val="00A10B8B"/>
    <w:rsid w:val="00A20D78"/>
    <w:rsid w:val="00A2174A"/>
    <w:rsid w:val="00A26733"/>
    <w:rsid w:val="00A3595E"/>
    <w:rsid w:val="00A46C7F"/>
    <w:rsid w:val="00A73245"/>
    <w:rsid w:val="00A77145"/>
    <w:rsid w:val="00A82989"/>
    <w:rsid w:val="00A904FE"/>
    <w:rsid w:val="00A9262C"/>
    <w:rsid w:val="00AA0509"/>
    <w:rsid w:val="00AB3B76"/>
    <w:rsid w:val="00AB61DD"/>
    <w:rsid w:val="00AC222F"/>
    <w:rsid w:val="00AC2CC7"/>
    <w:rsid w:val="00AC7B3B"/>
    <w:rsid w:val="00AD3CE6"/>
    <w:rsid w:val="00AE1307"/>
    <w:rsid w:val="00AE7586"/>
    <w:rsid w:val="00AF7A65"/>
    <w:rsid w:val="00B06710"/>
    <w:rsid w:val="00B07EBF"/>
    <w:rsid w:val="00B166CB"/>
    <w:rsid w:val="00B235E1"/>
    <w:rsid w:val="00B269CF"/>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103B"/>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E5D89"/>
    <w:rsid w:val="00CF13FC"/>
    <w:rsid w:val="00CF4AAF"/>
    <w:rsid w:val="00CF561A"/>
    <w:rsid w:val="00CF6C18"/>
    <w:rsid w:val="00CF7EA8"/>
    <w:rsid w:val="00D004DA"/>
    <w:rsid w:val="00D01673"/>
    <w:rsid w:val="00D0309A"/>
    <w:rsid w:val="00D07BA4"/>
    <w:rsid w:val="00D109BA"/>
    <w:rsid w:val="00D119EE"/>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4FAB"/>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159"/>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5"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4103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4103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4103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4103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small space,Big card,body,Medium Grid 21,Dont use,Very Small Text,heading 2,Heading 2 Char2 Char,Heading 2 Char1 Char Char, Ch,Ch,no read,No Spacing211,No Spacing12,No Spacing2111,No Spacing11111,Tags,TAG,No Spacing4"/>
    <w:basedOn w:val="Normal"/>
    <w:next w:val="Normal"/>
    <w:link w:val="Heading4Char"/>
    <w:uiPriority w:val="4"/>
    <w:qFormat/>
    <w:rsid w:val="00C4103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410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4103B"/>
  </w:style>
  <w:style w:type="character" w:customStyle="1" w:styleId="Heading1Char">
    <w:name w:val="Heading 1 Char"/>
    <w:aliases w:val="Pocket Char"/>
    <w:basedOn w:val="DefaultParagraphFont"/>
    <w:link w:val="Heading1"/>
    <w:uiPriority w:val="1"/>
    <w:rsid w:val="00C4103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4103B"/>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C4103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4103B"/>
    <w:rPr>
      <w:b/>
      <w:bCs/>
    </w:rPr>
  </w:style>
  <w:style w:type="character" w:customStyle="1" w:styleId="Heading3Char">
    <w:name w:val="Heading 3 Char"/>
    <w:aliases w:val="Block Char"/>
    <w:basedOn w:val="DefaultParagraphFont"/>
    <w:link w:val="Heading3"/>
    <w:uiPriority w:val="3"/>
    <w:rsid w:val="00C4103B"/>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6"/>
    <w:qFormat/>
    <w:rsid w:val="00C4103B"/>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
    <w:basedOn w:val="StyleBold"/>
    <w:uiPriority w:val="5"/>
    <w:qFormat/>
    <w:rsid w:val="00C4103B"/>
    <w:rPr>
      <w:b/>
      <w:bCs/>
      <w:sz w:val="26"/>
      <w:u w:val="none"/>
    </w:rPr>
  </w:style>
  <w:style w:type="paragraph" w:styleId="Header">
    <w:name w:val="header"/>
    <w:basedOn w:val="Normal"/>
    <w:link w:val="HeaderChar"/>
    <w:uiPriority w:val="99"/>
    <w:semiHidden/>
    <w:rsid w:val="00C4103B"/>
    <w:pPr>
      <w:tabs>
        <w:tab w:val="center" w:pos="4680"/>
        <w:tab w:val="right" w:pos="9360"/>
      </w:tabs>
    </w:pPr>
  </w:style>
  <w:style w:type="character" w:customStyle="1" w:styleId="HeaderChar">
    <w:name w:val="Header Char"/>
    <w:basedOn w:val="DefaultParagraphFont"/>
    <w:link w:val="Header"/>
    <w:uiPriority w:val="99"/>
    <w:semiHidden/>
    <w:rsid w:val="00C4103B"/>
    <w:rPr>
      <w:rFonts w:ascii="Calibri" w:hAnsi="Calibri" w:cs="Calibri"/>
    </w:rPr>
  </w:style>
  <w:style w:type="paragraph" w:styleId="Footer">
    <w:name w:val="footer"/>
    <w:basedOn w:val="Normal"/>
    <w:link w:val="FooterChar"/>
    <w:uiPriority w:val="99"/>
    <w:semiHidden/>
    <w:rsid w:val="00C4103B"/>
    <w:pPr>
      <w:tabs>
        <w:tab w:val="center" w:pos="4680"/>
        <w:tab w:val="right" w:pos="9360"/>
      </w:tabs>
    </w:pPr>
  </w:style>
  <w:style w:type="character" w:customStyle="1" w:styleId="FooterChar">
    <w:name w:val="Footer Char"/>
    <w:basedOn w:val="DefaultParagraphFont"/>
    <w:link w:val="Footer"/>
    <w:uiPriority w:val="99"/>
    <w:semiHidden/>
    <w:rsid w:val="00C4103B"/>
    <w:rPr>
      <w:rFonts w:ascii="Calibri" w:hAnsi="Calibri" w:cs="Calibri"/>
    </w:rPr>
  </w:style>
  <w:style w:type="character" w:styleId="Hyperlink">
    <w:name w:val="Hyperlink"/>
    <w:aliases w:val="heading 1 (block title),Important,Read,Card Text,Internet Link"/>
    <w:basedOn w:val="DefaultParagraphFont"/>
    <w:uiPriority w:val="99"/>
    <w:rsid w:val="00C4103B"/>
    <w:rPr>
      <w:color w:val="auto"/>
      <w:u w:val="none"/>
    </w:rPr>
  </w:style>
  <w:style w:type="character" w:styleId="FollowedHyperlink">
    <w:name w:val="FollowedHyperlink"/>
    <w:basedOn w:val="DefaultParagraphFont"/>
    <w:uiPriority w:val="99"/>
    <w:semiHidden/>
    <w:rsid w:val="00C4103B"/>
    <w:rPr>
      <w:color w:val="auto"/>
      <w:u w:val="none"/>
    </w:rPr>
  </w:style>
  <w:style w:type="character" w:customStyle="1" w:styleId="Heading4Char">
    <w:name w:val="Heading 4 Char"/>
    <w:aliases w:val="Tag Char,Normal Tag Char,small text Char,small space Char,Big card Char,body Char,Medium Grid 21 Char,Dont use Char,Very Small Text Char,heading 2 Char,Heading 2 Char2 Char Char,Heading 2 Char1 Char Char Char, Ch Char,Ch Char,no read Char"/>
    <w:basedOn w:val="DefaultParagraphFont"/>
    <w:link w:val="Heading4"/>
    <w:uiPriority w:val="4"/>
    <w:rsid w:val="00C4103B"/>
    <w:rPr>
      <w:rFonts w:ascii="Calibri" w:eastAsiaTheme="majorEastAsia" w:hAnsi="Calibri" w:cstheme="majorBidi"/>
      <w:b/>
      <w:bCs/>
      <w:iCs/>
      <w:sz w:val="26"/>
    </w:rPr>
  </w:style>
  <w:style w:type="character" w:customStyle="1" w:styleId="SmalltextChar">
    <w:name w:val="Small text Char"/>
    <w:aliases w:val="Quote Char,Quote1 Char1"/>
    <w:basedOn w:val="DefaultParagraphFont"/>
    <w:link w:val="Smalltext"/>
    <w:locked/>
    <w:rsid w:val="0035718A"/>
    <w:rPr>
      <w:rFonts w:ascii="Calibri" w:hAnsi="Calibri"/>
      <w:sz w:val="14"/>
    </w:rPr>
  </w:style>
  <w:style w:type="paragraph" w:customStyle="1" w:styleId="Smalltext">
    <w:name w:val="Small text"/>
    <w:aliases w:val="Quote1,Quote11"/>
    <w:basedOn w:val="Normal"/>
    <w:link w:val="SmalltextChar"/>
    <w:qFormat/>
    <w:rsid w:val="0035718A"/>
    <w:rPr>
      <w:rFonts w:cstheme="minorBidi"/>
      <w:sz w:val="14"/>
    </w:rPr>
  </w:style>
  <w:style w:type="character" w:customStyle="1" w:styleId="boldunderline">
    <w:name w:val="bold underline"/>
    <w:qFormat/>
    <w:rsid w:val="0035718A"/>
    <w:rPr>
      <w:b/>
      <w:bCs w:val="0"/>
      <w:u w:val="single"/>
    </w:rPr>
  </w:style>
  <w:style w:type="character" w:customStyle="1" w:styleId="underline">
    <w:name w:val="underline"/>
    <w:qFormat/>
    <w:rsid w:val="0035718A"/>
    <w:rPr>
      <w:b/>
      <w:bCs w:val="0"/>
      <w:u w:val="single"/>
    </w:rPr>
  </w:style>
  <w:style w:type="character" w:styleId="IntenseEmphasis">
    <w:name w:val="Intense Emphasis"/>
    <w:aliases w:val="Cards + Font: 12 pt Char,ci,c,Bo,B,Bold Cite Char,Heading 3 Char Char Char1,cite"/>
    <w:basedOn w:val="DefaultParagraphFont"/>
    <w:uiPriority w:val="5"/>
    <w:qFormat/>
    <w:rsid w:val="0035718A"/>
    <w:rPr>
      <w:b w:val="0"/>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5"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4103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4103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4103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4103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small space,Big card,body,Medium Grid 21,Dont use,Very Small Text,heading 2,Heading 2 Char2 Char,Heading 2 Char1 Char Char, Ch,Ch,no read,No Spacing211,No Spacing12,No Spacing2111,No Spacing11111,Tags,TAG,No Spacing4"/>
    <w:basedOn w:val="Normal"/>
    <w:next w:val="Normal"/>
    <w:link w:val="Heading4Char"/>
    <w:uiPriority w:val="4"/>
    <w:qFormat/>
    <w:rsid w:val="00C4103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410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4103B"/>
  </w:style>
  <w:style w:type="character" w:customStyle="1" w:styleId="Heading1Char">
    <w:name w:val="Heading 1 Char"/>
    <w:aliases w:val="Pocket Char"/>
    <w:basedOn w:val="DefaultParagraphFont"/>
    <w:link w:val="Heading1"/>
    <w:uiPriority w:val="1"/>
    <w:rsid w:val="00C4103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4103B"/>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C4103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4103B"/>
    <w:rPr>
      <w:b/>
      <w:bCs/>
    </w:rPr>
  </w:style>
  <w:style w:type="character" w:customStyle="1" w:styleId="Heading3Char">
    <w:name w:val="Heading 3 Char"/>
    <w:aliases w:val="Block Char"/>
    <w:basedOn w:val="DefaultParagraphFont"/>
    <w:link w:val="Heading3"/>
    <w:uiPriority w:val="3"/>
    <w:rsid w:val="00C4103B"/>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6"/>
    <w:qFormat/>
    <w:rsid w:val="00C4103B"/>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
    <w:basedOn w:val="StyleBold"/>
    <w:uiPriority w:val="5"/>
    <w:qFormat/>
    <w:rsid w:val="00C4103B"/>
    <w:rPr>
      <w:b/>
      <w:bCs/>
      <w:sz w:val="26"/>
      <w:u w:val="none"/>
    </w:rPr>
  </w:style>
  <w:style w:type="paragraph" w:styleId="Header">
    <w:name w:val="header"/>
    <w:basedOn w:val="Normal"/>
    <w:link w:val="HeaderChar"/>
    <w:uiPriority w:val="99"/>
    <w:semiHidden/>
    <w:rsid w:val="00C4103B"/>
    <w:pPr>
      <w:tabs>
        <w:tab w:val="center" w:pos="4680"/>
        <w:tab w:val="right" w:pos="9360"/>
      </w:tabs>
    </w:pPr>
  </w:style>
  <w:style w:type="character" w:customStyle="1" w:styleId="HeaderChar">
    <w:name w:val="Header Char"/>
    <w:basedOn w:val="DefaultParagraphFont"/>
    <w:link w:val="Header"/>
    <w:uiPriority w:val="99"/>
    <w:semiHidden/>
    <w:rsid w:val="00C4103B"/>
    <w:rPr>
      <w:rFonts w:ascii="Calibri" w:hAnsi="Calibri" w:cs="Calibri"/>
    </w:rPr>
  </w:style>
  <w:style w:type="paragraph" w:styleId="Footer">
    <w:name w:val="footer"/>
    <w:basedOn w:val="Normal"/>
    <w:link w:val="FooterChar"/>
    <w:uiPriority w:val="99"/>
    <w:semiHidden/>
    <w:rsid w:val="00C4103B"/>
    <w:pPr>
      <w:tabs>
        <w:tab w:val="center" w:pos="4680"/>
        <w:tab w:val="right" w:pos="9360"/>
      </w:tabs>
    </w:pPr>
  </w:style>
  <w:style w:type="character" w:customStyle="1" w:styleId="FooterChar">
    <w:name w:val="Footer Char"/>
    <w:basedOn w:val="DefaultParagraphFont"/>
    <w:link w:val="Footer"/>
    <w:uiPriority w:val="99"/>
    <w:semiHidden/>
    <w:rsid w:val="00C4103B"/>
    <w:rPr>
      <w:rFonts w:ascii="Calibri" w:hAnsi="Calibri" w:cs="Calibri"/>
    </w:rPr>
  </w:style>
  <w:style w:type="character" w:styleId="Hyperlink">
    <w:name w:val="Hyperlink"/>
    <w:aliases w:val="heading 1 (block title),Important,Read,Card Text,Internet Link"/>
    <w:basedOn w:val="DefaultParagraphFont"/>
    <w:uiPriority w:val="99"/>
    <w:rsid w:val="00C4103B"/>
    <w:rPr>
      <w:color w:val="auto"/>
      <w:u w:val="none"/>
    </w:rPr>
  </w:style>
  <w:style w:type="character" w:styleId="FollowedHyperlink">
    <w:name w:val="FollowedHyperlink"/>
    <w:basedOn w:val="DefaultParagraphFont"/>
    <w:uiPriority w:val="99"/>
    <w:semiHidden/>
    <w:rsid w:val="00C4103B"/>
    <w:rPr>
      <w:color w:val="auto"/>
      <w:u w:val="none"/>
    </w:rPr>
  </w:style>
  <w:style w:type="character" w:customStyle="1" w:styleId="Heading4Char">
    <w:name w:val="Heading 4 Char"/>
    <w:aliases w:val="Tag Char,Normal Tag Char,small text Char,small space Char,Big card Char,body Char,Medium Grid 21 Char,Dont use Char,Very Small Text Char,heading 2 Char,Heading 2 Char2 Char Char,Heading 2 Char1 Char Char Char, Ch Char,Ch Char,no read Char"/>
    <w:basedOn w:val="DefaultParagraphFont"/>
    <w:link w:val="Heading4"/>
    <w:uiPriority w:val="4"/>
    <w:rsid w:val="00C4103B"/>
    <w:rPr>
      <w:rFonts w:ascii="Calibri" w:eastAsiaTheme="majorEastAsia" w:hAnsi="Calibri" w:cstheme="majorBidi"/>
      <w:b/>
      <w:bCs/>
      <w:iCs/>
      <w:sz w:val="26"/>
    </w:rPr>
  </w:style>
  <w:style w:type="character" w:customStyle="1" w:styleId="SmalltextChar">
    <w:name w:val="Small text Char"/>
    <w:aliases w:val="Quote Char,Quote1 Char1"/>
    <w:basedOn w:val="DefaultParagraphFont"/>
    <w:link w:val="Smalltext"/>
    <w:locked/>
    <w:rsid w:val="0035718A"/>
    <w:rPr>
      <w:rFonts w:ascii="Calibri" w:hAnsi="Calibri"/>
      <w:sz w:val="14"/>
    </w:rPr>
  </w:style>
  <w:style w:type="paragraph" w:customStyle="1" w:styleId="Smalltext">
    <w:name w:val="Small text"/>
    <w:aliases w:val="Quote1,Quote11"/>
    <w:basedOn w:val="Normal"/>
    <w:link w:val="SmalltextChar"/>
    <w:qFormat/>
    <w:rsid w:val="0035718A"/>
    <w:rPr>
      <w:rFonts w:cstheme="minorBidi"/>
      <w:sz w:val="14"/>
    </w:rPr>
  </w:style>
  <w:style w:type="character" w:customStyle="1" w:styleId="boldunderline">
    <w:name w:val="bold underline"/>
    <w:qFormat/>
    <w:rsid w:val="0035718A"/>
    <w:rPr>
      <w:b/>
      <w:bCs w:val="0"/>
      <w:u w:val="single"/>
    </w:rPr>
  </w:style>
  <w:style w:type="character" w:customStyle="1" w:styleId="underline">
    <w:name w:val="underline"/>
    <w:qFormat/>
    <w:rsid w:val="0035718A"/>
    <w:rPr>
      <w:b/>
      <w:bCs w:val="0"/>
      <w:u w:val="single"/>
    </w:rPr>
  </w:style>
  <w:style w:type="character" w:styleId="IntenseEmphasis">
    <w:name w:val="Intense Emphasis"/>
    <w:aliases w:val="Cards + Font: 12 pt Char,ci,c,Bo,B,Bold Cite Char,Heading 3 Char Char Char1,cite"/>
    <w:basedOn w:val="DefaultParagraphFont"/>
    <w:uiPriority w:val="5"/>
    <w:qFormat/>
    <w:rsid w:val="0035718A"/>
    <w:rPr>
      <w:b w:val="0"/>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bcjournal.org/volume-14/breaking-the-logjam.html?printerFriendly=true" TargetMode="External"/><Relationship Id="rId18" Type="http://schemas.openxmlformats.org/officeDocument/2006/relationships/hyperlink" Target="http://www.aljazeera.com/indepth/opinion/2012/10/201210993632838545.html%20(RSC)"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lawdigitalcommons.bc.edu/cgi/viewcontent.cgi?article=1021&amp;context=twlj" TargetMode="External"/><Relationship Id="rId17" Type="http://schemas.openxmlformats.org/officeDocument/2006/relationships/hyperlink" Target="http://assets.wwf.org.uk/downloads/soya_and_the_cerrado.pdf" TargetMode="External"/><Relationship Id="rId2" Type="http://schemas.openxmlformats.org/officeDocument/2006/relationships/customXml" Target="../customXml/item2.xml"/><Relationship Id="rId16" Type="http://schemas.openxmlformats.org/officeDocument/2006/relationships/hyperlink" Target="http://environs.law.ucdavis.edu/issues/36/2/specht.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emocracyinamericas.org/pdfs/National_Security.pdf" TargetMode="External"/><Relationship Id="rId5" Type="http://schemas.microsoft.com/office/2007/relationships/stylesWithEffects" Target="stylesWithEffects.xml"/><Relationship Id="rId15" Type="http://schemas.openxmlformats.org/officeDocument/2006/relationships/hyperlink" Target="http://www.democracyjournal.org/pdf/12/Kupchan.pdf" TargetMode="External"/><Relationship Id="rId10" Type="http://schemas.openxmlformats.org/officeDocument/2006/relationships/hyperlink" Target="http://www.strategicstudiesinstitute.army.mil/index.cfm/articles/Preserving-US-National-Security-Interests-Liberal-World-Construct/2012/1/11" TargetMode="External"/><Relationship Id="rId19" Type="http://schemas.openxmlformats.org/officeDocument/2006/relationships/hyperlink" Target="http://environs.law.ucdavis.edu/issues/36/2/specht.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democracyjournal.org/pdf/12/Kupchan.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purl.org/dc/terms/"/>
    <ds:schemaRef ds:uri="http://schemas.microsoft.com/office/2006/metadata/properties"/>
    <ds:schemaRef ds:uri="http://www.w3.org/XML/1998/namespace"/>
    <ds:schemaRef ds:uri="http://purl.org/dc/elements/1.1/"/>
    <ds:schemaRef ds:uri="http://purl.org/dc/dcmitype/"/>
    <ds:schemaRef ds:uri="http://schemas.microsoft.com/office/2006/documentManagement/type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11</Pages>
  <Words>2081</Words>
  <Characters>11866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13920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Jacob Shelton</dc:creator>
  <cp:keywords>Verbatim</cp:keywords>
  <dc:description>Verbatim 4.6</dc:description>
  <cp:lastModifiedBy>Amar</cp:lastModifiedBy>
  <cp:revision>2</cp:revision>
  <dcterms:created xsi:type="dcterms:W3CDTF">2013-10-31T18:58:00Z</dcterms:created>
  <dcterms:modified xsi:type="dcterms:W3CDTF">2013-10-31T18:58:00Z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