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E53" w:rsidRPr="00872D1B" w:rsidRDefault="00474E53" w:rsidP="00474E53">
      <w:pPr>
        <w:pStyle w:val="Heading2"/>
      </w:pPr>
      <w:bookmarkStart w:id="0" w:name="_GoBack"/>
      <w:r>
        <w:t xml:space="preserve">Advantage One </w:t>
      </w:r>
    </w:p>
    <w:p w:rsidR="00474E53" w:rsidRDefault="00474E53" w:rsidP="00474E53">
      <w:pPr>
        <w:pStyle w:val="Heading3"/>
      </w:pPr>
      <w:r w:rsidRPr="00872D1B">
        <w:lastRenderedPageBreak/>
        <w:t>1AC – Global Credibility Scenario</w:t>
      </w:r>
    </w:p>
    <w:p w:rsidR="00474E53" w:rsidRPr="00E212CB" w:rsidRDefault="00B85792" w:rsidP="00474E53">
      <w:pPr>
        <w:pStyle w:val="Heading4"/>
        <w:rPr>
          <w:u w:val="single"/>
        </w:rPr>
      </w:pPr>
      <w:r w:rsidRPr="00E212CB">
        <w:rPr>
          <w:u w:val="single"/>
        </w:rPr>
        <w:t>Advantage</w:t>
      </w:r>
      <w:r w:rsidR="00474E53" w:rsidRPr="00E212CB">
        <w:rPr>
          <w:u w:val="single"/>
        </w:rPr>
        <w:t xml:space="preserve"> </w:t>
      </w:r>
      <w:r w:rsidR="005B6D74">
        <w:rPr>
          <w:u w:val="single"/>
        </w:rPr>
        <w:t>o</w:t>
      </w:r>
      <w:r w:rsidR="00E212CB" w:rsidRPr="00E212CB">
        <w:rPr>
          <w:u w:val="single"/>
        </w:rPr>
        <w:t>ne</w:t>
      </w:r>
      <w:r w:rsidR="00474E53" w:rsidRPr="00E212CB">
        <w:rPr>
          <w:u w:val="single"/>
        </w:rPr>
        <w:t xml:space="preserve"> is global credibility</w:t>
      </w:r>
      <w:r w:rsidR="00E212CB" w:rsidRPr="00E212CB">
        <w:rPr>
          <w:u w:val="single"/>
        </w:rPr>
        <w:t xml:space="preserve">: </w:t>
      </w:r>
    </w:p>
    <w:p w:rsidR="00474E53" w:rsidRPr="00872D1B" w:rsidRDefault="00474E53" w:rsidP="00474E53">
      <w:pPr>
        <w:pStyle w:val="Heading4"/>
      </w:pPr>
      <w:r w:rsidRPr="00872D1B">
        <w:rPr>
          <w:bCs w:val="0"/>
        </w:rPr>
        <w:t xml:space="preserve">Maintaining the Cuban embargo </w:t>
      </w:r>
      <w:r>
        <w:rPr>
          <w:bCs w:val="0"/>
        </w:rPr>
        <w:t xml:space="preserve">currently </w:t>
      </w:r>
      <w:r w:rsidRPr="00872D1B">
        <w:rPr>
          <w:bCs w:val="0"/>
        </w:rPr>
        <w:t xml:space="preserve">wrecks U.S. global credibility </w:t>
      </w:r>
    </w:p>
    <w:p w:rsidR="00474E53" w:rsidRPr="00B85792" w:rsidRDefault="00474E53" w:rsidP="00474E53">
      <w:pPr>
        <w:rPr>
          <w:b/>
          <w:bCs/>
          <w:sz w:val="16"/>
        </w:rPr>
      </w:pPr>
      <w:r w:rsidRPr="00B85792">
        <w:rPr>
          <w:rStyle w:val="StyleStyleBold12pt"/>
          <w:u w:val="single"/>
        </w:rPr>
        <w:t>Hill et al., 2009</w:t>
      </w:r>
      <w:r w:rsidRPr="00B85792">
        <w:rPr>
          <w:sz w:val="16"/>
          <w:szCs w:val="16"/>
        </w:rPr>
        <w:t xml:space="preserve">, Brigadier General John Adams (Ret.), General James T. Hill (Ret.), Commanding General for US SOUTHCOM 2002-2004, Lieutenant General John G. </w:t>
      </w:r>
      <w:proofErr w:type="spellStart"/>
      <w:r w:rsidRPr="00B85792">
        <w:rPr>
          <w:sz w:val="16"/>
          <w:szCs w:val="16"/>
        </w:rPr>
        <w:t>Castellaw</w:t>
      </w:r>
      <w:proofErr w:type="spellEnd"/>
      <w:r w:rsidRPr="00B85792">
        <w:rPr>
          <w:sz w:val="16"/>
          <w:szCs w:val="16"/>
        </w:rPr>
        <w:t xml:space="preserve"> (Ret.), Rear Admiral John D. </w:t>
      </w:r>
      <w:proofErr w:type="spellStart"/>
      <w:r w:rsidRPr="00B85792">
        <w:rPr>
          <w:sz w:val="16"/>
          <w:szCs w:val="16"/>
        </w:rPr>
        <w:t>Hutson</w:t>
      </w:r>
      <w:proofErr w:type="spellEnd"/>
      <w:r w:rsidRPr="00B85792">
        <w:rPr>
          <w:sz w:val="16"/>
          <w:szCs w:val="16"/>
        </w:rPr>
        <w:t xml:space="preserve"> (Ret.), Lieutenant General Daniel W. </w:t>
      </w:r>
      <w:proofErr w:type="spellStart"/>
      <w:r w:rsidRPr="00B85792">
        <w:rPr>
          <w:sz w:val="16"/>
          <w:szCs w:val="16"/>
        </w:rPr>
        <w:t>Christman</w:t>
      </w:r>
      <w:proofErr w:type="spellEnd"/>
      <w:r w:rsidRPr="00B85792">
        <w:rPr>
          <w:sz w:val="16"/>
          <w:szCs w:val="16"/>
        </w:rPr>
        <w:t xml:space="preserve"> (Ret.), Superintendent of the United States Military Academy 1996-2001, Lieutenant General Claudia J. Kennedy (Ret.), Major General Paul D. Eaton (Ret.), General Barry R. McCaffrey (Ret.), Commanding General for US SOUTHCOM 1994-1996, Lieutenant General Robert G. </w:t>
      </w:r>
      <w:proofErr w:type="spellStart"/>
      <w:r w:rsidRPr="00B85792">
        <w:rPr>
          <w:sz w:val="16"/>
          <w:szCs w:val="16"/>
        </w:rPr>
        <w:t>Gard</w:t>
      </w:r>
      <w:proofErr w:type="spellEnd"/>
      <w:r w:rsidRPr="00B85792">
        <w:rPr>
          <w:sz w:val="16"/>
          <w:szCs w:val="16"/>
        </w:rPr>
        <w:t xml:space="preserve"> (Ret.), Col. Lawrence B. Wilkerson (Ret.), assistant to Colin Powell during tenure as Chairman of the Joint Chiefs of Staff and Secretary of State, Rear Admiral Donald J. </w:t>
      </w:r>
      <w:proofErr w:type="spellStart"/>
      <w:r w:rsidRPr="00B85792">
        <w:rPr>
          <w:sz w:val="16"/>
          <w:szCs w:val="16"/>
        </w:rPr>
        <w:t>Guter</w:t>
      </w:r>
      <w:proofErr w:type="spellEnd"/>
      <w:r w:rsidRPr="00B85792">
        <w:rPr>
          <w:sz w:val="16"/>
          <w:szCs w:val="16"/>
        </w:rPr>
        <w:t xml:space="preserve"> (Ret.), General Johnnie E. Wilson (Ret.), Letter from US military officials to President Obama regarding Cuba policy, prepared by the New America Foundation / US – Cuba Policy Initiative, 4/13/09, </w:t>
      </w:r>
      <w:hyperlink r:id="rId11" w:history="1">
        <w:r w:rsidRPr="00B85792">
          <w:rPr>
            <w:rStyle w:val="Hyperlink"/>
            <w:sz w:val="16"/>
            <w:szCs w:val="16"/>
          </w:rPr>
          <w:t>http://democracyinamericas.org/pdfs/National_Security.pdf</w:t>
        </w:r>
      </w:hyperlink>
    </w:p>
    <w:p w:rsidR="00474E53" w:rsidRPr="00872D1B" w:rsidRDefault="00474E53" w:rsidP="00474E53">
      <w:pPr>
        <w:rPr>
          <w:sz w:val="16"/>
          <w:szCs w:val="16"/>
        </w:rPr>
      </w:pPr>
    </w:p>
    <w:p w:rsidR="008722DA" w:rsidRDefault="00474E53" w:rsidP="00474E53">
      <w:pPr>
        <w:rPr>
          <w:sz w:val="16"/>
        </w:rPr>
      </w:pPr>
      <w:r w:rsidRPr="00872D1B">
        <w:rPr>
          <w:rStyle w:val="StyleBoldUnderline"/>
        </w:rPr>
        <w:t xml:space="preserve">The current policy of </w:t>
      </w:r>
      <w:r w:rsidRPr="003D70BE">
        <w:rPr>
          <w:rStyle w:val="StyleBoldUnderline"/>
          <w:highlight w:val="green"/>
        </w:rPr>
        <w:t>isolating Cuba has failed</w:t>
      </w:r>
      <w:r w:rsidRPr="00872D1B">
        <w:rPr>
          <w:rStyle w:val="StyleBoldUnderline"/>
        </w:rPr>
        <w:t>, patently, to achieve our ends</w:t>
      </w:r>
    </w:p>
    <w:p w:rsidR="008722DA" w:rsidRDefault="008722DA" w:rsidP="00474E53">
      <w:pPr>
        <w:rPr>
          <w:sz w:val="16"/>
        </w:rPr>
      </w:pPr>
      <w:r>
        <w:rPr>
          <w:sz w:val="16"/>
        </w:rPr>
        <w:t>AND</w:t>
      </w:r>
    </w:p>
    <w:p w:rsidR="00474E53" w:rsidRPr="00872D1B" w:rsidRDefault="00474E53" w:rsidP="00474E53">
      <w:pPr>
        <w:rPr>
          <w:rStyle w:val="Emphasis"/>
        </w:rPr>
      </w:pPr>
      <w:proofErr w:type="gramStart"/>
      <w:r w:rsidRPr="003D70BE">
        <w:rPr>
          <w:rStyle w:val="Emphasis"/>
          <w:highlight w:val="green"/>
        </w:rPr>
        <w:t>register</w:t>
      </w:r>
      <w:proofErr w:type="gramEnd"/>
      <w:r w:rsidRPr="003D70BE">
        <w:rPr>
          <w:rStyle w:val="Emphasis"/>
          <w:highlight w:val="green"/>
        </w:rPr>
        <w:t xml:space="preserve"> deeply in the minds of our partners and competitors around the world.</w:t>
      </w:r>
    </w:p>
    <w:p w:rsidR="00474E53" w:rsidRPr="00872D1B" w:rsidRDefault="00474E53" w:rsidP="00474E53">
      <w:pPr>
        <w:rPr>
          <w:rStyle w:val="Emphasis"/>
        </w:rPr>
      </w:pPr>
    </w:p>
    <w:p w:rsidR="00474E53" w:rsidRPr="00872D1B" w:rsidRDefault="00B85792" w:rsidP="00474E53">
      <w:pPr>
        <w:pStyle w:val="Heading4"/>
        <w:rPr>
          <w:bCs w:val="0"/>
        </w:rPr>
      </w:pPr>
      <w:r>
        <w:rPr>
          <w:bCs w:val="0"/>
        </w:rPr>
        <w:t>T</w:t>
      </w:r>
      <w:r w:rsidR="00474E53" w:rsidRPr="00872D1B">
        <w:rPr>
          <w:bCs w:val="0"/>
        </w:rPr>
        <w:t>he embargo egregious</w:t>
      </w:r>
      <w:r w:rsidR="00474E53">
        <w:rPr>
          <w:bCs w:val="0"/>
        </w:rPr>
        <w:t>ly</w:t>
      </w:r>
      <w:r w:rsidR="00474E53" w:rsidRPr="00872D1B">
        <w:rPr>
          <w:bCs w:val="0"/>
        </w:rPr>
        <w:t xml:space="preserve"> viol</w:t>
      </w:r>
      <w:r w:rsidR="00474E53">
        <w:rPr>
          <w:bCs w:val="0"/>
        </w:rPr>
        <w:t>ates i</w:t>
      </w:r>
      <w:r>
        <w:rPr>
          <w:bCs w:val="0"/>
        </w:rPr>
        <w:t>nternational law</w:t>
      </w:r>
      <w:r w:rsidR="00474E53">
        <w:rPr>
          <w:bCs w:val="0"/>
        </w:rPr>
        <w:t xml:space="preserve"> - that’s </w:t>
      </w:r>
      <w:r w:rsidR="00474E53">
        <w:rPr>
          <w:bCs w:val="0"/>
          <w:u w:val="single"/>
        </w:rPr>
        <w:t>destroys</w:t>
      </w:r>
      <w:r w:rsidR="00474E53">
        <w:rPr>
          <w:bCs w:val="0"/>
        </w:rPr>
        <w:t xml:space="preserve"> our ability to effectively cooperate and lead</w:t>
      </w:r>
    </w:p>
    <w:p w:rsidR="00474E53" w:rsidRPr="00370676" w:rsidRDefault="00474E53" w:rsidP="00474E53">
      <w:pPr>
        <w:rPr>
          <w:sz w:val="14"/>
          <w:szCs w:val="16"/>
        </w:rPr>
      </w:pPr>
      <w:proofErr w:type="spellStart"/>
      <w:r w:rsidRPr="00B85792">
        <w:rPr>
          <w:rStyle w:val="StyleStyleBold12pt"/>
          <w:u w:val="single"/>
        </w:rPr>
        <w:t>Manchak</w:t>
      </w:r>
      <w:proofErr w:type="spellEnd"/>
      <w:r w:rsidRPr="00B85792">
        <w:rPr>
          <w:rStyle w:val="StyleStyleBold12pt"/>
          <w:u w:val="single"/>
        </w:rPr>
        <w:t>, 2010</w:t>
      </w:r>
      <w:r w:rsidRPr="00370676">
        <w:rPr>
          <w:sz w:val="14"/>
          <w:szCs w:val="16"/>
          <w:shd w:val="clear" w:color="auto" w:fill="FFFFFF"/>
        </w:rPr>
        <w:t xml:space="preserve"> </w:t>
      </w:r>
      <w:r w:rsidRPr="00370676">
        <w:rPr>
          <w:sz w:val="14"/>
          <w:szCs w:val="16"/>
        </w:rPr>
        <w:t xml:space="preserve">(Benjamin </w:t>
      </w:r>
      <w:proofErr w:type="spellStart"/>
      <w:r w:rsidRPr="00370676">
        <w:rPr>
          <w:sz w:val="14"/>
          <w:szCs w:val="16"/>
        </w:rPr>
        <w:t>Manchak</w:t>
      </w:r>
      <w:proofErr w:type="spellEnd"/>
      <w:r w:rsidRPr="00370676">
        <w:rPr>
          <w:sz w:val="14"/>
          <w:szCs w:val="16"/>
        </w:rPr>
        <w:t xml:space="preserve">, Staff Writer, Boston College Third World Law Journal, “COMPREHENSIVE ECONOMIC SANCTIONS, THE RIGHT TO DEVELOPMENT, AND CONSTITUTIONALLY IMPERMISSIBLE VIOLATIONS OF INTERNATIONAL LAW,” Spring 2012, 30 B.C. Third World L.J. 417, </w:t>
      </w:r>
      <w:hyperlink r:id="rId12" w:history="1">
        <w:r w:rsidRPr="00370676">
          <w:rPr>
            <w:rStyle w:val="Hyperlink"/>
            <w:sz w:val="14"/>
            <w:szCs w:val="16"/>
          </w:rPr>
          <w:t>http://lawdigitalcommons.bc.edu/cgi/viewcontent.cgi?article=1021&amp;context=twlj</w:t>
        </w:r>
      </w:hyperlink>
      <w:r w:rsidRPr="00370676">
        <w:rPr>
          <w:sz w:val="14"/>
          <w:szCs w:val="16"/>
        </w:rPr>
        <w:t>)</w:t>
      </w:r>
    </w:p>
    <w:p w:rsidR="00474E53" w:rsidRPr="00872D1B" w:rsidRDefault="00474E53" w:rsidP="00474E53">
      <w:pPr>
        <w:rPr>
          <w:sz w:val="16"/>
          <w:szCs w:val="16"/>
        </w:rPr>
      </w:pPr>
    </w:p>
    <w:p w:rsidR="008722DA" w:rsidRDefault="00474E53" w:rsidP="00474E53">
      <w:pPr>
        <w:rPr>
          <w:sz w:val="14"/>
        </w:rPr>
      </w:pPr>
      <w:r w:rsidRPr="00D215A6">
        <w:rPr>
          <w:sz w:val="14"/>
        </w:rPr>
        <w:t xml:space="preserve">Yet, </w:t>
      </w:r>
      <w:r w:rsidRPr="003D70BE">
        <w:rPr>
          <w:rStyle w:val="StyleBoldUnderline"/>
          <w:highlight w:val="green"/>
        </w:rPr>
        <w:t>the international community</w:t>
      </w:r>
      <w:r w:rsidRPr="00872D1B">
        <w:rPr>
          <w:rStyle w:val="StyleBoldUnderline"/>
        </w:rPr>
        <w:t xml:space="preserve">’s efforts to impel the United </w:t>
      </w:r>
      <w:r w:rsidRPr="00872D1B">
        <w:rPr>
          <w:rStyle w:val="StyleBoldUnderline"/>
          <w:b w:val="0"/>
          <w:sz w:val="12"/>
        </w:rPr>
        <w:t xml:space="preserve"> </w:t>
      </w:r>
      <w:r w:rsidRPr="00872D1B">
        <w:rPr>
          <w:rStyle w:val="StyleBoldUnderline"/>
        </w:rPr>
        <w:t xml:space="preserve"> States to lift its embargo</w:t>
      </w:r>
      <w:r w:rsidRPr="00D215A6">
        <w:rPr>
          <w:sz w:val="14"/>
        </w:rPr>
        <w:t xml:space="preserve"> </w:t>
      </w:r>
    </w:p>
    <w:p w:rsidR="008722DA" w:rsidRDefault="008722DA" w:rsidP="00474E53">
      <w:pPr>
        <w:rPr>
          <w:sz w:val="14"/>
        </w:rPr>
      </w:pPr>
      <w:r>
        <w:rPr>
          <w:sz w:val="14"/>
        </w:rPr>
        <w:t>AND</w:t>
      </w:r>
    </w:p>
    <w:p w:rsidR="00474E53" w:rsidRPr="00D215A6" w:rsidRDefault="00474E53" w:rsidP="00474E53">
      <w:pPr>
        <w:rPr>
          <w:sz w:val="14"/>
        </w:rPr>
      </w:pPr>
      <w:proofErr w:type="gramStart"/>
      <w:r w:rsidRPr="00D215A6">
        <w:rPr>
          <w:sz w:val="14"/>
        </w:rPr>
        <w:t>of</w:t>
      </w:r>
      <w:proofErr w:type="gramEnd"/>
      <w:r w:rsidRPr="00D215A6">
        <w:rPr>
          <w:sz w:val="14"/>
        </w:rPr>
        <w:t xml:space="preserve"> fundamental rights and liberties, </w:t>
      </w:r>
      <w:r w:rsidRPr="00872D1B">
        <w:rPr>
          <w:rStyle w:val="StyleBoldUnderline"/>
        </w:rPr>
        <w:t>Congress must end the embargo on Cuba</w:t>
      </w:r>
      <w:r w:rsidRPr="00D215A6">
        <w:rPr>
          <w:sz w:val="14"/>
        </w:rPr>
        <w:t>.</w:t>
      </w:r>
    </w:p>
    <w:p w:rsidR="00474E53" w:rsidRPr="00872D1B" w:rsidRDefault="00474E53" w:rsidP="00474E53">
      <w:pPr>
        <w:rPr>
          <w:rStyle w:val="Emphasis"/>
        </w:rPr>
      </w:pPr>
    </w:p>
    <w:p w:rsidR="009F2EA3" w:rsidRPr="009F2EA3" w:rsidRDefault="009F2EA3" w:rsidP="009F2EA3">
      <w:pPr>
        <w:pStyle w:val="Heading4"/>
      </w:pPr>
      <w:r w:rsidRPr="009F2EA3">
        <w:t xml:space="preserve">And – The United States must demonstrate that it is willing to engage non-democratic states; only the plan sends the key signal </w:t>
      </w:r>
    </w:p>
    <w:p w:rsidR="009F2EA3" w:rsidRPr="00370676" w:rsidRDefault="009F2EA3" w:rsidP="009F2EA3">
      <w:pPr>
        <w:rPr>
          <w:rStyle w:val="StyleStyleBold12pt"/>
          <w:b w:val="0"/>
          <w:sz w:val="16"/>
        </w:rPr>
      </w:pPr>
      <w:r w:rsidRPr="00370676">
        <w:rPr>
          <w:rStyle w:val="StyleStyleBold12pt"/>
          <w:u w:val="single"/>
        </w:rPr>
        <w:t>Hinderdael, 2011</w:t>
      </w:r>
      <w:r w:rsidRPr="00370676">
        <w:rPr>
          <w:rStyle w:val="StyleStyleBold12pt"/>
          <w:sz w:val="16"/>
        </w:rPr>
        <w:t xml:space="preserve"> (</w:t>
      </w:r>
      <w:proofErr w:type="spellStart"/>
      <w:r w:rsidRPr="00370676">
        <w:rPr>
          <w:rStyle w:val="StyleStyleBold12pt"/>
          <w:sz w:val="16"/>
        </w:rPr>
        <w:t>Klaas</w:t>
      </w:r>
      <w:proofErr w:type="spellEnd"/>
      <w:r w:rsidRPr="00370676">
        <w:rPr>
          <w:rStyle w:val="StyleStyleBold12pt"/>
          <w:sz w:val="16"/>
        </w:rPr>
        <w:t xml:space="preserve">, M.A. candidate at SAIS Bologna Center, concentrating in American Foreign Policy and Energy, Resources, and Environment, “Breaking the Logjam: Obama's Cuba Policy and a Guideline for Improved Leadership”, 6/11/2011, </w:t>
      </w:r>
      <w:hyperlink r:id="rId13" w:history="1">
        <w:r w:rsidRPr="00370676">
          <w:rPr>
            <w:rStyle w:val="Hyperlink"/>
            <w:sz w:val="16"/>
          </w:rPr>
          <w:t>http://bcjournal.org/volume-14/breaking-the-logjam.html?printerFriendly=true</w:t>
        </w:r>
      </w:hyperlink>
      <w:r w:rsidRPr="00370676">
        <w:rPr>
          <w:rStyle w:val="StyleStyleBold12pt"/>
          <w:sz w:val="16"/>
        </w:rPr>
        <w:t>)</w:t>
      </w:r>
    </w:p>
    <w:p w:rsidR="009F2EA3" w:rsidRPr="00872D1B" w:rsidRDefault="009F2EA3" w:rsidP="009F2EA3">
      <w:pPr>
        <w:rPr>
          <w:rStyle w:val="StyleStyleBold12pt"/>
          <w:b w:val="0"/>
          <w:sz w:val="16"/>
        </w:rPr>
      </w:pPr>
    </w:p>
    <w:p w:rsidR="008722DA" w:rsidRDefault="009F2EA3" w:rsidP="009F2EA3">
      <w:pPr>
        <w:rPr>
          <w:sz w:val="16"/>
        </w:rPr>
      </w:pPr>
      <w:r w:rsidRPr="00872D1B">
        <w:rPr>
          <w:rStyle w:val="StyleBoldUnderline"/>
        </w:rPr>
        <w:t>The two countries’ histories have long been intertwined</w:t>
      </w:r>
      <w:r w:rsidRPr="00872D1B">
        <w:rPr>
          <w:sz w:val="16"/>
        </w:rPr>
        <w:t xml:space="preserve">, particularly after the Monroe Doctrine of </w:t>
      </w:r>
    </w:p>
    <w:p w:rsidR="008722DA" w:rsidRDefault="008722DA" w:rsidP="009F2EA3">
      <w:pPr>
        <w:rPr>
          <w:sz w:val="16"/>
        </w:rPr>
      </w:pPr>
      <w:r>
        <w:rPr>
          <w:sz w:val="16"/>
        </w:rPr>
        <w:t>AND</w:t>
      </w:r>
    </w:p>
    <w:p w:rsidR="009F2EA3" w:rsidRPr="00872D1B" w:rsidRDefault="009F2EA3" w:rsidP="009F2EA3">
      <w:pPr>
        <w:rPr>
          <w:rStyle w:val="StyleBoldUnderline"/>
        </w:rPr>
      </w:pPr>
      <w:proofErr w:type="gramStart"/>
      <w:r w:rsidRPr="003D70BE">
        <w:rPr>
          <w:rStyle w:val="Emphasis"/>
          <w:highlight w:val="green"/>
        </w:rPr>
        <w:t>truly</w:t>
      </w:r>
      <w:proofErr w:type="gramEnd"/>
      <w:r w:rsidRPr="003D70BE">
        <w:rPr>
          <w:rStyle w:val="Emphasis"/>
          <w:highlight w:val="green"/>
        </w:rPr>
        <w:t xml:space="preserve"> willing to extend his hand</w:t>
      </w:r>
      <w:r w:rsidRPr="00872D1B">
        <w:rPr>
          <w:rStyle w:val="StyleBoldUnderline"/>
        </w:rPr>
        <w:t xml:space="preserve"> once America’s traditional adversaries unclench their fists.</w:t>
      </w:r>
    </w:p>
    <w:p w:rsidR="009F2EA3" w:rsidRPr="00872D1B" w:rsidRDefault="009F2EA3" w:rsidP="009F2EA3"/>
    <w:p w:rsidR="00474E53" w:rsidRPr="00872D1B" w:rsidRDefault="00474E53" w:rsidP="00474E53">
      <w:pPr>
        <w:rPr>
          <w:rStyle w:val="Emphasis"/>
          <w:rFonts w:asciiTheme="minorHAnsi" w:hAnsiTheme="minorHAnsi"/>
        </w:rPr>
      </w:pPr>
    </w:p>
    <w:p w:rsidR="00474E53" w:rsidRPr="00515EA3" w:rsidRDefault="00B85792" w:rsidP="00474E53">
      <w:pPr>
        <w:pStyle w:val="Heading4"/>
        <w:rPr>
          <w:rFonts w:asciiTheme="minorHAnsi" w:hAnsiTheme="minorHAnsi"/>
        </w:rPr>
      </w:pPr>
      <w:r>
        <w:rPr>
          <w:rFonts w:asciiTheme="minorHAnsi" w:hAnsiTheme="minorHAnsi"/>
        </w:rPr>
        <w:t>And --- ending democracy promotion is key</w:t>
      </w:r>
      <w:r w:rsidR="00474E53" w:rsidRPr="00515EA3">
        <w:rPr>
          <w:rFonts w:asciiTheme="minorHAnsi" w:hAnsiTheme="minorHAnsi"/>
        </w:rPr>
        <w:t xml:space="preserve">, the plan’s </w:t>
      </w:r>
      <w:proofErr w:type="spellStart"/>
      <w:r w:rsidR="00474E53" w:rsidRPr="00515EA3">
        <w:rPr>
          <w:rFonts w:asciiTheme="minorHAnsi" w:hAnsiTheme="minorHAnsi"/>
          <w:u w:val="single"/>
        </w:rPr>
        <w:t>em</w:t>
      </w:r>
      <w:proofErr w:type="spellEnd"/>
      <w:r w:rsidR="009F2EA3">
        <w:rPr>
          <w:rFonts w:asciiTheme="minorHAnsi" w:hAnsiTheme="minorHAnsi"/>
          <w:u w:val="single"/>
        </w:rPr>
        <w:t>/</w:t>
      </w:r>
      <w:r w:rsidR="00474E53" w:rsidRPr="00515EA3">
        <w:rPr>
          <w:rFonts w:asciiTheme="minorHAnsi" w:hAnsiTheme="minorHAnsi"/>
          <w:u w:val="single"/>
        </w:rPr>
        <w:t>brace of political diversity</w:t>
      </w:r>
      <w:r w:rsidR="00474E53" w:rsidRPr="00515EA3">
        <w:rPr>
          <w:rFonts w:asciiTheme="minorHAnsi" w:hAnsiTheme="minorHAnsi"/>
        </w:rPr>
        <w:t xml:space="preserve"> promotes U.S. interests more effectively in the </w:t>
      </w:r>
      <w:r w:rsidR="00474E53">
        <w:rPr>
          <w:rFonts w:asciiTheme="minorHAnsi" w:hAnsiTheme="minorHAnsi"/>
        </w:rPr>
        <w:t xml:space="preserve">multilateral </w:t>
      </w:r>
      <w:r w:rsidR="00474E53" w:rsidRPr="00515EA3">
        <w:rPr>
          <w:rFonts w:asciiTheme="minorHAnsi" w:hAnsiTheme="minorHAnsi"/>
        </w:rPr>
        <w:t xml:space="preserve">international order than promoting a narrow democratic model </w:t>
      </w:r>
    </w:p>
    <w:p w:rsidR="00474E53" w:rsidRDefault="00474E53" w:rsidP="00474E53">
      <w:pPr>
        <w:rPr>
          <w:rStyle w:val="Hyperlink"/>
          <w:rFonts w:asciiTheme="minorHAnsi" w:hAnsiTheme="minorHAnsi"/>
          <w:sz w:val="16"/>
        </w:rPr>
      </w:pPr>
      <w:proofErr w:type="spellStart"/>
      <w:r w:rsidRPr="00B85792">
        <w:rPr>
          <w:rStyle w:val="StyleStyleBold12pt"/>
          <w:rFonts w:asciiTheme="minorHAnsi" w:hAnsiTheme="minorHAnsi"/>
          <w:u w:val="single"/>
        </w:rPr>
        <w:t>Kupchan</w:t>
      </w:r>
      <w:proofErr w:type="spellEnd"/>
      <w:r w:rsidRPr="00B85792">
        <w:rPr>
          <w:rStyle w:val="StyleStyleBold12pt"/>
          <w:rFonts w:asciiTheme="minorHAnsi" w:hAnsiTheme="minorHAnsi"/>
          <w:u w:val="single"/>
        </w:rPr>
        <w:t xml:space="preserve"> and Mount, 2009</w:t>
      </w:r>
      <w:r w:rsidRPr="00515EA3">
        <w:rPr>
          <w:rStyle w:val="StyleStyleBold12pt"/>
          <w:rFonts w:asciiTheme="minorHAnsi" w:hAnsiTheme="minorHAnsi"/>
          <w:b w:val="0"/>
          <w:sz w:val="16"/>
        </w:rPr>
        <w:t xml:space="preserve"> (Charles,</w:t>
      </w:r>
      <w:r w:rsidRPr="00515EA3">
        <w:rPr>
          <w:rFonts w:asciiTheme="minorHAnsi" w:hAnsiTheme="minorHAnsi"/>
          <w:sz w:val="16"/>
        </w:rPr>
        <w:t xml:space="preserve"> professor of International Affairs at Georgetown University and senior fellow at the Council on Foreign Relations, and Adam, doctoral candidate in the Department of Government at Georgetown University, “The Autonomy Rule,” Democracy: A Journal of Ideas, Spring 2009,  </w:t>
      </w:r>
      <w:hyperlink r:id="rId14" w:history="1">
        <w:r w:rsidRPr="00515EA3">
          <w:rPr>
            <w:rStyle w:val="Hyperlink"/>
            <w:rFonts w:asciiTheme="minorHAnsi" w:hAnsiTheme="minorHAnsi"/>
            <w:sz w:val="16"/>
          </w:rPr>
          <w:t>http://www.democracyjournal.org/pdf/12/Kupchan.pdf</w:t>
        </w:r>
      </w:hyperlink>
      <w:r w:rsidRPr="00515EA3">
        <w:rPr>
          <w:rStyle w:val="Hyperlink"/>
          <w:rFonts w:asciiTheme="minorHAnsi" w:hAnsiTheme="minorHAnsi"/>
          <w:sz w:val="16"/>
        </w:rPr>
        <w:t>)</w:t>
      </w:r>
    </w:p>
    <w:p w:rsidR="00BD36EE" w:rsidRPr="00515EA3" w:rsidRDefault="00BD36EE" w:rsidP="00474E53">
      <w:pPr>
        <w:rPr>
          <w:rFonts w:asciiTheme="minorHAnsi" w:hAnsiTheme="minorHAnsi"/>
          <w:sz w:val="16"/>
        </w:rPr>
      </w:pPr>
    </w:p>
    <w:p w:rsidR="008722DA" w:rsidRDefault="00474E53" w:rsidP="00474E53">
      <w:pPr>
        <w:rPr>
          <w:rStyle w:val="StyleBoldUnderline"/>
          <w:rFonts w:asciiTheme="minorHAnsi" w:hAnsiTheme="minorHAnsi"/>
        </w:rPr>
      </w:pPr>
      <w:r w:rsidRPr="00D4424D">
        <w:rPr>
          <w:rStyle w:val="StyleBoldUnderline"/>
          <w:rFonts w:asciiTheme="minorHAnsi" w:hAnsiTheme="minorHAnsi"/>
          <w:highlight w:val="green"/>
        </w:rPr>
        <w:t>Many American strategists recognize the inevitability of a more level global playing field</w:t>
      </w:r>
      <w:r w:rsidRPr="00515EA3">
        <w:rPr>
          <w:rStyle w:val="StyleBoldUnderline"/>
          <w:rFonts w:asciiTheme="minorHAnsi" w:hAnsiTheme="minorHAnsi"/>
        </w:rPr>
        <w:t xml:space="preserve">, but </w:t>
      </w:r>
    </w:p>
    <w:p w:rsidR="008722DA" w:rsidRDefault="008722DA" w:rsidP="00474E53">
      <w:pPr>
        <w:rPr>
          <w:rStyle w:val="StyleBoldUnderline"/>
          <w:rFonts w:asciiTheme="minorHAnsi" w:hAnsiTheme="minorHAnsi"/>
        </w:rPr>
      </w:pPr>
      <w:r>
        <w:rPr>
          <w:rStyle w:val="StyleBoldUnderline"/>
          <w:rFonts w:asciiTheme="minorHAnsi" w:hAnsiTheme="minorHAnsi"/>
        </w:rPr>
        <w:t>AND</w:t>
      </w:r>
    </w:p>
    <w:p w:rsidR="00474E53" w:rsidRPr="00515EA3" w:rsidRDefault="00474E53" w:rsidP="00474E53">
      <w:pPr>
        <w:rPr>
          <w:rStyle w:val="StyleBoldUnderline"/>
          <w:rFonts w:asciiTheme="minorHAnsi" w:hAnsiTheme="minorHAnsi"/>
        </w:rPr>
      </w:pPr>
      <w:proofErr w:type="gramStart"/>
      <w:r w:rsidRPr="00515EA3">
        <w:rPr>
          <w:rStyle w:val="StyleBoldUnderline"/>
          <w:rFonts w:asciiTheme="minorHAnsi" w:hAnsiTheme="minorHAnsi"/>
        </w:rPr>
        <w:lastRenderedPageBreak/>
        <w:t>the</w:t>
      </w:r>
      <w:proofErr w:type="gramEnd"/>
      <w:r w:rsidRPr="00515EA3">
        <w:rPr>
          <w:rStyle w:val="StyleBoldUnderline"/>
          <w:rFonts w:asciiTheme="minorHAnsi" w:hAnsiTheme="minorHAnsi"/>
        </w:rPr>
        <w:t xml:space="preserve"> principles around which the next order is most likely to take shape.</w:t>
      </w:r>
    </w:p>
    <w:p w:rsidR="00474E53" w:rsidRPr="00872D1B" w:rsidRDefault="00474E53" w:rsidP="00474E53"/>
    <w:p w:rsidR="00474E53" w:rsidRDefault="00474E53" w:rsidP="00474E53">
      <w:pPr>
        <w:pStyle w:val="Heading4"/>
      </w:pPr>
      <w:r w:rsidRPr="00872D1B">
        <w:t xml:space="preserve">And – </w:t>
      </w:r>
      <w:r>
        <w:t>The plan is key – demonstrating a willingness to cooperate with non-democratic regimes and lead is the only way to avert multiple scenarios for global war</w:t>
      </w:r>
    </w:p>
    <w:p w:rsidR="00474E53" w:rsidRDefault="00474E53" w:rsidP="00474E53">
      <w:pPr>
        <w:rPr>
          <w:rFonts w:asciiTheme="minorHAnsi" w:hAnsiTheme="minorHAnsi"/>
          <w:sz w:val="16"/>
        </w:rPr>
      </w:pPr>
      <w:proofErr w:type="spellStart"/>
      <w:r w:rsidRPr="00B85792">
        <w:rPr>
          <w:rStyle w:val="StyleStyleBold12pt"/>
          <w:rFonts w:asciiTheme="minorHAnsi" w:hAnsiTheme="minorHAnsi"/>
          <w:u w:val="single"/>
        </w:rPr>
        <w:t>Kupchan</w:t>
      </w:r>
      <w:proofErr w:type="spellEnd"/>
      <w:r w:rsidRPr="00B85792">
        <w:rPr>
          <w:rStyle w:val="StyleStyleBold12pt"/>
          <w:rFonts w:asciiTheme="minorHAnsi" w:hAnsiTheme="minorHAnsi"/>
          <w:u w:val="single"/>
        </w:rPr>
        <w:t>, 2012</w:t>
      </w:r>
      <w:r w:rsidRPr="00872D1B">
        <w:rPr>
          <w:rFonts w:asciiTheme="minorHAnsi" w:hAnsiTheme="minorHAnsi"/>
          <w:sz w:val="16"/>
        </w:rPr>
        <w:t xml:space="preserve"> (Charles, professor of International Affairs at Georgetown University and senior fellow at the Council on Foreign Relations, “No One's World: The West, the Rising Rest, and the Coming Global Turn”, Kindle edition (no page numbers) </w:t>
      </w:r>
    </w:p>
    <w:p w:rsidR="00B85792" w:rsidRPr="00872D1B" w:rsidRDefault="00B85792" w:rsidP="00474E53">
      <w:pPr>
        <w:rPr>
          <w:rFonts w:asciiTheme="minorHAnsi" w:hAnsiTheme="minorHAnsi"/>
          <w:sz w:val="16"/>
        </w:rPr>
      </w:pPr>
    </w:p>
    <w:p w:rsidR="008722DA" w:rsidRDefault="00474E53" w:rsidP="00474E53">
      <w:pPr>
        <w:rPr>
          <w:rFonts w:asciiTheme="minorHAnsi" w:hAnsiTheme="minorHAnsi"/>
          <w:sz w:val="16"/>
        </w:rPr>
      </w:pPr>
      <w:r w:rsidRPr="00A9390A">
        <w:rPr>
          <w:rFonts w:asciiTheme="minorHAnsi" w:hAnsiTheme="minorHAnsi"/>
          <w:sz w:val="16"/>
        </w:rPr>
        <w:t xml:space="preserve">Although Western hegemony is in its waning days, it still provides a significant level </w:t>
      </w:r>
    </w:p>
    <w:p w:rsidR="008722DA" w:rsidRDefault="008722DA" w:rsidP="00474E53">
      <w:pPr>
        <w:rPr>
          <w:rFonts w:asciiTheme="minorHAnsi" w:hAnsiTheme="minorHAnsi"/>
          <w:sz w:val="16"/>
        </w:rPr>
      </w:pPr>
      <w:r>
        <w:rPr>
          <w:rFonts w:asciiTheme="minorHAnsi" w:hAnsiTheme="minorHAnsi"/>
          <w:sz w:val="16"/>
        </w:rPr>
        <w:t>AND</w:t>
      </w:r>
    </w:p>
    <w:p w:rsidR="00474E53" w:rsidRPr="00A9390A" w:rsidRDefault="00474E53" w:rsidP="00474E53">
      <w:pPr>
        <w:rPr>
          <w:sz w:val="16"/>
        </w:rPr>
      </w:pPr>
      <w:proofErr w:type="gramStart"/>
      <w:r w:rsidRPr="00A9390A">
        <w:rPr>
          <w:sz w:val="16"/>
        </w:rPr>
        <w:t>can</w:t>
      </w:r>
      <w:proofErr w:type="gramEnd"/>
      <w:r w:rsidRPr="00A9390A">
        <w:rPr>
          <w:sz w:val="16"/>
        </w:rPr>
        <w:t xml:space="preserve"> be effectively addressed only in partnership with a wide array of countries. </w:t>
      </w:r>
    </w:p>
    <w:p w:rsidR="00474E53" w:rsidRPr="00872D1B" w:rsidRDefault="00474E53" w:rsidP="00474E53"/>
    <w:p w:rsidR="00B85792" w:rsidRDefault="00B85792" w:rsidP="00B85792">
      <w:pPr>
        <w:pStyle w:val="Heading2"/>
      </w:pPr>
      <w:r>
        <w:lastRenderedPageBreak/>
        <w:t>Advantage Two</w:t>
      </w:r>
    </w:p>
    <w:p w:rsidR="00474E53" w:rsidRPr="00872D1B" w:rsidRDefault="00474E53" w:rsidP="00474E53">
      <w:pPr>
        <w:pStyle w:val="Heading3"/>
      </w:pPr>
      <w:r w:rsidRPr="00872D1B">
        <w:lastRenderedPageBreak/>
        <w:t>1AC – Latin American Relations Scenario</w:t>
      </w:r>
    </w:p>
    <w:p w:rsidR="00474E53" w:rsidRPr="00BD36EE" w:rsidRDefault="00B85792" w:rsidP="00474E53">
      <w:pPr>
        <w:pStyle w:val="Heading4"/>
        <w:rPr>
          <w:u w:val="single"/>
        </w:rPr>
      </w:pPr>
      <w:r w:rsidRPr="00BD36EE">
        <w:rPr>
          <w:u w:val="single"/>
        </w:rPr>
        <w:t>Advantage</w:t>
      </w:r>
      <w:r w:rsidR="00474E53" w:rsidRPr="00BD36EE">
        <w:rPr>
          <w:u w:val="single"/>
        </w:rPr>
        <w:t xml:space="preserve"> Two is</w:t>
      </w:r>
      <w:r w:rsidR="00BD36EE">
        <w:rPr>
          <w:u w:val="single"/>
        </w:rPr>
        <w:t xml:space="preserve"> Regional Relations: </w:t>
      </w:r>
    </w:p>
    <w:p w:rsidR="00474E53" w:rsidRDefault="00474E53" w:rsidP="00474E53">
      <w:pPr>
        <w:pStyle w:val="Heading4"/>
      </w:pPr>
      <w:r>
        <w:t xml:space="preserve">Now is the key time – relations with Latin America are collapsing.  Loosening the Cuban embargo is the only thing that can reset our regional relationship  </w:t>
      </w:r>
    </w:p>
    <w:p w:rsidR="00474E53" w:rsidRDefault="00474E53" w:rsidP="00474E53">
      <w:pPr>
        <w:rPr>
          <w:sz w:val="16"/>
        </w:rPr>
      </w:pPr>
      <w:r>
        <w:rPr>
          <w:sz w:val="16"/>
        </w:rPr>
        <w:t xml:space="preserve">Robert E. </w:t>
      </w:r>
      <w:r w:rsidRPr="00B85792">
        <w:rPr>
          <w:rStyle w:val="StyleStyleBold12pt"/>
          <w:u w:val="single"/>
        </w:rPr>
        <w:t>White</w:t>
      </w:r>
      <w:r>
        <w:rPr>
          <w:sz w:val="16"/>
        </w:rPr>
        <w:t>, 3/7/</w:t>
      </w:r>
      <w:r w:rsidRPr="00B85792">
        <w:rPr>
          <w:rStyle w:val="StyleStyleBold12pt"/>
          <w:u w:val="single"/>
        </w:rPr>
        <w:t>2013</w:t>
      </w:r>
      <w:r>
        <w:rPr>
          <w:sz w:val="16"/>
        </w:rPr>
        <w:t xml:space="preserve">, a senior fellow at the Center for International Policy, was the United States ambassador to Paraguay from 1977 to 1979 and to El Salvador from 1980 to 1981, After Chávez, a Chance to Rethink Relations With Cuba, </w:t>
      </w:r>
      <w:hyperlink r:id="rId15" w:history="1">
        <w:r>
          <w:rPr>
            <w:rStyle w:val="Hyperlink"/>
            <w:sz w:val="16"/>
          </w:rPr>
          <w:t>http://www.nytimes.com/2013/03/08/opinion/after-chavez-hope-for-good-neighbors-in-latin-america.html?pagewanted=all</w:t>
        </w:r>
      </w:hyperlink>
    </w:p>
    <w:p w:rsidR="008722DA" w:rsidRDefault="00474E53" w:rsidP="00474E53">
      <w:pPr>
        <w:rPr>
          <w:rStyle w:val="StyleBoldUnderline"/>
        </w:rPr>
      </w:pPr>
      <w:r>
        <w:rPr>
          <w:rStyle w:val="StyleBoldUnderline"/>
        </w:rPr>
        <w:t xml:space="preserve">For most of our history, the United States assumed that its security was inextricably </w:t>
      </w:r>
    </w:p>
    <w:p w:rsidR="008722DA" w:rsidRDefault="008722DA" w:rsidP="00474E53">
      <w:pPr>
        <w:rPr>
          <w:rStyle w:val="StyleBoldUnderline"/>
        </w:rPr>
      </w:pPr>
      <w:r>
        <w:rPr>
          <w:rStyle w:val="StyleBoldUnderline"/>
        </w:rPr>
        <w:t>AND</w:t>
      </w:r>
    </w:p>
    <w:p w:rsidR="00474E53" w:rsidRDefault="00474E53" w:rsidP="00474E53">
      <w:pPr>
        <w:rPr>
          <w:rStyle w:val="StyleBoldUnderline"/>
        </w:rPr>
      </w:pPr>
      <w:proofErr w:type="gramStart"/>
      <w:r w:rsidRPr="003D70BE">
        <w:rPr>
          <w:rStyle w:val="StyleBoldUnderline"/>
          <w:highlight w:val="green"/>
        </w:rPr>
        <w:t>cooperating</w:t>
      </w:r>
      <w:proofErr w:type="gramEnd"/>
      <w:r>
        <w:rPr>
          <w:rStyle w:val="StyleBoldUnderline"/>
        </w:rPr>
        <w:t xml:space="preserve"> in matters of common concern </w:t>
      </w:r>
      <w:r w:rsidRPr="003D70BE">
        <w:rPr>
          <w:rStyle w:val="StyleBoldUnderline"/>
          <w:highlight w:val="green"/>
        </w:rPr>
        <w:t>would be reduced to a historical footnote.</w:t>
      </w:r>
    </w:p>
    <w:p w:rsidR="00474E53" w:rsidRDefault="00474E53" w:rsidP="00474E53"/>
    <w:p w:rsidR="00474E53" w:rsidRDefault="00474E53" w:rsidP="00474E53">
      <w:pPr>
        <w:pStyle w:val="Heading4"/>
      </w:pPr>
      <w:r>
        <w:t xml:space="preserve">And – U.S. relations with Latin America are critical to prevent regional instability and manage the impact of global financial crises </w:t>
      </w:r>
    </w:p>
    <w:p w:rsidR="00474E53" w:rsidRDefault="00474E53" w:rsidP="00474E53">
      <w:pPr>
        <w:rPr>
          <w:sz w:val="16"/>
        </w:rPr>
      </w:pPr>
      <w:r w:rsidRPr="00B85792">
        <w:rPr>
          <w:rStyle w:val="StyleStyleBold12pt"/>
          <w:u w:val="single"/>
        </w:rPr>
        <w:t>Hakim, 2006</w:t>
      </w:r>
      <w:r w:rsidRPr="00211524">
        <w:rPr>
          <w:rStyle w:val="StyleStyleBold12pt"/>
          <w:sz w:val="16"/>
        </w:rPr>
        <w:t xml:space="preserve"> </w:t>
      </w:r>
      <w:r>
        <w:rPr>
          <w:sz w:val="16"/>
        </w:rPr>
        <w:t>(</w:t>
      </w:r>
      <w:r w:rsidRPr="00211524">
        <w:rPr>
          <w:sz w:val="16"/>
        </w:rPr>
        <w:t>January/February 2006, Peter Hakim is the President of the Inter-American Dialogue, “Is Washington Losing Latin America?</w:t>
      </w:r>
      <w:proofErr w:type="gramStart"/>
      <w:r w:rsidRPr="00211524">
        <w:rPr>
          <w:sz w:val="16"/>
        </w:rPr>
        <w:t>”,</w:t>
      </w:r>
      <w:proofErr w:type="gramEnd"/>
      <w:r w:rsidRPr="00211524">
        <w:rPr>
          <w:sz w:val="16"/>
        </w:rPr>
        <w:t xml:space="preserve"> </w:t>
      </w:r>
      <w:hyperlink r:id="rId16" w:history="1">
        <w:r w:rsidRPr="00211524">
          <w:rPr>
            <w:rStyle w:val="Hyperlink"/>
            <w:sz w:val="16"/>
          </w:rPr>
          <w:t>http://www.chileconsult.com/Is_Washington_Losing_Latin_America.pdf</w:t>
        </w:r>
      </w:hyperlink>
      <w:r>
        <w:rPr>
          <w:sz w:val="16"/>
        </w:rPr>
        <w:t>)</w:t>
      </w:r>
    </w:p>
    <w:p w:rsidR="00474E53" w:rsidRDefault="00474E53" w:rsidP="00474E53">
      <w:pPr>
        <w:rPr>
          <w:rStyle w:val="Emphasis"/>
          <w:bCs/>
        </w:rPr>
      </w:pPr>
    </w:p>
    <w:p w:rsidR="008722DA" w:rsidRDefault="00474E53" w:rsidP="00474E53">
      <w:pPr>
        <w:rPr>
          <w:rStyle w:val="IntenseEmphasis"/>
          <w:b/>
        </w:rPr>
      </w:pPr>
      <w:r w:rsidRPr="00211524">
        <w:rPr>
          <w:sz w:val="16"/>
        </w:rPr>
        <w:t>D</w:t>
      </w:r>
      <w:r w:rsidRPr="00211524">
        <w:rPr>
          <w:rStyle w:val="IntenseEmphasis"/>
          <w:b/>
        </w:rPr>
        <w:t xml:space="preserve">espite their disagreements and dissatisfaction with U.S. policy in the region, </w:t>
      </w:r>
    </w:p>
    <w:p w:rsidR="008722DA" w:rsidRDefault="008722DA" w:rsidP="00474E53">
      <w:pPr>
        <w:rPr>
          <w:rStyle w:val="IntenseEmphasis"/>
          <w:b/>
        </w:rPr>
      </w:pPr>
      <w:r>
        <w:rPr>
          <w:rStyle w:val="IntenseEmphasis"/>
          <w:b/>
        </w:rPr>
        <w:t>AND</w:t>
      </w:r>
    </w:p>
    <w:p w:rsidR="00474E53" w:rsidRPr="00211524" w:rsidRDefault="00474E53" w:rsidP="00474E53">
      <w:pPr>
        <w:rPr>
          <w:rStyle w:val="IntenseEmphasis"/>
          <w:b/>
        </w:rPr>
      </w:pPr>
      <w:proofErr w:type="gramStart"/>
      <w:r w:rsidRPr="00211524">
        <w:rPr>
          <w:rStyle w:val="IntenseEmphasis"/>
          <w:b/>
        </w:rPr>
        <w:t>have</w:t>
      </w:r>
      <w:proofErr w:type="gramEnd"/>
      <w:r w:rsidRPr="00211524">
        <w:rPr>
          <w:rStyle w:val="IntenseEmphasis"/>
          <w:b/>
        </w:rPr>
        <w:t xml:space="preserve"> demonstrated neither the will nor the ability to travel that road together.</w:t>
      </w:r>
    </w:p>
    <w:p w:rsidR="00474E53" w:rsidRDefault="00474E53" w:rsidP="00474E53">
      <w:pPr>
        <w:rPr>
          <w:sz w:val="16"/>
        </w:rPr>
      </w:pPr>
    </w:p>
    <w:p w:rsidR="00474E53" w:rsidRDefault="00474E53" w:rsidP="00474E53">
      <w:pPr>
        <w:pStyle w:val="Heading4"/>
      </w:pPr>
      <w:r>
        <w:t xml:space="preserve">And – </w:t>
      </w:r>
      <w:r w:rsidRPr="007A2D24">
        <w:t xml:space="preserve">Latin American instability escalates </w:t>
      </w:r>
      <w:r>
        <w:t xml:space="preserve">and </w:t>
      </w:r>
      <w:r w:rsidRPr="007A2D24">
        <w:t>draws in great powers</w:t>
      </w:r>
    </w:p>
    <w:p w:rsidR="00474E53" w:rsidRDefault="00474E53" w:rsidP="00474E53">
      <w:pPr>
        <w:pStyle w:val="HotRoute"/>
        <w:rPr>
          <w:sz w:val="14"/>
        </w:rPr>
      </w:pPr>
      <w:proofErr w:type="spellStart"/>
      <w:r w:rsidRPr="00B85792">
        <w:rPr>
          <w:rStyle w:val="StyleStyleBold12pt"/>
          <w:u w:val="single"/>
        </w:rPr>
        <w:t>Rochlin</w:t>
      </w:r>
      <w:proofErr w:type="spellEnd"/>
      <w:r w:rsidRPr="00B85792">
        <w:rPr>
          <w:rStyle w:val="StyleStyleBold12pt"/>
          <w:u w:val="single"/>
        </w:rPr>
        <w:t>, 1994</w:t>
      </w:r>
      <w:r w:rsidRPr="00370676">
        <w:rPr>
          <w:sz w:val="14"/>
        </w:rPr>
        <w:t xml:space="preserve"> (James Francis </w:t>
      </w:r>
      <w:proofErr w:type="spellStart"/>
      <w:r w:rsidRPr="00370676">
        <w:rPr>
          <w:sz w:val="14"/>
        </w:rPr>
        <w:t>Rochlin</w:t>
      </w:r>
      <w:proofErr w:type="spellEnd"/>
      <w:r w:rsidRPr="00370676">
        <w:rPr>
          <w:sz w:val="14"/>
        </w:rPr>
        <w:t>, Professor of Political Science at Okanagan University, 1994, “Discovering the Americas: The Evolution of Canadian Foreign Policy Towards Latin America,” pages 130-131)</w:t>
      </w:r>
    </w:p>
    <w:p w:rsidR="00474E53" w:rsidRPr="00370676" w:rsidRDefault="00474E53" w:rsidP="00474E53">
      <w:pPr>
        <w:pStyle w:val="HotRoute"/>
        <w:rPr>
          <w:sz w:val="14"/>
        </w:rPr>
      </w:pPr>
    </w:p>
    <w:p w:rsidR="008722DA" w:rsidRDefault="00474E53" w:rsidP="00474E53">
      <w:pPr>
        <w:pStyle w:val="HotRoute"/>
      </w:pPr>
      <w:r w:rsidRPr="00211524">
        <w:t xml:space="preserve">While there were economic motivations for Canadian policy in Central America, security considerations were </w:t>
      </w:r>
    </w:p>
    <w:p w:rsidR="008722DA" w:rsidRDefault="008722DA" w:rsidP="00474E53">
      <w:pPr>
        <w:pStyle w:val="HotRoute"/>
      </w:pPr>
      <w:r>
        <w:t>AND</w:t>
      </w:r>
    </w:p>
    <w:p w:rsidR="00474E53" w:rsidRPr="00211524" w:rsidRDefault="00474E53" w:rsidP="00474E53">
      <w:pPr>
        <w:pStyle w:val="HotRoute"/>
        <w:rPr>
          <w:b/>
          <w:sz w:val="22"/>
          <w:u w:val="single"/>
        </w:rPr>
      </w:pPr>
      <w:proofErr w:type="gramStart"/>
      <w:r w:rsidRPr="00211524">
        <w:t xml:space="preserve">, such as </w:t>
      </w:r>
      <w:proofErr w:type="spellStart"/>
      <w:r w:rsidRPr="00211524">
        <w:t>Contadora</w:t>
      </w:r>
      <w:proofErr w:type="spellEnd"/>
      <w:r w:rsidRPr="00211524">
        <w:t>, as will be discussed in the next chapter.</w:t>
      </w:r>
      <w:proofErr w:type="gramEnd"/>
      <w:r w:rsidRPr="00211524">
        <w:t xml:space="preserve"> </w:t>
      </w:r>
    </w:p>
    <w:p w:rsidR="00474E53" w:rsidRDefault="00474E53" w:rsidP="00474E53"/>
    <w:p w:rsidR="00474E53" w:rsidRDefault="00474E53" w:rsidP="00474E53">
      <w:pPr>
        <w:pStyle w:val="Heading4"/>
      </w:pPr>
      <w:r>
        <w:t xml:space="preserve">And – Left unchecked, economic crises will translate into nuclear conflicts </w:t>
      </w:r>
    </w:p>
    <w:p w:rsidR="00474E53" w:rsidRDefault="00474E53" w:rsidP="00474E53">
      <w:pPr>
        <w:rPr>
          <w:sz w:val="14"/>
        </w:rPr>
      </w:pPr>
      <w:r w:rsidRPr="00B85792">
        <w:rPr>
          <w:rStyle w:val="StyleStyleBold12pt"/>
          <w:u w:val="single"/>
        </w:rPr>
        <w:t>Harris and Burrows 2009</w:t>
      </w:r>
      <w:r w:rsidRPr="00370676">
        <w:rPr>
          <w:sz w:val="14"/>
        </w:rPr>
        <w:t xml:space="preserve"> Mathew J. Burrows counselor in the National Intelligence Council and Jennifer Harris a member of the NIC’s Long Range Analysis Unit “Revisiting the Future: Geopolitical Effects of the Financial Crisis” The Washington Quarterly 32:2 </w:t>
      </w:r>
      <w:hyperlink r:id="rId17" w:history="1">
        <w:r w:rsidRPr="00D9072F">
          <w:rPr>
            <w:rStyle w:val="Hyperlink"/>
            <w:sz w:val="14"/>
          </w:rPr>
          <w:t>https://csis.org/files/publication/twq09aprilburrowsharris.pdf</w:t>
        </w:r>
      </w:hyperlink>
    </w:p>
    <w:p w:rsidR="00474E53" w:rsidRPr="00370676" w:rsidRDefault="00474E53" w:rsidP="00474E53">
      <w:pPr>
        <w:rPr>
          <w:sz w:val="14"/>
        </w:rPr>
      </w:pPr>
    </w:p>
    <w:p w:rsidR="008722DA" w:rsidRDefault="00474E53" w:rsidP="00474E53">
      <w:pPr>
        <w:rPr>
          <w:sz w:val="16"/>
        </w:rPr>
      </w:pPr>
      <w:r>
        <w:rPr>
          <w:sz w:val="16"/>
        </w:rPr>
        <w:t xml:space="preserve">Increased Potential for Global </w:t>
      </w:r>
      <w:proofErr w:type="gramStart"/>
      <w:r>
        <w:rPr>
          <w:sz w:val="16"/>
        </w:rPr>
        <w:t>Conflict</w:t>
      </w:r>
      <w:r>
        <w:rPr>
          <w:sz w:val="12"/>
        </w:rPr>
        <w:t xml:space="preserve"> </w:t>
      </w:r>
      <w:r>
        <w:rPr>
          <w:sz w:val="16"/>
        </w:rPr>
        <w:t xml:space="preserve"> Of</w:t>
      </w:r>
      <w:proofErr w:type="gramEnd"/>
      <w:r>
        <w:rPr>
          <w:sz w:val="16"/>
        </w:rPr>
        <w:t xml:space="preserve"> course, the report encompasses more than economics and </w:t>
      </w:r>
    </w:p>
    <w:p w:rsidR="008722DA" w:rsidRDefault="008722DA" w:rsidP="00474E53">
      <w:pPr>
        <w:rPr>
          <w:sz w:val="16"/>
        </w:rPr>
      </w:pPr>
      <w:r>
        <w:rPr>
          <w:sz w:val="16"/>
        </w:rPr>
        <w:t>AND</w:t>
      </w:r>
    </w:p>
    <w:p w:rsidR="00474E53" w:rsidRPr="004C3A19" w:rsidRDefault="00474E53" w:rsidP="00474E53">
      <w:pPr>
        <w:rPr>
          <w:sz w:val="16"/>
        </w:rPr>
      </w:pPr>
      <w:proofErr w:type="gramStart"/>
      <w:r>
        <w:rPr>
          <w:sz w:val="16"/>
        </w:rPr>
        <w:t>within</w:t>
      </w:r>
      <w:proofErr w:type="gramEnd"/>
      <w:r>
        <w:rPr>
          <w:sz w:val="16"/>
        </w:rPr>
        <w:t xml:space="preserve"> and between states in a more</w:t>
      </w:r>
      <w:r>
        <w:rPr>
          <w:sz w:val="12"/>
        </w:rPr>
        <w:t xml:space="preserve"> </w:t>
      </w:r>
      <w:r>
        <w:rPr>
          <w:sz w:val="16"/>
        </w:rPr>
        <w:t xml:space="preserve"> dog-eat-dog world.</w:t>
      </w:r>
      <w:r>
        <w:rPr>
          <w:sz w:val="12"/>
        </w:rPr>
        <w:t xml:space="preserve"> </w:t>
      </w:r>
      <w:r>
        <w:rPr>
          <w:sz w:val="16"/>
        </w:rPr>
        <w:t xml:space="preserve"> </w:t>
      </w:r>
    </w:p>
    <w:p w:rsidR="00474E53" w:rsidRPr="00872D1B" w:rsidRDefault="00474E53" w:rsidP="00474E53">
      <w:pPr>
        <w:pStyle w:val="Heading2"/>
      </w:pPr>
      <w:r>
        <w:lastRenderedPageBreak/>
        <w:t xml:space="preserve">Advantage </w:t>
      </w:r>
      <w:r w:rsidR="00B85792">
        <w:t>Three</w:t>
      </w:r>
    </w:p>
    <w:p w:rsidR="00474E53" w:rsidRPr="00872D1B" w:rsidRDefault="00474E53" w:rsidP="00474E53">
      <w:pPr>
        <w:pStyle w:val="Heading3"/>
      </w:pPr>
      <w:r w:rsidRPr="00872D1B">
        <w:lastRenderedPageBreak/>
        <w:t>1AC – Ethanol Advantage</w:t>
      </w:r>
    </w:p>
    <w:p w:rsidR="00474E53" w:rsidRPr="00BD36EE" w:rsidRDefault="00474E53" w:rsidP="00474E53">
      <w:pPr>
        <w:pStyle w:val="Heading4"/>
        <w:rPr>
          <w:u w:val="single"/>
        </w:rPr>
      </w:pPr>
      <w:r w:rsidRPr="00BD36EE">
        <w:rPr>
          <w:u w:val="single"/>
        </w:rPr>
        <w:t xml:space="preserve">Advantage </w:t>
      </w:r>
      <w:r w:rsidR="00E212CB">
        <w:rPr>
          <w:u w:val="single"/>
        </w:rPr>
        <w:t>Three</w:t>
      </w:r>
      <w:r w:rsidRPr="00BD36EE">
        <w:rPr>
          <w:u w:val="single"/>
        </w:rPr>
        <w:t xml:space="preserve"> – Ethanol</w:t>
      </w:r>
      <w:r w:rsidR="00BD36EE">
        <w:rPr>
          <w:u w:val="single"/>
        </w:rPr>
        <w:t>:</w:t>
      </w:r>
      <w:r w:rsidRPr="00BD36EE">
        <w:rPr>
          <w:u w:val="single"/>
        </w:rPr>
        <w:t xml:space="preserve"> </w:t>
      </w:r>
    </w:p>
    <w:p w:rsidR="00474E53" w:rsidRPr="00872D1B" w:rsidRDefault="00474E53" w:rsidP="00474E53">
      <w:pPr>
        <w:pStyle w:val="Heading4"/>
      </w:pPr>
      <w:r w:rsidRPr="00872D1B">
        <w:t xml:space="preserve">Loosening the embargo is critical to spur the development of the Cuban ethanol industry </w:t>
      </w:r>
    </w:p>
    <w:p w:rsidR="00474E53" w:rsidRPr="00872D1B" w:rsidRDefault="00474E53" w:rsidP="00474E53">
      <w:pPr>
        <w:rPr>
          <w:sz w:val="12"/>
          <w:szCs w:val="16"/>
        </w:rPr>
      </w:pPr>
      <w:r w:rsidRPr="00872D1B">
        <w:rPr>
          <w:sz w:val="12"/>
          <w:szCs w:val="16"/>
        </w:rPr>
        <w:t xml:space="preserve">Ronald </w:t>
      </w:r>
      <w:proofErr w:type="spellStart"/>
      <w:r w:rsidRPr="00B85792">
        <w:rPr>
          <w:rStyle w:val="StyleStyleBold12pt"/>
          <w:u w:val="single"/>
        </w:rPr>
        <w:t>Solgio</w:t>
      </w:r>
      <w:proofErr w:type="spellEnd"/>
      <w:r w:rsidRPr="00B85792">
        <w:rPr>
          <w:rStyle w:val="StyleStyleBold12pt"/>
          <w:u w:val="single"/>
        </w:rPr>
        <w:t xml:space="preserve"> 2010</w:t>
      </w:r>
      <w:r w:rsidRPr="00872D1B">
        <w:rPr>
          <w:rStyle w:val="StyleStyleBold12pt"/>
        </w:rPr>
        <w:t>,</w:t>
      </w:r>
      <w:r w:rsidRPr="00872D1B">
        <w:rPr>
          <w:sz w:val="12"/>
          <w:szCs w:val="16"/>
        </w:rPr>
        <w:t xml:space="preserve"> 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Pg.99-100</w:t>
      </w:r>
    </w:p>
    <w:p w:rsidR="00474E53" w:rsidRPr="00872D1B" w:rsidRDefault="00474E53" w:rsidP="00474E53">
      <w:pPr>
        <w:rPr>
          <w:sz w:val="12"/>
        </w:rPr>
      </w:pPr>
    </w:p>
    <w:p w:rsidR="008722DA" w:rsidRDefault="00474E53" w:rsidP="00474E53">
      <w:pPr>
        <w:rPr>
          <w:sz w:val="16"/>
        </w:rPr>
      </w:pPr>
      <w:r w:rsidRPr="00872D1B">
        <w:rPr>
          <w:sz w:val="16"/>
        </w:rPr>
        <w:t xml:space="preserve">The shift in acreage devoted to food crops has not been successful in terms of </w:t>
      </w:r>
    </w:p>
    <w:p w:rsidR="008722DA" w:rsidRDefault="008722DA" w:rsidP="00474E53">
      <w:pPr>
        <w:rPr>
          <w:sz w:val="16"/>
        </w:rPr>
      </w:pPr>
      <w:r>
        <w:rPr>
          <w:sz w:val="16"/>
        </w:rPr>
        <w:t>AND</w:t>
      </w:r>
    </w:p>
    <w:p w:rsidR="00474E53" w:rsidRPr="00872D1B" w:rsidRDefault="00474E53" w:rsidP="00474E53">
      <w:pPr>
        <w:rPr>
          <w:sz w:val="16"/>
        </w:rPr>
      </w:pPr>
      <w:proofErr w:type="gramStart"/>
      <w:r w:rsidRPr="00872D1B">
        <w:rPr>
          <w:sz w:val="16"/>
        </w:rPr>
        <w:t>point</w:t>
      </w:r>
      <w:proofErr w:type="gramEnd"/>
      <w:r w:rsidRPr="00872D1B">
        <w:rPr>
          <w:sz w:val="16"/>
        </w:rPr>
        <w:t xml:space="preserve"> whether soybeans represent a more efficient use of Cuban land than sugarcane.</w:t>
      </w:r>
    </w:p>
    <w:p w:rsidR="00474E53" w:rsidRPr="00872D1B" w:rsidRDefault="00474E53" w:rsidP="00474E53"/>
    <w:p w:rsidR="00474E53" w:rsidRPr="00872D1B" w:rsidRDefault="00474E53" w:rsidP="00474E53">
      <w:pPr>
        <w:pStyle w:val="Heading4"/>
      </w:pPr>
      <w:r w:rsidRPr="00872D1B">
        <w:t xml:space="preserve">And – Cuban ethanol is critical to displace ethanol produced domestically and ethanol imported from Brazil – Cuban ethanol would satisfy U.S. demand </w:t>
      </w:r>
    </w:p>
    <w:p w:rsidR="00474E53" w:rsidRPr="00872D1B" w:rsidRDefault="00B85792" w:rsidP="00474E53">
      <w:pPr>
        <w:rPr>
          <w:sz w:val="16"/>
        </w:rPr>
      </w:pPr>
      <w:proofErr w:type="spellStart"/>
      <w:r w:rsidRPr="00B85792">
        <w:rPr>
          <w:rStyle w:val="StyleStyleBold12pt"/>
          <w:u w:val="single"/>
        </w:rPr>
        <w:t>Specht</w:t>
      </w:r>
      <w:proofErr w:type="spellEnd"/>
      <w:r w:rsidRPr="00B85792">
        <w:rPr>
          <w:rStyle w:val="StyleStyleBold12pt"/>
          <w:u w:val="single"/>
        </w:rPr>
        <w:t>, 4/24/2013</w:t>
      </w:r>
      <w:r w:rsidRPr="00192EC6">
        <w:rPr>
          <w:sz w:val="14"/>
        </w:rPr>
        <w:t xml:space="preserve"> </w:t>
      </w:r>
      <w:r w:rsidR="00474E53" w:rsidRPr="00872D1B">
        <w:rPr>
          <w:sz w:val="16"/>
        </w:rPr>
        <w:t xml:space="preserve">(Jonathan – Legal Advisor, </w:t>
      </w:r>
      <w:proofErr w:type="spellStart"/>
      <w:r w:rsidR="00474E53" w:rsidRPr="00872D1B">
        <w:rPr>
          <w:sz w:val="16"/>
        </w:rPr>
        <w:t>Pearlmaker</w:t>
      </w:r>
      <w:proofErr w:type="spellEnd"/>
      <w:r w:rsidR="00474E53" w:rsidRPr="00872D1B">
        <w:rPr>
          <w:sz w:val="16"/>
        </w:rPr>
        <w:t xml:space="preserve"> Holsteins, Inc. B.A., Louisiana State University, 2009; J.D.,  Washington University in St. Louis 2012. “Raising Cane: Cuban Sugarcane Ethanol’s Economic and Environmental Effects on the United States” – </w:t>
      </w:r>
      <w:proofErr w:type="spellStart"/>
      <w:r w:rsidR="00474E53" w:rsidRPr="00872D1B">
        <w:rPr>
          <w:sz w:val="16"/>
        </w:rPr>
        <w:t>ExpressO</w:t>
      </w:r>
      <w:proofErr w:type="spellEnd"/>
      <w:r w:rsidR="00474E53" w:rsidRPr="00872D1B">
        <w:rPr>
          <w:sz w:val="16"/>
        </w:rPr>
        <w:t xml:space="preserve"> – </w:t>
      </w:r>
      <w:hyperlink r:id="rId18" w:history="1">
        <w:r w:rsidR="00474E53" w:rsidRPr="00872D1B">
          <w:rPr>
            <w:rStyle w:val="Hyperlink"/>
            <w:sz w:val="16"/>
          </w:rPr>
          <w:t>http://environs.law.ucdavis.edu/issues/36/2/specht.pdf</w:t>
        </w:r>
      </w:hyperlink>
      <w:r w:rsidR="00474E53" w:rsidRPr="00872D1B">
        <w:rPr>
          <w:sz w:val="16"/>
        </w:rPr>
        <w:t>)</w:t>
      </w:r>
    </w:p>
    <w:p w:rsidR="00474E53" w:rsidRPr="00872D1B" w:rsidRDefault="00474E53" w:rsidP="00474E53">
      <w:pPr>
        <w:rPr>
          <w:sz w:val="16"/>
          <w:szCs w:val="16"/>
        </w:rPr>
      </w:pPr>
    </w:p>
    <w:p w:rsidR="008722DA" w:rsidRDefault="00474E53" w:rsidP="00474E53">
      <w:pPr>
        <w:rPr>
          <w:sz w:val="16"/>
        </w:rPr>
      </w:pPr>
      <w:r w:rsidRPr="00872D1B">
        <w:rPr>
          <w:sz w:val="16"/>
        </w:rPr>
        <w:t xml:space="preserve">The full debate over the environmental consequences of the Brazilian </w:t>
      </w:r>
      <w:proofErr w:type="gramStart"/>
      <w:r w:rsidRPr="00872D1B">
        <w:rPr>
          <w:sz w:val="16"/>
        </w:rPr>
        <w:t>biofuel</w:t>
      </w:r>
      <w:r w:rsidRPr="00872D1B">
        <w:rPr>
          <w:sz w:val="12"/>
        </w:rPr>
        <w:t xml:space="preserve"> </w:t>
      </w:r>
      <w:r w:rsidRPr="00872D1B">
        <w:rPr>
          <w:sz w:val="16"/>
        </w:rPr>
        <w:t xml:space="preserve"> production</w:t>
      </w:r>
      <w:proofErr w:type="gramEnd"/>
      <w:r w:rsidRPr="00872D1B">
        <w:rPr>
          <w:sz w:val="12"/>
        </w:rPr>
        <w:t xml:space="preserve"> </w:t>
      </w:r>
      <w:r w:rsidRPr="00872D1B">
        <w:rPr>
          <w:sz w:val="16"/>
        </w:rPr>
        <w:t xml:space="preserve"> 111</w:t>
      </w:r>
      <w:r w:rsidRPr="00872D1B">
        <w:rPr>
          <w:sz w:val="12"/>
        </w:rPr>
        <w:t xml:space="preserve"> </w:t>
      </w:r>
      <w:r w:rsidRPr="00872D1B">
        <w:rPr>
          <w:sz w:val="16"/>
        </w:rPr>
        <w:t xml:space="preserve"> is largely </w:t>
      </w:r>
    </w:p>
    <w:p w:rsidR="008722DA" w:rsidRDefault="008722DA" w:rsidP="00474E53">
      <w:pPr>
        <w:rPr>
          <w:sz w:val="16"/>
        </w:rPr>
      </w:pPr>
      <w:r>
        <w:rPr>
          <w:sz w:val="16"/>
        </w:rPr>
        <w:t>AND</w:t>
      </w:r>
    </w:p>
    <w:p w:rsidR="00474E53" w:rsidRPr="00872D1B" w:rsidRDefault="00474E53" w:rsidP="00474E53">
      <w:pPr>
        <w:rPr>
          <w:b/>
          <w:bCs/>
          <w:u w:val="single"/>
        </w:rPr>
      </w:pPr>
      <w:proofErr w:type="gramStart"/>
      <w:r w:rsidRPr="00872D1B">
        <w:rPr>
          <w:sz w:val="16"/>
        </w:rPr>
        <w:t>to</w:t>
      </w:r>
      <w:proofErr w:type="gramEnd"/>
      <w:r w:rsidRPr="00872D1B">
        <w:rPr>
          <w:sz w:val="16"/>
        </w:rPr>
        <w:t xml:space="preserve"> </w:t>
      </w:r>
      <w:r w:rsidRPr="00872D1B">
        <w:rPr>
          <w:rStyle w:val="StyleBoldUnderline"/>
        </w:rPr>
        <w:t>promote the importation of Cuban</w:t>
      </w:r>
      <w:r w:rsidRPr="00872D1B">
        <w:rPr>
          <w:sz w:val="12"/>
        </w:rPr>
        <w:t xml:space="preserve"> </w:t>
      </w:r>
      <w:r w:rsidRPr="00872D1B">
        <w:rPr>
          <w:sz w:val="16"/>
        </w:rPr>
        <w:t xml:space="preserve"> sugarcane-based </w:t>
      </w:r>
      <w:r w:rsidRPr="00872D1B">
        <w:rPr>
          <w:rStyle w:val="StyleBoldUnderline"/>
        </w:rPr>
        <w:t xml:space="preserve">ethanol should be encouraged. </w:t>
      </w:r>
    </w:p>
    <w:p w:rsidR="00474E53" w:rsidRPr="00872D1B" w:rsidRDefault="00474E53" w:rsidP="00474E53"/>
    <w:p w:rsidR="00474E53" w:rsidRPr="00872D1B" w:rsidRDefault="00474E53" w:rsidP="00474E53">
      <w:pPr>
        <w:pStyle w:val="Heading3"/>
      </w:pPr>
      <w:r w:rsidRPr="00872D1B">
        <w:lastRenderedPageBreak/>
        <w:t>1AC – Brazilian Ethanol Scenario</w:t>
      </w:r>
    </w:p>
    <w:p w:rsidR="00474E53" w:rsidRPr="00872D1B" w:rsidRDefault="00474E53" w:rsidP="00474E53">
      <w:pPr>
        <w:pStyle w:val="Heading4"/>
      </w:pPr>
      <w:r w:rsidRPr="00872D1B">
        <w:t>Two Scenarios – First is Brazilian Ethanol</w:t>
      </w:r>
    </w:p>
    <w:p w:rsidR="00474E53" w:rsidRPr="00872D1B" w:rsidRDefault="00474E53" w:rsidP="00474E53">
      <w:pPr>
        <w:pStyle w:val="Heading4"/>
      </w:pPr>
      <w:r w:rsidRPr="00872D1B">
        <w:t xml:space="preserve">Continued reliance on Brazilian ethanol decimates the environment – shifting to Cuban ethanol is critical to prevent the destruction of Brazil’s biological diversity </w:t>
      </w:r>
    </w:p>
    <w:p w:rsidR="00474E53" w:rsidRPr="00872D1B" w:rsidRDefault="00474E53" w:rsidP="00474E53">
      <w:pPr>
        <w:rPr>
          <w:sz w:val="12"/>
          <w:szCs w:val="16"/>
        </w:rPr>
      </w:pPr>
      <w:r w:rsidRPr="00872D1B">
        <w:rPr>
          <w:sz w:val="12"/>
          <w:szCs w:val="16"/>
        </w:rPr>
        <w:t xml:space="preserve">Ronald </w:t>
      </w:r>
      <w:proofErr w:type="spellStart"/>
      <w:r w:rsidRPr="00BD36EE">
        <w:rPr>
          <w:rStyle w:val="StyleStyleBold12pt"/>
          <w:u w:val="single"/>
        </w:rPr>
        <w:t>Solgio</w:t>
      </w:r>
      <w:proofErr w:type="spellEnd"/>
      <w:r w:rsidRPr="00BD36EE">
        <w:rPr>
          <w:rStyle w:val="StyleStyleBold12pt"/>
          <w:u w:val="single"/>
        </w:rPr>
        <w:t xml:space="preserve"> 2010,</w:t>
      </w:r>
      <w:r w:rsidRPr="00872D1B">
        <w:rPr>
          <w:rStyle w:val="StyleStyleBold12pt"/>
        </w:rPr>
        <w:t xml:space="preserve"> </w:t>
      </w:r>
      <w:r w:rsidRPr="00872D1B">
        <w:rPr>
          <w:sz w:val="16"/>
          <w:szCs w:val="16"/>
        </w:rPr>
        <w:t>professor emeritus of economics at Rice University and a Rice scholar at the James A. Baker III Institute for Public Policy. writes a chapter within the book “Cuba’s Energy Future: Strategic Approaches to Cooperation,” a Brookings Publication, edited by Jonathan Benjamin-Alvarado, PhD of Political Science, University of Nebraska, http://books.google.com/books?id=7jNs2P2Z9NYC&amp;pg=PA94&amp;lpg=PA94&amp;dq=Castro+has+rightly+pointed+out+that+there+can+be+a+direct+trade-off+between+using+land+for+food+production+and+for+ethanol.+And+in+many+areas+of+the+world&amp;source=bl&amp;ots=HyrXldD6BH&amp;sig=2oxwPH5xUkKGjXcJbHvWxJPGdAQ&amp;hl=en&amp;sa=X&amp;ei=2Q8VUom8FOWw2wXXuYCIDw&amp;ved=0CDQQ6AEwAg#v=onepage&amp;q&amp;f=false Pg.94</w:t>
      </w:r>
    </w:p>
    <w:p w:rsidR="008722DA" w:rsidRDefault="00474E53" w:rsidP="00474E53">
      <w:pPr>
        <w:rPr>
          <w:sz w:val="16"/>
        </w:rPr>
      </w:pPr>
      <w:r w:rsidRPr="00872D1B">
        <w:rPr>
          <w:sz w:val="16"/>
        </w:rPr>
        <w:t xml:space="preserve">Castro has rightly pointed out that there can be a direct trade-off between </w:t>
      </w:r>
    </w:p>
    <w:p w:rsidR="008722DA" w:rsidRDefault="008722DA" w:rsidP="00474E53">
      <w:pPr>
        <w:rPr>
          <w:sz w:val="16"/>
        </w:rPr>
      </w:pPr>
      <w:r>
        <w:rPr>
          <w:sz w:val="16"/>
        </w:rPr>
        <w:t>AND</w:t>
      </w:r>
    </w:p>
    <w:p w:rsidR="00474E53" w:rsidRPr="00872D1B" w:rsidRDefault="00474E53" w:rsidP="00474E53">
      <w:pPr>
        <w:rPr>
          <w:rStyle w:val="StyleBoldUnderline"/>
        </w:rPr>
      </w:pPr>
      <w:proofErr w:type="gramStart"/>
      <w:r w:rsidRPr="003D70BE">
        <w:rPr>
          <w:rStyle w:val="Emphasis"/>
          <w:highlight w:val="green"/>
        </w:rPr>
        <w:t>does</w:t>
      </w:r>
      <w:proofErr w:type="gramEnd"/>
      <w:r w:rsidRPr="003D70BE">
        <w:rPr>
          <w:rStyle w:val="Emphasis"/>
          <w:highlight w:val="green"/>
        </w:rPr>
        <w:t xml:space="preserve"> not</w:t>
      </w:r>
      <w:r w:rsidRPr="00872D1B">
        <w:rPr>
          <w:sz w:val="16"/>
        </w:rPr>
        <w:t xml:space="preserve"> necessarily </w:t>
      </w:r>
      <w:r w:rsidRPr="003D70BE">
        <w:rPr>
          <w:rStyle w:val="StyleBoldUnderline"/>
          <w:highlight w:val="green"/>
        </w:rPr>
        <w:t>have</w:t>
      </w:r>
      <w:r w:rsidRPr="00872D1B">
        <w:rPr>
          <w:sz w:val="16"/>
        </w:rPr>
        <w:t xml:space="preserve"> to involve </w:t>
      </w:r>
      <w:r w:rsidRPr="00872D1B">
        <w:rPr>
          <w:rStyle w:val="StyleBoldUnderline"/>
        </w:rPr>
        <w:t xml:space="preserve">environmental and food production </w:t>
      </w:r>
      <w:r w:rsidRPr="003D70BE">
        <w:rPr>
          <w:rStyle w:val="StyleBoldUnderline"/>
          <w:highlight w:val="green"/>
        </w:rPr>
        <w:t>trade-offs</w:t>
      </w:r>
      <w:r w:rsidRPr="00872D1B">
        <w:rPr>
          <w:rStyle w:val="StyleBoldUnderline"/>
        </w:rPr>
        <w:t>.</w:t>
      </w:r>
    </w:p>
    <w:p w:rsidR="00474E53" w:rsidRPr="00872D1B" w:rsidRDefault="00474E53" w:rsidP="00474E53"/>
    <w:p w:rsidR="00474E53" w:rsidRPr="00872D1B" w:rsidRDefault="00474E53" w:rsidP="00474E53">
      <w:pPr>
        <w:pStyle w:val="Heading4"/>
      </w:pPr>
      <w:r w:rsidRPr="00872D1B">
        <w:t xml:space="preserve">And – The Brazilian </w:t>
      </w:r>
      <w:proofErr w:type="spellStart"/>
      <w:r w:rsidRPr="00872D1B">
        <w:t>Cerrado</w:t>
      </w:r>
      <w:proofErr w:type="spellEnd"/>
      <w:r w:rsidRPr="00872D1B">
        <w:t xml:space="preserve"> is uniquely important – degradation wrecks global biodiversity and accelerates warming beyond the point of no return </w:t>
      </w:r>
    </w:p>
    <w:p w:rsidR="00474E53" w:rsidRPr="00872D1B" w:rsidRDefault="00474E53" w:rsidP="00474E53">
      <w:pPr>
        <w:rPr>
          <w:sz w:val="16"/>
        </w:rPr>
      </w:pPr>
      <w:r w:rsidRPr="00872D1B">
        <w:rPr>
          <w:sz w:val="16"/>
        </w:rPr>
        <w:t>Isabella</w:t>
      </w:r>
      <w:r w:rsidRPr="00872D1B">
        <w:rPr>
          <w:rStyle w:val="StyleBoldUnderline"/>
        </w:rPr>
        <w:t xml:space="preserve"> </w:t>
      </w:r>
      <w:proofErr w:type="spellStart"/>
      <w:r w:rsidRPr="00BD36EE">
        <w:rPr>
          <w:rStyle w:val="StyleStyleBold12pt"/>
          <w:u w:val="single"/>
        </w:rPr>
        <w:t>Vitali</w:t>
      </w:r>
      <w:proofErr w:type="spellEnd"/>
      <w:r w:rsidRPr="00BD36EE">
        <w:rPr>
          <w:rStyle w:val="StyleStyleBold12pt"/>
          <w:u w:val="single"/>
        </w:rPr>
        <w:t xml:space="preserve"> 2011</w:t>
      </w:r>
      <w:r w:rsidRPr="00872D1B">
        <w:rPr>
          <w:rStyle w:val="StyleStyleBold12pt"/>
        </w:rPr>
        <w:t>,</w:t>
      </w:r>
      <w:r w:rsidRPr="00872D1B">
        <w:rPr>
          <w:sz w:val="16"/>
        </w:rPr>
        <w:t xml:space="preserve"> Soya and the </w:t>
      </w:r>
      <w:proofErr w:type="spellStart"/>
      <w:r w:rsidRPr="00872D1B">
        <w:rPr>
          <w:sz w:val="16"/>
        </w:rPr>
        <w:t>Cerrado</w:t>
      </w:r>
      <w:proofErr w:type="spellEnd"/>
      <w:r w:rsidRPr="00872D1B">
        <w:rPr>
          <w:sz w:val="16"/>
        </w:rPr>
        <w:t xml:space="preserve">: Brazil’s forgotten </w:t>
      </w:r>
      <w:proofErr w:type="gramStart"/>
      <w:r w:rsidRPr="00872D1B">
        <w:rPr>
          <w:sz w:val="16"/>
        </w:rPr>
        <w:t>jewel ,</w:t>
      </w:r>
      <w:proofErr w:type="gramEnd"/>
      <w:r w:rsidRPr="00872D1B">
        <w:rPr>
          <w:sz w:val="16"/>
        </w:rPr>
        <w:t xml:space="preserve"> </w:t>
      </w:r>
      <w:hyperlink r:id="rId19" w:history="1">
        <w:r w:rsidRPr="00872D1B">
          <w:rPr>
            <w:rStyle w:val="Hyperlink"/>
            <w:sz w:val="16"/>
          </w:rPr>
          <w:t>http://assets.wwf.org.uk/downloads/soya_and_the_cerrado.pdf</w:t>
        </w:r>
      </w:hyperlink>
      <w:r w:rsidRPr="00872D1B">
        <w:rPr>
          <w:sz w:val="16"/>
        </w:rPr>
        <w:t xml:space="preserve"> , Senior Policy Officer</w:t>
      </w:r>
    </w:p>
    <w:p w:rsidR="008722DA" w:rsidRDefault="00474E53" w:rsidP="00474E53">
      <w:pPr>
        <w:rPr>
          <w:rStyle w:val="StyleBoldUnderline"/>
        </w:rPr>
      </w:pPr>
      <w:r w:rsidRPr="003D70BE">
        <w:rPr>
          <w:rStyle w:val="StyleBoldUnderline"/>
          <w:highlight w:val="green"/>
        </w:rPr>
        <w:t xml:space="preserve">Loss of the </w:t>
      </w:r>
      <w:proofErr w:type="spellStart"/>
      <w:r w:rsidRPr="003D70BE">
        <w:rPr>
          <w:rStyle w:val="StyleBoldUnderline"/>
          <w:highlight w:val="green"/>
        </w:rPr>
        <w:t>Cerrado</w:t>
      </w:r>
      <w:proofErr w:type="spellEnd"/>
      <w:r w:rsidRPr="003D70BE">
        <w:rPr>
          <w:rStyle w:val="StyleBoldUnderline"/>
          <w:highlight w:val="green"/>
        </w:rPr>
        <w:t xml:space="preserve"> is of global concern</w:t>
      </w:r>
      <w:r w:rsidRPr="00872D1B">
        <w:rPr>
          <w:rStyle w:val="StyleBoldUnderline"/>
        </w:rPr>
        <w:t xml:space="preserve"> not only </w:t>
      </w:r>
      <w:proofErr w:type="gramStart"/>
      <w:r w:rsidRPr="00872D1B">
        <w:rPr>
          <w:rStyle w:val="StyleBoldUnderline"/>
        </w:rPr>
        <w:t>because</w:t>
      </w:r>
      <w:r w:rsidRPr="00872D1B">
        <w:rPr>
          <w:rStyle w:val="StyleBoldUnderline"/>
          <w:b w:val="0"/>
          <w:sz w:val="12"/>
        </w:rPr>
        <w:t xml:space="preserve"> </w:t>
      </w:r>
      <w:r w:rsidRPr="00872D1B">
        <w:rPr>
          <w:rStyle w:val="StyleBoldUnderline"/>
        </w:rPr>
        <w:t xml:space="preserve"> of</w:t>
      </w:r>
      <w:proofErr w:type="gramEnd"/>
      <w:r w:rsidRPr="00872D1B">
        <w:rPr>
          <w:rStyle w:val="StyleBoldUnderline"/>
        </w:rPr>
        <w:t xml:space="preserve"> its significant contribution </w:t>
      </w:r>
    </w:p>
    <w:p w:rsidR="008722DA" w:rsidRDefault="008722DA" w:rsidP="00474E53">
      <w:pPr>
        <w:rPr>
          <w:rStyle w:val="StyleBoldUnderline"/>
        </w:rPr>
      </w:pPr>
      <w:r>
        <w:rPr>
          <w:rStyle w:val="StyleBoldUnderline"/>
        </w:rPr>
        <w:t>AND</w:t>
      </w:r>
    </w:p>
    <w:p w:rsidR="00474E53" w:rsidRPr="00872D1B" w:rsidRDefault="00474E53" w:rsidP="00474E53">
      <w:pPr>
        <w:rPr>
          <w:sz w:val="14"/>
        </w:rPr>
      </w:pPr>
      <w:r w:rsidRPr="00872D1B">
        <w:rPr>
          <w:rStyle w:val="StyleBoldUnderline"/>
        </w:rPr>
        <w:t>C</w:t>
      </w:r>
      <w:r w:rsidRPr="00872D1B">
        <w:rPr>
          <w:sz w:val="14"/>
        </w:rPr>
        <w:t xml:space="preserve">hange (2000), at </w:t>
      </w:r>
      <w:proofErr w:type="gramStart"/>
      <w:r w:rsidRPr="00872D1B">
        <w:rPr>
          <w:sz w:val="14"/>
        </w:rPr>
        <w:t>some</w:t>
      </w:r>
      <w:r w:rsidRPr="00872D1B">
        <w:rPr>
          <w:sz w:val="12"/>
        </w:rPr>
        <w:t xml:space="preserve"> </w:t>
      </w:r>
      <w:r w:rsidRPr="00872D1B">
        <w:rPr>
          <w:sz w:val="14"/>
        </w:rPr>
        <w:t xml:space="preserve"> 265</w:t>
      </w:r>
      <w:proofErr w:type="gramEnd"/>
      <w:r w:rsidRPr="00872D1B">
        <w:rPr>
          <w:sz w:val="14"/>
        </w:rPr>
        <w:t xml:space="preserve"> </w:t>
      </w:r>
      <w:proofErr w:type="spellStart"/>
      <w:r w:rsidRPr="00872D1B">
        <w:rPr>
          <w:sz w:val="14"/>
        </w:rPr>
        <w:t>tonnes</w:t>
      </w:r>
      <w:proofErr w:type="spellEnd"/>
      <w:r w:rsidRPr="00872D1B">
        <w:rPr>
          <w:sz w:val="14"/>
        </w:rPr>
        <w:t xml:space="preserve"> of carbon per hectare.33</w:t>
      </w:r>
    </w:p>
    <w:p w:rsidR="00474E53" w:rsidRDefault="00474E53" w:rsidP="00474E53"/>
    <w:p w:rsidR="00474E53" w:rsidRPr="00872D1B" w:rsidRDefault="00474E53" w:rsidP="00474E53"/>
    <w:p w:rsidR="00474E53" w:rsidRPr="00872D1B" w:rsidRDefault="00474E53" w:rsidP="00474E53">
      <w:pPr>
        <w:pStyle w:val="Heading4"/>
      </w:pPr>
      <w:r w:rsidRPr="00872D1B">
        <w:t xml:space="preserve">And – Accelerated warming guarantees extinction </w:t>
      </w:r>
    </w:p>
    <w:p w:rsidR="00474E53" w:rsidRPr="00872D1B" w:rsidRDefault="00474E53" w:rsidP="00474E53">
      <w:pPr>
        <w:rPr>
          <w:rFonts w:eastAsia="Calibri"/>
          <w:sz w:val="16"/>
        </w:rPr>
      </w:pPr>
      <w:proofErr w:type="spellStart"/>
      <w:r w:rsidRPr="00BD36EE">
        <w:rPr>
          <w:rStyle w:val="StyleStyleBold12pt"/>
          <w:u w:val="single"/>
        </w:rPr>
        <w:t>Deibel</w:t>
      </w:r>
      <w:proofErr w:type="spellEnd"/>
      <w:r w:rsidRPr="00BD36EE">
        <w:rPr>
          <w:rStyle w:val="StyleStyleBold12pt"/>
          <w:u w:val="single"/>
        </w:rPr>
        <w:t xml:space="preserve"> 2007</w:t>
      </w:r>
      <w:r w:rsidRPr="00872D1B">
        <w:rPr>
          <w:sz w:val="16"/>
        </w:rPr>
        <w:t xml:space="preserve"> (Terry, Professor of National Strategy at the National War College, “Foreign Affairs Strategy: Logic for American Statecraft”, pgs. 387-389)</w:t>
      </w:r>
    </w:p>
    <w:p w:rsidR="00474E53" w:rsidRDefault="00474E53" w:rsidP="00474E53">
      <w:pPr>
        <w:rPr>
          <w:rFonts w:cs="Times New Roman"/>
          <w:szCs w:val="20"/>
        </w:rPr>
      </w:pPr>
    </w:p>
    <w:p w:rsidR="008722DA" w:rsidRDefault="00474E53" w:rsidP="00474E53">
      <w:pPr>
        <w:rPr>
          <w:rFonts w:cs="Times New Roman"/>
          <w:sz w:val="14"/>
          <w:szCs w:val="20"/>
        </w:rPr>
      </w:pPr>
      <w:r w:rsidRPr="007B7A6E">
        <w:rPr>
          <w:rFonts w:cs="Times New Roman"/>
          <w:sz w:val="14"/>
          <w:szCs w:val="20"/>
        </w:rPr>
        <w:t xml:space="preserve">Finally, there is </w:t>
      </w:r>
      <w:r w:rsidRPr="003D70BE">
        <w:rPr>
          <w:rStyle w:val="boldunderline"/>
          <w:rFonts w:cs="Times New Roman"/>
          <w:szCs w:val="20"/>
          <w:highlight w:val="green"/>
        </w:rPr>
        <w:t>one major existential threat</w:t>
      </w:r>
      <w:r w:rsidRPr="007B7A6E">
        <w:rPr>
          <w:rFonts w:cs="Times New Roman"/>
          <w:sz w:val="14"/>
          <w:szCs w:val="20"/>
        </w:rPr>
        <w:t xml:space="preserve"> </w:t>
      </w:r>
      <w:r w:rsidRPr="00A0434D">
        <w:rPr>
          <w:rStyle w:val="underline"/>
          <w:rFonts w:cs="Times New Roman"/>
          <w:szCs w:val="20"/>
        </w:rPr>
        <w:t>to American security</w:t>
      </w:r>
      <w:r w:rsidRPr="007B7A6E">
        <w:rPr>
          <w:rFonts w:cs="Times New Roman"/>
          <w:sz w:val="14"/>
          <w:szCs w:val="20"/>
        </w:rPr>
        <w:t xml:space="preserve"> (as well as </w:t>
      </w:r>
    </w:p>
    <w:p w:rsidR="008722DA" w:rsidRDefault="008722DA" w:rsidP="00474E53">
      <w:pPr>
        <w:rPr>
          <w:rFonts w:cs="Times New Roman"/>
          <w:sz w:val="14"/>
          <w:szCs w:val="20"/>
        </w:rPr>
      </w:pPr>
      <w:r>
        <w:rPr>
          <w:rFonts w:cs="Times New Roman"/>
          <w:sz w:val="14"/>
          <w:szCs w:val="20"/>
        </w:rPr>
        <w:t>AND</w:t>
      </w:r>
    </w:p>
    <w:p w:rsidR="00474E53" w:rsidRPr="007B7A6E" w:rsidRDefault="00474E53" w:rsidP="00474E53">
      <w:pPr>
        <w:rPr>
          <w:rFonts w:cs="Times New Roman"/>
          <w:sz w:val="14"/>
          <w:szCs w:val="20"/>
        </w:rPr>
      </w:pPr>
      <w:proofErr w:type="gramStart"/>
      <w:r w:rsidRPr="007B7A6E">
        <w:rPr>
          <w:rFonts w:cs="Times New Roman"/>
          <w:sz w:val="14"/>
          <w:szCs w:val="20"/>
        </w:rPr>
        <w:t xml:space="preserve">States, but potentially </w:t>
      </w:r>
      <w:r w:rsidRPr="003D70BE">
        <w:rPr>
          <w:rStyle w:val="underline"/>
          <w:rFonts w:cs="Times New Roman"/>
          <w:szCs w:val="20"/>
          <w:highlight w:val="green"/>
        </w:rPr>
        <w:t>to the</w:t>
      </w:r>
      <w:r w:rsidRPr="007B7A6E">
        <w:rPr>
          <w:rFonts w:cs="Times New Roman"/>
          <w:sz w:val="14"/>
          <w:szCs w:val="20"/>
        </w:rPr>
        <w:t xml:space="preserve"> continued </w:t>
      </w:r>
      <w:r w:rsidRPr="003D70BE">
        <w:rPr>
          <w:rStyle w:val="Emphasis"/>
          <w:highlight w:val="green"/>
        </w:rPr>
        <w:t>existence</w:t>
      </w:r>
      <w:r w:rsidRPr="007B7A6E">
        <w:rPr>
          <w:rStyle w:val="Emphasis"/>
        </w:rPr>
        <w:t xml:space="preserve"> of </w:t>
      </w:r>
      <w:r w:rsidRPr="003D70BE">
        <w:rPr>
          <w:rStyle w:val="Emphasis"/>
          <w:highlight w:val="green"/>
        </w:rPr>
        <w:t>life on this planet</w:t>
      </w:r>
      <w:r w:rsidRPr="003D70BE">
        <w:rPr>
          <w:rFonts w:cs="Times New Roman"/>
          <w:sz w:val="14"/>
          <w:szCs w:val="20"/>
          <w:highlight w:val="green"/>
        </w:rPr>
        <w:t>.</w:t>
      </w:r>
      <w:proofErr w:type="gramEnd"/>
      <w:r w:rsidRPr="007B7A6E">
        <w:rPr>
          <w:rFonts w:cs="Times New Roman"/>
          <w:sz w:val="14"/>
          <w:szCs w:val="20"/>
        </w:rPr>
        <w:t xml:space="preserve"> </w:t>
      </w:r>
    </w:p>
    <w:p w:rsidR="00474E53" w:rsidRPr="00A0434D" w:rsidRDefault="00474E53" w:rsidP="00474E53">
      <w:pPr>
        <w:rPr>
          <w:rFonts w:cs="Times New Roman"/>
          <w:b/>
          <w:szCs w:val="20"/>
        </w:rPr>
      </w:pPr>
    </w:p>
    <w:p w:rsidR="00474E53" w:rsidRPr="00872D1B" w:rsidRDefault="00474E53" w:rsidP="00474E53"/>
    <w:p w:rsidR="00474E53" w:rsidRPr="00872D1B" w:rsidRDefault="00474E53" w:rsidP="00474E53">
      <w:pPr>
        <w:pStyle w:val="Heading4"/>
      </w:pPr>
      <w:r w:rsidRPr="00872D1B">
        <w:t xml:space="preserve">And – Biodiversity is key to the survival of all living things </w:t>
      </w:r>
    </w:p>
    <w:p w:rsidR="00474E53" w:rsidRPr="00872D1B" w:rsidRDefault="00474E53" w:rsidP="00474E53">
      <w:pPr>
        <w:pStyle w:val="Smalltext"/>
      </w:pPr>
      <w:r w:rsidRPr="00872D1B">
        <w:t xml:space="preserve">Bruce E. </w:t>
      </w:r>
      <w:proofErr w:type="spellStart"/>
      <w:r w:rsidRPr="007B7A6E">
        <w:rPr>
          <w:rStyle w:val="StyleStyleBold12pt"/>
        </w:rPr>
        <w:t>Tonn</w:t>
      </w:r>
      <w:proofErr w:type="spellEnd"/>
      <w:r w:rsidRPr="00872D1B">
        <w:t xml:space="preserve">, Urban Planning Prof @ Tennessee, November </w:t>
      </w:r>
      <w:r w:rsidRPr="007B7A6E">
        <w:rPr>
          <w:rStyle w:val="StyleStyleBold12pt"/>
        </w:rPr>
        <w:t>2007</w:t>
      </w:r>
      <w:r w:rsidRPr="00872D1B">
        <w:t xml:space="preserve">, Futures v. 39, no. 9, “Futures Sustainability”, </w:t>
      </w:r>
      <w:proofErr w:type="spellStart"/>
      <w:r w:rsidRPr="00872D1B">
        <w:t>ln</w:t>
      </w:r>
      <w:proofErr w:type="spellEnd"/>
    </w:p>
    <w:p w:rsidR="00474E53" w:rsidRPr="00872D1B" w:rsidRDefault="00474E53" w:rsidP="00474E53">
      <w:pPr>
        <w:pStyle w:val="Smalltext"/>
      </w:pPr>
    </w:p>
    <w:p w:rsidR="008722DA" w:rsidRDefault="00474E53" w:rsidP="00474E53">
      <w:pPr>
        <w:pStyle w:val="Smalltext"/>
        <w:rPr>
          <w:rStyle w:val="IntenseEmphasis"/>
          <w:b/>
          <w:highlight w:val="green"/>
        </w:rPr>
      </w:pPr>
      <w:r w:rsidRPr="00211524">
        <w:rPr>
          <w:rStyle w:val="IntenseEmphasis"/>
          <w:b/>
        </w:rPr>
        <w:t xml:space="preserve">The first principle is the most important because </w:t>
      </w:r>
      <w:r w:rsidRPr="003D70BE">
        <w:rPr>
          <w:rStyle w:val="IntenseEmphasis"/>
          <w:b/>
          <w:highlight w:val="green"/>
        </w:rPr>
        <w:t xml:space="preserve">earth-life is needed to support </w:t>
      </w:r>
    </w:p>
    <w:p w:rsidR="008722DA" w:rsidRDefault="008722DA" w:rsidP="00474E53">
      <w:pPr>
        <w:pStyle w:val="Smalltext"/>
        <w:rPr>
          <w:rStyle w:val="IntenseEmphasis"/>
          <w:b/>
          <w:highlight w:val="green"/>
        </w:rPr>
      </w:pPr>
      <w:r>
        <w:rPr>
          <w:rStyle w:val="IntenseEmphasis"/>
          <w:b/>
          <w:highlight w:val="green"/>
        </w:rPr>
        <w:t>AND</w:t>
      </w:r>
    </w:p>
    <w:p w:rsidR="00474E53" w:rsidRPr="00872D1B" w:rsidRDefault="00474E53" w:rsidP="00474E53">
      <w:pPr>
        <w:pStyle w:val="Smalltext"/>
      </w:pPr>
      <w:proofErr w:type="gramStart"/>
      <w:r w:rsidRPr="00211524">
        <w:rPr>
          <w:rStyle w:val="IntenseEmphasis"/>
          <w:b/>
        </w:rPr>
        <w:t>earth-life</w:t>
      </w:r>
      <w:proofErr w:type="gramEnd"/>
      <w:r w:rsidRPr="00211524">
        <w:rPr>
          <w:rStyle w:val="IntenseEmphasis"/>
          <w:b/>
        </w:rPr>
        <w:t xml:space="preserve"> into the distant future the earth's </w:t>
      </w:r>
      <w:r w:rsidRPr="003D70BE">
        <w:rPr>
          <w:rStyle w:val="IntenseEmphasis"/>
          <w:b/>
          <w:highlight w:val="green"/>
        </w:rPr>
        <w:t>biodiversity must be protected</w:t>
      </w:r>
      <w:r w:rsidRPr="003D70BE">
        <w:rPr>
          <w:highlight w:val="green"/>
        </w:rPr>
        <w:t>.</w:t>
      </w:r>
    </w:p>
    <w:p w:rsidR="00474E53" w:rsidRPr="00872D1B" w:rsidRDefault="00474E53" w:rsidP="00474E53"/>
    <w:p w:rsidR="00474E53" w:rsidRPr="00872D1B" w:rsidRDefault="00474E53" w:rsidP="00474E53"/>
    <w:p w:rsidR="00474E53" w:rsidRPr="00872D1B" w:rsidRDefault="00474E53" w:rsidP="00474E53">
      <w:pPr>
        <w:pStyle w:val="Heading3"/>
      </w:pPr>
      <w:r w:rsidRPr="00872D1B">
        <w:lastRenderedPageBreak/>
        <w:t xml:space="preserve">1AC – U.S. Ethanol Scenario </w:t>
      </w:r>
    </w:p>
    <w:p w:rsidR="00474E53" w:rsidRPr="00872D1B" w:rsidRDefault="00474E53" w:rsidP="00474E53">
      <w:pPr>
        <w:pStyle w:val="Heading4"/>
      </w:pPr>
      <w:r w:rsidRPr="00872D1B">
        <w:t>Scenario Two is U.S. Ethanol</w:t>
      </w:r>
    </w:p>
    <w:p w:rsidR="00474E53" w:rsidRPr="00872D1B" w:rsidRDefault="00474E53" w:rsidP="00474E53">
      <w:pPr>
        <w:pStyle w:val="Heading4"/>
      </w:pPr>
      <w:r w:rsidRPr="00872D1B">
        <w:t xml:space="preserve">Reliance on domestically-produced ethanol means corn is used for fuel instead of food – this is already triggering global food price spikes and causing mass instability </w:t>
      </w:r>
    </w:p>
    <w:p w:rsidR="00474E53" w:rsidRDefault="00474E53" w:rsidP="00474E53">
      <w:pPr>
        <w:rPr>
          <w:sz w:val="16"/>
        </w:rPr>
      </w:pPr>
      <w:r w:rsidRPr="00872D1B">
        <w:rPr>
          <w:sz w:val="16"/>
        </w:rPr>
        <w:t xml:space="preserve">Timothy A. </w:t>
      </w:r>
      <w:r w:rsidRPr="00D215A6">
        <w:rPr>
          <w:rStyle w:val="StyleStyleBold12pt"/>
        </w:rPr>
        <w:t>Wise</w:t>
      </w:r>
      <w:r w:rsidRPr="00872D1B">
        <w:rPr>
          <w:sz w:val="16"/>
        </w:rPr>
        <w:t xml:space="preserve"> October 10</w:t>
      </w:r>
      <w:r w:rsidRPr="00872D1B">
        <w:rPr>
          <w:sz w:val="16"/>
          <w:vertAlign w:val="superscript"/>
        </w:rPr>
        <w:t>th</w:t>
      </w:r>
      <w:r w:rsidRPr="00872D1B">
        <w:rPr>
          <w:sz w:val="16"/>
        </w:rPr>
        <w:t xml:space="preserve"> </w:t>
      </w:r>
      <w:r w:rsidRPr="00D215A6">
        <w:rPr>
          <w:rStyle w:val="Heading4Char"/>
          <w:u w:val="single"/>
        </w:rPr>
        <w:t>2012</w:t>
      </w:r>
      <w:r w:rsidRPr="00872D1B">
        <w:rPr>
          <w:sz w:val="16"/>
        </w:rPr>
        <w:t xml:space="preserve">, US corn ethanol fuels food crisis in developing countries, </w:t>
      </w:r>
      <w:hyperlink r:id="rId20" w:history="1">
        <w:r w:rsidRPr="00872D1B">
          <w:rPr>
            <w:rStyle w:val="Hyperlink"/>
            <w:sz w:val="16"/>
          </w:rPr>
          <w:t>http://www.aljazeera.com/indepth/opinion/2012/10/201210993632838545.html%20(RSC)</w:t>
        </w:r>
      </w:hyperlink>
      <w:r w:rsidRPr="00872D1B">
        <w:rPr>
          <w:sz w:val="16"/>
        </w:rPr>
        <w:t xml:space="preserve"> , Timothy A Wise is the Policy Research Director, Global Development and Environment Institute, Tufts University, Medford.</w:t>
      </w:r>
    </w:p>
    <w:p w:rsidR="00474E53" w:rsidRPr="00872D1B" w:rsidRDefault="00474E53" w:rsidP="00474E53">
      <w:pPr>
        <w:rPr>
          <w:sz w:val="16"/>
        </w:rPr>
      </w:pPr>
    </w:p>
    <w:p w:rsidR="008722DA" w:rsidRDefault="00474E53" w:rsidP="00474E53">
      <w:pPr>
        <w:rPr>
          <w:rStyle w:val="StyleBoldUnderline"/>
        </w:rPr>
      </w:pPr>
      <w:r w:rsidRPr="00872D1B">
        <w:rPr>
          <w:sz w:val="16"/>
        </w:rPr>
        <w:t xml:space="preserve">This is </w:t>
      </w:r>
      <w:r w:rsidRPr="00872D1B">
        <w:rPr>
          <w:rStyle w:val="StyleBoldUnderline"/>
        </w:rPr>
        <w:t>the third food price spike in the last five years</w:t>
      </w:r>
      <w:r w:rsidRPr="00872D1B">
        <w:rPr>
          <w:sz w:val="16"/>
        </w:rPr>
        <w:t xml:space="preserve">, and </w:t>
      </w:r>
      <w:r w:rsidRPr="00872D1B">
        <w:rPr>
          <w:rStyle w:val="StyleBoldUnderline"/>
        </w:rPr>
        <w:t xml:space="preserve">this </w:t>
      </w:r>
    </w:p>
    <w:p w:rsidR="008722DA" w:rsidRDefault="008722DA" w:rsidP="00474E53">
      <w:pPr>
        <w:rPr>
          <w:rStyle w:val="StyleBoldUnderline"/>
        </w:rPr>
      </w:pPr>
      <w:r>
        <w:rPr>
          <w:rStyle w:val="StyleBoldUnderline"/>
        </w:rPr>
        <w:t>AND</w:t>
      </w:r>
    </w:p>
    <w:p w:rsidR="00474E53" w:rsidRPr="00872D1B" w:rsidRDefault="00474E53" w:rsidP="00474E53">
      <w:pPr>
        <w:rPr>
          <w:sz w:val="16"/>
        </w:rPr>
      </w:pPr>
      <w:proofErr w:type="gramStart"/>
      <w:r w:rsidRPr="00872D1B">
        <w:rPr>
          <w:rStyle w:val="StyleBoldUnderline"/>
        </w:rPr>
        <w:t>happened</w:t>
      </w:r>
      <w:proofErr w:type="gramEnd"/>
      <w:r w:rsidRPr="00872D1B">
        <w:rPr>
          <w:sz w:val="16"/>
        </w:rPr>
        <w:t xml:space="preserve"> in 2007-2008. </w:t>
      </w:r>
      <w:r w:rsidRPr="00872D1B">
        <w:rPr>
          <w:rStyle w:val="StyleBoldUnderline"/>
        </w:rPr>
        <w:t>They are at 14 per cent now</w:t>
      </w:r>
      <w:r w:rsidRPr="00872D1B">
        <w:rPr>
          <w:sz w:val="16"/>
        </w:rPr>
        <w:t>.</w:t>
      </w:r>
    </w:p>
    <w:p w:rsidR="00474E53" w:rsidRPr="00872D1B" w:rsidRDefault="00474E53" w:rsidP="00474E53"/>
    <w:p w:rsidR="00474E53" w:rsidRPr="00872D1B" w:rsidRDefault="00474E53" w:rsidP="00474E53">
      <w:pPr>
        <w:pStyle w:val="Heading4"/>
      </w:pPr>
      <w:r w:rsidRPr="00872D1B">
        <w:t xml:space="preserve">And – Price spikes escalate into global wars, it’s the most likely scenario for international conflict </w:t>
      </w:r>
    </w:p>
    <w:p w:rsidR="00474E53" w:rsidRPr="00D215A6" w:rsidRDefault="00474E53" w:rsidP="00474E53">
      <w:pPr>
        <w:rPr>
          <w:sz w:val="14"/>
        </w:rPr>
      </w:pPr>
      <w:proofErr w:type="spellStart"/>
      <w:r w:rsidRPr="00D215A6">
        <w:rPr>
          <w:rStyle w:val="StyleStyleBold12pt"/>
        </w:rPr>
        <w:t>Cribb</w:t>
      </w:r>
      <w:proofErr w:type="spellEnd"/>
      <w:r w:rsidRPr="00D215A6">
        <w:rPr>
          <w:rStyle w:val="StyleStyleBold12pt"/>
        </w:rPr>
        <w:t>, 2010</w:t>
      </w:r>
      <w:r w:rsidRPr="00D215A6">
        <w:rPr>
          <w:sz w:val="14"/>
        </w:rPr>
        <w:t xml:space="preserve"> (Julian </w:t>
      </w:r>
      <w:proofErr w:type="spellStart"/>
      <w:r w:rsidRPr="00D215A6">
        <w:rPr>
          <w:sz w:val="14"/>
        </w:rPr>
        <w:t>Cribb</w:t>
      </w:r>
      <w:proofErr w:type="spellEnd"/>
      <w:r w:rsidRPr="00D215A6">
        <w:rPr>
          <w:sz w:val="14"/>
        </w:rPr>
        <w:t xml:space="preserve">; Professor in Science Communication at the University of Technology Sydney; principal of JCA, fellow of the Australian Academy of Technological Sciences and </w:t>
      </w:r>
      <w:proofErr w:type="spellStart"/>
      <w:r w:rsidRPr="00D215A6">
        <w:rPr>
          <w:sz w:val="14"/>
        </w:rPr>
        <w:t>Engineering,;“The</w:t>
      </w:r>
      <w:proofErr w:type="spellEnd"/>
      <w:r w:rsidRPr="00D215A6">
        <w:rPr>
          <w:sz w:val="14"/>
        </w:rPr>
        <w:t xml:space="preserve"> Coming Famine: The Global Food Crisis and What We Can Do to Avoid It”)</w:t>
      </w:r>
    </w:p>
    <w:p w:rsidR="00474E53" w:rsidRPr="00872D1B" w:rsidRDefault="00474E53" w:rsidP="00474E53">
      <w:pPr>
        <w:rPr>
          <w:sz w:val="16"/>
        </w:rPr>
      </w:pPr>
    </w:p>
    <w:p w:rsidR="008722DA" w:rsidRDefault="00474E53" w:rsidP="00474E53">
      <w:pPr>
        <w:rPr>
          <w:rStyle w:val="StyleBoldUnderline"/>
          <w:highlight w:val="green"/>
        </w:rPr>
      </w:pPr>
      <w:r w:rsidRPr="003D70BE">
        <w:rPr>
          <w:rStyle w:val="StyleBoldUnderline"/>
          <w:highlight w:val="green"/>
        </w:rPr>
        <w:t>The character of human conflict has</w:t>
      </w:r>
      <w:r w:rsidRPr="00872D1B">
        <w:rPr>
          <w:sz w:val="16"/>
        </w:rPr>
        <w:t xml:space="preserve"> also </w:t>
      </w:r>
      <w:r w:rsidRPr="003D70BE">
        <w:rPr>
          <w:rStyle w:val="StyleBoldUnderline"/>
          <w:highlight w:val="green"/>
        </w:rPr>
        <w:t>changed</w:t>
      </w:r>
      <w:r w:rsidRPr="00872D1B">
        <w:rPr>
          <w:rStyle w:val="StyleBoldUnderline"/>
        </w:rPr>
        <w:t>:</w:t>
      </w:r>
      <w:r w:rsidRPr="00872D1B">
        <w:rPr>
          <w:sz w:val="16"/>
        </w:rPr>
        <w:t xml:space="preserve"> since the early 1990s, </w:t>
      </w:r>
      <w:r w:rsidRPr="00872D1B">
        <w:rPr>
          <w:rStyle w:val="StyleBoldUnderline"/>
        </w:rPr>
        <w:t xml:space="preserve">more </w:t>
      </w:r>
    </w:p>
    <w:p w:rsidR="008722DA" w:rsidRDefault="008722DA" w:rsidP="00474E53">
      <w:pPr>
        <w:rPr>
          <w:rStyle w:val="StyleBoldUnderline"/>
          <w:highlight w:val="green"/>
        </w:rPr>
      </w:pPr>
      <w:r>
        <w:rPr>
          <w:rStyle w:val="StyleBoldUnderline"/>
          <w:highlight w:val="green"/>
        </w:rPr>
        <w:t>AND</w:t>
      </w:r>
    </w:p>
    <w:p w:rsidR="00474E53" w:rsidRPr="00872D1B" w:rsidRDefault="00474E53" w:rsidP="00474E53">
      <w:pPr>
        <w:rPr>
          <w:sz w:val="16"/>
        </w:rPr>
      </w:pPr>
      <w:proofErr w:type="gramStart"/>
      <w:r w:rsidRPr="00872D1B">
        <w:rPr>
          <w:sz w:val="16"/>
        </w:rPr>
        <w:t>believe</w:t>
      </w:r>
      <w:proofErr w:type="gramEnd"/>
      <w:r w:rsidRPr="00872D1B">
        <w:rPr>
          <w:sz w:val="16"/>
        </w:rPr>
        <w:t xml:space="preserve"> future </w:t>
      </w:r>
      <w:r w:rsidRPr="00872D1B">
        <w:rPr>
          <w:rStyle w:val="StyleBoldUnderline"/>
        </w:rPr>
        <w:t>food shortages are a far bigger world threat than global warming</w:t>
      </w:r>
      <w:r w:rsidRPr="00872D1B">
        <w:rPr>
          <w:sz w:val="16"/>
        </w:rPr>
        <w:t>."</w:t>
      </w:r>
    </w:p>
    <w:p w:rsidR="00474E53" w:rsidRPr="00872D1B" w:rsidRDefault="00474E53" w:rsidP="00474E53"/>
    <w:p w:rsidR="00474E53" w:rsidRPr="00872D1B" w:rsidRDefault="00474E53" w:rsidP="00474E53">
      <w:pPr>
        <w:pStyle w:val="Heading4"/>
      </w:pPr>
      <w:r w:rsidRPr="00872D1B">
        <w:t>And – Food price spikes ensure devastating famine that kill billions of people</w:t>
      </w:r>
    </w:p>
    <w:p w:rsidR="00474E53" w:rsidRPr="00872D1B" w:rsidRDefault="00474E53" w:rsidP="00474E53">
      <w:pPr>
        <w:rPr>
          <w:sz w:val="16"/>
        </w:rPr>
      </w:pPr>
      <w:r>
        <w:rPr>
          <w:rStyle w:val="StyleStyleBold12pt"/>
        </w:rPr>
        <w:t>POWER, 19</w:t>
      </w:r>
      <w:r w:rsidRPr="00872D1B">
        <w:rPr>
          <w:rStyle w:val="StyleStyleBold12pt"/>
        </w:rPr>
        <w:t>96</w:t>
      </w:r>
      <w:r w:rsidRPr="00872D1B">
        <w:rPr>
          <w:rStyle w:val="StyleStyleBold12pt"/>
          <w:sz w:val="16"/>
        </w:rPr>
        <w:t xml:space="preserve">   </w:t>
      </w:r>
      <w:r w:rsidRPr="00872D1B">
        <w:rPr>
          <w:sz w:val="16"/>
        </w:rPr>
        <w:t>Staff Writer – Tampa Tribune</w:t>
      </w:r>
    </w:p>
    <w:p w:rsidR="00474E53" w:rsidRPr="00872D1B" w:rsidRDefault="00474E53" w:rsidP="00474E53">
      <w:pPr>
        <w:rPr>
          <w:sz w:val="16"/>
        </w:rPr>
      </w:pPr>
      <w:r w:rsidRPr="00872D1B">
        <w:rPr>
          <w:sz w:val="16"/>
        </w:rPr>
        <w:t xml:space="preserve">[Paul Jr., “Grain shortage growing problem,” The Tampa Tribune, 1/20/96] </w:t>
      </w:r>
    </w:p>
    <w:p w:rsidR="00474E53" w:rsidRPr="00872D1B" w:rsidRDefault="00474E53" w:rsidP="00474E53">
      <w:pPr>
        <w:rPr>
          <w:sz w:val="16"/>
        </w:rPr>
      </w:pPr>
    </w:p>
    <w:p w:rsidR="008722DA" w:rsidRDefault="00474E53" w:rsidP="00474E53">
      <w:pPr>
        <w:rPr>
          <w:rStyle w:val="StyleBoldUnderline"/>
          <w:highlight w:val="green"/>
        </w:rPr>
      </w:pPr>
      <w:r w:rsidRPr="003D70BE">
        <w:rPr>
          <w:rStyle w:val="StyleBoldUnderline"/>
          <w:highlight w:val="green"/>
        </w:rPr>
        <w:t xml:space="preserve">There are more people in this world than ever, but less grain to feed </w:t>
      </w:r>
    </w:p>
    <w:p w:rsidR="008722DA" w:rsidRDefault="008722DA" w:rsidP="00474E53">
      <w:pPr>
        <w:rPr>
          <w:rStyle w:val="StyleBoldUnderline"/>
          <w:highlight w:val="green"/>
        </w:rPr>
      </w:pPr>
      <w:r>
        <w:rPr>
          <w:rStyle w:val="StyleBoldUnderline"/>
          <w:highlight w:val="green"/>
        </w:rPr>
        <w:t>AND</w:t>
      </w:r>
    </w:p>
    <w:p w:rsidR="00474E53" w:rsidRPr="00872D1B" w:rsidRDefault="00474E53" w:rsidP="00474E53">
      <w:pPr>
        <w:rPr>
          <w:sz w:val="16"/>
        </w:rPr>
      </w:pPr>
      <w:proofErr w:type="gramStart"/>
      <w:r w:rsidRPr="003D70BE">
        <w:rPr>
          <w:rStyle w:val="StyleBoldUnderline"/>
          <w:highlight w:val="green"/>
        </w:rPr>
        <w:t>in</w:t>
      </w:r>
      <w:proofErr w:type="gramEnd"/>
      <w:r w:rsidRPr="003D70BE">
        <w:rPr>
          <w:rStyle w:val="StyleBoldUnderline"/>
          <w:highlight w:val="green"/>
        </w:rPr>
        <w:t xml:space="preserve"> the</w:t>
      </w:r>
      <w:r w:rsidRPr="00872D1B">
        <w:rPr>
          <w:sz w:val="16"/>
        </w:rPr>
        <w:t xml:space="preserve"> developing </w:t>
      </w:r>
      <w:r w:rsidRPr="003D70BE">
        <w:rPr>
          <w:rStyle w:val="StyleBoldUnderline"/>
          <w:highlight w:val="green"/>
        </w:rPr>
        <w:t>world</w:t>
      </w:r>
      <w:r w:rsidRPr="00872D1B">
        <w:rPr>
          <w:rStyle w:val="StyleBoldUnderline"/>
        </w:rPr>
        <w:t xml:space="preserve"> who live on a dollar a day or less."</w:t>
      </w:r>
    </w:p>
    <w:p w:rsidR="00C87BA9" w:rsidRDefault="00C87BA9" w:rsidP="00C87BA9">
      <w:pPr>
        <w:pStyle w:val="Heading4"/>
      </w:pPr>
      <w:r>
        <w:t xml:space="preserve">Independently US-Corn Based ethanol production also drives exacerbating climate change and bio-destruction. </w:t>
      </w:r>
    </w:p>
    <w:p w:rsidR="00C87BA9" w:rsidRPr="00192EC6" w:rsidRDefault="005A3DF6" w:rsidP="00C87BA9">
      <w:pPr>
        <w:rPr>
          <w:sz w:val="14"/>
        </w:rPr>
      </w:pPr>
      <w:proofErr w:type="spellStart"/>
      <w:r w:rsidRPr="00B85792">
        <w:rPr>
          <w:rStyle w:val="StyleStyleBold12pt"/>
          <w:u w:val="single"/>
        </w:rPr>
        <w:t>Specht</w:t>
      </w:r>
      <w:proofErr w:type="spellEnd"/>
      <w:r w:rsidR="00C87BA9" w:rsidRPr="00B85792">
        <w:rPr>
          <w:rStyle w:val="StyleStyleBold12pt"/>
          <w:u w:val="single"/>
        </w:rPr>
        <w:t>, 4/24/2013</w:t>
      </w:r>
      <w:r w:rsidR="00C87BA9" w:rsidRPr="00192EC6">
        <w:rPr>
          <w:sz w:val="14"/>
        </w:rPr>
        <w:t xml:space="preserve"> (Jonathan, Legal Advisor, </w:t>
      </w:r>
      <w:proofErr w:type="spellStart"/>
      <w:r w:rsidR="00C87BA9" w:rsidRPr="00192EC6">
        <w:rPr>
          <w:sz w:val="14"/>
        </w:rPr>
        <w:t>Pearlmaker</w:t>
      </w:r>
      <w:proofErr w:type="spellEnd"/>
      <w:r w:rsidR="00C87BA9" w:rsidRPr="00192EC6">
        <w:rPr>
          <w:sz w:val="14"/>
        </w:rPr>
        <w:t xml:space="preserve"> Holsteins, Inc. B.A., Louisiana State University, 2009; J.D., Washington University in St. Louis 2012, “Raising Cane: Cuban Sugarcane Ethanol’s Economic and Environmental Effects on the United States”  </w:t>
      </w:r>
      <w:hyperlink r:id="rId21" w:history="1">
        <w:r w:rsidR="00C87BA9" w:rsidRPr="00192EC6">
          <w:rPr>
            <w:rStyle w:val="Hyperlink"/>
            <w:sz w:val="14"/>
          </w:rPr>
          <w:t>http://environs.law.ucdavis.edu/issues/36/2/specht.pdf</w:t>
        </w:r>
      </w:hyperlink>
      <w:r w:rsidR="00C87BA9" w:rsidRPr="00192EC6">
        <w:rPr>
          <w:sz w:val="14"/>
        </w:rPr>
        <w:t>)</w:t>
      </w:r>
    </w:p>
    <w:p w:rsidR="00C87BA9" w:rsidRDefault="00C87BA9" w:rsidP="00C87BA9"/>
    <w:p w:rsidR="008722DA" w:rsidRDefault="00C87BA9" w:rsidP="00C87BA9">
      <w:pPr>
        <w:rPr>
          <w:rStyle w:val="Emphasis"/>
          <w:highlight w:val="green"/>
        </w:rPr>
      </w:pPr>
      <w:r w:rsidRPr="009D212A">
        <w:rPr>
          <w:rStyle w:val="StyleBoldUnderline"/>
        </w:rPr>
        <w:t xml:space="preserve">The process by which incentives for </w:t>
      </w:r>
      <w:r w:rsidRPr="00AC49C9">
        <w:rPr>
          <w:rStyle w:val="StyleBoldUnderline"/>
          <w:highlight w:val="green"/>
        </w:rPr>
        <w:t xml:space="preserve">ethanol production change land </w:t>
      </w:r>
      <w:proofErr w:type="spellStart"/>
      <w:r w:rsidRPr="00AC49C9">
        <w:rPr>
          <w:rStyle w:val="StyleBoldUnderline"/>
          <w:highlight w:val="green"/>
        </w:rPr>
        <w:t>use</w:t>
      </w:r>
      <w:r w:rsidRPr="002459D8">
        <w:rPr>
          <w:sz w:val="12"/>
        </w:rPr>
        <w:t>¶</w:t>
      </w:r>
      <w:r w:rsidRPr="009D212A">
        <w:rPr>
          <w:rStyle w:val="StyleBoldUnderline"/>
        </w:rPr>
        <w:t>patterns</w:t>
      </w:r>
      <w:proofErr w:type="spellEnd"/>
      <w:r w:rsidRPr="009D212A">
        <w:rPr>
          <w:rStyle w:val="StyleBoldUnderline"/>
        </w:rPr>
        <w:t xml:space="preserve"> </w:t>
      </w:r>
      <w:r w:rsidRPr="00AC49C9">
        <w:rPr>
          <w:rStyle w:val="StyleBoldUnderline"/>
          <w:highlight w:val="green"/>
        </w:rPr>
        <w:t>and</w:t>
      </w:r>
      <w:r w:rsidRPr="002459D8">
        <w:rPr>
          <w:sz w:val="10"/>
        </w:rPr>
        <w:t xml:space="preserve"> thereby </w:t>
      </w:r>
    </w:p>
    <w:p w:rsidR="008722DA" w:rsidRDefault="008722DA" w:rsidP="00C87BA9">
      <w:pPr>
        <w:rPr>
          <w:rStyle w:val="Emphasis"/>
          <w:highlight w:val="green"/>
        </w:rPr>
      </w:pPr>
      <w:r>
        <w:rPr>
          <w:rStyle w:val="Emphasis"/>
          <w:highlight w:val="green"/>
        </w:rPr>
        <w:t>AND</w:t>
      </w:r>
    </w:p>
    <w:p w:rsidR="00C87BA9" w:rsidRPr="002459D8" w:rsidRDefault="00C87BA9" w:rsidP="00C87BA9">
      <w:pPr>
        <w:rPr>
          <w:sz w:val="10"/>
        </w:rPr>
      </w:pPr>
      <w:proofErr w:type="gramStart"/>
      <w:r w:rsidRPr="002459D8">
        <w:rPr>
          <w:sz w:val="10"/>
        </w:rPr>
        <w:t>corn</w:t>
      </w:r>
      <w:proofErr w:type="gramEnd"/>
      <w:r w:rsidRPr="002459D8">
        <w:rPr>
          <w:sz w:val="10"/>
        </w:rPr>
        <w:t xml:space="preserve"> production and, thus, to </w:t>
      </w:r>
      <w:r w:rsidRPr="002459D8">
        <w:rPr>
          <w:sz w:val="12"/>
        </w:rPr>
        <w:t>¶</w:t>
      </w:r>
      <w:r w:rsidRPr="002459D8">
        <w:rPr>
          <w:sz w:val="10"/>
        </w:rPr>
        <w:t xml:space="preserve"> the domestic ethanol industry.68</w:t>
      </w:r>
    </w:p>
    <w:p w:rsidR="00474E53" w:rsidRPr="00872D1B" w:rsidRDefault="00474E53" w:rsidP="00474E53"/>
    <w:p w:rsidR="00C87BA9" w:rsidRDefault="00C87BA9" w:rsidP="00474E53">
      <w:pPr>
        <w:pStyle w:val="Heading2"/>
      </w:pPr>
      <w:r>
        <w:lastRenderedPageBreak/>
        <w:t>Plan Text</w:t>
      </w:r>
    </w:p>
    <w:p w:rsidR="00C87BA9" w:rsidRDefault="00C87BA9" w:rsidP="00C87BA9">
      <w:pPr>
        <w:pStyle w:val="Heading3"/>
      </w:pPr>
      <w:r>
        <w:lastRenderedPageBreak/>
        <w:t>1AC – Plan Text</w:t>
      </w:r>
    </w:p>
    <w:p w:rsidR="00C87BA9" w:rsidRPr="00722104" w:rsidRDefault="00C87BA9" w:rsidP="00C87BA9">
      <w:pPr>
        <w:pStyle w:val="Heading4"/>
      </w:pPr>
      <w:r>
        <w:t xml:space="preserve">Plan – the United States federal government should phase out a substantial portion of its economic restrictions toward Cuba.  </w:t>
      </w:r>
    </w:p>
    <w:p w:rsidR="00C87BA9" w:rsidRPr="00C87BA9" w:rsidRDefault="00C87BA9" w:rsidP="00C87BA9"/>
    <w:p w:rsidR="00474E53" w:rsidRPr="00872D1B" w:rsidRDefault="00474E53" w:rsidP="00474E53">
      <w:pPr>
        <w:pStyle w:val="Heading2"/>
      </w:pPr>
      <w:r>
        <w:lastRenderedPageBreak/>
        <w:t xml:space="preserve">Advantage </w:t>
      </w:r>
      <w:r w:rsidR="00B85792">
        <w:t>Four</w:t>
      </w:r>
    </w:p>
    <w:p w:rsidR="00474E53" w:rsidRPr="00872D1B" w:rsidRDefault="00474E53" w:rsidP="00474E53">
      <w:pPr>
        <w:pStyle w:val="Heading3"/>
      </w:pPr>
      <w:r w:rsidRPr="00872D1B">
        <w:lastRenderedPageBreak/>
        <w:t>1AC – National Security Advantage</w:t>
      </w:r>
    </w:p>
    <w:p w:rsidR="00474E53" w:rsidRPr="00E212CB" w:rsidRDefault="00474E53" w:rsidP="00474E53">
      <w:pPr>
        <w:pStyle w:val="Heading4"/>
        <w:rPr>
          <w:rStyle w:val="StyleStyleBold12pt"/>
          <w:b/>
          <w:u w:val="single"/>
        </w:rPr>
      </w:pPr>
      <w:r w:rsidRPr="00E212CB">
        <w:rPr>
          <w:rStyle w:val="StyleStyleBold12pt"/>
          <w:b/>
          <w:u w:val="single"/>
        </w:rPr>
        <w:t xml:space="preserve">Advantage </w:t>
      </w:r>
      <w:r w:rsidR="00E212CB" w:rsidRPr="00E212CB">
        <w:rPr>
          <w:rStyle w:val="StyleStyleBold12pt"/>
          <w:b/>
          <w:u w:val="single"/>
        </w:rPr>
        <w:t>Four – National Security:</w:t>
      </w:r>
    </w:p>
    <w:p w:rsidR="00474E53" w:rsidRPr="00872D1B" w:rsidRDefault="00474E53" w:rsidP="00474E53">
      <w:pPr>
        <w:pStyle w:val="Heading4"/>
      </w:pPr>
      <w:r w:rsidRPr="00872D1B">
        <w:t>Enforcing the Cuban embargo overstretches U.S. national security assets, preventing effective counter-terror and anti-</w:t>
      </w:r>
      <w:proofErr w:type="spellStart"/>
      <w:r w:rsidRPr="00872D1B">
        <w:t>prolif</w:t>
      </w:r>
      <w:proofErr w:type="spellEnd"/>
      <w:r w:rsidRPr="00872D1B">
        <w:t xml:space="preserve"> efforts </w:t>
      </w:r>
    </w:p>
    <w:p w:rsidR="00474E53" w:rsidRPr="00D215A6" w:rsidRDefault="00474E53" w:rsidP="00474E53">
      <w:pPr>
        <w:rPr>
          <w:sz w:val="14"/>
        </w:rPr>
      </w:pPr>
      <w:r w:rsidRPr="00BD36EE">
        <w:rPr>
          <w:rStyle w:val="StyleStyleBold12pt"/>
          <w:u w:val="single"/>
        </w:rPr>
        <w:t>GAO, 2007</w:t>
      </w:r>
      <w:r w:rsidRPr="00D215A6">
        <w:rPr>
          <w:rStyle w:val="StyleStyleBold12pt"/>
          <w:sz w:val="14"/>
        </w:rPr>
        <w:t xml:space="preserve"> </w:t>
      </w:r>
      <w:r w:rsidRPr="00D215A6">
        <w:rPr>
          <w:rStyle w:val="StyleStyleBold12pt"/>
          <w:sz w:val="14"/>
          <w:szCs w:val="16"/>
        </w:rPr>
        <w:t>(</w:t>
      </w:r>
      <w:r w:rsidRPr="00D215A6">
        <w:rPr>
          <w:sz w:val="14"/>
          <w:szCs w:val="16"/>
        </w:rPr>
        <w:t>Government Accountability Office report Economic Sanctions: Agencies Face Competing Priorities in Enforcing the U.S. Economic Embargo on Cuba. “Enforcing Economic Sanctions Government Accountability Office Analysis,” November)</w:t>
      </w:r>
    </w:p>
    <w:p w:rsidR="00474E53" w:rsidRDefault="00474E53" w:rsidP="00474E53">
      <w:pPr>
        <w:rPr>
          <w:sz w:val="16"/>
        </w:rPr>
      </w:pPr>
    </w:p>
    <w:p w:rsidR="008722DA" w:rsidRDefault="00474E53" w:rsidP="00474E53">
      <w:pPr>
        <w:rPr>
          <w:sz w:val="16"/>
        </w:rPr>
      </w:pPr>
      <w:r w:rsidRPr="00872D1B">
        <w:rPr>
          <w:sz w:val="16"/>
        </w:rPr>
        <w:t xml:space="preserve">Since 2004, </w:t>
      </w:r>
      <w:r w:rsidRPr="00872D1B">
        <w:rPr>
          <w:rStyle w:val="StyleBoldUnderline"/>
        </w:rPr>
        <w:t>the United States has tightened the rules governing</w:t>
      </w:r>
      <w:r w:rsidRPr="00872D1B">
        <w:rPr>
          <w:sz w:val="16"/>
        </w:rPr>
        <w:t xml:space="preserve"> these exceptions--directly </w:t>
      </w:r>
    </w:p>
    <w:p w:rsidR="008722DA" w:rsidRDefault="008722DA" w:rsidP="00474E53">
      <w:pPr>
        <w:rPr>
          <w:sz w:val="16"/>
        </w:rPr>
      </w:pPr>
      <w:r>
        <w:rPr>
          <w:sz w:val="16"/>
        </w:rPr>
        <w:t>AND</w:t>
      </w:r>
    </w:p>
    <w:p w:rsidR="00474E53" w:rsidRPr="00872D1B" w:rsidRDefault="00474E53" w:rsidP="00474E53">
      <w:pPr>
        <w:rPr>
          <w:rStyle w:val="StyleBoldUnderline"/>
        </w:rPr>
      </w:pPr>
      <w:proofErr w:type="gramStart"/>
      <w:r w:rsidRPr="00872D1B">
        <w:rPr>
          <w:rStyle w:val="StyleBoldUnderline"/>
        </w:rPr>
        <w:t>those</w:t>
      </w:r>
      <w:proofErr w:type="gramEnd"/>
      <w:r w:rsidRPr="00872D1B">
        <w:rPr>
          <w:rStyle w:val="StyleBoldUnderline"/>
        </w:rPr>
        <w:t xml:space="preserve"> on countries engaged in </w:t>
      </w:r>
      <w:r w:rsidRPr="003D70BE">
        <w:rPr>
          <w:rStyle w:val="StyleBoldUnderline"/>
          <w:highlight w:val="green"/>
        </w:rPr>
        <w:t>terror</w:t>
      </w:r>
      <w:r w:rsidRPr="00872D1B">
        <w:rPr>
          <w:rStyle w:val="StyleBoldUnderline"/>
        </w:rPr>
        <w:t xml:space="preserve">ism, weapons </w:t>
      </w:r>
      <w:r w:rsidRPr="003D70BE">
        <w:rPr>
          <w:rStyle w:val="StyleBoldUnderline"/>
          <w:highlight w:val="green"/>
        </w:rPr>
        <w:t>prolif</w:t>
      </w:r>
      <w:r w:rsidRPr="00872D1B">
        <w:rPr>
          <w:rStyle w:val="StyleBoldUnderline"/>
        </w:rPr>
        <w:t xml:space="preserve">eration, </w:t>
      </w:r>
      <w:r w:rsidRPr="003D70BE">
        <w:rPr>
          <w:rStyle w:val="StyleBoldUnderline"/>
          <w:highlight w:val="green"/>
        </w:rPr>
        <w:t>and narcotics trafficking.</w:t>
      </w:r>
    </w:p>
    <w:p w:rsidR="00474E53" w:rsidRPr="00872D1B" w:rsidRDefault="00474E53" w:rsidP="00474E53"/>
    <w:p w:rsidR="00474E53" w:rsidRPr="00872D1B" w:rsidRDefault="00474E53" w:rsidP="00474E53">
      <w:pPr>
        <w:pStyle w:val="Heading4"/>
      </w:pPr>
      <w:r w:rsidRPr="00872D1B">
        <w:t>And – The plan is necessary to shift resources back towards counter-terror and anti-</w:t>
      </w:r>
      <w:proofErr w:type="spellStart"/>
      <w:r w:rsidRPr="00872D1B">
        <w:t>prolif</w:t>
      </w:r>
      <w:proofErr w:type="spellEnd"/>
      <w:r w:rsidRPr="00872D1B">
        <w:t xml:space="preserve"> </w:t>
      </w:r>
    </w:p>
    <w:p w:rsidR="00474E53" w:rsidRDefault="00474E53" w:rsidP="00474E53">
      <w:pPr>
        <w:rPr>
          <w:sz w:val="16"/>
          <w:szCs w:val="16"/>
        </w:rPr>
      </w:pPr>
      <w:r w:rsidRPr="00BD36EE">
        <w:rPr>
          <w:rStyle w:val="StyleStyleBold12pt"/>
          <w:u w:val="single"/>
        </w:rPr>
        <w:t>Johnson, Spector and Lilac, 2010</w:t>
      </w:r>
      <w:r w:rsidRPr="00872D1B">
        <w:rPr>
          <w:sz w:val="24"/>
        </w:rPr>
        <w:t xml:space="preserve"> </w:t>
      </w:r>
      <w:r w:rsidRPr="00872D1B">
        <w:rPr>
          <w:sz w:val="16"/>
          <w:szCs w:val="16"/>
        </w:rPr>
        <w:t xml:space="preserve">- Andy Johnson, Director, National Security Program, Kyle Spector, Policy Advisor, National Security Program, Kristina Lilac, National Security Program, Senior Fellows of The Third Way Institute, (“End the Embargo of Cuba”, Article for The Third Way Institute, 9/16/10, </w:t>
      </w:r>
      <w:hyperlink r:id="rId22" w:history="1">
        <w:r w:rsidRPr="00872D1B">
          <w:rPr>
            <w:rStyle w:val="Hyperlink"/>
            <w:sz w:val="16"/>
            <w:szCs w:val="16"/>
          </w:rPr>
          <w:t>http://content.thirdway.org/publications/326/Third_Way_Memo_-_End_the_Embargo_of_Cuba.pdf</w:t>
        </w:r>
      </w:hyperlink>
      <w:r w:rsidRPr="00872D1B">
        <w:rPr>
          <w:sz w:val="16"/>
          <w:szCs w:val="16"/>
        </w:rPr>
        <w:t>)</w:t>
      </w:r>
    </w:p>
    <w:p w:rsidR="00474E53" w:rsidRPr="00872D1B" w:rsidRDefault="00474E53" w:rsidP="00474E53">
      <w:pPr>
        <w:rPr>
          <w:sz w:val="16"/>
          <w:szCs w:val="16"/>
        </w:rPr>
      </w:pPr>
    </w:p>
    <w:p w:rsidR="008722DA" w:rsidRDefault="00474E53" w:rsidP="00474E53">
      <w:pPr>
        <w:rPr>
          <w:rStyle w:val="StyleBoldUnderline"/>
        </w:rPr>
      </w:pPr>
      <w:r w:rsidRPr="003D70BE">
        <w:rPr>
          <w:rStyle w:val="StyleBoldUnderline"/>
          <w:highlight w:val="green"/>
        </w:rPr>
        <w:t>Keeping the embargo in place requires that the US</w:t>
      </w:r>
      <w:r w:rsidRPr="00872D1B">
        <w:rPr>
          <w:rStyle w:val="StyleBoldUnderline"/>
        </w:rPr>
        <w:t xml:space="preserve"> government </w:t>
      </w:r>
      <w:r w:rsidRPr="003D70BE">
        <w:rPr>
          <w:rStyle w:val="StyleBoldUnderline"/>
          <w:highlight w:val="green"/>
        </w:rPr>
        <w:t>devote time and resources</w:t>
      </w:r>
      <w:r w:rsidRPr="00872D1B">
        <w:rPr>
          <w:rStyle w:val="StyleBoldUnderline"/>
        </w:rPr>
        <w:t xml:space="preserve"> to </w:t>
      </w:r>
    </w:p>
    <w:p w:rsidR="008722DA" w:rsidRDefault="008722DA" w:rsidP="00474E53">
      <w:pPr>
        <w:rPr>
          <w:rStyle w:val="StyleBoldUnderline"/>
        </w:rPr>
      </w:pPr>
      <w:r>
        <w:rPr>
          <w:rStyle w:val="StyleBoldUnderline"/>
        </w:rPr>
        <w:t>AND</w:t>
      </w:r>
    </w:p>
    <w:p w:rsidR="00474E53" w:rsidRPr="00872D1B" w:rsidRDefault="00474E53" w:rsidP="00474E53">
      <w:pPr>
        <w:rPr>
          <w:rStyle w:val="StyleBoldUnderline"/>
          <w:bCs w:val="0"/>
        </w:rPr>
      </w:pPr>
      <w:proofErr w:type="gramStart"/>
      <w:r w:rsidRPr="00872D1B">
        <w:rPr>
          <w:rStyle w:val="StyleBoldUnderline"/>
        </w:rPr>
        <w:t>to</w:t>
      </w:r>
      <w:proofErr w:type="gramEnd"/>
      <w:r w:rsidRPr="00872D1B">
        <w:rPr>
          <w:rStyle w:val="StyleBoldUnderline"/>
        </w:rPr>
        <w:t xml:space="preserve"> respond to the current threats</w:t>
      </w:r>
      <w:r w:rsidRPr="00872D1B">
        <w:rPr>
          <w:sz w:val="16"/>
        </w:rPr>
        <w:t xml:space="preserve"> posed by rogue states and terrorist networks. </w:t>
      </w:r>
    </w:p>
    <w:p w:rsidR="00474E53" w:rsidRPr="00872D1B" w:rsidRDefault="00474E53" w:rsidP="00474E53"/>
    <w:p w:rsidR="00474E53" w:rsidRPr="00872D1B" w:rsidRDefault="00474E53" w:rsidP="00474E53">
      <w:pPr>
        <w:pStyle w:val="Heading4"/>
      </w:pPr>
      <w:r w:rsidRPr="00872D1B">
        <w:t xml:space="preserve">And – Weak enforcement ensures that terrorists smuggle nuclear weapons into the United States </w:t>
      </w:r>
    </w:p>
    <w:p w:rsidR="00474E53" w:rsidRDefault="00474E53" w:rsidP="00474E53">
      <w:pPr>
        <w:rPr>
          <w:sz w:val="16"/>
          <w:szCs w:val="16"/>
        </w:rPr>
      </w:pPr>
      <w:r w:rsidRPr="003D70BE">
        <w:rPr>
          <w:rStyle w:val="Heading4Char"/>
          <w:u w:val="single"/>
        </w:rPr>
        <w:t>Joyner, 2009</w:t>
      </w:r>
      <w:r w:rsidRPr="00872D1B">
        <w:t xml:space="preserve"> </w:t>
      </w:r>
      <w:r w:rsidRPr="00872D1B">
        <w:rPr>
          <w:sz w:val="16"/>
          <w:szCs w:val="16"/>
        </w:rPr>
        <w:t xml:space="preserve">(Christopher C: Professor of Government and Foreign Service at Georgetown, June 22nd, “Article: Nuclear terrorism in a globalizing world: assessing the threat and the emerging management regime,” http://www.highbeam.com/doc/1G1-216486733.html) </w:t>
      </w:r>
    </w:p>
    <w:p w:rsidR="00474E53" w:rsidRPr="00872D1B" w:rsidRDefault="00474E53" w:rsidP="00474E53">
      <w:pPr>
        <w:rPr>
          <w:sz w:val="16"/>
          <w:szCs w:val="16"/>
        </w:rPr>
      </w:pPr>
    </w:p>
    <w:p w:rsidR="008722DA" w:rsidRDefault="00474E53" w:rsidP="00474E53">
      <w:pPr>
        <w:rPr>
          <w:sz w:val="16"/>
        </w:rPr>
      </w:pPr>
      <w:r w:rsidRPr="00872D1B">
        <w:rPr>
          <w:rStyle w:val="StyleBoldUnderline"/>
        </w:rPr>
        <w:t xml:space="preserve">During the last decade, </w:t>
      </w:r>
      <w:r w:rsidRPr="0084606C">
        <w:rPr>
          <w:rStyle w:val="StyleBoldUnderline"/>
          <w:highlight w:val="green"/>
        </w:rPr>
        <w:t>the determination of al-Qaeda to acquire nuclear weapons</w:t>
      </w:r>
    </w:p>
    <w:p w:rsidR="008722DA" w:rsidRDefault="008722DA" w:rsidP="00474E53">
      <w:pPr>
        <w:rPr>
          <w:sz w:val="16"/>
        </w:rPr>
      </w:pPr>
      <w:r>
        <w:rPr>
          <w:sz w:val="16"/>
        </w:rPr>
        <w:t>AND</w:t>
      </w:r>
    </w:p>
    <w:p w:rsidR="00474E53" w:rsidRPr="00872D1B" w:rsidRDefault="00474E53" w:rsidP="00474E53">
      <w:pPr>
        <w:rPr>
          <w:sz w:val="16"/>
        </w:rPr>
      </w:pPr>
      <w:proofErr w:type="gramStart"/>
      <w:r w:rsidRPr="00872D1B">
        <w:rPr>
          <w:sz w:val="16"/>
        </w:rPr>
        <w:t>within</w:t>
      </w:r>
      <w:proofErr w:type="gramEnd"/>
      <w:r w:rsidRPr="00872D1B">
        <w:rPr>
          <w:sz w:val="16"/>
        </w:rPr>
        <w:t xml:space="preserve"> one State" and will consequently require international solutions. (44)</w:t>
      </w:r>
    </w:p>
    <w:p w:rsidR="00474E53" w:rsidRPr="00872D1B" w:rsidRDefault="00474E53" w:rsidP="00474E53"/>
    <w:p w:rsidR="00474E53" w:rsidRPr="00872D1B" w:rsidRDefault="00474E53" w:rsidP="00474E53">
      <w:pPr>
        <w:pStyle w:val="Heading4"/>
      </w:pPr>
      <w:r w:rsidRPr="00872D1B">
        <w:t>And – Nuclear terrorism causes extinction</w:t>
      </w:r>
    </w:p>
    <w:p w:rsidR="00474E53" w:rsidRPr="003D70BE" w:rsidRDefault="00474E53" w:rsidP="00474E53">
      <w:pPr>
        <w:rPr>
          <w:sz w:val="14"/>
        </w:rPr>
      </w:pPr>
      <w:r w:rsidRPr="00BD36EE">
        <w:rPr>
          <w:rStyle w:val="StyleStyleBold12pt"/>
          <w:u w:val="single"/>
        </w:rPr>
        <w:t>Hellman, 2008</w:t>
      </w:r>
      <w:r w:rsidRPr="003D70BE">
        <w:rPr>
          <w:sz w:val="14"/>
        </w:rPr>
        <w:t xml:space="preserve"> (Martin E. Hellman, emeritus prof of engineering @ Stanford, “Risk Analysis of Nuclear Deterrence” SPRING 2008 THE BENT OF TAU BETA PI, </w:t>
      </w:r>
      <w:hyperlink r:id="rId23" w:history="1">
        <w:r w:rsidRPr="003D70BE">
          <w:rPr>
            <w:rStyle w:val="Hyperlink"/>
            <w:sz w:val="14"/>
          </w:rPr>
          <w:t>http://www.nuclearrisk.org/paper.pdf</w:t>
        </w:r>
      </w:hyperlink>
      <w:r w:rsidRPr="003D70BE">
        <w:rPr>
          <w:sz w:val="14"/>
        </w:rPr>
        <w:t>)</w:t>
      </w:r>
    </w:p>
    <w:p w:rsidR="00474E53" w:rsidRPr="00872D1B" w:rsidRDefault="00474E53" w:rsidP="00474E53">
      <w:pPr>
        <w:rPr>
          <w:sz w:val="16"/>
          <w:szCs w:val="16"/>
        </w:rPr>
      </w:pPr>
    </w:p>
    <w:p w:rsidR="008722DA" w:rsidRDefault="00474E53" w:rsidP="00474E53">
      <w:pPr>
        <w:pStyle w:val="cardtext"/>
        <w:ind w:left="0"/>
        <w:rPr>
          <w:rFonts w:asciiTheme="minorHAnsi" w:hAnsiTheme="minorHAnsi" w:cstheme="minorHAnsi"/>
          <w:sz w:val="16"/>
        </w:rPr>
      </w:pPr>
      <w:r w:rsidRPr="003D70BE">
        <w:rPr>
          <w:rStyle w:val="TitleChar"/>
          <w:rFonts w:asciiTheme="minorHAnsi" w:hAnsiTheme="minorHAnsi"/>
          <w:sz w:val="22"/>
        </w:rPr>
        <w:t>The threat of nuclear terrorism looms</w:t>
      </w:r>
      <w:r w:rsidRPr="003D70BE">
        <w:rPr>
          <w:rFonts w:asciiTheme="minorHAnsi" w:hAnsiTheme="minorHAnsi" w:cstheme="minorHAnsi"/>
          <w:sz w:val="16"/>
        </w:rPr>
        <w:t xml:space="preserve"> much larger in the public’s mind than the threat </w:t>
      </w:r>
    </w:p>
    <w:p w:rsidR="008722DA" w:rsidRDefault="008722DA" w:rsidP="00474E53">
      <w:pPr>
        <w:pStyle w:val="cardtext"/>
        <w:ind w:left="0"/>
        <w:rPr>
          <w:rFonts w:asciiTheme="minorHAnsi" w:hAnsiTheme="minorHAnsi" w:cstheme="minorHAnsi"/>
          <w:sz w:val="16"/>
        </w:rPr>
      </w:pPr>
      <w:r>
        <w:rPr>
          <w:rFonts w:asciiTheme="minorHAnsi" w:hAnsiTheme="minorHAnsi" w:cstheme="minorHAnsi"/>
          <w:sz w:val="16"/>
        </w:rPr>
        <w:t>AND</w:t>
      </w:r>
    </w:p>
    <w:p w:rsidR="00474E53" w:rsidRPr="003D70BE" w:rsidRDefault="00474E53" w:rsidP="00474E53">
      <w:pPr>
        <w:pStyle w:val="cardtext"/>
        <w:ind w:left="0"/>
        <w:rPr>
          <w:rStyle w:val="TitleChar"/>
          <w:rFonts w:asciiTheme="minorHAnsi" w:hAnsiTheme="minorHAnsi"/>
          <w:sz w:val="22"/>
        </w:rPr>
      </w:pPr>
      <w:proofErr w:type="gramStart"/>
      <w:r w:rsidRPr="003D70BE">
        <w:rPr>
          <w:rFonts w:asciiTheme="minorHAnsi" w:hAnsiTheme="minorHAnsi" w:cstheme="minorHAnsi"/>
          <w:sz w:val="16"/>
        </w:rPr>
        <w:t>assume</w:t>
      </w:r>
      <w:proofErr w:type="gramEnd"/>
      <w:r w:rsidRPr="003D70BE">
        <w:rPr>
          <w:rFonts w:asciiTheme="minorHAnsi" w:hAnsiTheme="minorHAnsi" w:cstheme="minorHAnsi"/>
          <w:sz w:val="16"/>
        </w:rPr>
        <w:t xml:space="preserve"> that  </w:t>
      </w:r>
      <w:r w:rsidRPr="003D70BE">
        <w:rPr>
          <w:rStyle w:val="TitleChar"/>
          <w:rFonts w:asciiTheme="minorHAnsi" w:hAnsiTheme="minorHAnsi"/>
          <w:sz w:val="22"/>
        </w:rPr>
        <w:t xml:space="preserve">preventing World War III is a necessity—not an option. </w:t>
      </w:r>
    </w:p>
    <w:p w:rsidR="00474E53" w:rsidRPr="00872D1B" w:rsidRDefault="00474E53" w:rsidP="00474E53"/>
    <w:p w:rsidR="00474E53" w:rsidRPr="00872D1B" w:rsidRDefault="00474E53" w:rsidP="00474E53">
      <w:pPr>
        <w:pStyle w:val="Heading4"/>
      </w:pPr>
      <w:r w:rsidRPr="00872D1B">
        <w:t xml:space="preserve">And – Nuclear </w:t>
      </w:r>
      <w:proofErr w:type="spellStart"/>
      <w:r w:rsidRPr="00872D1B">
        <w:t>prolif</w:t>
      </w:r>
      <w:proofErr w:type="spellEnd"/>
      <w:r w:rsidRPr="00872D1B">
        <w:t xml:space="preserve"> guarantees global catastrophe </w:t>
      </w:r>
    </w:p>
    <w:p w:rsidR="00474E53" w:rsidRPr="0084606C" w:rsidRDefault="00474E53" w:rsidP="00474E53">
      <w:pPr>
        <w:rPr>
          <w:sz w:val="14"/>
        </w:rPr>
      </w:pPr>
      <w:proofErr w:type="spellStart"/>
      <w:r w:rsidRPr="00BD36EE">
        <w:rPr>
          <w:rStyle w:val="StyleStyleBold12pt"/>
          <w:u w:val="single"/>
        </w:rPr>
        <w:t>Glennon</w:t>
      </w:r>
      <w:proofErr w:type="spellEnd"/>
      <w:r w:rsidRPr="00BD36EE">
        <w:rPr>
          <w:rStyle w:val="StyleStyleBold12pt"/>
          <w:u w:val="single"/>
        </w:rPr>
        <w:t>, 2013</w:t>
      </w:r>
      <w:r w:rsidRPr="0084606C">
        <w:rPr>
          <w:sz w:val="14"/>
        </w:rPr>
        <w:t xml:space="preserve"> (Michel J </w:t>
      </w:r>
      <w:proofErr w:type="spellStart"/>
      <w:r w:rsidRPr="0084606C">
        <w:rPr>
          <w:sz w:val="14"/>
        </w:rPr>
        <w:t>Glennon</w:t>
      </w:r>
      <w:proofErr w:type="spellEnd"/>
      <w:r w:rsidRPr="0084606C">
        <w:rPr>
          <w:sz w:val="14"/>
        </w:rPr>
        <w:t xml:space="preserve"> is the author of numerous articles on constitutional and international law as well as several books and the professor of international Law at the Fletcher School of Law and Diplomacy, Tufts University, in Medford, Massachusetts. “Pre-empting Proliferation: International Law, Morality, and Nuclear Weapons,” The European Journal of International Law, 2013)</w:t>
      </w:r>
    </w:p>
    <w:p w:rsidR="00474E53" w:rsidRPr="00872D1B" w:rsidRDefault="00474E53" w:rsidP="00474E53"/>
    <w:p w:rsidR="008722DA" w:rsidRDefault="00474E53" w:rsidP="00474E53">
      <w:pPr>
        <w:rPr>
          <w:rStyle w:val="StyleBoldUnderline"/>
        </w:rPr>
      </w:pPr>
      <w:r w:rsidRPr="00872D1B">
        <w:rPr>
          <w:sz w:val="16"/>
        </w:rPr>
        <w:lastRenderedPageBreak/>
        <w:t xml:space="preserve">In truth, </w:t>
      </w:r>
      <w:r w:rsidRPr="00872D1B">
        <w:rPr>
          <w:rStyle w:val="StyleBoldUnderline"/>
        </w:rPr>
        <w:t>because the track record</w:t>
      </w:r>
      <w:r w:rsidRPr="00872D1B">
        <w:rPr>
          <w:sz w:val="16"/>
        </w:rPr>
        <w:t xml:space="preserve">, happily, </w:t>
      </w:r>
      <w:r w:rsidRPr="00872D1B">
        <w:rPr>
          <w:rStyle w:val="StyleBoldUnderline"/>
        </w:rPr>
        <w:t>is bare</w:t>
      </w:r>
      <w:r w:rsidRPr="00872D1B">
        <w:rPr>
          <w:sz w:val="16"/>
        </w:rPr>
        <w:t xml:space="preserve">, </w:t>
      </w:r>
      <w:r w:rsidRPr="00872D1B">
        <w:rPr>
          <w:rStyle w:val="StyleBoldUnderline"/>
        </w:rPr>
        <w:t xml:space="preserve">no one </w:t>
      </w:r>
    </w:p>
    <w:p w:rsidR="008722DA" w:rsidRDefault="008722DA" w:rsidP="00474E53">
      <w:pPr>
        <w:rPr>
          <w:rStyle w:val="StyleBoldUnderline"/>
        </w:rPr>
      </w:pPr>
      <w:r>
        <w:rPr>
          <w:rStyle w:val="StyleBoldUnderline"/>
        </w:rPr>
        <w:t>AND</w:t>
      </w:r>
    </w:p>
    <w:p w:rsidR="00474E53" w:rsidRPr="00872D1B" w:rsidRDefault="00474E53" w:rsidP="00474E53">
      <w:pPr>
        <w:rPr>
          <w:b/>
          <w:bCs/>
          <w:u w:val="single"/>
        </w:rPr>
      </w:pPr>
      <w:proofErr w:type="gramStart"/>
      <w:r w:rsidRPr="00872D1B">
        <w:rPr>
          <w:rStyle w:val="StyleBoldUnderline"/>
        </w:rPr>
        <w:t>therefore</w:t>
      </w:r>
      <w:proofErr w:type="gramEnd"/>
      <w:r w:rsidRPr="00872D1B">
        <w:rPr>
          <w:rStyle w:val="StyleBoldUnderline"/>
        </w:rPr>
        <w:t xml:space="preserve"> poses a threat to both the United States and the international community.</w:t>
      </w:r>
      <w:bookmarkEnd w:id="0"/>
    </w:p>
    <w:sectPr w:rsidR="00474E53" w:rsidRPr="00872D1B">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F72" w:rsidRDefault="00D02F72" w:rsidP="005F5576">
      <w:r>
        <w:separator/>
      </w:r>
    </w:p>
  </w:endnote>
  <w:endnote w:type="continuationSeparator" w:id="0">
    <w:p w:rsidR="00D02F72" w:rsidRDefault="00D02F7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F72" w:rsidRDefault="00D02F72" w:rsidP="005F5576">
      <w:r>
        <w:separator/>
      </w:r>
    </w:p>
  </w:footnote>
  <w:footnote w:type="continuationSeparator" w:id="0">
    <w:p w:rsidR="00D02F72" w:rsidRDefault="00D02F7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E53"/>
    <w:rsid w:val="000022F2"/>
    <w:rsid w:val="000030AD"/>
    <w:rsid w:val="0000459F"/>
    <w:rsid w:val="00004EB4"/>
    <w:rsid w:val="00012002"/>
    <w:rsid w:val="0002196C"/>
    <w:rsid w:val="00021F29"/>
    <w:rsid w:val="00023DF7"/>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7C86"/>
    <w:rsid w:val="000E0689"/>
    <w:rsid w:val="000E41A3"/>
    <w:rsid w:val="000F37E7"/>
    <w:rsid w:val="00113C68"/>
    <w:rsid w:val="00114663"/>
    <w:rsid w:val="0012057B"/>
    <w:rsid w:val="00126D92"/>
    <w:rsid w:val="001301AC"/>
    <w:rsid w:val="001304DF"/>
    <w:rsid w:val="00140397"/>
    <w:rsid w:val="0014072D"/>
    <w:rsid w:val="00141F7D"/>
    <w:rsid w:val="00141FBF"/>
    <w:rsid w:val="00143E0A"/>
    <w:rsid w:val="001456DF"/>
    <w:rsid w:val="0016509D"/>
    <w:rsid w:val="0016711C"/>
    <w:rsid w:val="00167A9F"/>
    <w:rsid w:val="001711E1"/>
    <w:rsid w:val="00175018"/>
    <w:rsid w:val="00177828"/>
    <w:rsid w:val="00177A1E"/>
    <w:rsid w:val="00182D51"/>
    <w:rsid w:val="0018565A"/>
    <w:rsid w:val="0019587B"/>
    <w:rsid w:val="001A20D5"/>
    <w:rsid w:val="001A4F0E"/>
    <w:rsid w:val="001B0A04"/>
    <w:rsid w:val="001B3CEC"/>
    <w:rsid w:val="001B5041"/>
    <w:rsid w:val="001C1D82"/>
    <w:rsid w:val="001C2147"/>
    <w:rsid w:val="001C2C01"/>
    <w:rsid w:val="001C587E"/>
    <w:rsid w:val="001C7C90"/>
    <w:rsid w:val="001D0D51"/>
    <w:rsid w:val="001F7572"/>
    <w:rsid w:val="0020006E"/>
    <w:rsid w:val="002009AE"/>
    <w:rsid w:val="002101DA"/>
    <w:rsid w:val="002114F4"/>
    <w:rsid w:val="00217499"/>
    <w:rsid w:val="0022786F"/>
    <w:rsid w:val="0024023F"/>
    <w:rsid w:val="00240C4E"/>
    <w:rsid w:val="00243DC0"/>
    <w:rsid w:val="00250E16"/>
    <w:rsid w:val="00257696"/>
    <w:rsid w:val="002622FD"/>
    <w:rsid w:val="002627A7"/>
    <w:rsid w:val="0026382E"/>
    <w:rsid w:val="00272786"/>
    <w:rsid w:val="002813F7"/>
    <w:rsid w:val="00287AB7"/>
    <w:rsid w:val="002937D1"/>
    <w:rsid w:val="00294D00"/>
    <w:rsid w:val="002A213E"/>
    <w:rsid w:val="002A2687"/>
    <w:rsid w:val="002A612B"/>
    <w:rsid w:val="002B5311"/>
    <w:rsid w:val="002B68A4"/>
    <w:rsid w:val="002C571D"/>
    <w:rsid w:val="002C5772"/>
    <w:rsid w:val="002D0374"/>
    <w:rsid w:val="002D2946"/>
    <w:rsid w:val="002D529E"/>
    <w:rsid w:val="002D6BD6"/>
    <w:rsid w:val="002E4DD9"/>
    <w:rsid w:val="002F0314"/>
    <w:rsid w:val="00310C9E"/>
    <w:rsid w:val="0031182D"/>
    <w:rsid w:val="00313733"/>
    <w:rsid w:val="00314B9D"/>
    <w:rsid w:val="00315CA2"/>
    <w:rsid w:val="00316FEB"/>
    <w:rsid w:val="00326EEB"/>
    <w:rsid w:val="0033078A"/>
    <w:rsid w:val="00331559"/>
    <w:rsid w:val="00340D2F"/>
    <w:rsid w:val="003419FD"/>
    <w:rsid w:val="00341D6C"/>
    <w:rsid w:val="00344E91"/>
    <w:rsid w:val="00345736"/>
    <w:rsid w:val="00347123"/>
    <w:rsid w:val="0034756E"/>
    <w:rsid w:val="00347E41"/>
    <w:rsid w:val="00347E74"/>
    <w:rsid w:val="00351D97"/>
    <w:rsid w:val="00354B5B"/>
    <w:rsid w:val="00371CDF"/>
    <w:rsid w:val="00383E0A"/>
    <w:rsid w:val="00383EB7"/>
    <w:rsid w:val="00384203"/>
    <w:rsid w:val="003847C7"/>
    <w:rsid w:val="00385298"/>
    <w:rsid w:val="003852CE"/>
    <w:rsid w:val="00392E92"/>
    <w:rsid w:val="00395C83"/>
    <w:rsid w:val="003A2060"/>
    <w:rsid w:val="003A2A3B"/>
    <w:rsid w:val="003A440C"/>
    <w:rsid w:val="003A5B9B"/>
    <w:rsid w:val="003B024E"/>
    <w:rsid w:val="003B0C84"/>
    <w:rsid w:val="003B183E"/>
    <w:rsid w:val="003B2F3E"/>
    <w:rsid w:val="003B494D"/>
    <w:rsid w:val="003B55B7"/>
    <w:rsid w:val="003C756E"/>
    <w:rsid w:val="003D2C33"/>
    <w:rsid w:val="003E4831"/>
    <w:rsid w:val="003E48DE"/>
    <w:rsid w:val="003E7E8B"/>
    <w:rsid w:val="003F3030"/>
    <w:rsid w:val="003F47AE"/>
    <w:rsid w:val="00403971"/>
    <w:rsid w:val="00404E11"/>
    <w:rsid w:val="00407386"/>
    <w:rsid w:val="004138EF"/>
    <w:rsid w:val="004319DE"/>
    <w:rsid w:val="00435232"/>
    <w:rsid w:val="004400EA"/>
    <w:rsid w:val="00450882"/>
    <w:rsid w:val="00451C20"/>
    <w:rsid w:val="00452001"/>
    <w:rsid w:val="0045442E"/>
    <w:rsid w:val="004564E2"/>
    <w:rsid w:val="00462418"/>
    <w:rsid w:val="00471A70"/>
    <w:rsid w:val="00473A79"/>
    <w:rsid w:val="00474E53"/>
    <w:rsid w:val="00475E03"/>
    <w:rsid w:val="00476723"/>
    <w:rsid w:val="0047798D"/>
    <w:rsid w:val="004931DE"/>
    <w:rsid w:val="00493EA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6B0"/>
    <w:rsid w:val="004F45B0"/>
    <w:rsid w:val="005020C3"/>
    <w:rsid w:val="005111F8"/>
    <w:rsid w:val="00513FA2"/>
    <w:rsid w:val="00514387"/>
    <w:rsid w:val="00516459"/>
    <w:rsid w:val="00520153"/>
    <w:rsid w:val="005349E1"/>
    <w:rsid w:val="00535A21"/>
    <w:rsid w:val="00537EF5"/>
    <w:rsid w:val="005416CE"/>
    <w:rsid w:val="005420CC"/>
    <w:rsid w:val="005434D0"/>
    <w:rsid w:val="0054437C"/>
    <w:rsid w:val="00546D61"/>
    <w:rsid w:val="005564B6"/>
    <w:rsid w:val="005579BF"/>
    <w:rsid w:val="00560C3E"/>
    <w:rsid w:val="00563468"/>
    <w:rsid w:val="00564EC2"/>
    <w:rsid w:val="00565EAE"/>
    <w:rsid w:val="00573677"/>
    <w:rsid w:val="00575F7D"/>
    <w:rsid w:val="00577AC3"/>
    <w:rsid w:val="00580383"/>
    <w:rsid w:val="00580E40"/>
    <w:rsid w:val="00590731"/>
    <w:rsid w:val="005A3DF6"/>
    <w:rsid w:val="005A506B"/>
    <w:rsid w:val="005A701C"/>
    <w:rsid w:val="005B2444"/>
    <w:rsid w:val="005B2D14"/>
    <w:rsid w:val="005B3140"/>
    <w:rsid w:val="005B6D74"/>
    <w:rsid w:val="005C0B05"/>
    <w:rsid w:val="005D1156"/>
    <w:rsid w:val="005E0681"/>
    <w:rsid w:val="005E3B08"/>
    <w:rsid w:val="005E3FE4"/>
    <w:rsid w:val="005E572E"/>
    <w:rsid w:val="005F5576"/>
    <w:rsid w:val="006014AB"/>
    <w:rsid w:val="00605F20"/>
    <w:rsid w:val="0061680A"/>
    <w:rsid w:val="00623B70"/>
    <w:rsid w:val="00626212"/>
    <w:rsid w:val="006350D2"/>
    <w:rsid w:val="0063578B"/>
    <w:rsid w:val="00636B3D"/>
    <w:rsid w:val="00641025"/>
    <w:rsid w:val="00650E98"/>
    <w:rsid w:val="00656C61"/>
    <w:rsid w:val="00656EBF"/>
    <w:rsid w:val="006672D8"/>
    <w:rsid w:val="00670D96"/>
    <w:rsid w:val="00672877"/>
    <w:rsid w:val="00683154"/>
    <w:rsid w:val="00690115"/>
    <w:rsid w:val="00690898"/>
    <w:rsid w:val="00693039"/>
    <w:rsid w:val="00693A5A"/>
    <w:rsid w:val="0069613B"/>
    <w:rsid w:val="006B302F"/>
    <w:rsid w:val="006C64D4"/>
    <w:rsid w:val="006E53F0"/>
    <w:rsid w:val="006F46C3"/>
    <w:rsid w:val="006F7CDF"/>
    <w:rsid w:val="00700BDB"/>
    <w:rsid w:val="0070121B"/>
    <w:rsid w:val="00701E73"/>
    <w:rsid w:val="00706127"/>
    <w:rsid w:val="0070746B"/>
    <w:rsid w:val="00707602"/>
    <w:rsid w:val="00711FE2"/>
    <w:rsid w:val="00712649"/>
    <w:rsid w:val="007140DE"/>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5A16"/>
    <w:rsid w:val="007C76E8"/>
    <w:rsid w:val="007D3012"/>
    <w:rsid w:val="007D64D1"/>
    <w:rsid w:val="007D65A7"/>
    <w:rsid w:val="007E3F59"/>
    <w:rsid w:val="007E5043"/>
    <w:rsid w:val="007E5183"/>
    <w:rsid w:val="007F60B6"/>
    <w:rsid w:val="007F69FB"/>
    <w:rsid w:val="00805F19"/>
    <w:rsid w:val="00806D2C"/>
    <w:rsid w:val="008133F9"/>
    <w:rsid w:val="00814B12"/>
    <w:rsid w:val="00815301"/>
    <w:rsid w:val="00823AAC"/>
    <w:rsid w:val="008545D9"/>
    <w:rsid w:val="00854C66"/>
    <w:rsid w:val="008553E1"/>
    <w:rsid w:val="00855E98"/>
    <w:rsid w:val="00862D25"/>
    <w:rsid w:val="008722DA"/>
    <w:rsid w:val="0087643B"/>
    <w:rsid w:val="00877669"/>
    <w:rsid w:val="00897F92"/>
    <w:rsid w:val="008A64C9"/>
    <w:rsid w:val="008B180A"/>
    <w:rsid w:val="008B24B7"/>
    <w:rsid w:val="008C2CD8"/>
    <w:rsid w:val="008C5550"/>
    <w:rsid w:val="008C5743"/>
    <w:rsid w:val="008C68EE"/>
    <w:rsid w:val="008C7F44"/>
    <w:rsid w:val="008D4273"/>
    <w:rsid w:val="008D4EF3"/>
    <w:rsid w:val="008E0E4F"/>
    <w:rsid w:val="008E1FD5"/>
    <w:rsid w:val="008E4139"/>
    <w:rsid w:val="008F322F"/>
    <w:rsid w:val="0090108E"/>
    <w:rsid w:val="00907DFE"/>
    <w:rsid w:val="00914596"/>
    <w:rsid w:val="009146BF"/>
    <w:rsid w:val="00915AD4"/>
    <w:rsid w:val="00915EF1"/>
    <w:rsid w:val="00924C08"/>
    <w:rsid w:val="0092697D"/>
    <w:rsid w:val="00927D88"/>
    <w:rsid w:val="00930D1F"/>
    <w:rsid w:val="00935127"/>
    <w:rsid w:val="0094025E"/>
    <w:rsid w:val="0094256C"/>
    <w:rsid w:val="00953F11"/>
    <w:rsid w:val="009706C1"/>
    <w:rsid w:val="00973CAC"/>
    <w:rsid w:val="00976675"/>
    <w:rsid w:val="00976FBF"/>
    <w:rsid w:val="00984B38"/>
    <w:rsid w:val="00984BB7"/>
    <w:rsid w:val="009A0636"/>
    <w:rsid w:val="009A5693"/>
    <w:rsid w:val="009A6FF5"/>
    <w:rsid w:val="009B2B47"/>
    <w:rsid w:val="009B2F73"/>
    <w:rsid w:val="009B35DB"/>
    <w:rsid w:val="009C4298"/>
    <w:rsid w:val="009C652D"/>
    <w:rsid w:val="009D318C"/>
    <w:rsid w:val="009E69FA"/>
    <w:rsid w:val="009F2EA3"/>
    <w:rsid w:val="00A10B8B"/>
    <w:rsid w:val="00A14836"/>
    <w:rsid w:val="00A16A66"/>
    <w:rsid w:val="00A170EC"/>
    <w:rsid w:val="00A17C7C"/>
    <w:rsid w:val="00A20D78"/>
    <w:rsid w:val="00A2174A"/>
    <w:rsid w:val="00A26733"/>
    <w:rsid w:val="00A32670"/>
    <w:rsid w:val="00A34258"/>
    <w:rsid w:val="00A3595E"/>
    <w:rsid w:val="00A46C7F"/>
    <w:rsid w:val="00A73245"/>
    <w:rsid w:val="00A762AE"/>
    <w:rsid w:val="00A77145"/>
    <w:rsid w:val="00A82989"/>
    <w:rsid w:val="00A904FE"/>
    <w:rsid w:val="00A9262C"/>
    <w:rsid w:val="00A95F4D"/>
    <w:rsid w:val="00AB3B76"/>
    <w:rsid w:val="00AB42F5"/>
    <w:rsid w:val="00AB61DD"/>
    <w:rsid w:val="00AC222F"/>
    <w:rsid w:val="00AC2CC7"/>
    <w:rsid w:val="00AC7B3B"/>
    <w:rsid w:val="00AD3CE6"/>
    <w:rsid w:val="00AE1307"/>
    <w:rsid w:val="00AE7586"/>
    <w:rsid w:val="00AF7A65"/>
    <w:rsid w:val="00B02A54"/>
    <w:rsid w:val="00B06710"/>
    <w:rsid w:val="00B07EBF"/>
    <w:rsid w:val="00B166CB"/>
    <w:rsid w:val="00B235E1"/>
    <w:rsid w:val="00B272CF"/>
    <w:rsid w:val="00B3145D"/>
    <w:rsid w:val="00B357BA"/>
    <w:rsid w:val="00B42CDA"/>
    <w:rsid w:val="00B53989"/>
    <w:rsid w:val="00B564DB"/>
    <w:rsid w:val="00B768B6"/>
    <w:rsid w:val="00B816A3"/>
    <w:rsid w:val="00B85792"/>
    <w:rsid w:val="00B908D1"/>
    <w:rsid w:val="00B940D1"/>
    <w:rsid w:val="00B955CA"/>
    <w:rsid w:val="00BB58BD"/>
    <w:rsid w:val="00BB6A26"/>
    <w:rsid w:val="00BC1034"/>
    <w:rsid w:val="00BC6E78"/>
    <w:rsid w:val="00BD36EE"/>
    <w:rsid w:val="00BE2408"/>
    <w:rsid w:val="00BE3EC6"/>
    <w:rsid w:val="00BE5BEB"/>
    <w:rsid w:val="00BE6528"/>
    <w:rsid w:val="00C0087A"/>
    <w:rsid w:val="00C05F9D"/>
    <w:rsid w:val="00C132FA"/>
    <w:rsid w:val="00C27212"/>
    <w:rsid w:val="00C27D4F"/>
    <w:rsid w:val="00C3119D"/>
    <w:rsid w:val="00C34185"/>
    <w:rsid w:val="00C42DD6"/>
    <w:rsid w:val="00C51CA4"/>
    <w:rsid w:val="00C545E7"/>
    <w:rsid w:val="00C66858"/>
    <w:rsid w:val="00C72E69"/>
    <w:rsid w:val="00C7411E"/>
    <w:rsid w:val="00C84988"/>
    <w:rsid w:val="00C87BA9"/>
    <w:rsid w:val="00C913E7"/>
    <w:rsid w:val="00CA10E0"/>
    <w:rsid w:val="00CA4AF6"/>
    <w:rsid w:val="00CA59CA"/>
    <w:rsid w:val="00CB12B3"/>
    <w:rsid w:val="00CB2356"/>
    <w:rsid w:val="00CB4075"/>
    <w:rsid w:val="00CB4E6D"/>
    <w:rsid w:val="00CC23DE"/>
    <w:rsid w:val="00CC7237"/>
    <w:rsid w:val="00CC7839"/>
    <w:rsid w:val="00CD3E3A"/>
    <w:rsid w:val="00CD7459"/>
    <w:rsid w:val="00CE55A6"/>
    <w:rsid w:val="00CF13FC"/>
    <w:rsid w:val="00CF3C12"/>
    <w:rsid w:val="00CF4AAF"/>
    <w:rsid w:val="00CF561A"/>
    <w:rsid w:val="00CF6C18"/>
    <w:rsid w:val="00CF7EA8"/>
    <w:rsid w:val="00D004DA"/>
    <w:rsid w:val="00D01673"/>
    <w:rsid w:val="00D02F72"/>
    <w:rsid w:val="00D0309A"/>
    <w:rsid w:val="00D07127"/>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5F63"/>
    <w:rsid w:val="00D66ABC"/>
    <w:rsid w:val="00D71CFC"/>
    <w:rsid w:val="00D77B18"/>
    <w:rsid w:val="00D86024"/>
    <w:rsid w:val="00D9280A"/>
    <w:rsid w:val="00D94CA3"/>
    <w:rsid w:val="00D96595"/>
    <w:rsid w:val="00DA018C"/>
    <w:rsid w:val="00DA3C9D"/>
    <w:rsid w:val="00DB0F7E"/>
    <w:rsid w:val="00DB4CA6"/>
    <w:rsid w:val="00DB5489"/>
    <w:rsid w:val="00DB6C98"/>
    <w:rsid w:val="00DC11E8"/>
    <w:rsid w:val="00DC4260"/>
    <w:rsid w:val="00DC5B18"/>
    <w:rsid w:val="00DC701C"/>
    <w:rsid w:val="00DD1D9A"/>
    <w:rsid w:val="00DD6498"/>
    <w:rsid w:val="00DD7F91"/>
    <w:rsid w:val="00DE4FC9"/>
    <w:rsid w:val="00DF024A"/>
    <w:rsid w:val="00E00376"/>
    <w:rsid w:val="00E01016"/>
    <w:rsid w:val="00E043B1"/>
    <w:rsid w:val="00E066BE"/>
    <w:rsid w:val="00E14EBD"/>
    <w:rsid w:val="00E16734"/>
    <w:rsid w:val="00E212CB"/>
    <w:rsid w:val="00E23260"/>
    <w:rsid w:val="00E2367A"/>
    <w:rsid w:val="00E27BC7"/>
    <w:rsid w:val="00E35FC9"/>
    <w:rsid w:val="00E377A4"/>
    <w:rsid w:val="00E41346"/>
    <w:rsid w:val="00E420E9"/>
    <w:rsid w:val="00E4635D"/>
    <w:rsid w:val="00E61D76"/>
    <w:rsid w:val="00E63D1A"/>
    <w:rsid w:val="00E674DB"/>
    <w:rsid w:val="00E70912"/>
    <w:rsid w:val="00E75F28"/>
    <w:rsid w:val="00E77CF1"/>
    <w:rsid w:val="00E90AA6"/>
    <w:rsid w:val="00E94DB7"/>
    <w:rsid w:val="00E977B8"/>
    <w:rsid w:val="00E97AD1"/>
    <w:rsid w:val="00EA109B"/>
    <w:rsid w:val="00EA15A8"/>
    <w:rsid w:val="00EA2926"/>
    <w:rsid w:val="00EA47C9"/>
    <w:rsid w:val="00EB2CDE"/>
    <w:rsid w:val="00EC1A81"/>
    <w:rsid w:val="00EC4902"/>
    <w:rsid w:val="00EC7E5C"/>
    <w:rsid w:val="00ED78F1"/>
    <w:rsid w:val="00EE4DCA"/>
    <w:rsid w:val="00EF0F62"/>
    <w:rsid w:val="00F007E1"/>
    <w:rsid w:val="00F0134E"/>
    <w:rsid w:val="00F057C6"/>
    <w:rsid w:val="00F17D96"/>
    <w:rsid w:val="00F22565"/>
    <w:rsid w:val="00F23A53"/>
    <w:rsid w:val="00F23EA3"/>
    <w:rsid w:val="00F3380E"/>
    <w:rsid w:val="00F346FB"/>
    <w:rsid w:val="00F40837"/>
    <w:rsid w:val="00F42F79"/>
    <w:rsid w:val="00F47773"/>
    <w:rsid w:val="00F5019D"/>
    <w:rsid w:val="00F53942"/>
    <w:rsid w:val="00F56308"/>
    <w:rsid w:val="00F634D6"/>
    <w:rsid w:val="00F64385"/>
    <w:rsid w:val="00F6473F"/>
    <w:rsid w:val="00F654BB"/>
    <w:rsid w:val="00F76366"/>
    <w:rsid w:val="00F805C0"/>
    <w:rsid w:val="00F91025"/>
    <w:rsid w:val="00FB4261"/>
    <w:rsid w:val="00FB43B1"/>
    <w:rsid w:val="00FC0608"/>
    <w:rsid w:val="00FC2155"/>
    <w:rsid w:val="00FC41A7"/>
    <w:rsid w:val="00FD675B"/>
    <w:rsid w:val="00FD7483"/>
    <w:rsid w:val="00FE352F"/>
    <w:rsid w:val="00FE380E"/>
    <w:rsid w:val="00FE4404"/>
    <w:rsid w:val="00FF2DD3"/>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22D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722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722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722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8722D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722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22DA"/>
  </w:style>
  <w:style w:type="character" w:customStyle="1" w:styleId="Heading1Char">
    <w:name w:val="Heading 1 Char"/>
    <w:aliases w:val="Pocket Char"/>
    <w:basedOn w:val="DefaultParagraphFont"/>
    <w:link w:val="Heading1"/>
    <w:uiPriority w:val="1"/>
    <w:rsid w:val="008722D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722D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8722D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722DA"/>
    <w:rPr>
      <w:b/>
      <w:bCs/>
    </w:rPr>
  </w:style>
  <w:style w:type="character" w:customStyle="1" w:styleId="Heading3Char">
    <w:name w:val="Heading 3 Char"/>
    <w:aliases w:val="Block Char"/>
    <w:basedOn w:val="DefaultParagraphFont"/>
    <w:link w:val="Heading3"/>
    <w:uiPriority w:val="3"/>
    <w:rsid w:val="008722DA"/>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8722D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8722DA"/>
    <w:rPr>
      <w:b/>
      <w:bCs/>
      <w:sz w:val="26"/>
      <w:u w:val="none"/>
    </w:rPr>
  </w:style>
  <w:style w:type="paragraph" w:styleId="Header">
    <w:name w:val="header"/>
    <w:basedOn w:val="Normal"/>
    <w:link w:val="HeaderChar"/>
    <w:uiPriority w:val="99"/>
    <w:semiHidden/>
    <w:rsid w:val="008722DA"/>
    <w:pPr>
      <w:tabs>
        <w:tab w:val="center" w:pos="4680"/>
        <w:tab w:val="right" w:pos="9360"/>
      </w:tabs>
    </w:pPr>
  </w:style>
  <w:style w:type="character" w:customStyle="1" w:styleId="HeaderChar">
    <w:name w:val="Header Char"/>
    <w:basedOn w:val="DefaultParagraphFont"/>
    <w:link w:val="Header"/>
    <w:uiPriority w:val="99"/>
    <w:semiHidden/>
    <w:rsid w:val="008722DA"/>
    <w:rPr>
      <w:rFonts w:ascii="Calibri" w:hAnsi="Calibri" w:cs="Calibri"/>
    </w:rPr>
  </w:style>
  <w:style w:type="paragraph" w:styleId="Footer">
    <w:name w:val="footer"/>
    <w:basedOn w:val="Normal"/>
    <w:link w:val="FooterChar"/>
    <w:uiPriority w:val="99"/>
    <w:semiHidden/>
    <w:rsid w:val="008722DA"/>
    <w:pPr>
      <w:tabs>
        <w:tab w:val="center" w:pos="4680"/>
        <w:tab w:val="right" w:pos="9360"/>
      </w:tabs>
    </w:pPr>
  </w:style>
  <w:style w:type="character" w:customStyle="1" w:styleId="FooterChar">
    <w:name w:val="Footer Char"/>
    <w:basedOn w:val="DefaultParagraphFont"/>
    <w:link w:val="Footer"/>
    <w:uiPriority w:val="99"/>
    <w:semiHidden/>
    <w:rsid w:val="008722DA"/>
    <w:rPr>
      <w:rFonts w:ascii="Calibri" w:hAnsi="Calibri" w:cs="Calibri"/>
    </w:rPr>
  </w:style>
  <w:style w:type="character" w:styleId="Hyperlink">
    <w:name w:val="Hyperlink"/>
    <w:aliases w:val="heading 1 (block title),Important,Read,Card Text,Internet Link"/>
    <w:basedOn w:val="DefaultParagraphFont"/>
    <w:uiPriority w:val="99"/>
    <w:rsid w:val="008722DA"/>
    <w:rPr>
      <w:color w:val="auto"/>
      <w:u w:val="none"/>
    </w:rPr>
  </w:style>
  <w:style w:type="character" w:styleId="FollowedHyperlink">
    <w:name w:val="FollowedHyperlink"/>
    <w:basedOn w:val="DefaultParagraphFont"/>
    <w:uiPriority w:val="99"/>
    <w:semiHidden/>
    <w:rsid w:val="008722DA"/>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8722DA"/>
    <w:rPr>
      <w:rFonts w:ascii="Calibri" w:eastAsiaTheme="majorEastAsia" w:hAnsi="Calibri" w:cstheme="majorBidi"/>
      <w:b/>
      <w:bCs/>
      <w:iCs/>
      <w:sz w:val="26"/>
    </w:rPr>
  </w:style>
  <w:style w:type="character" w:customStyle="1" w:styleId="SmalltextChar">
    <w:name w:val="Small text Char"/>
    <w:aliases w:val="Quote Char,Quote1 Char1"/>
    <w:basedOn w:val="DefaultParagraphFont"/>
    <w:link w:val="Smalltext"/>
    <w:locked/>
    <w:rsid w:val="00474E53"/>
    <w:rPr>
      <w:rFonts w:ascii="Calibri" w:hAnsi="Calibri"/>
      <w:sz w:val="14"/>
    </w:rPr>
  </w:style>
  <w:style w:type="paragraph" w:customStyle="1" w:styleId="Smalltext">
    <w:name w:val="Small text"/>
    <w:aliases w:val="Quote1,Quote11"/>
    <w:basedOn w:val="Normal"/>
    <w:link w:val="SmalltextChar"/>
    <w:qFormat/>
    <w:rsid w:val="00474E53"/>
    <w:rPr>
      <w:rFonts w:cstheme="minorBidi"/>
      <w:sz w:val="14"/>
    </w:rPr>
  </w:style>
  <w:style w:type="character" w:customStyle="1" w:styleId="cardtextChar">
    <w:name w:val="card text Char"/>
    <w:basedOn w:val="DefaultParagraphFont"/>
    <w:link w:val="cardtext"/>
    <w:locked/>
    <w:rsid w:val="00474E53"/>
    <w:rPr>
      <w:rFonts w:ascii="Times New Roman" w:hAnsi="Times New Roman" w:cs="Times New Roman"/>
      <w:sz w:val="20"/>
    </w:rPr>
  </w:style>
  <w:style w:type="paragraph" w:customStyle="1" w:styleId="cardtext">
    <w:name w:val="card text"/>
    <w:basedOn w:val="Normal"/>
    <w:link w:val="cardtextChar"/>
    <w:qFormat/>
    <w:rsid w:val="00474E53"/>
    <w:pPr>
      <w:ind w:left="288" w:right="288"/>
    </w:pPr>
    <w:rPr>
      <w:rFonts w:ascii="Times New Roman" w:hAnsi="Times New Roman" w:cs="Times New Roman"/>
      <w:sz w:val="20"/>
    </w:rPr>
  </w:style>
  <w:style w:type="character" w:customStyle="1" w:styleId="HotRouteChar">
    <w:name w:val="Hot Route Char"/>
    <w:link w:val="HotRoute"/>
    <w:locked/>
    <w:rsid w:val="00474E53"/>
    <w:rPr>
      <w:rFonts w:ascii="Calibri" w:eastAsia="Cambria" w:hAnsi="Calibri" w:cs="Times New Roman"/>
      <w:iCs/>
      <w:color w:val="000000"/>
      <w:sz w:val="16"/>
    </w:rPr>
  </w:style>
  <w:style w:type="paragraph" w:customStyle="1" w:styleId="HotRoute">
    <w:name w:val="Hot Route"/>
    <w:basedOn w:val="Normal"/>
    <w:link w:val="HotRouteChar"/>
    <w:qFormat/>
    <w:rsid w:val="00474E53"/>
    <w:rPr>
      <w:rFonts w:eastAsia="Cambria" w:cs="Times New Roman"/>
      <w:iCs/>
      <w:color w:val="000000"/>
      <w:sz w:val="16"/>
    </w:rPr>
  </w:style>
  <w:style w:type="character" w:customStyle="1" w:styleId="boldunderline">
    <w:name w:val="bold underline"/>
    <w:qFormat/>
    <w:rsid w:val="00474E53"/>
    <w:rPr>
      <w:b/>
      <w:bCs w:val="0"/>
      <w:u w:val="single"/>
    </w:rPr>
  </w:style>
  <w:style w:type="character" w:customStyle="1" w:styleId="underline">
    <w:name w:val="underline"/>
    <w:qFormat/>
    <w:rsid w:val="00474E53"/>
    <w:rPr>
      <w:b/>
      <w:bCs w:val="0"/>
      <w:u w:val="single"/>
    </w:rPr>
  </w:style>
  <w:style w:type="character" w:customStyle="1" w:styleId="TitleChar">
    <w:name w:val="Title Char"/>
    <w:basedOn w:val="DefaultParagraphFont"/>
    <w:link w:val="Title"/>
    <w:uiPriority w:val="1"/>
    <w:qFormat/>
    <w:rsid w:val="00474E53"/>
    <w:rPr>
      <w:b/>
      <w:bCs/>
      <w:u w:val="single"/>
    </w:rPr>
  </w:style>
  <w:style w:type="paragraph" w:styleId="Title">
    <w:name w:val="Title"/>
    <w:basedOn w:val="Normal"/>
    <w:next w:val="Normal"/>
    <w:link w:val="TitleChar"/>
    <w:uiPriority w:val="1"/>
    <w:qFormat/>
    <w:rsid w:val="00474E5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474E5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ci,c,Bo,B,Bold Cite Char,Heading 3 Char Char Char1,cite"/>
    <w:basedOn w:val="DefaultParagraphFont"/>
    <w:uiPriority w:val="5"/>
    <w:qFormat/>
    <w:rsid w:val="00474E53"/>
    <w:rPr>
      <w:b w:val="0"/>
      <w:bCs/>
      <w:sz w:val="22"/>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474E53"/>
    <w:rPr>
      <w:b/>
      <w:bCs w:val="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722DA"/>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722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722D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722D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small space,Big card,body,Medium Grid 21,Dont use,Very Small Text,heading 2,Heading 2 Char2 Char,Heading 2 Char1 Char Char, Ch,Ch,no read,No Spacing211,No Spacing12,No Spacing2111,No Spacing11111,Tags,TAG,No Spacing4"/>
    <w:basedOn w:val="Normal"/>
    <w:next w:val="Normal"/>
    <w:link w:val="Heading4Char"/>
    <w:uiPriority w:val="4"/>
    <w:qFormat/>
    <w:rsid w:val="008722D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722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22DA"/>
  </w:style>
  <w:style w:type="character" w:customStyle="1" w:styleId="Heading1Char">
    <w:name w:val="Heading 1 Char"/>
    <w:aliases w:val="Pocket Char"/>
    <w:basedOn w:val="DefaultParagraphFont"/>
    <w:link w:val="Heading1"/>
    <w:uiPriority w:val="1"/>
    <w:rsid w:val="008722DA"/>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8722DA"/>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Qualifications"/>
    <w:basedOn w:val="DefaultParagraphFont"/>
    <w:uiPriority w:val="7"/>
    <w:qFormat/>
    <w:rsid w:val="008722DA"/>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722DA"/>
    <w:rPr>
      <w:b/>
      <w:bCs/>
    </w:rPr>
  </w:style>
  <w:style w:type="character" w:customStyle="1" w:styleId="Heading3Char">
    <w:name w:val="Heading 3 Char"/>
    <w:aliases w:val="Block Char"/>
    <w:basedOn w:val="DefaultParagraphFont"/>
    <w:link w:val="Heading3"/>
    <w:uiPriority w:val="3"/>
    <w:rsid w:val="008722DA"/>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
    <w:basedOn w:val="DefaultParagraphFont"/>
    <w:uiPriority w:val="6"/>
    <w:qFormat/>
    <w:rsid w:val="008722DA"/>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
    <w:basedOn w:val="StyleBold"/>
    <w:uiPriority w:val="5"/>
    <w:qFormat/>
    <w:rsid w:val="008722DA"/>
    <w:rPr>
      <w:b/>
      <w:bCs/>
      <w:sz w:val="26"/>
      <w:u w:val="none"/>
    </w:rPr>
  </w:style>
  <w:style w:type="paragraph" w:styleId="Header">
    <w:name w:val="header"/>
    <w:basedOn w:val="Normal"/>
    <w:link w:val="HeaderChar"/>
    <w:uiPriority w:val="99"/>
    <w:semiHidden/>
    <w:rsid w:val="008722DA"/>
    <w:pPr>
      <w:tabs>
        <w:tab w:val="center" w:pos="4680"/>
        <w:tab w:val="right" w:pos="9360"/>
      </w:tabs>
    </w:pPr>
  </w:style>
  <w:style w:type="character" w:customStyle="1" w:styleId="HeaderChar">
    <w:name w:val="Header Char"/>
    <w:basedOn w:val="DefaultParagraphFont"/>
    <w:link w:val="Header"/>
    <w:uiPriority w:val="99"/>
    <w:semiHidden/>
    <w:rsid w:val="008722DA"/>
    <w:rPr>
      <w:rFonts w:ascii="Calibri" w:hAnsi="Calibri" w:cs="Calibri"/>
    </w:rPr>
  </w:style>
  <w:style w:type="paragraph" w:styleId="Footer">
    <w:name w:val="footer"/>
    <w:basedOn w:val="Normal"/>
    <w:link w:val="FooterChar"/>
    <w:uiPriority w:val="99"/>
    <w:semiHidden/>
    <w:rsid w:val="008722DA"/>
    <w:pPr>
      <w:tabs>
        <w:tab w:val="center" w:pos="4680"/>
        <w:tab w:val="right" w:pos="9360"/>
      </w:tabs>
    </w:pPr>
  </w:style>
  <w:style w:type="character" w:customStyle="1" w:styleId="FooterChar">
    <w:name w:val="Footer Char"/>
    <w:basedOn w:val="DefaultParagraphFont"/>
    <w:link w:val="Footer"/>
    <w:uiPriority w:val="99"/>
    <w:semiHidden/>
    <w:rsid w:val="008722DA"/>
    <w:rPr>
      <w:rFonts w:ascii="Calibri" w:hAnsi="Calibri" w:cs="Calibri"/>
    </w:rPr>
  </w:style>
  <w:style w:type="character" w:styleId="Hyperlink">
    <w:name w:val="Hyperlink"/>
    <w:aliases w:val="heading 1 (block title),Important,Read,Card Text,Internet Link"/>
    <w:basedOn w:val="DefaultParagraphFont"/>
    <w:uiPriority w:val="99"/>
    <w:rsid w:val="008722DA"/>
    <w:rPr>
      <w:color w:val="auto"/>
      <w:u w:val="none"/>
    </w:rPr>
  </w:style>
  <w:style w:type="character" w:styleId="FollowedHyperlink">
    <w:name w:val="FollowedHyperlink"/>
    <w:basedOn w:val="DefaultParagraphFont"/>
    <w:uiPriority w:val="99"/>
    <w:semiHidden/>
    <w:rsid w:val="008722DA"/>
    <w:rPr>
      <w:color w:val="auto"/>
      <w:u w:val="none"/>
    </w:rPr>
  </w:style>
  <w:style w:type="character" w:customStyle="1" w:styleId="Heading4Char">
    <w:name w:val="Heading 4 Char"/>
    <w:aliases w:val="Tag Char,Normal Tag Char,small text Char,small space Char,Big card Char,body Char,Medium Grid 21 Char,Dont use Char,Very Small Text Char,heading 2 Char,Heading 2 Char2 Char Char,Heading 2 Char1 Char Char Char, Ch Char,Ch Char,no read Char"/>
    <w:basedOn w:val="DefaultParagraphFont"/>
    <w:link w:val="Heading4"/>
    <w:uiPriority w:val="4"/>
    <w:rsid w:val="008722DA"/>
    <w:rPr>
      <w:rFonts w:ascii="Calibri" w:eastAsiaTheme="majorEastAsia" w:hAnsi="Calibri" w:cstheme="majorBidi"/>
      <w:b/>
      <w:bCs/>
      <w:iCs/>
      <w:sz w:val="26"/>
    </w:rPr>
  </w:style>
  <w:style w:type="character" w:customStyle="1" w:styleId="SmalltextChar">
    <w:name w:val="Small text Char"/>
    <w:aliases w:val="Quote Char,Quote1 Char1"/>
    <w:basedOn w:val="DefaultParagraphFont"/>
    <w:link w:val="Smalltext"/>
    <w:locked/>
    <w:rsid w:val="00474E53"/>
    <w:rPr>
      <w:rFonts w:ascii="Calibri" w:hAnsi="Calibri"/>
      <w:sz w:val="14"/>
    </w:rPr>
  </w:style>
  <w:style w:type="paragraph" w:customStyle="1" w:styleId="Smalltext">
    <w:name w:val="Small text"/>
    <w:aliases w:val="Quote1,Quote11"/>
    <w:basedOn w:val="Normal"/>
    <w:link w:val="SmalltextChar"/>
    <w:qFormat/>
    <w:rsid w:val="00474E53"/>
    <w:rPr>
      <w:rFonts w:cstheme="minorBidi"/>
      <w:sz w:val="14"/>
    </w:rPr>
  </w:style>
  <w:style w:type="character" w:customStyle="1" w:styleId="cardtextChar">
    <w:name w:val="card text Char"/>
    <w:basedOn w:val="DefaultParagraphFont"/>
    <w:link w:val="cardtext"/>
    <w:locked/>
    <w:rsid w:val="00474E53"/>
    <w:rPr>
      <w:rFonts w:ascii="Times New Roman" w:hAnsi="Times New Roman" w:cs="Times New Roman"/>
      <w:sz w:val="20"/>
    </w:rPr>
  </w:style>
  <w:style w:type="paragraph" w:customStyle="1" w:styleId="cardtext">
    <w:name w:val="card text"/>
    <w:basedOn w:val="Normal"/>
    <w:link w:val="cardtextChar"/>
    <w:qFormat/>
    <w:rsid w:val="00474E53"/>
    <w:pPr>
      <w:ind w:left="288" w:right="288"/>
    </w:pPr>
    <w:rPr>
      <w:rFonts w:ascii="Times New Roman" w:hAnsi="Times New Roman" w:cs="Times New Roman"/>
      <w:sz w:val="20"/>
    </w:rPr>
  </w:style>
  <w:style w:type="character" w:customStyle="1" w:styleId="HotRouteChar">
    <w:name w:val="Hot Route Char"/>
    <w:link w:val="HotRoute"/>
    <w:locked/>
    <w:rsid w:val="00474E53"/>
    <w:rPr>
      <w:rFonts w:ascii="Calibri" w:eastAsia="Cambria" w:hAnsi="Calibri" w:cs="Times New Roman"/>
      <w:iCs/>
      <w:color w:val="000000"/>
      <w:sz w:val="16"/>
    </w:rPr>
  </w:style>
  <w:style w:type="paragraph" w:customStyle="1" w:styleId="HotRoute">
    <w:name w:val="Hot Route"/>
    <w:basedOn w:val="Normal"/>
    <w:link w:val="HotRouteChar"/>
    <w:qFormat/>
    <w:rsid w:val="00474E53"/>
    <w:rPr>
      <w:rFonts w:eastAsia="Cambria" w:cs="Times New Roman"/>
      <w:iCs/>
      <w:color w:val="000000"/>
      <w:sz w:val="16"/>
    </w:rPr>
  </w:style>
  <w:style w:type="character" w:customStyle="1" w:styleId="boldunderline">
    <w:name w:val="bold underline"/>
    <w:qFormat/>
    <w:rsid w:val="00474E53"/>
    <w:rPr>
      <w:b/>
      <w:bCs w:val="0"/>
      <w:u w:val="single"/>
    </w:rPr>
  </w:style>
  <w:style w:type="character" w:customStyle="1" w:styleId="underline">
    <w:name w:val="underline"/>
    <w:qFormat/>
    <w:rsid w:val="00474E53"/>
    <w:rPr>
      <w:b/>
      <w:bCs w:val="0"/>
      <w:u w:val="single"/>
    </w:rPr>
  </w:style>
  <w:style w:type="character" w:customStyle="1" w:styleId="TitleChar">
    <w:name w:val="Title Char"/>
    <w:basedOn w:val="DefaultParagraphFont"/>
    <w:link w:val="Title"/>
    <w:uiPriority w:val="1"/>
    <w:qFormat/>
    <w:rsid w:val="00474E53"/>
    <w:rPr>
      <w:b/>
      <w:bCs/>
      <w:u w:val="single"/>
    </w:rPr>
  </w:style>
  <w:style w:type="paragraph" w:styleId="Title">
    <w:name w:val="Title"/>
    <w:basedOn w:val="Normal"/>
    <w:next w:val="Normal"/>
    <w:link w:val="TitleChar"/>
    <w:uiPriority w:val="1"/>
    <w:qFormat/>
    <w:rsid w:val="00474E53"/>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474E5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aliases w:val="Cards + Font: 12 pt Char,ci,c,Bo,B,Bold Cite Char,Heading 3 Char Char Char1,cite"/>
    <w:basedOn w:val="DefaultParagraphFont"/>
    <w:uiPriority w:val="5"/>
    <w:qFormat/>
    <w:rsid w:val="00474E53"/>
    <w:rPr>
      <w:b w:val="0"/>
      <w:bCs/>
      <w:sz w:val="22"/>
      <w:u w:val="single"/>
    </w:rPr>
  </w:style>
  <w:style w:type="character" w:customStyle="1" w:styleId="StyleBoldUnderline1">
    <w:name w:val="Style Bold Underline1"/>
    <w:aliases w:val="Underline1,Style1,apple-style-span + 6 pt1,Bold1,Kern at 16 pt1,Intense Emphasis21,Intense Emphasis31,Intense Emphasis111111,Intense Emphasis41"/>
    <w:uiPriority w:val="6"/>
    <w:qFormat/>
    <w:rsid w:val="00474E53"/>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cjournal.org/volume-14/breaking-the-logjam.html?printerFriendly=true" TargetMode="External"/><Relationship Id="rId18" Type="http://schemas.openxmlformats.org/officeDocument/2006/relationships/hyperlink" Target="http://environs.law.ucdavis.edu/issues/36/2/specht.pdf" TargetMode="External"/><Relationship Id="rId3" Type="http://schemas.openxmlformats.org/officeDocument/2006/relationships/customXml" Target="../customXml/item2.xml"/><Relationship Id="rId21" Type="http://schemas.openxmlformats.org/officeDocument/2006/relationships/hyperlink" Target="http://environs.law.ucdavis.edu/issues/36/2/specht.pdf" TargetMode="External"/><Relationship Id="rId7" Type="http://schemas.openxmlformats.org/officeDocument/2006/relationships/settings" Target="settings.xml"/><Relationship Id="rId12" Type="http://schemas.openxmlformats.org/officeDocument/2006/relationships/hyperlink" Target="http://lawdigitalcommons.bc.edu/cgi/viewcontent.cgi?article=1021&amp;context=twlj" TargetMode="External"/><Relationship Id="rId17" Type="http://schemas.openxmlformats.org/officeDocument/2006/relationships/hyperlink" Target="https://csis.org/files/publication/twq09aprilburrowsharris.pdf" TargetMode="External"/><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yperlink" Target="http://www.chileconsult.com/Is_Washington_Losing_Latin_America.pdf" TargetMode="External"/><Relationship Id="rId20" Type="http://schemas.openxmlformats.org/officeDocument/2006/relationships/hyperlink" Target="http://www.aljazeera.com/indepth/opinion/2012/10/201210993632838545.html%20(RSC)" TargetMode="External"/><Relationship Id="rId1" Type="http://schemas.microsoft.com/office/2006/relationships/keyMapCustomizations" Target="customizations.xml"/><Relationship Id="rId6" Type="http://schemas.microsoft.com/office/2007/relationships/stylesWithEffects" Target="stylesWithEffects.xml"/><Relationship Id="rId11" Type="http://schemas.openxmlformats.org/officeDocument/2006/relationships/hyperlink" Target="http://democracyinamericas.org/pdfs/National_Security.pdf"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www.nytimes.com/2013/03/08/opinion/after-chavez-hope-for-good-neighbors-in-latin-america.html?pagewanted=all" TargetMode="External"/><Relationship Id="rId23" Type="http://schemas.openxmlformats.org/officeDocument/2006/relationships/hyperlink" Target="http://www.nuclearrisk.org/paper.pdf" TargetMode="External"/><Relationship Id="rId10" Type="http://schemas.openxmlformats.org/officeDocument/2006/relationships/endnotes" Target="endnotes.xml"/><Relationship Id="rId19" Type="http://schemas.openxmlformats.org/officeDocument/2006/relationships/hyperlink" Target="http://assets.wwf.org.uk/downloads/soya_and_the_cerrado.pdf" TargetMode="Externa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yperlink" Target="http://www.democracyjournal.org/pdf/12/Kupchan.pdf" TargetMode="External"/><Relationship Id="rId22" Type="http://schemas.openxmlformats.org/officeDocument/2006/relationships/hyperlink" Target="http://content.thirdway.org/publications/326/Third_Way_Memo_-_End_the_Embargo_of_Cub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2441</Words>
  <Characters>13914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Shelton</dc:creator>
  <cp:lastModifiedBy>Amar</cp:lastModifiedBy>
  <cp:revision>2</cp:revision>
  <dcterms:created xsi:type="dcterms:W3CDTF">2013-09-20T22:07:00Z</dcterms:created>
  <dcterms:modified xsi:type="dcterms:W3CDTF">2013-09-20T22:07:00Z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