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45EBA" w:rsidP="00EE481B">
      <w:pPr>
        <w:pStyle w:val="Heading1"/>
      </w:pPr>
      <w:r>
        <w:t>1NC Round 3</w:t>
      </w:r>
      <w:r w:rsidR="00EE481B">
        <w:t xml:space="preserve"> vs. </w:t>
      </w:r>
      <w:r>
        <w:t>Alpharetta CN</w:t>
      </w:r>
    </w:p>
    <w:p w:rsidR="00423381" w:rsidRDefault="00423381" w:rsidP="00EE481B">
      <w:pPr>
        <w:pStyle w:val="Heading1"/>
      </w:pPr>
      <w:r>
        <w:lastRenderedPageBreak/>
        <w:t>Off-Case</w:t>
      </w:r>
    </w:p>
    <w:p w:rsidR="00423381" w:rsidRDefault="00423381" w:rsidP="00423381">
      <w:pPr>
        <w:pStyle w:val="Heading2"/>
      </w:pPr>
      <w:r>
        <w:lastRenderedPageBreak/>
        <w:t>Off Case</w:t>
      </w:r>
    </w:p>
    <w:p w:rsidR="00423381" w:rsidRDefault="00423381" w:rsidP="00423381">
      <w:pPr>
        <w:pStyle w:val="Heading3"/>
      </w:pPr>
      <w:r>
        <w:lastRenderedPageBreak/>
        <w:t>1NC Shell</w:t>
      </w:r>
    </w:p>
    <w:p w:rsidR="00423381" w:rsidRPr="00DD5C58" w:rsidRDefault="00423381" w:rsidP="00423381">
      <w:pPr>
        <w:pStyle w:val="Heading4"/>
        <w:rPr>
          <w:u w:val="single"/>
        </w:rPr>
      </w:pPr>
      <w:r w:rsidRPr="00DD5C58">
        <w:rPr>
          <w:u w:val="single"/>
        </w:rPr>
        <w:t xml:space="preserve">First </w:t>
      </w:r>
      <w:proofErr w:type="gramStart"/>
      <w:r w:rsidRPr="00DD5C58">
        <w:rPr>
          <w:u w:val="single"/>
        </w:rPr>
        <w:t>Off</w:t>
      </w:r>
      <w:proofErr w:type="gramEnd"/>
      <w:r w:rsidRPr="00DD5C58">
        <w:rPr>
          <w:u w:val="single"/>
        </w:rPr>
        <w:t xml:space="preserve"> CP: </w:t>
      </w:r>
    </w:p>
    <w:p w:rsidR="00423381" w:rsidRDefault="00423381" w:rsidP="00423381">
      <w:pPr>
        <w:pStyle w:val="Heading4"/>
      </w:pPr>
      <w:r w:rsidRPr="00DD5C58">
        <w:t>Text: The United States federal government should remove its sanctions on the Democratic People's Republic of Korea</w:t>
      </w:r>
      <w:r>
        <w:t xml:space="preserve">. </w:t>
      </w:r>
    </w:p>
    <w:p w:rsidR="00423381" w:rsidRDefault="00423381" w:rsidP="00423381">
      <w:pPr>
        <w:pStyle w:val="Heading4"/>
      </w:pPr>
      <w:r>
        <w:rPr>
          <w:b w:val="0"/>
          <w:bCs w:val="0"/>
        </w:rPr>
        <w:t xml:space="preserve">They’ll agree to the Counterplan and it resolves their engagement with rouge states warrants. </w:t>
      </w:r>
    </w:p>
    <w:p w:rsidR="00423381" w:rsidRDefault="00423381" w:rsidP="00423381">
      <w:pPr>
        <w:rPr>
          <w:sz w:val="14"/>
        </w:rPr>
      </w:pPr>
      <w:proofErr w:type="gramStart"/>
      <w:r>
        <w:rPr>
          <w:rStyle w:val="StyleStyleBold12pt"/>
        </w:rPr>
        <w:t xml:space="preserve">Gladstone and </w:t>
      </w:r>
      <w:proofErr w:type="spellStart"/>
      <w:r>
        <w:rPr>
          <w:rStyle w:val="StyleStyleBold12pt"/>
        </w:rPr>
        <w:t>Perlez</w:t>
      </w:r>
      <w:proofErr w:type="spellEnd"/>
      <w:r>
        <w:rPr>
          <w:rStyle w:val="StyleStyleBold12pt"/>
        </w:rPr>
        <w:t>, 6/21/2013</w:t>
      </w:r>
      <w:r>
        <w:rPr>
          <w:sz w:val="14"/>
        </w:rPr>
        <w:t xml:space="preserve"> (Rick, NYT Correspondent, Jane, chief diplomatic correspondent in the Beijing bureau of The New York Times.</w:t>
      </w:r>
      <w:proofErr w:type="gramEnd"/>
      <w:r>
        <w:rPr>
          <w:sz w:val="14"/>
        </w:rPr>
        <w:t xml:space="preserve"> She covers China and its foreign policy, particularly relations between the United States and China, and their impact on the Asian region, NYT, “North Korean Diplomat Blames United States for Tensions but Calls for Peace Talks” </w:t>
      </w:r>
      <w:hyperlink r:id="rId11" w:history="1">
        <w:r>
          <w:rPr>
            <w:rStyle w:val="Hyperlink"/>
            <w:sz w:val="14"/>
          </w:rPr>
          <w:t>http://www.nytimes.com/2013/06/22/world/asia/north-korea-urges-un-members-to-ignore-sanctions.html?_r=0</w:t>
        </w:r>
      </w:hyperlink>
      <w:r>
        <w:rPr>
          <w:sz w:val="14"/>
        </w:rPr>
        <w:t>)</w:t>
      </w:r>
    </w:p>
    <w:p w:rsidR="00423381" w:rsidRDefault="00423381" w:rsidP="00423381"/>
    <w:p w:rsidR="00423381" w:rsidRDefault="00423381" w:rsidP="00423381">
      <w:pPr>
        <w:rPr>
          <w:sz w:val="16"/>
        </w:rPr>
      </w:pPr>
      <w:r>
        <w:rPr>
          <w:rStyle w:val="StyleBoldUnderline"/>
        </w:rPr>
        <w:t>In a mix of diplomacy</w:t>
      </w:r>
      <w:r>
        <w:rPr>
          <w:sz w:val="16"/>
        </w:rPr>
        <w:t xml:space="preserve"> </w:t>
      </w:r>
      <w:proofErr w:type="gramStart"/>
      <w:r w:rsidR="00B528CA">
        <w:rPr>
          <w:sz w:val="16"/>
        </w:rPr>
        <w:t xml:space="preserve">AND </w:t>
      </w:r>
      <w:r>
        <w:rPr>
          <w:sz w:val="16"/>
        </w:rPr>
        <w:t>,</w:t>
      </w:r>
      <w:proofErr w:type="gramEnd"/>
      <w:r>
        <w:rPr>
          <w:sz w:val="16"/>
        </w:rPr>
        <w:t xml:space="preserve"> a proposal the North first revived last Sunday.</w:t>
      </w:r>
    </w:p>
    <w:p w:rsidR="00423381" w:rsidRPr="00AC4149" w:rsidRDefault="00423381" w:rsidP="00423381"/>
    <w:p w:rsidR="00423381" w:rsidRDefault="00423381" w:rsidP="00423381">
      <w:pPr>
        <w:pStyle w:val="Heading3"/>
      </w:pPr>
      <w:r>
        <w:lastRenderedPageBreak/>
        <w:t xml:space="preserve">1NC Shell </w:t>
      </w:r>
    </w:p>
    <w:p w:rsidR="00423381" w:rsidRPr="00D73F7E" w:rsidRDefault="00423381" w:rsidP="00423381"/>
    <w:p w:rsidR="00423381" w:rsidRPr="00D73F7E" w:rsidRDefault="00423381" w:rsidP="00423381">
      <w:pPr>
        <w:keepNext/>
        <w:keepLines/>
        <w:spacing w:before="200"/>
        <w:outlineLvl w:val="3"/>
        <w:rPr>
          <w:rFonts w:eastAsia="Times New Roman" w:cs="Times New Roman"/>
          <w:b/>
          <w:bCs/>
          <w:iCs/>
          <w:sz w:val="26"/>
        </w:rPr>
      </w:pPr>
      <w:r w:rsidRPr="00D73F7E">
        <w:rPr>
          <w:rFonts w:eastAsia="Times New Roman" w:cs="Times New Roman"/>
          <w:b/>
          <w:bCs/>
          <w:iCs/>
          <w:sz w:val="26"/>
        </w:rPr>
        <w:t>Evil and violence are inevitable – critique of the US dominance and violence ensures worse violence</w:t>
      </w:r>
    </w:p>
    <w:p w:rsidR="00423381" w:rsidRPr="00D73F7E" w:rsidRDefault="00423381" w:rsidP="00423381">
      <w:pPr>
        <w:rPr>
          <w:rFonts w:eastAsia="Calibri"/>
        </w:rPr>
      </w:pPr>
      <w:r w:rsidRPr="00D73F7E">
        <w:rPr>
          <w:rFonts w:eastAsia="Calibri"/>
          <w:b/>
          <w:bCs/>
          <w:sz w:val="26"/>
        </w:rPr>
        <w:t>Brooks 1</w:t>
      </w:r>
      <w:r w:rsidRPr="00D73F7E">
        <w:rPr>
          <w:rFonts w:eastAsia="Calibri"/>
        </w:rPr>
        <w:t xml:space="preserve"> [David Brooks, Senior Editor of the Weekly Standard, “The Age of Conflict; Politics and culture after September 11,” </w:t>
      </w:r>
      <w:r w:rsidRPr="00D73F7E">
        <w:rPr>
          <w:rFonts w:eastAsia="Calibri"/>
          <w:i/>
        </w:rPr>
        <w:t>Weekly Standard</w:t>
      </w:r>
      <w:r w:rsidRPr="00D73F7E">
        <w:rPr>
          <w:rFonts w:eastAsia="Calibri"/>
        </w:rPr>
        <w:t>, Volume 7, Number 8, November 5, 2001, Available Online via Lexis-Nexis]</w:t>
      </w:r>
    </w:p>
    <w:p w:rsidR="00B528CA" w:rsidRDefault="00423381" w:rsidP="00423381">
      <w:pPr>
        <w:rPr>
          <w:rFonts w:eastAsia="Calibri"/>
          <w:sz w:val="16"/>
        </w:rPr>
      </w:pPr>
      <w:r w:rsidRPr="00D73F7E">
        <w:rPr>
          <w:rFonts w:eastAsia="Calibri"/>
          <w:sz w:val="16"/>
        </w:rPr>
        <w:t xml:space="preserve">Obviously nobody knows what the future years will feel </w:t>
      </w:r>
      <w:r w:rsidR="00B528CA">
        <w:rPr>
          <w:rFonts w:eastAsia="Calibri"/>
          <w:sz w:val="16"/>
        </w:rPr>
        <w:t xml:space="preserve">and </w:t>
      </w:r>
    </w:p>
    <w:p w:rsidR="00423381" w:rsidRPr="00D73F7E" w:rsidRDefault="00423381" w:rsidP="00423381">
      <w:pPr>
        <w:rPr>
          <w:rFonts w:eastAsia="Calibri"/>
          <w:sz w:val="16"/>
        </w:rPr>
      </w:pPr>
      <w:proofErr w:type="gramStart"/>
      <w:r w:rsidRPr="00D73F7E">
        <w:rPr>
          <w:rFonts w:eastAsia="Calibri"/>
          <w:b/>
          <w:bCs/>
          <w:u w:val="single"/>
        </w:rPr>
        <w:t>have</w:t>
      </w:r>
      <w:proofErr w:type="gramEnd"/>
      <w:r w:rsidRPr="00D73F7E">
        <w:rPr>
          <w:rFonts w:eastAsia="Calibri"/>
          <w:b/>
          <w:bCs/>
          <w:u w:val="single"/>
        </w:rPr>
        <w:t xml:space="preserve"> stood for and the role they have assigned themselves in society</w:t>
      </w:r>
      <w:r w:rsidRPr="00D73F7E">
        <w:rPr>
          <w:rFonts w:eastAsia="Calibri"/>
          <w:sz w:val="16"/>
        </w:rPr>
        <w:t>.</w:t>
      </w:r>
    </w:p>
    <w:p w:rsidR="00423381" w:rsidRPr="00D73F7E" w:rsidRDefault="00423381" w:rsidP="00423381">
      <w:pPr>
        <w:keepNext/>
        <w:keepLines/>
        <w:spacing w:before="200"/>
        <w:outlineLvl w:val="3"/>
        <w:rPr>
          <w:rFonts w:eastAsia="Times New Roman" w:cs="Times New Roman"/>
          <w:b/>
          <w:bCs/>
          <w:iCs/>
          <w:sz w:val="26"/>
        </w:rPr>
      </w:pPr>
      <w:r w:rsidRPr="00D73F7E">
        <w:rPr>
          <w:rFonts w:eastAsia="Times New Roman" w:cs="Times New Roman"/>
          <w:b/>
          <w:bCs/>
          <w:iCs/>
          <w:sz w:val="26"/>
        </w:rPr>
        <w:t>Critics of primacy cause it to collapse and total war</w:t>
      </w:r>
    </w:p>
    <w:p w:rsidR="00423381" w:rsidRPr="00D73F7E" w:rsidRDefault="00423381" w:rsidP="00423381">
      <w:pPr>
        <w:rPr>
          <w:rFonts w:eastAsia="Calibri"/>
        </w:rPr>
      </w:pPr>
      <w:r w:rsidRPr="00D73F7E">
        <w:rPr>
          <w:rFonts w:eastAsia="Calibri"/>
          <w:b/>
          <w:bCs/>
          <w:sz w:val="26"/>
        </w:rPr>
        <w:t>Krauthammer 09</w:t>
      </w:r>
      <w:r w:rsidRPr="00D73F7E">
        <w:rPr>
          <w:rFonts w:eastAsia="Calibri"/>
        </w:rPr>
        <w:t xml:space="preserve">,  member, President’s Council on Bioethics, member, Foundation for the Defense of Democracies, syndicated columnist in several papers   (Charles, Decline Is a Choice The New Liberalism and the end of American ascendancy., weekly standard, </w:t>
      </w:r>
      <w:proofErr w:type="spellStart"/>
      <w:r w:rsidRPr="00D73F7E">
        <w:rPr>
          <w:rFonts w:eastAsia="Calibri"/>
        </w:rPr>
        <w:t>volum</w:t>
      </w:r>
      <w:proofErr w:type="spellEnd"/>
      <w:r w:rsidRPr="00D73F7E">
        <w:rPr>
          <w:rFonts w:eastAsia="Calibri"/>
        </w:rPr>
        <w:t xml:space="preserve"> 15, issue 5, 10/19)</w:t>
      </w:r>
    </w:p>
    <w:p w:rsidR="00423381" w:rsidRPr="00D73F7E" w:rsidRDefault="00423381" w:rsidP="00423381">
      <w:pPr>
        <w:rPr>
          <w:rFonts w:eastAsia="Calibri"/>
        </w:rPr>
      </w:pPr>
      <w:r w:rsidRPr="00D73F7E">
        <w:rPr>
          <w:rFonts w:eastAsia="Calibri"/>
        </w:rPr>
        <w:t xml:space="preserve">That call to retreat </w:t>
      </w:r>
      <w:r w:rsidRPr="00D73F7E">
        <w:rPr>
          <w:rFonts w:eastAsia="Calibri"/>
          <w:sz w:val="16"/>
        </w:rPr>
        <w:t xml:space="preserve">was </w:t>
      </w:r>
      <w:r w:rsidR="00B528CA">
        <w:rPr>
          <w:rFonts w:eastAsia="Calibri"/>
          <w:sz w:val="16"/>
        </w:rPr>
        <w:t xml:space="preserve">AND </w:t>
      </w:r>
      <w:r w:rsidRPr="00D73F7E">
        <w:rPr>
          <w:rFonts w:eastAsia="Calibri"/>
        </w:rPr>
        <w:t>you are doing now."</w:t>
      </w:r>
    </w:p>
    <w:p w:rsidR="00423381" w:rsidRPr="00D73F7E" w:rsidRDefault="00423381" w:rsidP="00423381">
      <w:pPr>
        <w:keepNext/>
        <w:keepLines/>
        <w:spacing w:before="200"/>
        <w:outlineLvl w:val="3"/>
        <w:rPr>
          <w:rFonts w:eastAsia="Times New Roman" w:cs="Times New Roman"/>
          <w:b/>
          <w:bCs/>
          <w:iCs/>
          <w:sz w:val="26"/>
        </w:rPr>
      </w:pPr>
      <w:r w:rsidRPr="00D73F7E">
        <w:rPr>
          <w:rFonts w:eastAsia="Times New Roman" w:cs="Times New Roman"/>
          <w:b/>
          <w:bCs/>
          <w:iCs/>
          <w:sz w:val="26"/>
        </w:rPr>
        <w:t xml:space="preserve">The RHETORIC of decline causes all of their impacts </w:t>
      </w:r>
    </w:p>
    <w:p w:rsidR="00423381" w:rsidRPr="00D73F7E" w:rsidRDefault="00423381" w:rsidP="00423381">
      <w:pPr>
        <w:rPr>
          <w:rFonts w:eastAsia="Calibri"/>
        </w:rPr>
      </w:pPr>
      <w:r w:rsidRPr="00D73F7E">
        <w:rPr>
          <w:rFonts w:eastAsia="Calibri"/>
          <w:b/>
          <w:bCs/>
          <w:sz w:val="26"/>
        </w:rPr>
        <w:t>Beckley 2012</w:t>
      </w:r>
      <w:r w:rsidRPr="00D73F7E">
        <w:rPr>
          <w:rFonts w:eastAsia="Calibri"/>
        </w:rPr>
        <w:t xml:space="preserve">, Michael Beckley, PHD Columbia, assistant professor of political science at Tufts University specializing in U.S. and Chinese foreign policy, 2012, “The Unipolar Era: Why American Power Persists and China’s Rise Is Limited”, PDF, </w:t>
      </w:r>
      <w:hyperlink r:id="rId12" w:history="1">
        <w:r w:rsidRPr="00D73F7E">
          <w:rPr>
            <w:rFonts w:eastAsia="Calibri"/>
            <w:color w:val="0000FF" w:themeColor="hyperlink"/>
          </w:rPr>
          <w:t>https://www.google.com/url?sa=t&amp;rct=j&amp;q=&amp;esrc=s&amp;source=web&amp;cd=2&amp;ved=0CDkQFjAB&amp;url=http%3A%2F%2Facademiccommons.columbia.edu%2Fcatalog%2Fac%3A146399&amp;ei=I1mZUaOnMMLk0gH9iICoCw&amp;usg=AFQjCNGKp8jw7t-cvRknlrP0qcv6Z7M41w&amp;sig2=EcwCKI0jGPs3NkMrxYYY5g&amp;bvm=bv.46751780,d.dmQ</w:t>
        </w:r>
      </w:hyperlink>
      <w:r w:rsidRPr="00D73F7E">
        <w:rPr>
          <w:rFonts w:eastAsia="Calibri"/>
        </w:rPr>
        <w:t xml:space="preserve"> </w:t>
      </w:r>
    </w:p>
    <w:p w:rsidR="00423381" w:rsidRPr="00D73F7E" w:rsidRDefault="00423381" w:rsidP="00423381">
      <w:pPr>
        <w:rPr>
          <w:rFonts w:eastAsia="Calibri"/>
        </w:rPr>
      </w:pPr>
    </w:p>
    <w:p w:rsidR="00B528CA" w:rsidRDefault="00423381" w:rsidP="00423381">
      <w:pPr>
        <w:rPr>
          <w:rFonts w:eastAsia="Calibri"/>
          <w:b/>
          <w:bCs/>
          <w:highlight w:val="cyan"/>
          <w:u w:val="single"/>
        </w:rPr>
      </w:pPr>
      <w:r w:rsidRPr="00D73F7E">
        <w:rPr>
          <w:rFonts w:eastAsia="Calibri"/>
        </w:rPr>
        <w:t xml:space="preserve">Another danger is that </w:t>
      </w:r>
      <w:r w:rsidR="00B528CA">
        <w:rPr>
          <w:rFonts w:eastAsia="Calibri"/>
          <w:b/>
          <w:bCs/>
          <w:highlight w:val="cyan"/>
          <w:u w:val="single"/>
        </w:rPr>
        <w:t xml:space="preserve">and </w:t>
      </w:r>
    </w:p>
    <w:p w:rsidR="00423381" w:rsidRPr="00D73F7E" w:rsidRDefault="00423381" w:rsidP="00423381">
      <w:pPr>
        <w:rPr>
          <w:rFonts w:eastAsia="Calibri"/>
          <w:b/>
          <w:iCs/>
          <w:u w:val="single"/>
          <w:bdr w:val="single" w:sz="18" w:space="0" w:color="auto" w:frame="1"/>
        </w:rPr>
      </w:pPr>
      <w:proofErr w:type="gramStart"/>
      <w:r w:rsidRPr="00D73F7E">
        <w:rPr>
          <w:rFonts w:eastAsia="Calibri"/>
          <w:b/>
          <w:highlight w:val="cyan"/>
          <w:u w:val="single"/>
          <w:bdr w:val="single" w:sz="18" w:space="0" w:color="auto" w:frame="1"/>
        </w:rPr>
        <w:t>, water scarcity</w:t>
      </w:r>
      <w:r w:rsidRPr="00D73F7E">
        <w:rPr>
          <w:rFonts w:eastAsia="Calibri"/>
          <w:b/>
          <w:u w:val="single"/>
          <w:bdr w:val="single" w:sz="18" w:space="0" w:color="auto" w:frame="1"/>
        </w:rPr>
        <w:t xml:space="preserve">, and </w:t>
      </w:r>
      <w:r w:rsidRPr="00D73F7E">
        <w:rPr>
          <w:rFonts w:eastAsia="Calibri"/>
          <w:b/>
          <w:highlight w:val="cyan"/>
          <w:u w:val="single"/>
          <w:bdr w:val="single" w:sz="18" w:space="0" w:color="auto" w:frame="1"/>
        </w:rPr>
        <w:t>disease,</w:t>
      </w:r>
      <w:r w:rsidRPr="00D73F7E">
        <w:rPr>
          <w:rFonts w:eastAsia="Calibri"/>
          <w:b/>
          <w:u w:val="single"/>
          <w:bdr w:val="single" w:sz="18" w:space="0" w:color="auto" w:frame="1"/>
        </w:rPr>
        <w:t xml:space="preserve"> which may </w:t>
      </w:r>
      <w:r w:rsidRPr="00D73F7E">
        <w:rPr>
          <w:rFonts w:eastAsia="Calibri"/>
          <w:b/>
          <w:highlight w:val="cyan"/>
          <w:u w:val="single"/>
          <w:bdr w:val="single" w:sz="18" w:space="0" w:color="auto" w:frame="1"/>
        </w:rPr>
        <w:t>fester without a leader to rally collective action</w:t>
      </w:r>
      <w:r w:rsidRPr="00D73F7E">
        <w:rPr>
          <w:rFonts w:eastAsia="Calibri"/>
          <w:b/>
          <w:u w:val="single"/>
          <w:bdr w:val="single" w:sz="18" w:space="0" w:color="auto" w:frame="1"/>
        </w:rPr>
        <w:t>.</w:t>
      </w:r>
      <w:proofErr w:type="gramEnd"/>
      <w:r w:rsidRPr="00D73F7E">
        <w:rPr>
          <w:rFonts w:eastAsia="Calibri"/>
          <w:b/>
          <w:u w:val="single"/>
          <w:bdr w:val="single" w:sz="18" w:space="0" w:color="auto" w:frame="1"/>
        </w:rPr>
        <w:t xml:space="preserve"> </w:t>
      </w:r>
    </w:p>
    <w:p w:rsidR="00423381" w:rsidRDefault="00423381" w:rsidP="00423381">
      <w:pPr>
        <w:pStyle w:val="Heading3"/>
      </w:pPr>
      <w:r>
        <w:lastRenderedPageBreak/>
        <w:t>1NC Shell</w:t>
      </w:r>
    </w:p>
    <w:p w:rsidR="00423381" w:rsidRPr="005E4130" w:rsidRDefault="00423381" w:rsidP="00423381"/>
    <w:p w:rsidR="00423381" w:rsidRPr="0090632F" w:rsidRDefault="00423381" w:rsidP="00423381">
      <w:pPr>
        <w:rPr>
          <w:rStyle w:val="StyleStyleBold12pt"/>
          <w:u w:val="none"/>
        </w:rPr>
      </w:pPr>
      <w:r w:rsidRPr="0090632F">
        <w:rPr>
          <w:rStyle w:val="StyleStyleBold12pt"/>
          <w:u w:val="none"/>
        </w:rPr>
        <w:t xml:space="preserve">Obama’s taking a diplomatic approach to solving the Ukraine crisis now but pressure and a hardline approach is </w:t>
      </w:r>
      <w:proofErr w:type="gramStart"/>
      <w:r w:rsidRPr="0090632F">
        <w:rPr>
          <w:rStyle w:val="StyleStyleBold12pt"/>
          <w:u w:val="none"/>
        </w:rPr>
        <w:t>key</w:t>
      </w:r>
      <w:proofErr w:type="gramEnd"/>
      <w:r w:rsidRPr="0090632F">
        <w:rPr>
          <w:rStyle w:val="StyleStyleBold12pt"/>
          <w:u w:val="none"/>
        </w:rPr>
        <w:t>.</w:t>
      </w:r>
    </w:p>
    <w:p w:rsidR="00423381" w:rsidRPr="005E4130" w:rsidRDefault="00423381" w:rsidP="00423381">
      <w:pPr>
        <w:rPr>
          <w:sz w:val="16"/>
        </w:rPr>
      </w:pPr>
      <w:proofErr w:type="spellStart"/>
      <w:r w:rsidRPr="00FA4AEA">
        <w:rPr>
          <w:rStyle w:val="StyleStyleBold12pt"/>
        </w:rPr>
        <w:t>Witcover</w:t>
      </w:r>
      <w:proofErr w:type="spellEnd"/>
      <w:r w:rsidRPr="00FA4AEA">
        <w:rPr>
          <w:rStyle w:val="StyleStyleBold12pt"/>
        </w:rPr>
        <w:t>, 3/4/2014</w:t>
      </w:r>
      <w:r w:rsidRPr="005E4130">
        <w:rPr>
          <w:sz w:val="16"/>
        </w:rPr>
        <w:t xml:space="preserve"> (Jules, Tribune Content Agency, “</w:t>
      </w:r>
      <w:proofErr w:type="spellStart"/>
      <w:r w:rsidRPr="005E4130">
        <w:rPr>
          <w:sz w:val="16"/>
        </w:rPr>
        <w:t>Witcover</w:t>
      </w:r>
      <w:proofErr w:type="spellEnd"/>
      <w:r w:rsidRPr="005E4130">
        <w:rPr>
          <w:sz w:val="16"/>
        </w:rPr>
        <w:t>: Barack Obama's cool-headedness is diplomacy, not appeasement” http://www.newsday.com/opinion/witcover-barack-obama-s-cool-headedness-is-diplomacy-not-appeasement-1.7284938</w:t>
      </w:r>
    </w:p>
    <w:p w:rsidR="00423381" w:rsidRDefault="00423381" w:rsidP="00423381"/>
    <w:p w:rsidR="00B528CA" w:rsidRDefault="00423381" w:rsidP="00423381">
      <w:pPr>
        <w:rPr>
          <w:sz w:val="14"/>
        </w:rPr>
      </w:pPr>
      <w:r w:rsidRPr="005E4130">
        <w:rPr>
          <w:sz w:val="14"/>
        </w:rPr>
        <w:t xml:space="preserve">To hear some </w:t>
      </w:r>
      <w:r w:rsidRPr="009C6E43">
        <w:rPr>
          <w:rStyle w:val="StyleBoldUnderline"/>
        </w:rPr>
        <w:t xml:space="preserve">American hawks talk </w:t>
      </w:r>
      <w:proofErr w:type="gramStart"/>
      <w:r w:rsidRPr="009C6E43">
        <w:rPr>
          <w:rStyle w:val="StyleBoldUnderline"/>
        </w:rPr>
        <w:t>about</w:t>
      </w:r>
      <w:r w:rsidRPr="005E4130">
        <w:rPr>
          <w:sz w:val="14"/>
        </w:rPr>
        <w:t xml:space="preserve"> </w:t>
      </w:r>
      <w:r w:rsidR="00B528CA">
        <w:rPr>
          <w:sz w:val="14"/>
        </w:rPr>
        <w:t xml:space="preserve"> AND</w:t>
      </w:r>
      <w:proofErr w:type="gramEnd"/>
      <w:r w:rsidR="00B528CA">
        <w:rPr>
          <w:sz w:val="14"/>
        </w:rPr>
        <w:t xml:space="preserve"> </w:t>
      </w:r>
    </w:p>
    <w:p w:rsidR="00423381" w:rsidRPr="0041244D" w:rsidRDefault="00423381" w:rsidP="00423381">
      <w:pPr>
        <w:rPr>
          <w:rStyle w:val="Emphasis"/>
        </w:rPr>
      </w:pPr>
      <w:r w:rsidRPr="0041244D">
        <w:rPr>
          <w:rStyle w:val="Emphasis"/>
          <w:highlight w:val="green"/>
        </w:rPr>
        <w:t xml:space="preserve"> </w:t>
      </w:r>
      <w:proofErr w:type="gramStart"/>
      <w:r w:rsidRPr="0041244D">
        <w:rPr>
          <w:rStyle w:val="Emphasis"/>
          <w:highlight w:val="green"/>
        </w:rPr>
        <w:t>through</w:t>
      </w:r>
      <w:proofErr w:type="gramEnd"/>
      <w:r w:rsidRPr="0041244D">
        <w:rPr>
          <w:rStyle w:val="Emphasis"/>
          <w:highlight w:val="green"/>
        </w:rPr>
        <w:t xml:space="preserve"> level-headed diplomacy.</w:t>
      </w:r>
    </w:p>
    <w:p w:rsidR="00423381" w:rsidRPr="00FA4AEA" w:rsidRDefault="00423381" w:rsidP="00423381">
      <w:pPr>
        <w:tabs>
          <w:tab w:val="left" w:pos="4665"/>
        </w:tabs>
        <w:rPr>
          <w:lang w:val="en"/>
        </w:rPr>
      </w:pPr>
      <w:r>
        <w:rPr>
          <w:lang w:val="en"/>
        </w:rPr>
        <w:tab/>
      </w:r>
    </w:p>
    <w:p w:rsidR="00423381" w:rsidRPr="002976D6" w:rsidRDefault="00423381" w:rsidP="00423381">
      <w:pPr>
        <w:pStyle w:val="Heading4"/>
        <w:rPr>
          <w:rFonts w:asciiTheme="minorHAnsi" w:hAnsiTheme="minorHAnsi"/>
        </w:rPr>
      </w:pPr>
      <w:r w:rsidRPr="002976D6">
        <w:rPr>
          <w:rFonts w:asciiTheme="minorHAnsi" w:hAnsiTheme="minorHAnsi"/>
        </w:rPr>
        <w:t xml:space="preserve">Cuban accommodations signal weakness </w:t>
      </w:r>
      <w:r>
        <w:rPr>
          <w:rFonts w:asciiTheme="minorHAnsi" w:hAnsiTheme="minorHAnsi"/>
        </w:rPr>
        <w:t>– Hardline Key</w:t>
      </w:r>
    </w:p>
    <w:p w:rsidR="00423381" w:rsidRPr="002976D6" w:rsidRDefault="00423381" w:rsidP="00423381">
      <w:pPr>
        <w:rPr>
          <w:rFonts w:asciiTheme="minorHAnsi" w:hAnsiTheme="minorHAnsi"/>
          <w:sz w:val="16"/>
        </w:rPr>
      </w:pPr>
      <w:proofErr w:type="spellStart"/>
      <w:r w:rsidRPr="002976D6">
        <w:rPr>
          <w:rStyle w:val="StyleStyleBold12pt"/>
          <w:rFonts w:asciiTheme="minorHAnsi" w:hAnsiTheme="minorHAnsi"/>
        </w:rPr>
        <w:t>Poblete</w:t>
      </w:r>
      <w:proofErr w:type="spellEnd"/>
      <w:r w:rsidRPr="002976D6">
        <w:rPr>
          <w:rStyle w:val="StyleStyleBold12pt"/>
          <w:rFonts w:asciiTheme="minorHAnsi" w:hAnsiTheme="minorHAnsi"/>
        </w:rPr>
        <w:t xml:space="preserve"> 08</w:t>
      </w:r>
      <w:r w:rsidRPr="002976D6">
        <w:rPr>
          <w:rFonts w:asciiTheme="minorHAnsi" w:hAnsiTheme="minorHAnsi"/>
          <w:sz w:val="16"/>
        </w:rPr>
        <w:t xml:space="preserve"> (Jason – </w:t>
      </w:r>
      <w:proofErr w:type="spellStart"/>
      <w:r w:rsidRPr="002976D6">
        <w:rPr>
          <w:rFonts w:asciiTheme="minorHAnsi" w:hAnsiTheme="minorHAnsi"/>
          <w:sz w:val="16"/>
        </w:rPr>
        <w:t>Poblete</w:t>
      </w:r>
      <w:proofErr w:type="spellEnd"/>
      <w:r w:rsidRPr="002976D6">
        <w:rPr>
          <w:rFonts w:asciiTheme="minorHAnsi" w:hAnsiTheme="minorHAnsi"/>
          <w:sz w:val="16"/>
        </w:rPr>
        <w:t xml:space="preserve"> </w:t>
      </w:r>
      <w:proofErr w:type="spellStart"/>
      <w:r w:rsidRPr="002976D6">
        <w:rPr>
          <w:rFonts w:asciiTheme="minorHAnsi" w:hAnsiTheme="minorHAnsi"/>
          <w:sz w:val="16"/>
        </w:rPr>
        <w:t>Tamargo</w:t>
      </w:r>
      <w:proofErr w:type="spellEnd"/>
      <w:r w:rsidRPr="002976D6">
        <w:rPr>
          <w:rFonts w:asciiTheme="minorHAnsi" w:hAnsiTheme="minorHAnsi"/>
          <w:sz w:val="16"/>
        </w:rPr>
        <w:t xml:space="preserve"> LLP, The Obama Administration and U.S.-Cuba Policy, DC Dispatches, </w:t>
      </w:r>
      <w:hyperlink r:id="rId13" w:history="1">
        <w:r w:rsidRPr="002976D6">
          <w:rPr>
            <w:rStyle w:val="Hyperlink"/>
            <w:rFonts w:asciiTheme="minorHAnsi" w:hAnsiTheme="minorHAnsi"/>
            <w:sz w:val="16"/>
          </w:rPr>
          <w:t>http://jasonpoblete.com/2008/12/01/the-obama-administration-and-us-cuba-policy/</w:t>
        </w:r>
      </w:hyperlink>
      <w:r w:rsidRPr="002976D6">
        <w:rPr>
          <w:rFonts w:asciiTheme="minorHAnsi" w:hAnsiTheme="minorHAnsi"/>
          <w:sz w:val="16"/>
        </w:rPr>
        <w:t>)</w:t>
      </w:r>
    </w:p>
    <w:p w:rsidR="00423381" w:rsidRPr="002976D6" w:rsidRDefault="00423381" w:rsidP="00423381">
      <w:pPr>
        <w:rPr>
          <w:rFonts w:asciiTheme="minorHAnsi" w:hAnsiTheme="minorHAnsi"/>
        </w:rPr>
      </w:pPr>
    </w:p>
    <w:p w:rsidR="00B528CA" w:rsidRDefault="00423381" w:rsidP="00423381">
      <w:pPr>
        <w:rPr>
          <w:rStyle w:val="StyleBoldUnderline"/>
          <w:rFonts w:asciiTheme="minorHAnsi" w:hAnsiTheme="minorHAnsi"/>
        </w:rPr>
      </w:pPr>
      <w:r w:rsidRPr="009C6E43">
        <w:rPr>
          <w:rStyle w:val="StyleBoldUnderline"/>
          <w:rFonts w:asciiTheme="minorHAnsi" w:hAnsiTheme="minorHAnsi"/>
        </w:rPr>
        <w:t xml:space="preserve">Rather than entertaining taking, </w:t>
      </w:r>
      <w:r w:rsidRPr="009C6E43">
        <w:rPr>
          <w:rStyle w:val="StyleBoldUnderline"/>
          <w:rFonts w:asciiTheme="minorHAnsi" w:hAnsiTheme="minorHAnsi"/>
          <w:highlight w:val="green"/>
        </w:rPr>
        <w:t xml:space="preserve">the </w:t>
      </w:r>
    </w:p>
    <w:p w:rsidR="00423381" w:rsidRPr="002976D6" w:rsidRDefault="00B528CA" w:rsidP="00423381">
      <w:pPr>
        <w:rPr>
          <w:rFonts w:asciiTheme="minorHAnsi" w:hAnsiTheme="minorHAnsi"/>
          <w:sz w:val="16"/>
        </w:rPr>
      </w:pPr>
      <w:proofErr w:type="gramStart"/>
      <w:r>
        <w:rPr>
          <w:rStyle w:val="StyleBoldUnderline"/>
          <w:rFonts w:asciiTheme="minorHAnsi" w:hAnsiTheme="minorHAnsi"/>
        </w:rPr>
        <w:t xml:space="preserve">and </w:t>
      </w:r>
      <w:r w:rsidR="00423381" w:rsidRPr="002976D6">
        <w:rPr>
          <w:rFonts w:asciiTheme="minorHAnsi" w:hAnsiTheme="minorHAnsi"/>
          <w:sz w:val="16"/>
        </w:rPr>
        <w:t xml:space="preserve"> </w:t>
      </w:r>
      <w:r w:rsidR="00423381" w:rsidRPr="009C6E43">
        <w:rPr>
          <w:rStyle w:val="StyleBoldUnderline"/>
          <w:rFonts w:asciiTheme="minorHAnsi" w:hAnsiTheme="minorHAnsi"/>
          <w:highlight w:val="green"/>
        </w:rPr>
        <w:t>such</w:t>
      </w:r>
      <w:proofErr w:type="gramEnd"/>
      <w:r w:rsidR="00423381" w:rsidRPr="009C6E43">
        <w:rPr>
          <w:rStyle w:val="StyleBoldUnderline"/>
          <w:rFonts w:asciiTheme="minorHAnsi" w:hAnsiTheme="minorHAnsi"/>
          <w:highlight w:val="green"/>
        </w:rPr>
        <w:t xml:space="preserve"> talks will </w:t>
      </w:r>
      <w:r w:rsidR="00423381" w:rsidRPr="00F15174">
        <w:rPr>
          <w:rStyle w:val="Emphasis"/>
          <w:rFonts w:asciiTheme="minorHAnsi" w:hAnsiTheme="minorHAnsi"/>
          <w:highlight w:val="green"/>
        </w:rPr>
        <w:t>lay the seed for future conflict on the island</w:t>
      </w:r>
      <w:r w:rsidR="00423381" w:rsidRPr="00F15174">
        <w:rPr>
          <w:rFonts w:asciiTheme="minorHAnsi" w:hAnsiTheme="minorHAnsi"/>
          <w:sz w:val="16"/>
          <w:highlight w:val="green"/>
        </w:rPr>
        <w:t>.</w:t>
      </w:r>
    </w:p>
    <w:p w:rsidR="00423381" w:rsidRPr="00CE1A25" w:rsidRDefault="00423381" w:rsidP="00423381">
      <w:pPr>
        <w:pStyle w:val="Heading4"/>
      </w:pPr>
      <w:r>
        <w:t xml:space="preserve">Collapse of peaceful negotiations ensures US/Russian nuclear war. </w:t>
      </w:r>
    </w:p>
    <w:p w:rsidR="00423381" w:rsidRPr="0041244D" w:rsidRDefault="00423381" w:rsidP="00423381">
      <w:pPr>
        <w:rPr>
          <w:sz w:val="16"/>
        </w:rPr>
      </w:pPr>
      <w:proofErr w:type="spellStart"/>
      <w:r w:rsidRPr="0041244D">
        <w:rPr>
          <w:rStyle w:val="StyleStyleBold12pt"/>
        </w:rPr>
        <w:t>Weiler</w:t>
      </w:r>
      <w:proofErr w:type="spellEnd"/>
      <w:r w:rsidRPr="0041244D">
        <w:rPr>
          <w:rStyle w:val="StyleStyleBold12pt"/>
        </w:rPr>
        <w:t>, 3/6/2014</w:t>
      </w:r>
      <w:r w:rsidRPr="0041244D">
        <w:rPr>
          <w:sz w:val="16"/>
        </w:rPr>
        <w:t xml:space="preserve"> (</w:t>
      </w:r>
      <w:proofErr w:type="spellStart"/>
      <w:r w:rsidRPr="0041244D">
        <w:rPr>
          <w:sz w:val="16"/>
        </w:rPr>
        <w:t>Yuram</w:t>
      </w:r>
      <w:proofErr w:type="spellEnd"/>
      <w:r w:rsidRPr="0041244D">
        <w:rPr>
          <w:sz w:val="16"/>
        </w:rPr>
        <w:t xml:space="preserve">, Press TV, “US, Russia war looms large over Ukraine” </w:t>
      </w:r>
      <w:hyperlink r:id="rId14" w:history="1">
        <w:r w:rsidRPr="0041244D">
          <w:rPr>
            <w:rStyle w:val="Hyperlink"/>
            <w:sz w:val="16"/>
          </w:rPr>
          <w:t>http://www.presstv.ir/detail/2014/03/06/353436/us-russia-war-looms-large-over-ukraine/</w:t>
        </w:r>
      </w:hyperlink>
      <w:r w:rsidRPr="0041244D">
        <w:rPr>
          <w:sz w:val="16"/>
        </w:rPr>
        <w:t>)</w:t>
      </w:r>
    </w:p>
    <w:p w:rsidR="00423381" w:rsidRPr="00CE1A25" w:rsidRDefault="00423381" w:rsidP="00423381">
      <w:pPr>
        <w:tabs>
          <w:tab w:val="left" w:pos="6015"/>
        </w:tabs>
      </w:pPr>
      <w:r>
        <w:tab/>
      </w:r>
    </w:p>
    <w:p w:rsidR="00B528CA" w:rsidRDefault="00423381" w:rsidP="00423381">
      <w:pPr>
        <w:rPr>
          <w:rStyle w:val="StyleBoldUnderline"/>
          <w:highlight w:val="green"/>
        </w:rPr>
      </w:pPr>
      <w:r w:rsidRPr="00CE1A25">
        <w:rPr>
          <w:sz w:val="14"/>
        </w:rPr>
        <w:t>“...</w:t>
      </w:r>
      <w:r w:rsidRPr="009C6E43">
        <w:rPr>
          <w:rStyle w:val="StyleBoldUnderline"/>
        </w:rPr>
        <w:t xml:space="preserve">if in Washington people throwing </w:t>
      </w:r>
      <w:r w:rsidR="00B528CA">
        <w:rPr>
          <w:rStyle w:val="StyleBoldUnderline"/>
          <w:highlight w:val="green"/>
        </w:rPr>
        <w:t xml:space="preserve">AND </w:t>
      </w:r>
    </w:p>
    <w:p w:rsidR="00423381" w:rsidRPr="00CE1A25" w:rsidRDefault="00423381" w:rsidP="00423381">
      <w:pPr>
        <w:rPr>
          <w:sz w:val="14"/>
        </w:rPr>
      </w:pPr>
      <w:proofErr w:type="spellStart"/>
      <w:proofErr w:type="gramStart"/>
      <w:r w:rsidRPr="00C97986">
        <w:rPr>
          <w:rStyle w:val="Emphasis"/>
          <w:highlight w:val="green"/>
        </w:rPr>
        <w:t>revails</w:t>
      </w:r>
      <w:proofErr w:type="spellEnd"/>
      <w:proofErr w:type="gramEnd"/>
      <w:r w:rsidRPr="00C97986">
        <w:rPr>
          <w:rStyle w:val="Emphasis"/>
          <w:highlight w:val="green"/>
        </w:rPr>
        <w:t xml:space="preserve"> and Obama dispatches US warships to the Black Sea</w:t>
      </w:r>
      <w:r w:rsidRPr="00C97986">
        <w:rPr>
          <w:sz w:val="14"/>
          <w:highlight w:val="green"/>
        </w:rPr>
        <w:t>.</w:t>
      </w:r>
    </w:p>
    <w:p w:rsidR="00423381" w:rsidRPr="00733D89" w:rsidRDefault="00423381" w:rsidP="00423381">
      <w:pPr>
        <w:pStyle w:val="Heading4"/>
      </w:pPr>
      <w:r>
        <w:t>That’s the o</w:t>
      </w:r>
      <w:r w:rsidRPr="00733D89">
        <w:t>nly existential risk</w:t>
      </w:r>
    </w:p>
    <w:p w:rsidR="00423381" w:rsidRPr="00733D89" w:rsidRDefault="00423381" w:rsidP="00423381">
      <w:pPr>
        <w:rPr>
          <w:sz w:val="16"/>
        </w:rPr>
      </w:pPr>
      <w:proofErr w:type="spellStart"/>
      <w:r w:rsidRPr="00733D89">
        <w:rPr>
          <w:rStyle w:val="StyleStyleBold12pt"/>
        </w:rPr>
        <w:t>Bostrom</w:t>
      </w:r>
      <w:proofErr w:type="spellEnd"/>
      <w:r w:rsidRPr="00733D89">
        <w:rPr>
          <w:rStyle w:val="StyleStyleBold12pt"/>
        </w:rPr>
        <w:t>, 2002</w:t>
      </w:r>
      <w:r w:rsidRPr="00733D89">
        <w:rPr>
          <w:sz w:val="16"/>
        </w:rPr>
        <w:t xml:space="preserve"> (Nick, PhD Philosophy – Oxford University, “Existential Risks: Analyzing Human Extinction Scenarios”, Journal of Evolution and Technology, Vol. 9, March, </w:t>
      </w:r>
      <w:hyperlink r:id="rId15" w:history="1">
        <w:r w:rsidRPr="00733D89">
          <w:rPr>
            <w:rStyle w:val="Hyperlink"/>
            <w:sz w:val="16"/>
          </w:rPr>
          <w:t>http://www.nickbostrom.com/existential/risks.html</w:t>
        </w:r>
      </w:hyperlink>
      <w:r w:rsidRPr="00733D89">
        <w:rPr>
          <w:sz w:val="16"/>
        </w:rPr>
        <w:t>)</w:t>
      </w:r>
    </w:p>
    <w:p w:rsidR="00423381" w:rsidRDefault="00423381" w:rsidP="00423381">
      <w:pPr>
        <w:rPr>
          <w:rFonts w:ascii="Cambria" w:hAnsi="Cambria"/>
          <w:sz w:val="16"/>
          <w:szCs w:val="16"/>
        </w:rPr>
      </w:pPr>
    </w:p>
    <w:p w:rsidR="00B528CA" w:rsidRDefault="00423381" w:rsidP="00423381">
      <w:pPr>
        <w:rPr>
          <w:sz w:val="16"/>
        </w:rPr>
      </w:pPr>
      <w:r w:rsidRPr="00733D89">
        <w:rPr>
          <w:sz w:val="16"/>
        </w:rPr>
        <w:t xml:space="preserve">The unique challenge of </w:t>
      </w:r>
      <w:r w:rsidRPr="00733D89">
        <w:rPr>
          <w:rStyle w:val="StyleBoldUnderline"/>
          <w:highlight w:val="green"/>
        </w:rPr>
        <w:t>existential risks</w:t>
      </w:r>
      <w:r w:rsidRPr="00733D89">
        <w:rPr>
          <w:sz w:val="16"/>
        </w:rPr>
        <w:t xml:space="preserve"> </w:t>
      </w:r>
      <w:r w:rsidR="00B528CA">
        <w:rPr>
          <w:sz w:val="16"/>
        </w:rPr>
        <w:t xml:space="preserve">and </w:t>
      </w:r>
    </w:p>
    <w:p w:rsidR="00423381" w:rsidRPr="00733D89" w:rsidRDefault="00423381" w:rsidP="00423381">
      <w:pPr>
        <w:rPr>
          <w:sz w:val="16"/>
        </w:rPr>
      </w:pPr>
      <w:r w:rsidRPr="00733D89">
        <w:rPr>
          <w:sz w:val="16"/>
        </w:rPr>
        <w:t xml:space="preserve"> </w:t>
      </w:r>
      <w:proofErr w:type="gramStart"/>
      <w:r w:rsidRPr="00733D89">
        <w:rPr>
          <w:sz w:val="16"/>
        </w:rPr>
        <w:t>preludes</w:t>
      </w:r>
      <w:proofErr w:type="gramEnd"/>
      <w:r w:rsidRPr="00733D89">
        <w:rPr>
          <w:sz w:val="16"/>
        </w:rPr>
        <w:t xml:space="preserve"> to the existential risks that we will encounter in the 21st century.</w:t>
      </w:r>
    </w:p>
    <w:p w:rsidR="00423381" w:rsidRDefault="00423381" w:rsidP="00423381">
      <w:pPr>
        <w:pStyle w:val="Body"/>
        <w:tabs>
          <w:tab w:val="left" w:pos="10080"/>
        </w:tabs>
      </w:pPr>
      <w:r>
        <w:tab/>
      </w:r>
    </w:p>
    <w:p w:rsidR="00423381" w:rsidRPr="00C4444F" w:rsidRDefault="00423381" w:rsidP="00423381"/>
    <w:p w:rsidR="00423381" w:rsidRPr="00C4444F" w:rsidRDefault="00423381" w:rsidP="00423381">
      <w:pPr>
        <w:keepNext/>
        <w:keepLines/>
        <w:pageBreakBefore/>
        <w:spacing w:before="200"/>
        <w:jc w:val="center"/>
        <w:outlineLvl w:val="2"/>
        <w:rPr>
          <w:rFonts w:eastAsiaTheme="majorEastAsia" w:cstheme="majorBidi"/>
          <w:b/>
          <w:bCs/>
          <w:sz w:val="32"/>
          <w:u w:val="single"/>
        </w:rPr>
      </w:pPr>
      <w:r w:rsidRPr="00C4444F">
        <w:rPr>
          <w:rFonts w:eastAsiaTheme="majorEastAsia" w:cstheme="majorBidi"/>
          <w:b/>
          <w:bCs/>
          <w:sz w:val="32"/>
          <w:u w:val="single"/>
        </w:rPr>
        <w:lastRenderedPageBreak/>
        <w:t>1NC Shell</w:t>
      </w:r>
    </w:p>
    <w:p w:rsidR="00423381" w:rsidRPr="00C4444F" w:rsidRDefault="00423381" w:rsidP="00423381">
      <w:pPr>
        <w:keepNext/>
        <w:keepLines/>
        <w:spacing w:before="200"/>
        <w:outlineLvl w:val="3"/>
        <w:rPr>
          <w:rFonts w:eastAsiaTheme="majorEastAsia" w:cstheme="majorBidi"/>
          <w:b/>
          <w:bCs/>
          <w:iCs/>
          <w:sz w:val="26"/>
        </w:rPr>
      </w:pPr>
      <w:r w:rsidRPr="00C4444F">
        <w:rPr>
          <w:rFonts w:eastAsiaTheme="majorEastAsia" w:cstheme="majorBidi"/>
          <w:b/>
          <w:bCs/>
          <w:iCs/>
          <w:sz w:val="26"/>
        </w:rPr>
        <w:t xml:space="preserve">The embargo isn’t a means to end but is necessary --- status </w:t>
      </w:r>
      <w:proofErr w:type="spellStart"/>
      <w:r w:rsidRPr="00C4444F">
        <w:rPr>
          <w:rFonts w:eastAsiaTheme="majorEastAsia" w:cstheme="majorBidi"/>
          <w:b/>
          <w:bCs/>
          <w:iCs/>
          <w:sz w:val="26"/>
        </w:rPr>
        <w:t>squo</w:t>
      </w:r>
      <w:proofErr w:type="spellEnd"/>
      <w:r w:rsidRPr="00C4444F">
        <w:rPr>
          <w:rFonts w:eastAsiaTheme="majorEastAsia" w:cstheme="majorBidi"/>
          <w:b/>
          <w:bCs/>
          <w:iCs/>
          <w:sz w:val="26"/>
        </w:rPr>
        <w:t xml:space="preserve"> Raul is reforming Cuba but is moving slowly so to not cause collapse. </w:t>
      </w:r>
    </w:p>
    <w:p w:rsidR="00423381" w:rsidRPr="00C4444F" w:rsidRDefault="00423381" w:rsidP="00423381">
      <w:pPr>
        <w:rPr>
          <w:sz w:val="14"/>
        </w:rPr>
      </w:pPr>
      <w:proofErr w:type="spellStart"/>
      <w:r w:rsidRPr="00C4444F">
        <w:rPr>
          <w:b/>
          <w:bCs/>
          <w:sz w:val="26"/>
          <w:u w:val="single"/>
        </w:rPr>
        <w:t>Sweig</w:t>
      </w:r>
      <w:proofErr w:type="spellEnd"/>
      <w:r w:rsidRPr="00C4444F">
        <w:rPr>
          <w:b/>
          <w:bCs/>
          <w:sz w:val="26"/>
          <w:u w:val="single"/>
        </w:rPr>
        <w:t xml:space="preserve"> and Rockefeller, 2013</w:t>
      </w:r>
      <w:r w:rsidRPr="00C4444F">
        <w:rPr>
          <w:sz w:val="14"/>
        </w:rPr>
        <w:t xml:space="preserve"> (Julia E. </w:t>
      </w:r>
      <w:proofErr w:type="spellStart"/>
      <w:r w:rsidRPr="00C4444F">
        <w:rPr>
          <w:sz w:val="14"/>
        </w:rPr>
        <w:t>Sweig</w:t>
      </w:r>
      <w:proofErr w:type="spellEnd"/>
      <w:r w:rsidRPr="00C4444F">
        <w:rPr>
          <w:sz w:val="14"/>
        </w:rPr>
        <w:t xml:space="preserve">, Nelson and David Rockefeller Senior Fellow for Latin America Studies and Director for Latin America Studies, and Michael Bustamante “Cuba After Communism The Economic Reforms That Are Transforming the Island”  </w:t>
      </w:r>
      <w:hyperlink r:id="rId16" w:history="1">
        <w:r w:rsidRPr="00C4444F">
          <w:rPr>
            <w:sz w:val="14"/>
          </w:rPr>
          <w:t>http://www.cfr.org/cuba/cuba-after-communism/p30991</w:t>
        </w:r>
      </w:hyperlink>
      <w:r w:rsidRPr="00C4444F">
        <w:rPr>
          <w:sz w:val="14"/>
        </w:rPr>
        <w:t>)</w:t>
      </w:r>
    </w:p>
    <w:p w:rsidR="00423381" w:rsidRPr="00C4444F" w:rsidRDefault="00423381" w:rsidP="00423381"/>
    <w:p w:rsidR="00B528CA" w:rsidRDefault="00423381" w:rsidP="00423381">
      <w:pPr>
        <w:tabs>
          <w:tab w:val="left" w:pos="1440"/>
        </w:tabs>
        <w:rPr>
          <w:sz w:val="14"/>
        </w:rPr>
      </w:pPr>
      <w:r w:rsidRPr="00C4444F">
        <w:rPr>
          <w:sz w:val="14"/>
        </w:rPr>
        <w:t xml:space="preserve">Small-time diaspora capital may prove easier to </w:t>
      </w:r>
      <w:r w:rsidR="00B528CA">
        <w:rPr>
          <w:sz w:val="14"/>
        </w:rPr>
        <w:t xml:space="preserve">AND </w:t>
      </w:r>
    </w:p>
    <w:p w:rsidR="00423381" w:rsidRPr="00C4444F" w:rsidRDefault="00423381" w:rsidP="00423381">
      <w:pPr>
        <w:tabs>
          <w:tab w:val="left" w:pos="1440"/>
        </w:tabs>
        <w:rPr>
          <w:sz w:val="14"/>
        </w:rPr>
      </w:pPr>
      <w:r w:rsidRPr="00C4444F">
        <w:rPr>
          <w:sz w:val="14"/>
        </w:rPr>
        <w:t xml:space="preserve"> </w:t>
      </w:r>
      <w:proofErr w:type="gramStart"/>
      <w:r w:rsidRPr="00C4444F">
        <w:rPr>
          <w:sz w:val="14"/>
        </w:rPr>
        <w:t>market</w:t>
      </w:r>
      <w:proofErr w:type="gramEnd"/>
      <w:r w:rsidRPr="00C4444F">
        <w:rPr>
          <w:sz w:val="14"/>
        </w:rPr>
        <w:t xml:space="preserve"> or assistance from family abroad to acquire many daily necessities.</w:t>
      </w:r>
    </w:p>
    <w:p w:rsidR="00423381" w:rsidRPr="00C4444F" w:rsidRDefault="00423381" w:rsidP="00423381"/>
    <w:p w:rsidR="00423381" w:rsidRPr="00C4444F" w:rsidRDefault="00423381" w:rsidP="00423381">
      <w:pPr>
        <w:keepNext/>
        <w:keepLines/>
        <w:spacing w:before="200"/>
        <w:outlineLvl w:val="3"/>
        <w:rPr>
          <w:rFonts w:eastAsiaTheme="majorEastAsia" w:cstheme="majorBidi"/>
          <w:b/>
          <w:bCs/>
          <w:iCs/>
          <w:sz w:val="26"/>
        </w:rPr>
      </w:pPr>
      <w:r w:rsidRPr="00C4444F">
        <w:rPr>
          <w:rFonts w:eastAsiaTheme="majorEastAsia" w:cstheme="majorBidi"/>
          <w:b/>
          <w:bCs/>
          <w:iCs/>
          <w:sz w:val="26"/>
        </w:rPr>
        <w:t>b) But the plan results in Raul de-legitimization --- his closeness to Fidel’s anti-American policies determines Raul’s political legitimacy with Cuban elites and the public --- they’ll push for instability and rapid reform.</w:t>
      </w:r>
    </w:p>
    <w:p w:rsidR="00423381" w:rsidRPr="00C4444F" w:rsidRDefault="00423381" w:rsidP="00423381">
      <w:pPr>
        <w:rPr>
          <w:sz w:val="14"/>
        </w:rPr>
      </w:pPr>
      <w:proofErr w:type="spellStart"/>
      <w:r w:rsidRPr="00C4444F">
        <w:rPr>
          <w:b/>
          <w:bCs/>
          <w:sz w:val="26"/>
          <w:u w:val="single"/>
        </w:rPr>
        <w:t>Suchlicki</w:t>
      </w:r>
      <w:proofErr w:type="spellEnd"/>
      <w:r w:rsidRPr="00C4444F">
        <w:rPr>
          <w:b/>
          <w:bCs/>
          <w:sz w:val="26"/>
          <w:u w:val="single"/>
        </w:rPr>
        <w:t>, 2012</w:t>
      </w:r>
      <w:r w:rsidRPr="00C4444F">
        <w:rPr>
          <w:sz w:val="14"/>
        </w:rPr>
        <w:t xml:space="preserve"> (Jaime, professor and director, Institute for Cuban and Cuban-American Studies, University of Miami, “Ignore </w:t>
      </w:r>
      <w:proofErr w:type="spellStart"/>
      <w:r w:rsidRPr="00C4444F">
        <w:rPr>
          <w:sz w:val="14"/>
        </w:rPr>
        <w:t>Raúl</w:t>
      </w:r>
      <w:proofErr w:type="spellEnd"/>
      <w:r w:rsidRPr="00C4444F">
        <w:rPr>
          <w:sz w:val="14"/>
        </w:rPr>
        <w:t xml:space="preserve"> Castro’s siren song” </w:t>
      </w:r>
      <w:hyperlink r:id="rId17" w:history="1">
        <w:r w:rsidRPr="00C4444F">
          <w:rPr>
            <w:sz w:val="14"/>
          </w:rPr>
          <w:t>http://www.miamiherald.com/2012/10/01/3025115/ignore-raul-castros-siren-song.html</w:t>
        </w:r>
      </w:hyperlink>
      <w:r w:rsidRPr="00C4444F">
        <w:rPr>
          <w:sz w:val="14"/>
        </w:rPr>
        <w:t>)</w:t>
      </w:r>
    </w:p>
    <w:p w:rsidR="00423381" w:rsidRPr="00C4444F" w:rsidRDefault="00423381" w:rsidP="00423381"/>
    <w:p w:rsidR="00B528CA" w:rsidRDefault="00423381" w:rsidP="00423381">
      <w:pPr>
        <w:rPr>
          <w:b/>
          <w:bCs/>
          <w:u w:val="single"/>
        </w:rPr>
      </w:pPr>
      <w:proofErr w:type="spellStart"/>
      <w:r w:rsidRPr="00C4444F">
        <w:rPr>
          <w:b/>
          <w:bCs/>
          <w:highlight w:val="green"/>
          <w:u w:val="single"/>
        </w:rPr>
        <w:t>Raúl’s</w:t>
      </w:r>
      <w:proofErr w:type="spellEnd"/>
      <w:r w:rsidRPr="00C4444F">
        <w:rPr>
          <w:b/>
          <w:bCs/>
          <w:highlight w:val="green"/>
          <w:u w:val="single"/>
        </w:rPr>
        <w:t xml:space="preserve"> legitimacy </w:t>
      </w:r>
    </w:p>
    <w:p w:rsidR="00B528CA" w:rsidRDefault="00B528CA" w:rsidP="00423381">
      <w:pPr>
        <w:rPr>
          <w:b/>
          <w:bCs/>
          <w:u w:val="single"/>
        </w:rPr>
      </w:pPr>
      <w:proofErr w:type="gramStart"/>
      <w:r>
        <w:rPr>
          <w:b/>
          <w:bCs/>
          <w:u w:val="single"/>
        </w:rPr>
        <w:t>and</w:t>
      </w:r>
      <w:proofErr w:type="gramEnd"/>
      <w:r>
        <w:rPr>
          <w:b/>
          <w:bCs/>
          <w:u w:val="single"/>
        </w:rPr>
        <w:t xml:space="preserve"> </w:t>
      </w:r>
    </w:p>
    <w:p w:rsidR="00423381" w:rsidRPr="00C4444F" w:rsidRDefault="00423381" w:rsidP="00423381">
      <w:pPr>
        <w:rPr>
          <w:sz w:val="14"/>
        </w:rPr>
      </w:pPr>
      <w:r w:rsidRPr="00C4444F">
        <w:rPr>
          <w:sz w:val="14"/>
        </w:rPr>
        <w:t xml:space="preserve"> </w:t>
      </w:r>
      <w:proofErr w:type="gramStart"/>
      <w:r w:rsidRPr="00C4444F">
        <w:rPr>
          <w:sz w:val="14"/>
        </w:rPr>
        <w:t>demand</w:t>
      </w:r>
      <w:proofErr w:type="gramEnd"/>
      <w:r w:rsidRPr="00C4444F">
        <w:rPr>
          <w:sz w:val="14"/>
        </w:rPr>
        <w:t xml:space="preserve"> little from Cuba in return for generous aid.</w:t>
      </w:r>
      <w:r w:rsidRPr="00C4444F">
        <w:rPr>
          <w:sz w:val="12"/>
        </w:rPr>
        <w:t>¶</w:t>
      </w:r>
      <w:r w:rsidRPr="00C4444F">
        <w:rPr>
          <w:sz w:val="14"/>
        </w:rPr>
        <w:t xml:space="preserve"> </w:t>
      </w:r>
    </w:p>
    <w:p w:rsidR="00423381" w:rsidRPr="00C4444F" w:rsidRDefault="00423381" w:rsidP="00423381"/>
    <w:p w:rsidR="00423381" w:rsidRPr="00C4444F" w:rsidRDefault="00423381" w:rsidP="00423381">
      <w:pPr>
        <w:pStyle w:val="Heading4"/>
      </w:pPr>
      <w:r w:rsidRPr="00C4444F">
        <w:lastRenderedPageBreak/>
        <w:t xml:space="preserve">Cuban instability causes Caribbean instability, democratic backsliding, and </w:t>
      </w:r>
      <w:r>
        <w:t>hotspot escalation.</w:t>
      </w:r>
    </w:p>
    <w:p w:rsidR="00423381" w:rsidRPr="00C4444F" w:rsidRDefault="00423381" w:rsidP="00423381">
      <w:pPr>
        <w:rPr>
          <w:sz w:val="14"/>
        </w:rPr>
      </w:pPr>
      <w:proofErr w:type="spellStart"/>
      <w:r w:rsidRPr="00C4444F">
        <w:rPr>
          <w:b/>
          <w:bCs/>
          <w:sz w:val="26"/>
          <w:u w:val="single"/>
        </w:rPr>
        <w:t>Gorrell</w:t>
      </w:r>
      <w:proofErr w:type="spellEnd"/>
      <w:r w:rsidRPr="00C4444F">
        <w:rPr>
          <w:b/>
          <w:bCs/>
          <w:sz w:val="26"/>
          <w:u w:val="single"/>
        </w:rPr>
        <w:t>, 2005</w:t>
      </w:r>
      <w:r w:rsidRPr="00C4444F">
        <w:rPr>
          <w:sz w:val="14"/>
        </w:rPr>
        <w:t xml:space="preserve"> (Tim, Lieutenant Colonel, “CUBA: THE NEXT UNANTICIPATED ANTICIPATED STRATEGIC CRISIS?” 3/18, http://www.dtic.mil/cgi-bin/GetTRDoc?AD=ADA433074)</w:t>
      </w:r>
    </w:p>
    <w:p w:rsidR="00423381" w:rsidRPr="00C4444F" w:rsidRDefault="00423381" w:rsidP="00423381">
      <w:pPr>
        <w:rPr>
          <w:b/>
          <w:bCs/>
          <w:u w:val="single"/>
        </w:rPr>
      </w:pPr>
    </w:p>
    <w:p w:rsidR="00B528CA" w:rsidRDefault="00423381" w:rsidP="00423381">
      <w:pPr>
        <w:rPr>
          <w:sz w:val="14"/>
        </w:rPr>
      </w:pPr>
      <w:proofErr w:type="gramStart"/>
      <w:r w:rsidRPr="00C4444F">
        <w:rPr>
          <w:b/>
          <w:bCs/>
          <w:u w:val="single"/>
        </w:rPr>
        <w:t>Regardless of the succession</w:t>
      </w:r>
      <w:r w:rsidRPr="00C4444F">
        <w:rPr>
          <w:sz w:val="14"/>
        </w:rPr>
        <w:t>, under the current U.S.</w:t>
      </w:r>
      <w:proofErr w:type="gramEnd"/>
      <w:r w:rsidRPr="00C4444F">
        <w:rPr>
          <w:sz w:val="14"/>
        </w:rPr>
        <w:t xml:space="preserve"> </w:t>
      </w:r>
    </w:p>
    <w:p w:rsidR="00B528CA" w:rsidRDefault="00B528CA" w:rsidP="00423381">
      <w:pPr>
        <w:rPr>
          <w:sz w:val="14"/>
        </w:rPr>
      </w:pPr>
    </w:p>
    <w:p w:rsidR="00B528CA" w:rsidRDefault="00B528CA" w:rsidP="00423381">
      <w:pPr>
        <w:rPr>
          <w:sz w:val="14"/>
        </w:rPr>
      </w:pPr>
      <w:r>
        <w:rPr>
          <w:sz w:val="14"/>
        </w:rPr>
        <w:t xml:space="preserve">AND </w:t>
      </w:r>
    </w:p>
    <w:p w:rsidR="00B528CA" w:rsidRDefault="00B528CA" w:rsidP="00423381">
      <w:pPr>
        <w:rPr>
          <w:sz w:val="14"/>
        </w:rPr>
      </w:pPr>
    </w:p>
    <w:p w:rsidR="00423381" w:rsidRPr="00C4444F" w:rsidRDefault="00423381" w:rsidP="00423381">
      <w:pPr>
        <w:rPr>
          <w:sz w:val="14"/>
        </w:rPr>
      </w:pPr>
      <w:r w:rsidRPr="00C4444F">
        <w:rPr>
          <w:sz w:val="14"/>
        </w:rPr>
        <w:t xml:space="preserve"> </w:t>
      </w:r>
      <w:proofErr w:type="gramStart"/>
      <w:r w:rsidRPr="00C4444F">
        <w:rPr>
          <w:sz w:val="14"/>
        </w:rPr>
        <w:t>remain</w:t>
      </w:r>
      <w:proofErr w:type="gramEnd"/>
      <w:r w:rsidRPr="00C4444F">
        <w:rPr>
          <w:sz w:val="14"/>
        </w:rPr>
        <w:t xml:space="preserve"> in effect with vigor? Or should the U.S. pursue a new approach to Cuba in an effort to facilitate a manageable transition to post-Castro Cuba?</w:t>
      </w:r>
    </w:p>
    <w:p w:rsidR="00423381" w:rsidRPr="00C4444F" w:rsidRDefault="00423381" w:rsidP="00423381">
      <w:pPr>
        <w:rPr>
          <w:sz w:val="14"/>
        </w:rPr>
      </w:pPr>
    </w:p>
    <w:p w:rsidR="00423381" w:rsidRPr="00C4444F" w:rsidRDefault="00423381" w:rsidP="00423381">
      <w:pPr>
        <w:rPr>
          <w:sz w:val="14"/>
        </w:rPr>
      </w:pPr>
    </w:p>
    <w:p w:rsidR="00423381" w:rsidRPr="00C4444F" w:rsidRDefault="00423381" w:rsidP="00423381">
      <w:pPr>
        <w:keepNext/>
        <w:keepLines/>
        <w:spacing w:before="200"/>
        <w:outlineLvl w:val="3"/>
        <w:rPr>
          <w:rFonts w:eastAsiaTheme="majorEastAsia" w:cstheme="majorBidi"/>
          <w:b/>
          <w:bCs/>
          <w:iCs/>
          <w:sz w:val="26"/>
        </w:rPr>
      </w:pPr>
      <w:r w:rsidRPr="00C4444F">
        <w:rPr>
          <w:rFonts w:eastAsiaTheme="majorEastAsia" w:cstheme="majorBidi"/>
          <w:iCs/>
          <w:sz w:val="26"/>
        </w:rPr>
        <w:t>Caribbean terrorism leads to attack on the US---they’ll use bioweapons</w:t>
      </w:r>
    </w:p>
    <w:p w:rsidR="00423381" w:rsidRPr="00C4444F" w:rsidRDefault="00423381" w:rsidP="00423381">
      <w:pPr>
        <w:rPr>
          <w:sz w:val="14"/>
        </w:rPr>
      </w:pPr>
      <w:proofErr w:type="gramStart"/>
      <w:r w:rsidRPr="00C4444F">
        <w:rPr>
          <w:b/>
          <w:bCs/>
          <w:sz w:val="26"/>
          <w:u w:val="single"/>
        </w:rPr>
        <w:t>Bryan, 2001</w:t>
      </w:r>
      <w:r w:rsidRPr="00C4444F">
        <w:rPr>
          <w:sz w:val="14"/>
        </w:rPr>
        <w:t xml:space="preserve"> (Anthony T. Bryan, director of the North-South Center’s Caribbean Program, 10-21-2001.</w:t>
      </w:r>
      <w:proofErr w:type="gramEnd"/>
      <w:r w:rsidRPr="00C4444F">
        <w:rPr>
          <w:sz w:val="14"/>
        </w:rPr>
        <w:t xml:space="preserve"> CFR, Terrorism, Porous Borders, and Homeland Security: The Case for U.S.-Caribbean Cooperation, </w:t>
      </w:r>
      <w:hyperlink r:id="rId18" w:history="1">
        <w:r w:rsidRPr="00C4444F">
          <w:rPr>
            <w:sz w:val="14"/>
          </w:rPr>
          <w:t>http://www.cfr.org/publication/4844/terrorism_porous_borders_and%20_homeland_%20security.html</w:t>
        </w:r>
      </w:hyperlink>
      <w:r w:rsidRPr="00C4444F">
        <w:rPr>
          <w:sz w:val="14"/>
        </w:rPr>
        <w:t>)</w:t>
      </w:r>
    </w:p>
    <w:p w:rsidR="00423381" w:rsidRPr="00C4444F" w:rsidRDefault="00423381" w:rsidP="00423381"/>
    <w:p w:rsidR="00A15F29" w:rsidRDefault="00423381" w:rsidP="00423381">
      <w:pPr>
        <w:rPr>
          <w:b/>
          <w:bCs/>
          <w:u w:val="single"/>
        </w:rPr>
      </w:pPr>
      <w:r w:rsidRPr="00C4444F">
        <w:rPr>
          <w:b/>
          <w:bCs/>
          <w:u w:val="single"/>
        </w:rPr>
        <w:t xml:space="preserve">Terrorist acts can take place anywhere. The </w:t>
      </w:r>
    </w:p>
    <w:p w:rsidR="00A15F29" w:rsidRDefault="00A15F29" w:rsidP="00423381">
      <w:pPr>
        <w:rPr>
          <w:b/>
          <w:bCs/>
          <w:u w:val="single"/>
        </w:rPr>
      </w:pPr>
      <w:proofErr w:type="gramStart"/>
      <w:r>
        <w:rPr>
          <w:b/>
          <w:bCs/>
          <w:u w:val="single"/>
        </w:rPr>
        <w:t>and</w:t>
      </w:r>
      <w:proofErr w:type="gramEnd"/>
      <w:r>
        <w:rPr>
          <w:b/>
          <w:bCs/>
          <w:u w:val="single"/>
        </w:rPr>
        <w:t xml:space="preserve"> </w:t>
      </w:r>
    </w:p>
    <w:p w:rsidR="00423381" w:rsidRPr="00C4444F" w:rsidRDefault="00423381" w:rsidP="00423381">
      <w:pPr>
        <w:rPr>
          <w:b/>
          <w:bCs/>
          <w:u w:val="single"/>
        </w:rPr>
      </w:pPr>
      <w:r w:rsidRPr="00C4444F">
        <w:rPr>
          <w:b/>
          <w:bCs/>
          <w:highlight w:val="green"/>
          <w:u w:val="single"/>
        </w:rPr>
        <w:t xml:space="preserve"> </w:t>
      </w:r>
      <w:proofErr w:type="gramStart"/>
      <w:r w:rsidRPr="00C4444F">
        <w:rPr>
          <w:b/>
          <w:bCs/>
          <w:highlight w:val="green"/>
          <w:u w:val="single"/>
        </w:rPr>
        <w:t>of</w:t>
      </w:r>
      <w:proofErr w:type="gramEnd"/>
      <w:r w:rsidRPr="00C4444F">
        <w:rPr>
          <w:b/>
          <w:bCs/>
          <w:highlight w:val="green"/>
          <w:u w:val="single"/>
        </w:rPr>
        <w:t xml:space="preserve"> </w:t>
      </w:r>
      <w:r w:rsidRPr="00C4444F">
        <w:rPr>
          <w:b/>
          <w:iCs/>
          <w:highlight w:val="green"/>
          <w:u w:val="single"/>
          <w:bdr w:val="single" w:sz="18" w:space="0" w:color="auto"/>
        </w:rPr>
        <w:t>bio</w:t>
      </w:r>
      <w:r w:rsidRPr="00C4444F">
        <w:rPr>
          <w:b/>
          <w:bCs/>
          <w:u w:val="single"/>
        </w:rPr>
        <w:t xml:space="preserve">logical </w:t>
      </w:r>
      <w:r w:rsidRPr="00C4444F">
        <w:rPr>
          <w:b/>
          <w:iCs/>
          <w:highlight w:val="green"/>
          <w:u w:val="single"/>
          <w:bdr w:val="single" w:sz="18" w:space="0" w:color="auto"/>
        </w:rPr>
        <w:t>weapons</w:t>
      </w:r>
      <w:r w:rsidRPr="00C4444F">
        <w:rPr>
          <w:b/>
          <w:iCs/>
          <w:u w:val="single"/>
          <w:bdr w:val="single" w:sz="18" w:space="0" w:color="auto"/>
        </w:rPr>
        <w:t xml:space="preserve"> </w:t>
      </w:r>
      <w:r w:rsidRPr="00C4444F">
        <w:rPr>
          <w:b/>
          <w:bCs/>
          <w:u w:val="single"/>
        </w:rPr>
        <w:t>within national borders.</w:t>
      </w:r>
    </w:p>
    <w:p w:rsidR="00423381" w:rsidRPr="00C4444F" w:rsidRDefault="00423381" w:rsidP="00423381">
      <w:pPr>
        <w:keepNext/>
        <w:keepLines/>
        <w:spacing w:before="200"/>
        <w:outlineLvl w:val="3"/>
        <w:rPr>
          <w:rFonts w:eastAsiaTheme="majorEastAsia" w:cstheme="majorBidi"/>
          <w:iCs/>
          <w:sz w:val="26"/>
        </w:rPr>
      </w:pPr>
      <w:r w:rsidRPr="00C4444F">
        <w:rPr>
          <w:rFonts w:eastAsiaTheme="majorEastAsia" w:cstheme="majorBidi"/>
          <w:iCs/>
          <w:sz w:val="26"/>
        </w:rPr>
        <w:lastRenderedPageBreak/>
        <w:t>Bioterror leads to extinction</w:t>
      </w:r>
    </w:p>
    <w:p w:rsidR="00423381" w:rsidRPr="00C4444F" w:rsidRDefault="00423381" w:rsidP="00423381">
      <w:pPr>
        <w:rPr>
          <w:sz w:val="14"/>
        </w:rPr>
      </w:pPr>
      <w:r w:rsidRPr="00C4444F">
        <w:rPr>
          <w:b/>
          <w:bCs/>
          <w:sz w:val="26"/>
          <w:u w:val="single"/>
        </w:rPr>
        <w:t>Sandberg, 2008</w:t>
      </w:r>
      <w:r w:rsidRPr="00C4444F">
        <w:rPr>
          <w:sz w:val="14"/>
        </w:rPr>
        <w:t xml:space="preserve"> (Anders,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C4444F">
        <w:rPr>
          <w:sz w:val="14"/>
        </w:rPr>
        <w:t>Ćirković</w:t>
      </w:r>
      <w:proofErr w:type="spellEnd"/>
      <w:r w:rsidRPr="00C4444F">
        <w:rPr>
          <w:sz w:val="14"/>
        </w:rPr>
        <w:t>, senior research associate at the Astronomical Observatory of Belgrade and assistant professor of physics at the University of Novi Sad in Serbia and Montenegro, 9/8/8, “How can we reduce the risk of human extinction?,” Bulletin of the Atomic Scientists,</w:t>
      </w:r>
      <w:hyperlink r:id="rId19" w:tgtFrame="_blank" w:history="1">
        <w:r w:rsidRPr="00C4444F">
          <w:rPr>
            <w:sz w:val="14"/>
          </w:rPr>
          <w:t>http://www.thebulletin.org/web-edition/features/how-can-we-reduce-the-risk-of-human-extinction</w:t>
        </w:r>
      </w:hyperlink>
      <w:r w:rsidRPr="00C4444F">
        <w:rPr>
          <w:sz w:val="14"/>
        </w:rPr>
        <w:t>)</w:t>
      </w:r>
    </w:p>
    <w:p w:rsidR="00423381" w:rsidRPr="00C4444F" w:rsidRDefault="00423381" w:rsidP="00423381"/>
    <w:p w:rsidR="00A15F29" w:rsidRDefault="00423381" w:rsidP="00423381">
      <w:pPr>
        <w:rPr>
          <w:sz w:val="14"/>
        </w:rPr>
      </w:pPr>
      <w:r w:rsidRPr="00C4444F">
        <w:rPr>
          <w:sz w:val="14"/>
        </w:rPr>
        <w:t xml:space="preserve">The risks from anthropogenic hazards </w:t>
      </w:r>
    </w:p>
    <w:p w:rsidR="00A15F29" w:rsidRDefault="00A15F29" w:rsidP="00423381">
      <w:pPr>
        <w:rPr>
          <w:sz w:val="14"/>
        </w:rPr>
      </w:pPr>
      <w:proofErr w:type="gramStart"/>
      <w:r>
        <w:rPr>
          <w:sz w:val="14"/>
        </w:rPr>
        <w:t>and</w:t>
      </w:r>
      <w:proofErr w:type="gramEnd"/>
      <w:r>
        <w:rPr>
          <w:sz w:val="14"/>
        </w:rPr>
        <w:t xml:space="preserve"> </w:t>
      </w:r>
    </w:p>
    <w:p w:rsidR="00423381" w:rsidRPr="00C4444F" w:rsidRDefault="00423381" w:rsidP="00423381">
      <w:pPr>
        <w:rPr>
          <w:sz w:val="14"/>
        </w:rPr>
      </w:pPr>
      <w:r w:rsidRPr="00C4444F">
        <w:rPr>
          <w:sz w:val="14"/>
        </w:rPr>
        <w:t>. While such an event seems unlikely today, the likelihood may increase as biotechnologies continue to improve at a rate rivaling Moore's Law.</w:t>
      </w:r>
    </w:p>
    <w:p w:rsidR="00423381" w:rsidRPr="00423381" w:rsidRDefault="00423381" w:rsidP="00423381"/>
    <w:p w:rsidR="00EE481B" w:rsidRDefault="00EE481B" w:rsidP="00EE481B">
      <w:pPr>
        <w:pStyle w:val="Heading1"/>
      </w:pPr>
      <w:r>
        <w:lastRenderedPageBreak/>
        <w:t>CASE DEBATE</w:t>
      </w:r>
    </w:p>
    <w:p w:rsidR="00845EBA" w:rsidRDefault="00845EBA" w:rsidP="00845EBA">
      <w:pPr>
        <w:pStyle w:val="Heading3"/>
      </w:pPr>
      <w:r>
        <w:lastRenderedPageBreak/>
        <w:t>Framing</w:t>
      </w:r>
    </w:p>
    <w:p w:rsidR="00845EBA" w:rsidRPr="00785A06" w:rsidRDefault="00845EBA" w:rsidP="00845EBA">
      <w:pPr>
        <w:pStyle w:val="Heading4"/>
        <w:rPr>
          <w:rFonts w:asciiTheme="minorHAnsi" w:hAnsiTheme="minorHAnsi"/>
        </w:rPr>
      </w:pPr>
      <w:r w:rsidRPr="00785A06">
        <w:rPr>
          <w:rFonts w:asciiTheme="minorHAnsi" w:hAnsiTheme="minorHAnsi"/>
        </w:rPr>
        <w:t>Extinction outweighs structural violence</w:t>
      </w:r>
    </w:p>
    <w:p w:rsidR="00845EBA" w:rsidRPr="00785A06" w:rsidRDefault="00845EBA" w:rsidP="00845EBA">
      <w:pPr>
        <w:rPr>
          <w:rFonts w:asciiTheme="minorHAnsi" w:hAnsiTheme="minorHAnsi"/>
          <w:sz w:val="16"/>
        </w:rPr>
      </w:pPr>
      <w:proofErr w:type="spellStart"/>
      <w:r w:rsidRPr="00785A06">
        <w:rPr>
          <w:rStyle w:val="StyleStyleBold12pt"/>
          <w:rFonts w:asciiTheme="minorHAnsi" w:hAnsiTheme="minorHAnsi"/>
        </w:rPr>
        <w:t>Bostrum</w:t>
      </w:r>
      <w:proofErr w:type="spellEnd"/>
      <w:r w:rsidRPr="00785A06">
        <w:rPr>
          <w:rStyle w:val="StyleStyleBold12pt"/>
          <w:rFonts w:asciiTheme="minorHAnsi" w:hAnsiTheme="minorHAnsi"/>
        </w:rPr>
        <w:t>, 2012</w:t>
      </w:r>
      <w:r w:rsidRPr="00785A06">
        <w:rPr>
          <w:rFonts w:asciiTheme="minorHAnsi" w:hAnsiTheme="minorHAnsi"/>
          <w:sz w:val="16"/>
        </w:rPr>
        <w:t xml:space="preserve"> (Nick, Professor of Philosophy at Oxford, directs Oxford's Future of Humanity Institute and winner of the Gannon Award, Interview with Ross Andersen, correspondent at The Atlantic, 3/6, “We're Underestimating the Risk of Human Extinction”, </w:t>
      </w:r>
      <w:hyperlink r:id="rId20" w:history="1">
        <w:r w:rsidRPr="00785A06">
          <w:rPr>
            <w:rStyle w:val="Hyperlink"/>
            <w:rFonts w:asciiTheme="minorHAnsi" w:hAnsiTheme="minorHAnsi"/>
            <w:sz w:val="16"/>
          </w:rPr>
          <w:t>http://www.theatlantic.com/technology/archive/2012/03/were-underestimating-the-risk-of-human-extinction/253821/</w:t>
        </w:r>
      </w:hyperlink>
      <w:r w:rsidRPr="00785A06">
        <w:rPr>
          <w:rFonts w:asciiTheme="minorHAnsi" w:hAnsiTheme="minorHAnsi"/>
          <w:sz w:val="16"/>
        </w:rPr>
        <w:t>)</w:t>
      </w:r>
    </w:p>
    <w:p w:rsidR="00A15F29" w:rsidRDefault="00A15F29" w:rsidP="00845EBA">
      <w:pPr>
        <w:pStyle w:val="cardtext"/>
        <w:ind w:left="0"/>
        <w:rPr>
          <w:rFonts w:asciiTheme="minorHAnsi" w:hAnsiTheme="minorHAnsi"/>
          <w:sz w:val="16"/>
        </w:rPr>
      </w:pPr>
    </w:p>
    <w:p w:rsidR="00A15F29" w:rsidRDefault="00845EBA" w:rsidP="00845EBA">
      <w:pPr>
        <w:pStyle w:val="cardtext"/>
        <w:ind w:left="0"/>
        <w:rPr>
          <w:rFonts w:asciiTheme="minorHAnsi" w:hAnsiTheme="minorHAnsi"/>
          <w:sz w:val="16"/>
        </w:rPr>
      </w:pPr>
      <w:proofErr w:type="spellStart"/>
      <w:r w:rsidRPr="00785A06">
        <w:rPr>
          <w:rFonts w:asciiTheme="minorHAnsi" w:hAnsiTheme="minorHAnsi"/>
          <w:sz w:val="16"/>
        </w:rPr>
        <w:t>Bostrom</w:t>
      </w:r>
      <w:proofErr w:type="spellEnd"/>
      <w:r w:rsidRPr="00785A06">
        <w:rPr>
          <w:rFonts w:asciiTheme="minorHAnsi" w:hAnsiTheme="minorHAnsi"/>
          <w:sz w:val="16"/>
        </w:rPr>
        <w:t xml:space="preserve">, who directs Oxford's Future of </w:t>
      </w:r>
    </w:p>
    <w:p w:rsidR="00A15F29" w:rsidRDefault="00A15F29" w:rsidP="00845EBA">
      <w:pPr>
        <w:pStyle w:val="cardtext"/>
        <w:ind w:left="0"/>
        <w:rPr>
          <w:rFonts w:asciiTheme="minorHAnsi" w:hAnsiTheme="minorHAnsi"/>
          <w:sz w:val="16"/>
        </w:rPr>
      </w:pPr>
      <w:r>
        <w:rPr>
          <w:rFonts w:asciiTheme="minorHAnsi" w:hAnsiTheme="minorHAnsi"/>
          <w:sz w:val="16"/>
        </w:rPr>
        <w:t xml:space="preserve">AND </w:t>
      </w:r>
    </w:p>
    <w:p w:rsidR="00845EBA" w:rsidRPr="00785A06" w:rsidRDefault="00845EBA" w:rsidP="00845EBA">
      <w:pPr>
        <w:pStyle w:val="cardtext"/>
        <w:ind w:left="0"/>
        <w:rPr>
          <w:rFonts w:asciiTheme="minorHAnsi" w:hAnsiTheme="minorHAnsi"/>
          <w:sz w:val="16"/>
        </w:rPr>
      </w:pPr>
      <w:r w:rsidRPr="00785A06">
        <w:rPr>
          <w:rFonts w:asciiTheme="minorHAnsi" w:hAnsiTheme="minorHAnsi"/>
          <w:sz w:val="16"/>
        </w:rPr>
        <w:t>, which would be tremendous under ordinary standards.</w:t>
      </w:r>
    </w:p>
    <w:p w:rsidR="00845EBA" w:rsidRDefault="00845EBA" w:rsidP="00845EBA">
      <w:pPr>
        <w:spacing w:after="200" w:line="276" w:lineRule="auto"/>
        <w:rPr>
          <w:rFonts w:asciiTheme="minorHAnsi" w:hAnsiTheme="minorHAnsi" w:cstheme="minorBidi"/>
        </w:rPr>
      </w:pPr>
    </w:p>
    <w:p w:rsidR="00845EBA" w:rsidRPr="00936340" w:rsidRDefault="00845EBA" w:rsidP="00845EBA">
      <w:pPr>
        <w:pStyle w:val="Heading4"/>
        <w:rPr>
          <w:u w:val="single"/>
        </w:rPr>
      </w:pPr>
      <w:r w:rsidRPr="00936340">
        <w:rPr>
          <w:u w:val="single"/>
        </w:rPr>
        <w:t>A. Consequences</w:t>
      </w:r>
      <w:r>
        <w:rPr>
          <w:u w:val="single"/>
        </w:rPr>
        <w:t>:</w:t>
      </w:r>
    </w:p>
    <w:p w:rsidR="00845EBA" w:rsidRDefault="00845EBA" w:rsidP="00845EBA">
      <w:pPr>
        <w:pStyle w:val="Heading4"/>
      </w:pPr>
      <w:r>
        <w:t xml:space="preserve">1. Moral </w:t>
      </w:r>
      <w:r w:rsidRPr="00936340">
        <w:t>tunnel</w:t>
      </w:r>
      <w:r>
        <w:t xml:space="preserve"> vision </w:t>
      </w:r>
    </w:p>
    <w:p w:rsidR="00845EBA" w:rsidRDefault="00845EBA" w:rsidP="00845EBA">
      <w:pPr>
        <w:rPr>
          <w:sz w:val="16"/>
        </w:rPr>
      </w:pPr>
      <w:proofErr w:type="spellStart"/>
      <w:r>
        <w:rPr>
          <w:b/>
          <w:sz w:val="26"/>
          <w:u w:val="single"/>
        </w:rPr>
        <w:t>Issac</w:t>
      </w:r>
      <w:proofErr w:type="spellEnd"/>
      <w:r>
        <w:rPr>
          <w:b/>
          <w:sz w:val="26"/>
          <w:u w:val="single"/>
        </w:rPr>
        <w:t>, 02</w:t>
      </w:r>
      <w:r>
        <w:rPr>
          <w:sz w:val="16"/>
        </w:rPr>
        <w:t xml:space="preserve"> (Jeffery, Professor of Political Science at Indiana University, Dissent, Vol. 49 No. 2, Spring)</w:t>
      </w:r>
    </w:p>
    <w:p w:rsidR="00845EBA" w:rsidRDefault="00845EBA" w:rsidP="00845EBA"/>
    <w:p w:rsidR="00A15F29" w:rsidRDefault="00845EBA" w:rsidP="00845EBA">
      <w:pPr>
        <w:rPr>
          <w:sz w:val="16"/>
        </w:rPr>
      </w:pPr>
      <w:r>
        <w:rPr>
          <w:sz w:val="16"/>
        </w:rPr>
        <w:t xml:space="preserve">Politics, in large part, involves contests </w:t>
      </w:r>
    </w:p>
    <w:p w:rsidR="00A15F29" w:rsidRDefault="00A15F29" w:rsidP="00845EBA">
      <w:pPr>
        <w:rPr>
          <w:sz w:val="16"/>
        </w:rPr>
      </w:pPr>
      <w:proofErr w:type="gramStart"/>
      <w:r>
        <w:rPr>
          <w:sz w:val="16"/>
        </w:rPr>
        <w:t>and</w:t>
      </w:r>
      <w:proofErr w:type="gramEnd"/>
      <w:r>
        <w:rPr>
          <w:sz w:val="16"/>
        </w:rPr>
        <w:t xml:space="preserve"> </w:t>
      </w:r>
    </w:p>
    <w:p w:rsidR="00845EBA" w:rsidRPr="00A15F29" w:rsidRDefault="00845EBA" w:rsidP="00845EBA">
      <w:pPr>
        <w:rPr>
          <w:sz w:val="16"/>
        </w:rPr>
      </w:pPr>
      <w:r>
        <w:rPr>
          <w:sz w:val="16"/>
        </w:rPr>
        <w:t xml:space="preserve"> </w:t>
      </w:r>
      <w:proofErr w:type="gramStart"/>
      <w:r>
        <w:rPr>
          <w:sz w:val="16"/>
        </w:rPr>
        <w:t>promotes</w:t>
      </w:r>
      <w:proofErr w:type="gramEnd"/>
      <w:r>
        <w:rPr>
          <w:sz w:val="16"/>
        </w:rPr>
        <w:t xml:space="preserve"> arrogance</w:t>
      </w:r>
      <w:r>
        <w:rPr>
          <w:smallCaps/>
          <w:sz w:val="16"/>
        </w:rPr>
        <w:t xml:space="preserve">. </w:t>
      </w:r>
      <w:r>
        <w:rPr>
          <w:rStyle w:val="StyleBoldUnderline"/>
          <w:highlight w:val="green"/>
        </w:rPr>
        <w:t>And it undermines political effectiveness.</w:t>
      </w:r>
      <w:r>
        <w:rPr>
          <w:rStyle w:val="StyleBoldUnderline"/>
        </w:rPr>
        <w:t xml:space="preserve"> </w:t>
      </w:r>
    </w:p>
    <w:p w:rsidR="00845EBA" w:rsidRDefault="00845EBA" w:rsidP="00845EBA"/>
    <w:p w:rsidR="00845EBA" w:rsidRDefault="00845EBA" w:rsidP="00845EBA">
      <w:pPr>
        <w:pStyle w:val="Heading4"/>
      </w:pPr>
      <w:r>
        <w:t xml:space="preserve">2. Life has intrinsic </w:t>
      </w:r>
      <w:r w:rsidRPr="00936340">
        <w:t>and</w:t>
      </w:r>
      <w:r>
        <w:t xml:space="preserve"> objective value achieved through subjective pleasures---its preservation should be an a priori goal</w:t>
      </w:r>
    </w:p>
    <w:p w:rsidR="00845EBA" w:rsidRDefault="00845EBA" w:rsidP="00845EBA">
      <w:pPr>
        <w:rPr>
          <w:rFonts w:cs="Times New Roman"/>
          <w:sz w:val="16"/>
        </w:rPr>
      </w:pPr>
      <w:proofErr w:type="spellStart"/>
      <w:r>
        <w:rPr>
          <w:b/>
          <w:sz w:val="26"/>
          <w:u w:val="single"/>
        </w:rPr>
        <w:t>Kacou</w:t>
      </w:r>
      <w:proofErr w:type="spellEnd"/>
      <w:r>
        <w:rPr>
          <w:b/>
          <w:sz w:val="26"/>
          <w:u w:val="single"/>
        </w:rPr>
        <w:t xml:space="preserve"> 8</w:t>
      </w:r>
      <w:r>
        <w:rPr>
          <w:sz w:val="16"/>
        </w:rPr>
        <w:t xml:space="preserve"> (</w:t>
      </w:r>
      <w:proofErr w:type="spellStart"/>
      <w:r>
        <w:rPr>
          <w:sz w:val="16"/>
        </w:rPr>
        <w:t>Amien</w:t>
      </w:r>
      <w:proofErr w:type="spellEnd"/>
      <w:r>
        <w:rPr>
          <w:sz w:val="16"/>
        </w:rPr>
        <w:t xml:space="preserve"> WHY EVEN MIND? On The A Priori Value Of “Life”, Cosmos and History: The Journal of Natural and Social Philosophy, </w:t>
      </w:r>
      <w:proofErr w:type="spellStart"/>
      <w:r>
        <w:rPr>
          <w:sz w:val="16"/>
        </w:rPr>
        <w:t>Vol</w:t>
      </w:r>
      <w:proofErr w:type="spellEnd"/>
      <w:r>
        <w:rPr>
          <w:sz w:val="16"/>
        </w:rPr>
        <w:t xml:space="preserve"> 4, No 1-2 (2008) cosmosandhistory.org/</w:t>
      </w:r>
      <w:proofErr w:type="spellStart"/>
      <w:r>
        <w:rPr>
          <w:sz w:val="16"/>
        </w:rPr>
        <w:t>index.php</w:t>
      </w:r>
      <w:proofErr w:type="spellEnd"/>
      <w:r>
        <w:rPr>
          <w:sz w:val="16"/>
        </w:rPr>
        <w:t>/journal/article/view/92/</w:t>
      </w:r>
      <w:proofErr w:type="gramStart"/>
      <w:r>
        <w:rPr>
          <w:sz w:val="16"/>
        </w:rPr>
        <w:t>184 )</w:t>
      </w:r>
      <w:proofErr w:type="gramEnd"/>
    </w:p>
    <w:p w:rsidR="00845EBA" w:rsidRDefault="00845EBA" w:rsidP="00845EBA"/>
    <w:p w:rsidR="00A15F29" w:rsidRDefault="00845EBA" w:rsidP="00845EBA">
      <w:pPr>
        <w:rPr>
          <w:rStyle w:val="underline"/>
        </w:rPr>
      </w:pPr>
      <w:r>
        <w:rPr>
          <w:sz w:val="12"/>
        </w:rPr>
        <w:t xml:space="preserve">Furthermore, </w:t>
      </w:r>
      <w:r>
        <w:rPr>
          <w:rStyle w:val="underline"/>
        </w:rPr>
        <w:t xml:space="preserve">that manner of </w:t>
      </w:r>
      <w:r>
        <w:rPr>
          <w:rStyle w:val="underline"/>
          <w:highlight w:val="green"/>
        </w:rPr>
        <w:t>finding</w:t>
      </w:r>
      <w:r>
        <w:rPr>
          <w:rStyle w:val="underline"/>
        </w:rPr>
        <w:t xml:space="preserve"> </w:t>
      </w:r>
    </w:p>
    <w:p w:rsidR="00A15F29" w:rsidRDefault="00A15F29" w:rsidP="00845EBA">
      <w:pPr>
        <w:rPr>
          <w:rStyle w:val="underline"/>
        </w:rPr>
      </w:pPr>
      <w:r>
        <w:rPr>
          <w:rStyle w:val="underline"/>
        </w:rPr>
        <w:t xml:space="preserve">AND </w:t>
      </w:r>
    </w:p>
    <w:p w:rsidR="00845EBA" w:rsidRPr="00A15F29" w:rsidRDefault="00845EBA" w:rsidP="00845EBA">
      <w:pPr>
        <w:rPr>
          <w:sz w:val="18"/>
        </w:rPr>
      </w:pPr>
      <w:r w:rsidRPr="00A15F29">
        <w:rPr>
          <w:sz w:val="18"/>
        </w:rPr>
        <w:t xml:space="preserve"> </w:t>
      </w:r>
      <w:proofErr w:type="gramStart"/>
      <w:r w:rsidRPr="00A15F29">
        <w:rPr>
          <w:sz w:val="18"/>
        </w:rPr>
        <w:t>all</w:t>
      </w:r>
      <w:proofErr w:type="gramEnd"/>
      <w:r w:rsidRPr="00A15F29">
        <w:rPr>
          <w:sz w:val="18"/>
        </w:rPr>
        <w:t xml:space="preserve"> we have really done is highlight the correspondence between value and desire. Perhaps, our inquiry should be a bit more complex. </w:t>
      </w:r>
    </w:p>
    <w:p w:rsidR="00845EBA" w:rsidRDefault="00845EBA" w:rsidP="00845EBA">
      <w:pPr>
        <w:rPr>
          <w:rFonts w:cs="Times New Roman"/>
        </w:rPr>
      </w:pPr>
    </w:p>
    <w:p w:rsidR="00845EBA" w:rsidRDefault="00845EBA" w:rsidP="00845EBA">
      <w:pPr>
        <w:pStyle w:val="Heading4"/>
      </w:pPr>
      <w:r>
        <w:t xml:space="preserve">3. </w:t>
      </w:r>
      <w:r w:rsidRPr="00936340">
        <w:t>Maximizing</w:t>
      </w:r>
      <w:r>
        <w:t xml:space="preserve"> life allows people to decide their own values – their alternative is totalitarianism </w:t>
      </w:r>
    </w:p>
    <w:p w:rsidR="00845EBA" w:rsidRDefault="00845EBA" w:rsidP="00845EBA">
      <w:pPr>
        <w:rPr>
          <w:rFonts w:cs="Times New Roman"/>
          <w:sz w:val="16"/>
        </w:rPr>
      </w:pPr>
      <w:proofErr w:type="spellStart"/>
      <w:r>
        <w:rPr>
          <w:b/>
          <w:sz w:val="26"/>
          <w:u w:val="single"/>
        </w:rPr>
        <w:t>Szacki</w:t>
      </w:r>
      <w:proofErr w:type="spellEnd"/>
      <w:r>
        <w:rPr>
          <w:b/>
          <w:sz w:val="26"/>
          <w:u w:val="single"/>
        </w:rPr>
        <w:t>, 1996</w:t>
      </w:r>
      <w:r>
        <w:rPr>
          <w:sz w:val="16"/>
        </w:rPr>
        <w:t xml:space="preserve"> (Jerzy, Professor of Sociology at Warsaw University, Liberalism After Communism, p. 197) </w:t>
      </w:r>
    </w:p>
    <w:p w:rsidR="00845EBA" w:rsidRDefault="00845EBA" w:rsidP="00845EBA"/>
    <w:p w:rsidR="00A15F29" w:rsidRDefault="00845EBA" w:rsidP="00845EBA">
      <w:pPr>
        <w:rPr>
          <w:rFonts w:eastAsia="Times New Roman"/>
          <w:bCs/>
          <w:iCs/>
          <w:sz w:val="16"/>
          <w:szCs w:val="20"/>
        </w:rPr>
      </w:pPr>
      <w:r>
        <w:rPr>
          <w:rFonts w:eastAsia="Times New Roman"/>
          <w:bCs/>
          <w:iCs/>
          <w:sz w:val="16"/>
          <w:szCs w:val="20"/>
        </w:rPr>
        <w:t xml:space="preserve">Liberalism does not say which of these </w:t>
      </w:r>
      <w:r w:rsidR="00A15F29">
        <w:rPr>
          <w:rFonts w:eastAsia="Times New Roman"/>
          <w:bCs/>
          <w:iCs/>
          <w:sz w:val="16"/>
          <w:szCs w:val="20"/>
        </w:rPr>
        <w:t xml:space="preserve">and </w:t>
      </w:r>
    </w:p>
    <w:p w:rsidR="00845EBA" w:rsidRDefault="00845EBA" w:rsidP="00845EBA">
      <w:pPr>
        <w:rPr>
          <w:rFonts w:eastAsia="Times New Roman"/>
          <w:bCs/>
          <w:iCs/>
          <w:sz w:val="16"/>
          <w:szCs w:val="20"/>
        </w:rPr>
      </w:pPr>
      <w:r>
        <w:rPr>
          <w:rFonts w:eastAsia="Times New Roman"/>
          <w:bCs/>
          <w:iCs/>
          <w:sz w:val="16"/>
          <w:szCs w:val="20"/>
        </w:rPr>
        <w:t xml:space="preserve"> </w:t>
      </w:r>
      <w:proofErr w:type="gramStart"/>
      <w:r>
        <w:rPr>
          <w:rFonts w:eastAsia="Times New Roman"/>
          <w:bCs/>
          <w:iCs/>
          <w:sz w:val="16"/>
          <w:szCs w:val="20"/>
        </w:rPr>
        <w:t>government</w:t>
      </w:r>
      <w:proofErr w:type="gramEnd"/>
      <w:r>
        <w:rPr>
          <w:rFonts w:eastAsia="Times New Roman"/>
          <w:bCs/>
          <w:iCs/>
          <w:sz w:val="16"/>
          <w:szCs w:val="20"/>
        </w:rPr>
        <w:t xml:space="preserve"> does not treat them as equals if it prefers one conception to another’.  </w:t>
      </w:r>
    </w:p>
    <w:p w:rsidR="00845EBA" w:rsidRPr="00845EBA" w:rsidRDefault="00845EBA" w:rsidP="00845EBA"/>
    <w:p w:rsidR="00845EBA" w:rsidRDefault="00845EBA" w:rsidP="00845EBA">
      <w:pPr>
        <w:pStyle w:val="Heading3"/>
      </w:pPr>
      <w:r>
        <w:lastRenderedPageBreak/>
        <w:t>Ignorance</w:t>
      </w:r>
    </w:p>
    <w:p w:rsidR="00845EBA" w:rsidRPr="00785A06" w:rsidRDefault="00845EBA" w:rsidP="00845EBA">
      <w:pPr>
        <w:pStyle w:val="Heading4"/>
        <w:numPr>
          <w:ilvl w:val="0"/>
          <w:numId w:val="1"/>
        </w:numPr>
        <w:rPr>
          <w:rStyle w:val="StyleStyleBold12pt"/>
          <w:rFonts w:asciiTheme="minorHAnsi" w:hAnsiTheme="minorHAnsi"/>
        </w:rPr>
      </w:pPr>
      <w:r w:rsidRPr="00785A06">
        <w:rPr>
          <w:rFonts w:asciiTheme="minorHAnsi" w:hAnsiTheme="minorHAnsi"/>
        </w:rPr>
        <w:t xml:space="preserve">Their alternative can’t solve anything --- it is too sweeping and is impossible  </w:t>
      </w:r>
    </w:p>
    <w:p w:rsidR="00845EBA" w:rsidRPr="00C514BC" w:rsidRDefault="00845EBA" w:rsidP="00845EBA">
      <w:pPr>
        <w:rPr>
          <w:rFonts w:asciiTheme="minorHAnsi" w:hAnsiTheme="minorHAnsi"/>
          <w:sz w:val="16"/>
        </w:rPr>
      </w:pPr>
      <w:r w:rsidRPr="00C514BC">
        <w:rPr>
          <w:rFonts w:asciiTheme="minorHAnsi" w:hAnsiTheme="minorHAnsi"/>
          <w:sz w:val="16"/>
        </w:rPr>
        <w:t xml:space="preserve">David </w:t>
      </w:r>
      <w:r w:rsidRPr="00785A06">
        <w:rPr>
          <w:rStyle w:val="StyleStyleBold12pt"/>
          <w:rFonts w:asciiTheme="minorHAnsi" w:hAnsiTheme="minorHAnsi"/>
        </w:rPr>
        <w:t>Cole</w:t>
      </w:r>
      <w:r>
        <w:rPr>
          <w:rStyle w:val="StyleStyleBold12pt"/>
          <w:rFonts w:asciiTheme="minorHAnsi" w:hAnsiTheme="minorHAnsi"/>
        </w:rPr>
        <w:t>,</w:t>
      </w:r>
      <w:r w:rsidRPr="00785A06">
        <w:rPr>
          <w:rStyle w:val="StyleStyleBold12pt"/>
          <w:rFonts w:asciiTheme="minorHAnsi" w:hAnsiTheme="minorHAnsi"/>
        </w:rPr>
        <w:t xml:space="preserve"> </w:t>
      </w:r>
      <w:r>
        <w:rPr>
          <w:rStyle w:val="StyleStyleBold12pt"/>
          <w:rFonts w:asciiTheme="minorHAnsi" w:hAnsiTheme="minorHAnsi"/>
        </w:rPr>
        <w:t>20</w:t>
      </w:r>
      <w:r w:rsidRPr="00785A06">
        <w:rPr>
          <w:rStyle w:val="StyleStyleBold12pt"/>
          <w:rFonts w:asciiTheme="minorHAnsi" w:hAnsiTheme="minorHAnsi"/>
        </w:rPr>
        <w:t>12</w:t>
      </w:r>
      <w:r w:rsidRPr="00785A06">
        <w:rPr>
          <w:rFonts w:asciiTheme="minorHAnsi" w:hAnsiTheme="minorHAnsi"/>
          <w:u w:val="single"/>
        </w:rPr>
        <w:t>,</w:t>
      </w:r>
      <w:r w:rsidRPr="00C514BC">
        <w:rPr>
          <w:rFonts w:asciiTheme="minorHAnsi" w:hAnsiTheme="minorHAnsi"/>
          <w:sz w:val="16"/>
        </w:rPr>
        <w:t xml:space="preserve"> professor of law at Georgetown, “Confronting the Wizard of Oz: National Security, Expertise, and Secrecy” 44 Conn. L. Rev. 1617-1625 (2012), </w:t>
      </w:r>
      <w:hyperlink r:id="rId21" w:history="1">
        <w:r w:rsidRPr="00C514BC">
          <w:rPr>
            <w:rStyle w:val="Hyperlink"/>
            <w:rFonts w:asciiTheme="minorHAnsi" w:hAnsiTheme="minorHAnsi"/>
            <w:sz w:val="16"/>
          </w:rPr>
          <w:t>http://scholarship.law.georgetown.edu/facpub/1085</w:t>
        </w:r>
      </w:hyperlink>
      <w:r w:rsidRPr="00C514BC">
        <w:rPr>
          <w:rFonts w:asciiTheme="minorHAnsi" w:hAnsiTheme="minorHAnsi"/>
          <w:sz w:val="16"/>
        </w:rPr>
        <w:t>)</w:t>
      </w:r>
    </w:p>
    <w:p w:rsidR="00A15F29" w:rsidRDefault="00845EBA" w:rsidP="00845EBA">
      <w:pPr>
        <w:rPr>
          <w:rFonts w:asciiTheme="minorHAnsi" w:hAnsiTheme="minorHAnsi"/>
          <w:sz w:val="14"/>
        </w:rPr>
      </w:pPr>
      <w:proofErr w:type="spellStart"/>
      <w:r w:rsidRPr="00785A06">
        <w:rPr>
          <w:rStyle w:val="StyleBoldUnderline"/>
          <w:rFonts w:asciiTheme="minorHAnsi" w:hAnsiTheme="minorHAnsi"/>
        </w:rPr>
        <w:t>Rana</w:t>
      </w:r>
      <w:proofErr w:type="spellEnd"/>
      <w:r w:rsidRPr="00785A06">
        <w:rPr>
          <w:rFonts w:asciiTheme="minorHAnsi" w:hAnsiTheme="minorHAnsi"/>
          <w:sz w:val="14"/>
        </w:rPr>
        <w:t xml:space="preserve"> is right to focus our attention on the </w:t>
      </w:r>
    </w:p>
    <w:p w:rsidR="00A15F29" w:rsidRDefault="00A15F29" w:rsidP="00845EBA">
      <w:pPr>
        <w:rPr>
          <w:rFonts w:asciiTheme="minorHAnsi" w:hAnsiTheme="minorHAnsi"/>
          <w:sz w:val="14"/>
        </w:rPr>
      </w:pPr>
      <w:r>
        <w:rPr>
          <w:rFonts w:asciiTheme="minorHAnsi" w:hAnsiTheme="minorHAnsi"/>
          <w:sz w:val="14"/>
        </w:rPr>
        <w:t xml:space="preserve">AND </w:t>
      </w:r>
    </w:p>
    <w:p w:rsidR="00845EBA" w:rsidRPr="00785A06" w:rsidRDefault="00845EBA" w:rsidP="00845EBA">
      <w:pPr>
        <w:rPr>
          <w:rFonts w:asciiTheme="minorHAnsi" w:hAnsiTheme="minorHAnsi"/>
          <w:sz w:val="14"/>
        </w:rPr>
      </w:pPr>
      <w:r w:rsidRPr="00785A06">
        <w:rPr>
          <w:rStyle w:val="StyleBoldUnderline"/>
          <w:rFonts w:asciiTheme="minorHAnsi" w:hAnsiTheme="minorHAnsi"/>
        </w:rPr>
        <w:t xml:space="preserve"> </w:t>
      </w:r>
      <w:proofErr w:type="gramStart"/>
      <w:r w:rsidRPr="00785A06">
        <w:rPr>
          <w:rFonts w:asciiTheme="minorHAnsi" w:hAnsiTheme="minorHAnsi"/>
          <w:sz w:val="14"/>
        </w:rPr>
        <w:t>at</w:t>
      </w:r>
      <w:proofErr w:type="gramEnd"/>
      <w:r w:rsidRPr="00785A06">
        <w:rPr>
          <w:rFonts w:asciiTheme="minorHAnsi" w:hAnsiTheme="minorHAnsi"/>
          <w:sz w:val="14"/>
        </w:rPr>
        <w:t xml:space="preserve"> least in part</w:t>
      </w:r>
      <w:r w:rsidRPr="00785A06">
        <w:rPr>
          <w:rStyle w:val="StyleBoldUnderline"/>
          <w:rFonts w:asciiTheme="minorHAnsi" w:hAnsiTheme="minorHAnsi"/>
        </w:rPr>
        <w:t xml:space="preserve"> </w:t>
      </w:r>
      <w:r w:rsidRPr="00785A06">
        <w:rPr>
          <w:rStyle w:val="Emphasis"/>
          <w:rFonts w:asciiTheme="minorHAnsi" w:hAnsiTheme="minorHAnsi"/>
          <w:sz w:val="28"/>
          <w:szCs w:val="28"/>
          <w:highlight w:val="green"/>
        </w:rPr>
        <w:t>objectively based</w:t>
      </w:r>
      <w:r w:rsidRPr="00785A06">
        <w:rPr>
          <w:rFonts w:asciiTheme="minorHAnsi" w:hAnsiTheme="minorHAnsi"/>
          <w:sz w:val="14"/>
        </w:rPr>
        <w:t>.</w:t>
      </w:r>
    </w:p>
    <w:p w:rsidR="00845EBA" w:rsidRPr="00785A06" w:rsidRDefault="00845EBA" w:rsidP="00845EBA">
      <w:pPr>
        <w:pStyle w:val="Heading4"/>
        <w:numPr>
          <w:ilvl w:val="0"/>
          <w:numId w:val="2"/>
        </w:numPr>
        <w:rPr>
          <w:rFonts w:asciiTheme="minorHAnsi" w:hAnsiTheme="minorHAnsi"/>
        </w:rPr>
      </w:pPr>
      <w:r w:rsidRPr="00785A06">
        <w:rPr>
          <w:rFonts w:asciiTheme="minorHAnsi" w:hAnsiTheme="minorHAnsi"/>
        </w:rPr>
        <w:t xml:space="preserve">Security endorsement is necessary to explore human becoming and open space for life possibilities </w:t>
      </w:r>
    </w:p>
    <w:p w:rsidR="00845EBA" w:rsidRPr="00785A06" w:rsidRDefault="00845EBA" w:rsidP="00845EBA">
      <w:pPr>
        <w:rPr>
          <w:rFonts w:asciiTheme="minorHAnsi" w:hAnsiTheme="minorHAnsi"/>
          <w:sz w:val="16"/>
        </w:rPr>
      </w:pPr>
      <w:r w:rsidRPr="00785A06">
        <w:rPr>
          <w:rStyle w:val="StyleStyleBold12pt"/>
          <w:rFonts w:asciiTheme="minorHAnsi" w:hAnsiTheme="minorHAnsi"/>
        </w:rPr>
        <w:t>Booth 2005</w:t>
      </w:r>
      <w:r w:rsidRPr="00785A06">
        <w:rPr>
          <w:rFonts w:asciiTheme="minorHAnsi" w:hAnsiTheme="minorHAnsi"/>
          <w:sz w:val="16"/>
        </w:rPr>
        <w:t xml:space="preserve"> (Ken – visiting researcher – US Naval War College, Critical Security Studies and World Politics, p. 22)</w:t>
      </w:r>
    </w:p>
    <w:p w:rsidR="00845EBA" w:rsidRPr="00785A06" w:rsidRDefault="00845EBA" w:rsidP="00845EBA">
      <w:pPr>
        <w:rPr>
          <w:rFonts w:asciiTheme="minorHAnsi" w:hAnsiTheme="minorHAnsi"/>
          <w:sz w:val="16"/>
        </w:rPr>
      </w:pPr>
    </w:p>
    <w:p w:rsidR="00A15F29" w:rsidRDefault="00845EBA" w:rsidP="00845EBA">
      <w:pPr>
        <w:rPr>
          <w:rFonts w:asciiTheme="minorHAnsi" w:eastAsia="Times New Roman" w:hAnsiTheme="minorHAnsi"/>
          <w:sz w:val="16"/>
        </w:rPr>
      </w:pPr>
      <w:r w:rsidRPr="00785A06">
        <w:rPr>
          <w:rFonts w:asciiTheme="minorHAnsi" w:eastAsia="Times New Roman" w:hAnsiTheme="minorHAnsi"/>
          <w:sz w:val="16"/>
        </w:rPr>
        <w:t xml:space="preserve">The best starting point </w:t>
      </w:r>
    </w:p>
    <w:p w:rsidR="00A15F29" w:rsidRDefault="00A15F29" w:rsidP="00845EBA">
      <w:pPr>
        <w:rPr>
          <w:rFonts w:asciiTheme="minorHAnsi" w:eastAsia="Times New Roman" w:hAnsiTheme="minorHAnsi"/>
          <w:sz w:val="16"/>
        </w:rPr>
      </w:pPr>
      <w:proofErr w:type="gramStart"/>
      <w:r>
        <w:rPr>
          <w:rFonts w:asciiTheme="minorHAnsi" w:eastAsia="Times New Roman" w:hAnsiTheme="minorHAnsi"/>
          <w:sz w:val="16"/>
        </w:rPr>
        <w:t>and</w:t>
      </w:r>
      <w:proofErr w:type="gramEnd"/>
      <w:r>
        <w:rPr>
          <w:rFonts w:asciiTheme="minorHAnsi" w:eastAsia="Times New Roman" w:hAnsiTheme="minorHAnsi"/>
          <w:sz w:val="16"/>
        </w:rPr>
        <w:t xml:space="preserve"> </w:t>
      </w:r>
    </w:p>
    <w:p w:rsidR="00845EBA" w:rsidRPr="00785A06" w:rsidRDefault="00845EBA" w:rsidP="00845EBA">
      <w:pPr>
        <w:rPr>
          <w:rFonts w:asciiTheme="minorHAnsi" w:eastAsia="Times New Roman" w:hAnsiTheme="minorHAnsi"/>
          <w:sz w:val="16"/>
        </w:rPr>
      </w:pPr>
      <w:r w:rsidRPr="00785A06">
        <w:rPr>
          <w:rFonts w:asciiTheme="minorHAnsi" w:eastAsia="Times New Roman" w:hAnsiTheme="minorHAnsi"/>
          <w:b/>
          <w:szCs w:val="24"/>
          <w:u w:val="single"/>
        </w:rPr>
        <w:t xml:space="preserve"> </w:t>
      </w:r>
      <w:proofErr w:type="gramStart"/>
      <w:r w:rsidRPr="00785A06">
        <w:rPr>
          <w:rFonts w:asciiTheme="minorHAnsi" w:eastAsia="Times New Roman" w:hAnsiTheme="minorHAnsi"/>
          <w:b/>
          <w:szCs w:val="24"/>
          <w:u w:val="single"/>
        </w:rPr>
        <w:t>can</w:t>
      </w:r>
      <w:proofErr w:type="gramEnd"/>
      <w:r w:rsidRPr="00785A06">
        <w:rPr>
          <w:rFonts w:asciiTheme="minorHAnsi" w:eastAsia="Times New Roman" w:hAnsiTheme="minorHAnsi"/>
          <w:b/>
          <w:szCs w:val="24"/>
          <w:u w:val="single"/>
        </w:rPr>
        <w:t xml:space="preserve"> reinvent itself</w:t>
      </w:r>
      <w:r w:rsidRPr="00785A06">
        <w:rPr>
          <w:rFonts w:asciiTheme="minorHAnsi" w:eastAsia="Times New Roman" w:hAnsiTheme="minorHAnsi"/>
          <w:szCs w:val="24"/>
        </w:rPr>
        <w:t xml:space="preserve"> </w:t>
      </w:r>
      <w:r w:rsidRPr="00785A06">
        <w:rPr>
          <w:rFonts w:asciiTheme="minorHAnsi" w:eastAsia="Times New Roman" w:hAnsiTheme="minorHAnsi"/>
          <w:sz w:val="16"/>
        </w:rPr>
        <w:t>beyond the merely biological.</w:t>
      </w:r>
    </w:p>
    <w:p w:rsidR="00845EBA" w:rsidRPr="00785A06" w:rsidRDefault="00845EBA" w:rsidP="00845EBA">
      <w:pPr>
        <w:pStyle w:val="Heading4"/>
        <w:numPr>
          <w:ilvl w:val="0"/>
          <w:numId w:val="2"/>
        </w:numPr>
        <w:rPr>
          <w:rFonts w:asciiTheme="minorHAnsi" w:hAnsiTheme="minorHAnsi"/>
        </w:rPr>
      </w:pPr>
      <w:r w:rsidRPr="00785A06">
        <w:rPr>
          <w:rFonts w:asciiTheme="minorHAnsi" w:hAnsiTheme="minorHAnsi"/>
        </w:rPr>
        <w:t xml:space="preserve">Our approach results in better policymaking – real threats can be confronted and the importance of doing so outweighs </w:t>
      </w:r>
    </w:p>
    <w:p w:rsidR="00845EBA" w:rsidRPr="00785A06" w:rsidRDefault="00845EBA" w:rsidP="00845EBA">
      <w:pPr>
        <w:pStyle w:val="NoSpacing"/>
        <w:rPr>
          <w:rStyle w:val="StyleBoldUnderline"/>
          <w:rFonts w:asciiTheme="minorHAnsi" w:eastAsiaTheme="majorEastAsia" w:hAnsiTheme="minorHAnsi"/>
        </w:rPr>
      </w:pPr>
    </w:p>
    <w:p w:rsidR="00845EBA" w:rsidRPr="00785A06" w:rsidRDefault="00845EBA" w:rsidP="00845EBA">
      <w:pPr>
        <w:pStyle w:val="NoSpacing"/>
        <w:rPr>
          <w:rStyle w:val="StyleBoldUnderline"/>
          <w:rFonts w:asciiTheme="minorHAnsi" w:eastAsiaTheme="majorEastAsia" w:hAnsiTheme="minorHAnsi"/>
          <w:sz w:val="16"/>
        </w:rPr>
      </w:pPr>
      <w:r w:rsidRPr="00785A06">
        <w:rPr>
          <w:rStyle w:val="StyleBoldUnderline"/>
          <w:rFonts w:asciiTheme="minorHAnsi" w:eastAsiaTheme="majorEastAsia" w:hAnsiTheme="minorHAnsi"/>
          <w:highlight w:val="green"/>
        </w:rPr>
        <w:t>Walt, 1991</w:t>
      </w:r>
      <w:r w:rsidRPr="00785A06">
        <w:rPr>
          <w:rStyle w:val="StyleBoldUnderline"/>
          <w:rFonts w:asciiTheme="minorHAnsi" w:eastAsiaTheme="majorEastAsia" w:hAnsiTheme="minorHAnsi"/>
          <w:sz w:val="16"/>
        </w:rPr>
        <w:t xml:space="preserve"> (Stephen, Professor of Political Science at the University of Chicago, International Studies Quarterly, p. 229-230)</w:t>
      </w:r>
    </w:p>
    <w:p w:rsidR="00845EBA" w:rsidRPr="00785A06" w:rsidRDefault="00845EBA" w:rsidP="00845EBA">
      <w:pPr>
        <w:rPr>
          <w:rFonts w:asciiTheme="minorHAnsi" w:hAnsiTheme="minorHAnsi"/>
          <w:smallCaps/>
        </w:rPr>
      </w:pPr>
    </w:p>
    <w:p w:rsidR="00A15F29" w:rsidRDefault="00845EBA" w:rsidP="00845EBA">
      <w:pPr>
        <w:rPr>
          <w:rFonts w:asciiTheme="minorHAnsi" w:hAnsiTheme="minorHAnsi"/>
          <w:sz w:val="16"/>
        </w:rPr>
      </w:pPr>
      <w:r w:rsidRPr="00785A06">
        <w:rPr>
          <w:rFonts w:asciiTheme="minorHAnsi" w:hAnsiTheme="minorHAnsi"/>
          <w:sz w:val="16"/>
        </w:rPr>
        <w:t xml:space="preserve">A recurring theme of this essay has been </w:t>
      </w:r>
    </w:p>
    <w:p w:rsidR="00A15F29" w:rsidRDefault="00A15F29" w:rsidP="00845EBA">
      <w:pPr>
        <w:rPr>
          <w:rStyle w:val="StyleBoldUnderline"/>
          <w:rFonts w:asciiTheme="minorHAnsi" w:hAnsiTheme="minorHAnsi"/>
        </w:rPr>
      </w:pPr>
      <w:r>
        <w:rPr>
          <w:rStyle w:val="StyleBoldUnderline"/>
          <w:rFonts w:asciiTheme="minorHAnsi" w:hAnsiTheme="minorHAnsi"/>
        </w:rPr>
        <w:t xml:space="preserve">AND </w:t>
      </w:r>
    </w:p>
    <w:p w:rsidR="00845EBA" w:rsidRPr="00785A06" w:rsidRDefault="00845EBA" w:rsidP="00845EBA">
      <w:pPr>
        <w:rPr>
          <w:rFonts w:asciiTheme="minorHAnsi" w:hAnsiTheme="minorHAnsi"/>
          <w:smallCaps/>
          <w:sz w:val="16"/>
        </w:rPr>
      </w:pPr>
      <w:r w:rsidRPr="00785A06">
        <w:rPr>
          <w:rStyle w:val="StyleBoldUnderline"/>
          <w:rFonts w:asciiTheme="minorHAnsi" w:hAnsiTheme="minorHAnsi"/>
        </w:rPr>
        <w:t xml:space="preserve"> </w:t>
      </w:r>
      <w:proofErr w:type="gramStart"/>
      <w:r w:rsidRPr="00785A06">
        <w:rPr>
          <w:rStyle w:val="StyleBoldUnderline"/>
          <w:rFonts w:asciiTheme="minorHAnsi" w:hAnsiTheme="minorHAnsi"/>
        </w:rPr>
        <w:t>generation</w:t>
      </w:r>
      <w:proofErr w:type="gramEnd"/>
      <w:r w:rsidRPr="00785A06">
        <w:rPr>
          <w:rStyle w:val="StyleBoldUnderline"/>
          <w:rFonts w:asciiTheme="minorHAnsi" w:hAnsiTheme="minorHAnsi"/>
        </w:rPr>
        <w:t xml:space="preserve"> of experts gives academics an additional avenue of influence.</w:t>
      </w:r>
      <w:r w:rsidRPr="00785A06">
        <w:rPr>
          <w:rFonts w:asciiTheme="minorHAnsi" w:hAnsiTheme="minorHAnsi"/>
          <w:sz w:val="16"/>
        </w:rPr>
        <w:t xml:space="preserve">  </w:t>
      </w:r>
    </w:p>
    <w:p w:rsidR="00845EBA" w:rsidRPr="00785A06" w:rsidRDefault="00845EBA" w:rsidP="00845EBA">
      <w:pPr>
        <w:pStyle w:val="Heading4"/>
        <w:numPr>
          <w:ilvl w:val="0"/>
          <w:numId w:val="3"/>
        </w:numPr>
        <w:rPr>
          <w:rFonts w:asciiTheme="minorHAnsi" w:hAnsiTheme="minorHAnsi" w:cs="Calibri"/>
        </w:rPr>
      </w:pPr>
      <w:r w:rsidRPr="00785A06">
        <w:rPr>
          <w:rFonts w:asciiTheme="minorHAnsi" w:hAnsiTheme="minorHAnsi" w:cs="Calibri"/>
        </w:rPr>
        <w:t>Construction of threats does not cause wars</w:t>
      </w:r>
    </w:p>
    <w:p w:rsidR="00845EBA" w:rsidRPr="00785A06" w:rsidRDefault="00845EBA" w:rsidP="00845EBA">
      <w:pPr>
        <w:rPr>
          <w:rFonts w:asciiTheme="minorHAnsi" w:hAnsiTheme="minorHAnsi"/>
          <w:sz w:val="12"/>
          <w:szCs w:val="12"/>
        </w:rPr>
      </w:pPr>
      <w:r w:rsidRPr="00785A06">
        <w:rPr>
          <w:rStyle w:val="StyleStyleBold12pt"/>
          <w:rFonts w:asciiTheme="minorHAnsi" w:hAnsiTheme="minorHAnsi"/>
        </w:rPr>
        <w:t>Kaufman 09</w:t>
      </w:r>
      <w:r w:rsidRPr="00785A06">
        <w:rPr>
          <w:rFonts w:asciiTheme="minorHAnsi" w:hAnsiTheme="minorHAnsi"/>
        </w:rPr>
        <w:t xml:space="preserve"> </w:t>
      </w:r>
      <w:r w:rsidRPr="00785A06">
        <w:rPr>
          <w:rFonts w:asciiTheme="minorHAnsi" w:hAnsiTheme="minorHAnsi"/>
          <w:sz w:val="12"/>
          <w:szCs w:val="12"/>
        </w:rPr>
        <w:t xml:space="preserve">(Stuart J, Prof </w:t>
      </w:r>
      <w:proofErr w:type="spellStart"/>
      <w:r w:rsidRPr="00785A06">
        <w:rPr>
          <w:rFonts w:asciiTheme="minorHAnsi" w:hAnsiTheme="minorHAnsi"/>
          <w:sz w:val="12"/>
          <w:szCs w:val="12"/>
        </w:rPr>
        <w:t>Poli</w:t>
      </w:r>
      <w:proofErr w:type="spellEnd"/>
      <w:r w:rsidRPr="00785A06">
        <w:rPr>
          <w:rFonts w:asciiTheme="minorHAnsi" w:hAnsiTheme="minorHAnsi"/>
          <w:sz w:val="12"/>
          <w:szCs w:val="12"/>
        </w:rPr>
        <w:t xml:space="preserve"> </w:t>
      </w:r>
      <w:proofErr w:type="spellStart"/>
      <w:r w:rsidRPr="00785A06">
        <w:rPr>
          <w:rFonts w:asciiTheme="minorHAnsi" w:hAnsiTheme="minorHAnsi"/>
          <w:sz w:val="12"/>
          <w:szCs w:val="12"/>
        </w:rPr>
        <w:t>Sci</w:t>
      </w:r>
      <w:proofErr w:type="spellEnd"/>
      <w:r w:rsidRPr="00785A06">
        <w:rPr>
          <w:rFonts w:asciiTheme="minorHAnsi" w:hAnsiTheme="minorHAnsi"/>
          <w:sz w:val="12"/>
          <w:szCs w:val="12"/>
        </w:rPr>
        <w:t xml:space="preserve"> and IR – U Delaware, “Narratives and Symbols in Violent Mobilization: The Palestinian-Israeli Case,” Security Studies 18:3, 400 – 434)</w:t>
      </w:r>
    </w:p>
    <w:p w:rsidR="00845EBA" w:rsidRPr="00785A06" w:rsidRDefault="00845EBA" w:rsidP="00845EBA">
      <w:pPr>
        <w:rPr>
          <w:rFonts w:asciiTheme="minorHAnsi" w:hAnsiTheme="minorHAnsi"/>
        </w:rPr>
      </w:pPr>
      <w:r w:rsidRPr="00785A06">
        <w:rPr>
          <w:rFonts w:asciiTheme="minorHAnsi" w:hAnsiTheme="minorHAnsi"/>
        </w:rPr>
        <w:t xml:space="preserve"> </w:t>
      </w:r>
    </w:p>
    <w:p w:rsidR="00A15F29" w:rsidRDefault="00845EBA" w:rsidP="00845EBA">
      <w:pPr>
        <w:rPr>
          <w:rStyle w:val="IntenseEmphasis"/>
          <w:rFonts w:asciiTheme="minorHAnsi" w:hAnsiTheme="minorHAnsi"/>
        </w:rPr>
      </w:pPr>
      <w:r w:rsidRPr="00785A06">
        <w:rPr>
          <w:rStyle w:val="IntenseEmphasis"/>
          <w:rFonts w:asciiTheme="minorHAnsi" w:hAnsiTheme="minorHAnsi"/>
          <w:highlight w:val="green"/>
        </w:rPr>
        <w:t>Even when hostile narratives</w:t>
      </w:r>
      <w:r w:rsidRPr="00785A06">
        <w:rPr>
          <w:rStyle w:val="IntenseEmphasis"/>
          <w:rFonts w:asciiTheme="minorHAnsi" w:hAnsiTheme="minorHAnsi"/>
        </w:rPr>
        <w:t xml:space="preserve">, </w:t>
      </w:r>
    </w:p>
    <w:p w:rsidR="00A15F29" w:rsidRDefault="00A15F29" w:rsidP="00845EBA">
      <w:pPr>
        <w:rPr>
          <w:rStyle w:val="IntenseEmphasis"/>
          <w:rFonts w:asciiTheme="minorHAnsi" w:hAnsiTheme="minorHAnsi"/>
        </w:rPr>
      </w:pPr>
      <w:proofErr w:type="gramStart"/>
      <w:r>
        <w:rPr>
          <w:rStyle w:val="IntenseEmphasis"/>
          <w:rFonts w:asciiTheme="minorHAnsi" w:hAnsiTheme="minorHAnsi"/>
        </w:rPr>
        <w:t>and</w:t>
      </w:r>
      <w:proofErr w:type="gramEnd"/>
    </w:p>
    <w:p w:rsidR="00845EBA" w:rsidRPr="00785A06" w:rsidRDefault="00845EBA" w:rsidP="00845EBA">
      <w:pPr>
        <w:rPr>
          <w:rFonts w:asciiTheme="minorHAnsi" w:hAnsiTheme="minorHAnsi"/>
          <w:sz w:val="16"/>
        </w:rPr>
      </w:pPr>
      <w:proofErr w:type="gramStart"/>
      <w:r w:rsidRPr="00785A06">
        <w:rPr>
          <w:rFonts w:asciiTheme="minorHAnsi" w:hAnsiTheme="minorHAnsi"/>
          <w:sz w:val="16"/>
        </w:rPr>
        <w:t>and</w:t>
      </w:r>
      <w:proofErr w:type="gramEnd"/>
      <w:r w:rsidRPr="00785A06">
        <w:rPr>
          <w:rFonts w:asciiTheme="minorHAnsi" w:hAnsiTheme="minorHAnsi"/>
          <w:sz w:val="16"/>
        </w:rPr>
        <w:t xml:space="preserve"> opportunity </w:t>
      </w:r>
      <w:r w:rsidRPr="00785A06">
        <w:rPr>
          <w:rStyle w:val="IntenseEmphasis"/>
          <w:rFonts w:asciiTheme="minorHAnsi" w:hAnsiTheme="minorHAnsi"/>
        </w:rPr>
        <w:t>spur hostile attitudes, chauvinist mobilization, and a security dilemma</w:t>
      </w:r>
      <w:r w:rsidRPr="00785A06">
        <w:rPr>
          <w:rFonts w:asciiTheme="minorHAnsi" w:hAnsiTheme="minorHAnsi"/>
          <w:sz w:val="16"/>
        </w:rPr>
        <w:t>.</w:t>
      </w:r>
    </w:p>
    <w:p w:rsidR="00845EBA" w:rsidRDefault="00845EBA" w:rsidP="00845EBA"/>
    <w:p w:rsidR="00845EBA" w:rsidRPr="007E5246" w:rsidRDefault="00845EBA" w:rsidP="00845EBA">
      <w:pPr>
        <w:pStyle w:val="Heading4"/>
      </w:pPr>
      <w:proofErr w:type="spellStart"/>
      <w:r w:rsidRPr="007E5246">
        <w:lastRenderedPageBreak/>
        <w:t>Desecuritization</w:t>
      </w:r>
      <w:proofErr w:type="spellEnd"/>
      <w:r w:rsidRPr="007E5246">
        <w:t xml:space="preserve"> is not emancipatory---it’s worse for every tangible impact they isolate</w:t>
      </w:r>
    </w:p>
    <w:p w:rsidR="00845EBA" w:rsidRPr="007E5246" w:rsidRDefault="00845EBA" w:rsidP="00845EBA">
      <w:proofErr w:type="spellStart"/>
      <w:r w:rsidRPr="007E5246">
        <w:rPr>
          <w:rStyle w:val="StyleStyleBold12pt"/>
        </w:rPr>
        <w:t>Nunes</w:t>
      </w:r>
      <w:proofErr w:type="spellEnd"/>
      <w:r w:rsidRPr="007E5246">
        <w:rPr>
          <w:rStyle w:val="StyleStyleBold12pt"/>
        </w:rPr>
        <w:t xml:space="preserve"> 7</w:t>
      </w:r>
      <w:r w:rsidRPr="007E5246">
        <w:t xml:space="preserve"> – Joao Reis </w:t>
      </w:r>
      <w:proofErr w:type="spellStart"/>
      <w:r w:rsidRPr="007E5246">
        <w:t>Nunes</w:t>
      </w:r>
      <w:proofErr w:type="spellEnd"/>
      <w:r w:rsidRPr="007E5246">
        <w:t xml:space="preserve">, Marie Curie Fellow and Ph. D. Candidate in International Politics at University of Wales, </w:t>
      </w:r>
      <w:proofErr w:type="spellStart"/>
      <w:r w:rsidRPr="007E5246">
        <w:t>Aberystwyth</w:t>
      </w:r>
      <w:proofErr w:type="spellEnd"/>
      <w:r w:rsidRPr="007E5246">
        <w:t xml:space="preserve">, September 2007, “Politics, Security, Critical Theory: A Contribution to Current Debates on Security,” online: </w:t>
      </w:r>
      <w:hyperlink r:id="rId22" w:history="1">
        <w:r w:rsidRPr="007E5246">
          <w:t>http://archive.sgir.eu/uploads/Nunes-joaonunes-politicssecuritycriticaltheory.pdf</w:t>
        </w:r>
      </w:hyperlink>
      <w:r w:rsidRPr="007E5246">
        <w:t xml:space="preserve"> </w:t>
      </w:r>
    </w:p>
    <w:p w:rsidR="00A15F29" w:rsidRDefault="00845EBA" w:rsidP="00845EBA">
      <w:pPr>
        <w:rPr>
          <w:rStyle w:val="StyleBoldUnderline"/>
        </w:rPr>
      </w:pPr>
      <w:r w:rsidRPr="00845EBA">
        <w:rPr>
          <w:sz w:val="16"/>
        </w:rPr>
        <w:t xml:space="preserve">Yet, </w:t>
      </w:r>
      <w:r w:rsidRPr="004720B4">
        <w:rPr>
          <w:rStyle w:val="StyleBoldUnderline"/>
          <w:highlight w:val="yellow"/>
        </w:rPr>
        <w:t>not all</w:t>
      </w:r>
      <w:r w:rsidRPr="00845EBA">
        <w:rPr>
          <w:sz w:val="16"/>
        </w:rPr>
        <w:t xml:space="preserve"> of </w:t>
      </w:r>
      <w:r w:rsidRPr="00F82015">
        <w:rPr>
          <w:rStyle w:val="StyleBoldUnderline"/>
        </w:rPr>
        <w:t xml:space="preserve">the proponents of CSS </w:t>
      </w:r>
    </w:p>
    <w:p w:rsidR="00A15F29" w:rsidRDefault="00A15F29" w:rsidP="00845EBA">
      <w:pPr>
        <w:rPr>
          <w:rStyle w:val="StyleBoldUnderline"/>
        </w:rPr>
      </w:pPr>
      <w:r>
        <w:rPr>
          <w:rStyle w:val="StyleBoldUnderline"/>
        </w:rPr>
        <w:t>AND</w:t>
      </w:r>
    </w:p>
    <w:p w:rsidR="00845EBA" w:rsidRPr="00845EBA" w:rsidRDefault="00845EBA" w:rsidP="00845EBA">
      <w:pPr>
        <w:rPr>
          <w:sz w:val="16"/>
        </w:rPr>
      </w:pPr>
      <w:proofErr w:type="gramStart"/>
      <w:r w:rsidRPr="00845EBA">
        <w:rPr>
          <w:sz w:val="16"/>
        </w:rPr>
        <w:t>and</w:t>
      </w:r>
      <w:proofErr w:type="gramEnd"/>
      <w:r w:rsidRPr="00845EBA">
        <w:rPr>
          <w:sz w:val="16"/>
        </w:rPr>
        <w:t xml:space="preserve"> rational that the others14. [CSS=Critical Security Studies]</w:t>
      </w:r>
    </w:p>
    <w:p w:rsidR="00845EBA" w:rsidRPr="00845EBA" w:rsidRDefault="00845EBA" w:rsidP="00845EBA"/>
    <w:p w:rsidR="00EE481B" w:rsidRDefault="00423381" w:rsidP="00EE481B">
      <w:pPr>
        <w:pStyle w:val="Heading3"/>
      </w:pPr>
      <w:proofErr w:type="spellStart"/>
      <w:r>
        <w:lastRenderedPageBreak/>
        <w:t>Exceptionalism</w:t>
      </w:r>
      <w:proofErr w:type="spellEnd"/>
    </w:p>
    <w:p w:rsidR="00845EBA" w:rsidRPr="007C5505" w:rsidRDefault="00845EBA" w:rsidP="00845EBA">
      <w:pPr>
        <w:pStyle w:val="Heading4"/>
      </w:pPr>
      <w:r>
        <w:t>No endless intervention</w:t>
      </w:r>
    </w:p>
    <w:p w:rsidR="00845EBA" w:rsidRPr="00423381" w:rsidRDefault="00845EBA" w:rsidP="00845EBA">
      <w:pPr>
        <w:rPr>
          <w:sz w:val="16"/>
        </w:rPr>
      </w:pPr>
      <w:proofErr w:type="gramStart"/>
      <w:r w:rsidRPr="00423381">
        <w:rPr>
          <w:sz w:val="16"/>
        </w:rPr>
        <w:t>David Mathieson and, Associate Fellow at FRIDE.</w:t>
      </w:r>
      <w:proofErr w:type="gramEnd"/>
      <w:r w:rsidRPr="00423381">
        <w:rPr>
          <w:sz w:val="16"/>
        </w:rPr>
        <w:t xml:space="preserve"> He holds a doctorate from the University of London, Richard </w:t>
      </w:r>
      <w:proofErr w:type="spellStart"/>
      <w:r w:rsidRPr="00F303CD">
        <w:rPr>
          <w:rStyle w:val="StyleStyleBold12pt"/>
        </w:rPr>
        <w:t>Youngs</w:t>
      </w:r>
      <w:proofErr w:type="spellEnd"/>
      <w:r w:rsidRPr="00F303CD">
        <w:rPr>
          <w:rStyle w:val="StyleStyleBold12pt"/>
        </w:rPr>
        <w:t xml:space="preserve"> 6,</w:t>
      </w:r>
      <w:r w:rsidRPr="00423381">
        <w:rPr>
          <w:sz w:val="16"/>
        </w:rPr>
        <w:t xml:space="preserve"> Co-</w:t>
      </w:r>
      <w:proofErr w:type="spellStart"/>
      <w:r w:rsidRPr="00423381">
        <w:rPr>
          <w:sz w:val="16"/>
        </w:rPr>
        <w:t>ordinator</w:t>
      </w:r>
      <w:proofErr w:type="spellEnd"/>
      <w:r w:rsidRPr="00423381">
        <w:rPr>
          <w:sz w:val="16"/>
        </w:rPr>
        <w:t xml:space="preserve"> of the </w:t>
      </w:r>
      <w:proofErr w:type="spellStart"/>
      <w:r w:rsidRPr="00423381">
        <w:rPr>
          <w:sz w:val="16"/>
        </w:rPr>
        <w:t>Democratisation</w:t>
      </w:r>
      <w:proofErr w:type="spellEnd"/>
      <w:r w:rsidRPr="00423381">
        <w:rPr>
          <w:sz w:val="16"/>
        </w:rPr>
        <w:t xml:space="preserve"> </w:t>
      </w:r>
      <w:proofErr w:type="spellStart"/>
      <w:r w:rsidRPr="00423381">
        <w:rPr>
          <w:sz w:val="16"/>
        </w:rPr>
        <w:t>programme</w:t>
      </w:r>
      <w:proofErr w:type="spellEnd"/>
      <w:r w:rsidRPr="00423381">
        <w:rPr>
          <w:sz w:val="16"/>
        </w:rPr>
        <w:t xml:space="preserve"> at FRIDE, and lecturer at the University of Warwick, “Democracy Promotion and the European Left: Ambivalence Confused?”, December, working paper 29 at FRIDE</w:t>
      </w:r>
    </w:p>
    <w:p w:rsidR="00A15F29" w:rsidRDefault="00845EBA" w:rsidP="00845EBA">
      <w:pPr>
        <w:rPr>
          <w:sz w:val="16"/>
        </w:rPr>
      </w:pPr>
      <w:r w:rsidRPr="00845EBA">
        <w:rPr>
          <w:sz w:val="16"/>
        </w:rPr>
        <w:t xml:space="preserve">Equally important, </w:t>
      </w:r>
      <w:r w:rsidRPr="00845EBA">
        <w:rPr>
          <w:rStyle w:val="StyleBoldUnderline"/>
        </w:rPr>
        <w:t>leftist analysts</w:t>
      </w:r>
      <w:r w:rsidRPr="00845EBA">
        <w:rPr>
          <w:sz w:val="16"/>
        </w:rPr>
        <w:t xml:space="preserve"> and politicians on the </w:t>
      </w:r>
    </w:p>
    <w:p w:rsidR="00A15F29" w:rsidRDefault="00A15F29" w:rsidP="00845EBA">
      <w:pPr>
        <w:rPr>
          <w:sz w:val="16"/>
        </w:rPr>
      </w:pPr>
      <w:proofErr w:type="gramStart"/>
      <w:r>
        <w:rPr>
          <w:sz w:val="16"/>
        </w:rPr>
        <w:t>and</w:t>
      </w:r>
      <w:proofErr w:type="gramEnd"/>
    </w:p>
    <w:p w:rsidR="00845EBA" w:rsidRPr="00845EBA" w:rsidRDefault="00845EBA" w:rsidP="00845EBA">
      <w:pPr>
        <w:rPr>
          <w:sz w:val="16"/>
        </w:rPr>
      </w:pPr>
      <w:proofErr w:type="gramStart"/>
      <w:r w:rsidRPr="00845EBA">
        <w:rPr>
          <w:sz w:val="16"/>
        </w:rPr>
        <w:t>its</w:t>
      </w:r>
      <w:proofErr w:type="gramEnd"/>
      <w:r w:rsidRPr="00845EBA">
        <w:rPr>
          <w:sz w:val="16"/>
        </w:rPr>
        <w:t xml:space="preserve"> own internal debates during the 1990s.</w:t>
      </w:r>
    </w:p>
    <w:p w:rsidR="00845EBA" w:rsidRPr="008B7785" w:rsidRDefault="00845EBA" w:rsidP="00845EBA">
      <w:pPr>
        <w:pStyle w:val="Heading4"/>
      </w:pPr>
      <w:r w:rsidRPr="008B7785">
        <w:t xml:space="preserve">There is no substitute to the current security framework – states become more interventionist turning the alt. </w:t>
      </w:r>
    </w:p>
    <w:p w:rsidR="00845EBA" w:rsidRPr="00687904" w:rsidRDefault="00845EBA" w:rsidP="00845EBA">
      <w:pPr>
        <w:rPr>
          <w:b/>
          <w:sz w:val="24"/>
        </w:rPr>
      </w:pPr>
      <w:r w:rsidRPr="006327A2">
        <w:rPr>
          <w:sz w:val="16"/>
        </w:rPr>
        <w:t xml:space="preserve">Tara </w:t>
      </w:r>
      <w:r w:rsidRPr="00AB2DB8">
        <w:rPr>
          <w:rStyle w:val="Heading4Char"/>
        </w:rPr>
        <w:t>McCormack, ’10</w:t>
      </w:r>
      <w:r w:rsidRPr="006327A2">
        <w:rPr>
          <w:sz w:val="16"/>
        </w:rPr>
        <w:t>, is Lecturer in International Politics at the University of Leicester and has a PhD in International Relations from the University of Westminster. 2010, (Critique, Security and Power: The political limits to emancipatory approaches, page 127-129)</w:t>
      </w:r>
    </w:p>
    <w:p w:rsidR="00845EBA" w:rsidRPr="006327A2" w:rsidRDefault="00845EBA" w:rsidP="00845EBA">
      <w:pPr>
        <w:rPr>
          <w:sz w:val="16"/>
        </w:rPr>
      </w:pPr>
    </w:p>
    <w:p w:rsidR="00A15F29" w:rsidRDefault="00845EBA" w:rsidP="00A15F29">
      <w:pPr>
        <w:rPr>
          <w:rStyle w:val="StyleBoldUnderline"/>
        </w:rPr>
      </w:pPr>
      <w:r w:rsidRPr="006327A2">
        <w:rPr>
          <w:rFonts w:cs="TimesNewRomanPSMT"/>
          <w:sz w:val="16"/>
        </w:rPr>
        <w:t xml:space="preserve">The following section will briefly raise some questions about the </w:t>
      </w:r>
    </w:p>
    <w:p w:rsidR="00A15F29" w:rsidRDefault="00A15F29" w:rsidP="00A15F29">
      <w:pPr>
        <w:rPr>
          <w:rStyle w:val="StyleBoldUnderline"/>
        </w:rPr>
      </w:pPr>
      <w:r>
        <w:rPr>
          <w:rStyle w:val="StyleBoldUnderline"/>
        </w:rPr>
        <w:t>and</w:t>
      </w:r>
      <w:bookmarkStart w:id="0" w:name="_GoBack"/>
      <w:bookmarkEnd w:id="0"/>
    </w:p>
    <w:p w:rsidR="00A15F29" w:rsidRPr="006327A2" w:rsidRDefault="00A15F29" w:rsidP="00A15F29">
      <w:pPr>
        <w:rPr>
          <w:sz w:val="16"/>
        </w:rPr>
      </w:pPr>
    </w:p>
    <w:p w:rsidR="00845EBA" w:rsidRPr="006327A2" w:rsidRDefault="00845EBA" w:rsidP="00845EBA">
      <w:pPr>
        <w:rPr>
          <w:sz w:val="16"/>
        </w:rPr>
      </w:pPr>
      <w:proofErr w:type="gramStart"/>
      <w:r w:rsidRPr="006327A2">
        <w:rPr>
          <w:sz w:val="16"/>
        </w:rPr>
        <w:t>security</w:t>
      </w:r>
      <w:proofErr w:type="gramEnd"/>
      <w:r w:rsidRPr="006327A2">
        <w:rPr>
          <w:sz w:val="16"/>
        </w:rPr>
        <w:t xml:space="preserve"> we can see the political limits of the framework proposed by critical and emancipatory theoretical approaches. </w:t>
      </w:r>
    </w:p>
    <w:p w:rsidR="00845EBA" w:rsidRPr="00845EBA" w:rsidRDefault="00845EBA" w:rsidP="00845EBA"/>
    <w:sectPr w:rsidR="00845EBA" w:rsidRPr="00845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81B" w:rsidRDefault="00EE481B" w:rsidP="005F5576">
      <w:r>
        <w:separator/>
      </w:r>
    </w:p>
  </w:endnote>
  <w:endnote w:type="continuationSeparator" w:id="0">
    <w:p w:rsidR="00EE481B" w:rsidRDefault="00EE48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81B" w:rsidRDefault="00EE481B" w:rsidP="005F5576">
      <w:r>
        <w:separator/>
      </w:r>
    </w:p>
  </w:footnote>
  <w:footnote w:type="continuationSeparator" w:id="0">
    <w:p w:rsidR="00EE481B" w:rsidRDefault="00EE48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1017"/>
    <w:multiLevelType w:val="hybridMultilevel"/>
    <w:tmpl w:val="C458F670"/>
    <w:lvl w:ilvl="0" w:tplc="FD8681E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51CFF"/>
    <w:multiLevelType w:val="hybridMultilevel"/>
    <w:tmpl w:val="E0A82E4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E95B09"/>
    <w:multiLevelType w:val="hybridMultilevel"/>
    <w:tmpl w:val="97761136"/>
    <w:lvl w:ilvl="0" w:tplc="82D0F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5346BC"/>
    <w:multiLevelType w:val="hybridMultilevel"/>
    <w:tmpl w:val="97761136"/>
    <w:lvl w:ilvl="0" w:tplc="82D0F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3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EB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3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5F2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8CA"/>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81B"/>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styleId="CommentReference">
    <w:name w:val="annotation reference"/>
    <w:basedOn w:val="DefaultParagraphFont"/>
    <w:uiPriority w:val="99"/>
    <w:semiHidden/>
    <w:unhideWhenUsed/>
    <w:rsid w:val="00EE481B"/>
    <w:rPr>
      <w:sz w:val="16"/>
      <w:szCs w:val="16"/>
    </w:rPr>
  </w:style>
  <w:style w:type="paragraph" w:styleId="CommentText">
    <w:name w:val="annotation text"/>
    <w:basedOn w:val="Normal"/>
    <w:link w:val="CommentTextChar"/>
    <w:uiPriority w:val="99"/>
    <w:semiHidden/>
    <w:unhideWhenUsed/>
    <w:rsid w:val="00EE481B"/>
    <w:rPr>
      <w:sz w:val="20"/>
      <w:szCs w:val="20"/>
    </w:rPr>
  </w:style>
  <w:style w:type="character" w:customStyle="1" w:styleId="CommentTextChar">
    <w:name w:val="Comment Text Char"/>
    <w:basedOn w:val="DefaultParagraphFont"/>
    <w:link w:val="CommentText"/>
    <w:uiPriority w:val="99"/>
    <w:semiHidden/>
    <w:rsid w:val="00EE481B"/>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E481B"/>
    <w:rPr>
      <w:b/>
      <w:bCs/>
    </w:rPr>
  </w:style>
  <w:style w:type="character" w:customStyle="1" w:styleId="CommentSubjectChar">
    <w:name w:val="Comment Subject Char"/>
    <w:basedOn w:val="CommentTextChar"/>
    <w:link w:val="CommentSubject"/>
    <w:uiPriority w:val="99"/>
    <w:semiHidden/>
    <w:rsid w:val="00EE481B"/>
    <w:rPr>
      <w:rFonts w:ascii="Calibri" w:hAnsi="Calibri" w:cs="Calibri"/>
      <w:b/>
      <w:bCs/>
      <w:sz w:val="20"/>
      <w:szCs w:val="20"/>
    </w:rPr>
  </w:style>
  <w:style w:type="paragraph" w:styleId="BalloonText">
    <w:name w:val="Balloon Text"/>
    <w:basedOn w:val="Normal"/>
    <w:link w:val="BalloonTextChar"/>
    <w:uiPriority w:val="99"/>
    <w:semiHidden/>
    <w:unhideWhenUsed/>
    <w:rsid w:val="00EE48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81B"/>
    <w:rPr>
      <w:rFonts w:ascii="Segoe UI" w:hAnsi="Segoe UI" w:cs="Segoe UI"/>
      <w:sz w:val="18"/>
      <w:szCs w:val="18"/>
    </w:rPr>
  </w:style>
  <w:style w:type="paragraph" w:styleId="Revision">
    <w:name w:val="Revision"/>
    <w:hidden/>
    <w:uiPriority w:val="99"/>
    <w:semiHidden/>
    <w:rsid w:val="00EE481B"/>
    <w:pPr>
      <w:spacing w:after="0" w:line="240" w:lineRule="auto"/>
    </w:pPr>
    <w:rPr>
      <w:rFonts w:ascii="Calibri" w:hAnsi="Calibri" w:cs="Calibri"/>
    </w:rPr>
  </w:style>
  <w:style w:type="character" w:customStyle="1" w:styleId="underline">
    <w:name w:val="underline"/>
    <w:basedOn w:val="DefaultParagraphFont"/>
    <w:link w:val="textbold"/>
    <w:qFormat/>
    <w:rsid w:val="00845EBA"/>
    <w:rPr>
      <w:b/>
      <w:u w:val="single"/>
    </w:rPr>
  </w:style>
  <w:style w:type="paragraph" w:customStyle="1" w:styleId="textbold">
    <w:name w:val="text bold"/>
    <w:basedOn w:val="Normal"/>
    <w:link w:val="underline"/>
    <w:qFormat/>
    <w:rsid w:val="00845EBA"/>
    <w:pPr>
      <w:ind w:left="720"/>
      <w:jc w:val="both"/>
    </w:pPr>
    <w:rPr>
      <w:rFonts w:asciiTheme="minorHAnsi" w:hAnsiTheme="minorHAnsi" w:cstheme="minorBidi"/>
      <w:b/>
      <w:u w:val="single"/>
    </w:rPr>
  </w:style>
  <w:style w:type="paragraph" w:styleId="NoSpacing">
    <w:name w:val="No Spacing"/>
    <w:aliases w:val="Tag and Cite,tag,No Spacing112,No Spacing8,CD - Cite,No Spacing1121,nonunderlined,No Spacing51,Tag Title,No Spacing41,No Spacing31,No Spacing6,No Spacing7,CD - Ci,No Spacing21,No Spacing111111,tags,Read stuff,No Spacing1111,No Spacing3"/>
    <w:link w:val="NoSpacingChar"/>
    <w:qFormat/>
    <w:rsid w:val="00845EBA"/>
    <w:pPr>
      <w:spacing w:after="0" w:line="240" w:lineRule="auto"/>
    </w:pPr>
    <w:rPr>
      <w:rFonts w:ascii="Georgia" w:eastAsia="Calibri" w:hAnsi="Georgia" w:cs="Times New Roman"/>
      <w:sz w:val="26"/>
    </w:rPr>
  </w:style>
  <w:style w:type="character" w:customStyle="1" w:styleId="NoSpacingChar">
    <w:name w:val="No Spacing Char"/>
    <w:aliases w:val="Tag and Cite Char,tag Char,No Spacing112 Char,No Spacing8 Char,CD - Cite Char,No Spacing1121 Char,nonunderlined Char,No Spacing51 Char,Tag Title Char,No Spacing41 Char,No Spacing31 Char,No Spacing6 Char,No Spacing7 Char,CD - Ci Char"/>
    <w:link w:val="NoSpacing"/>
    <w:qFormat/>
    <w:locked/>
    <w:rsid w:val="00845EBA"/>
    <w:rPr>
      <w:rFonts w:ascii="Georgia" w:eastAsia="Calibri" w:hAnsi="Georgia" w:cs="Times New Roman"/>
      <w:sz w:val="26"/>
    </w:rPr>
  </w:style>
  <w:style w:type="character" w:styleId="IntenseEmphasis">
    <w:name w:val="Intense Emphasis"/>
    <w:aliases w:val="Intense Emphasis1111,Underline Char,Bold Cite Char,Heading 3 Char1,Heading 3 Char Char1 Char,Intense Emphasis11111,Block Heading Char,Thick Underline Char,Heading 3 Char1 Char Char Char,Citation Char Char Char Char Char,cites Char Char"/>
    <w:qFormat/>
    <w:rsid w:val="00845EBA"/>
    <w:rPr>
      <w:b/>
      <w:bCs/>
      <w:u w:val="single"/>
    </w:rPr>
  </w:style>
  <w:style w:type="character" w:customStyle="1" w:styleId="Box">
    <w:name w:val="Box"/>
    <w:uiPriority w:val="1"/>
    <w:qFormat/>
    <w:rsid w:val="00845EBA"/>
    <w:rPr>
      <w:b/>
      <w:bCs w:val="0"/>
      <w:u w:val="single"/>
      <w:bdr w:val="single" w:sz="4" w:space="0" w:color="auto" w:frame="1"/>
    </w:rPr>
  </w:style>
  <w:style w:type="paragraph" w:customStyle="1" w:styleId="cardtext">
    <w:name w:val="card text"/>
    <w:basedOn w:val="Normal"/>
    <w:link w:val="cardtextChar"/>
    <w:qFormat/>
    <w:rsid w:val="00845EBA"/>
    <w:pPr>
      <w:ind w:left="288" w:right="288"/>
    </w:pPr>
  </w:style>
  <w:style w:type="character" w:customStyle="1" w:styleId="cardtextChar">
    <w:name w:val="card text Char"/>
    <w:basedOn w:val="DefaultParagraphFont"/>
    <w:link w:val="cardtext"/>
    <w:rsid w:val="00845EBA"/>
    <w:rPr>
      <w:rFonts w:ascii="Calibri" w:hAnsi="Calibri" w:cs="Calibri"/>
    </w:rPr>
  </w:style>
  <w:style w:type="paragraph" w:customStyle="1" w:styleId="Body">
    <w:name w:val="Body"/>
    <w:rsid w:val="0042338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styleId="CommentReference">
    <w:name w:val="annotation reference"/>
    <w:basedOn w:val="DefaultParagraphFont"/>
    <w:uiPriority w:val="99"/>
    <w:semiHidden/>
    <w:unhideWhenUsed/>
    <w:rsid w:val="00EE481B"/>
    <w:rPr>
      <w:sz w:val="16"/>
      <w:szCs w:val="16"/>
    </w:rPr>
  </w:style>
  <w:style w:type="paragraph" w:styleId="CommentText">
    <w:name w:val="annotation text"/>
    <w:basedOn w:val="Normal"/>
    <w:link w:val="CommentTextChar"/>
    <w:uiPriority w:val="99"/>
    <w:semiHidden/>
    <w:unhideWhenUsed/>
    <w:rsid w:val="00EE481B"/>
    <w:rPr>
      <w:sz w:val="20"/>
      <w:szCs w:val="20"/>
    </w:rPr>
  </w:style>
  <w:style w:type="character" w:customStyle="1" w:styleId="CommentTextChar">
    <w:name w:val="Comment Text Char"/>
    <w:basedOn w:val="DefaultParagraphFont"/>
    <w:link w:val="CommentText"/>
    <w:uiPriority w:val="99"/>
    <w:semiHidden/>
    <w:rsid w:val="00EE481B"/>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E481B"/>
    <w:rPr>
      <w:b/>
      <w:bCs/>
    </w:rPr>
  </w:style>
  <w:style w:type="character" w:customStyle="1" w:styleId="CommentSubjectChar">
    <w:name w:val="Comment Subject Char"/>
    <w:basedOn w:val="CommentTextChar"/>
    <w:link w:val="CommentSubject"/>
    <w:uiPriority w:val="99"/>
    <w:semiHidden/>
    <w:rsid w:val="00EE481B"/>
    <w:rPr>
      <w:rFonts w:ascii="Calibri" w:hAnsi="Calibri" w:cs="Calibri"/>
      <w:b/>
      <w:bCs/>
      <w:sz w:val="20"/>
      <w:szCs w:val="20"/>
    </w:rPr>
  </w:style>
  <w:style w:type="paragraph" w:styleId="BalloonText">
    <w:name w:val="Balloon Text"/>
    <w:basedOn w:val="Normal"/>
    <w:link w:val="BalloonTextChar"/>
    <w:uiPriority w:val="99"/>
    <w:semiHidden/>
    <w:unhideWhenUsed/>
    <w:rsid w:val="00EE48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81B"/>
    <w:rPr>
      <w:rFonts w:ascii="Segoe UI" w:hAnsi="Segoe UI" w:cs="Segoe UI"/>
      <w:sz w:val="18"/>
      <w:szCs w:val="18"/>
    </w:rPr>
  </w:style>
  <w:style w:type="paragraph" w:styleId="Revision">
    <w:name w:val="Revision"/>
    <w:hidden/>
    <w:uiPriority w:val="99"/>
    <w:semiHidden/>
    <w:rsid w:val="00EE481B"/>
    <w:pPr>
      <w:spacing w:after="0" w:line="240" w:lineRule="auto"/>
    </w:pPr>
    <w:rPr>
      <w:rFonts w:ascii="Calibri" w:hAnsi="Calibri" w:cs="Calibri"/>
    </w:rPr>
  </w:style>
  <w:style w:type="character" w:customStyle="1" w:styleId="underline">
    <w:name w:val="underline"/>
    <w:basedOn w:val="DefaultParagraphFont"/>
    <w:link w:val="textbold"/>
    <w:qFormat/>
    <w:rsid w:val="00845EBA"/>
    <w:rPr>
      <w:b/>
      <w:u w:val="single"/>
    </w:rPr>
  </w:style>
  <w:style w:type="paragraph" w:customStyle="1" w:styleId="textbold">
    <w:name w:val="text bold"/>
    <w:basedOn w:val="Normal"/>
    <w:link w:val="underline"/>
    <w:qFormat/>
    <w:rsid w:val="00845EBA"/>
    <w:pPr>
      <w:ind w:left="720"/>
      <w:jc w:val="both"/>
    </w:pPr>
    <w:rPr>
      <w:rFonts w:asciiTheme="minorHAnsi" w:hAnsiTheme="minorHAnsi" w:cstheme="minorBidi"/>
      <w:b/>
      <w:u w:val="single"/>
    </w:rPr>
  </w:style>
  <w:style w:type="paragraph" w:styleId="NoSpacing">
    <w:name w:val="No Spacing"/>
    <w:aliases w:val="Tag and Cite,tag,No Spacing112,No Spacing8,CD - Cite,No Spacing1121,nonunderlined,No Spacing51,Tag Title,No Spacing41,No Spacing31,No Spacing6,No Spacing7,CD - Ci,No Spacing21,No Spacing111111,tags,Read stuff,No Spacing1111,No Spacing3"/>
    <w:link w:val="NoSpacingChar"/>
    <w:qFormat/>
    <w:rsid w:val="00845EBA"/>
    <w:pPr>
      <w:spacing w:after="0" w:line="240" w:lineRule="auto"/>
    </w:pPr>
    <w:rPr>
      <w:rFonts w:ascii="Georgia" w:eastAsia="Calibri" w:hAnsi="Georgia" w:cs="Times New Roman"/>
      <w:sz w:val="26"/>
    </w:rPr>
  </w:style>
  <w:style w:type="character" w:customStyle="1" w:styleId="NoSpacingChar">
    <w:name w:val="No Spacing Char"/>
    <w:aliases w:val="Tag and Cite Char,tag Char,No Spacing112 Char,No Spacing8 Char,CD - Cite Char,No Spacing1121 Char,nonunderlined Char,No Spacing51 Char,Tag Title Char,No Spacing41 Char,No Spacing31 Char,No Spacing6 Char,No Spacing7 Char,CD - Ci Char"/>
    <w:link w:val="NoSpacing"/>
    <w:qFormat/>
    <w:locked/>
    <w:rsid w:val="00845EBA"/>
    <w:rPr>
      <w:rFonts w:ascii="Georgia" w:eastAsia="Calibri" w:hAnsi="Georgia" w:cs="Times New Roman"/>
      <w:sz w:val="26"/>
    </w:rPr>
  </w:style>
  <w:style w:type="character" w:styleId="IntenseEmphasis">
    <w:name w:val="Intense Emphasis"/>
    <w:aliases w:val="Intense Emphasis1111,Underline Char,Bold Cite Char,Heading 3 Char1,Heading 3 Char Char1 Char,Intense Emphasis11111,Block Heading Char,Thick Underline Char,Heading 3 Char1 Char Char Char,Citation Char Char Char Char Char,cites Char Char"/>
    <w:qFormat/>
    <w:rsid w:val="00845EBA"/>
    <w:rPr>
      <w:b/>
      <w:bCs/>
      <w:u w:val="single"/>
    </w:rPr>
  </w:style>
  <w:style w:type="character" w:customStyle="1" w:styleId="Box">
    <w:name w:val="Box"/>
    <w:uiPriority w:val="1"/>
    <w:qFormat/>
    <w:rsid w:val="00845EBA"/>
    <w:rPr>
      <w:b/>
      <w:bCs w:val="0"/>
      <w:u w:val="single"/>
      <w:bdr w:val="single" w:sz="4" w:space="0" w:color="auto" w:frame="1"/>
    </w:rPr>
  </w:style>
  <w:style w:type="paragraph" w:customStyle="1" w:styleId="cardtext">
    <w:name w:val="card text"/>
    <w:basedOn w:val="Normal"/>
    <w:link w:val="cardtextChar"/>
    <w:qFormat/>
    <w:rsid w:val="00845EBA"/>
    <w:pPr>
      <w:ind w:left="288" w:right="288"/>
    </w:pPr>
  </w:style>
  <w:style w:type="character" w:customStyle="1" w:styleId="cardtextChar">
    <w:name w:val="card text Char"/>
    <w:basedOn w:val="DefaultParagraphFont"/>
    <w:link w:val="cardtext"/>
    <w:rsid w:val="00845EBA"/>
    <w:rPr>
      <w:rFonts w:ascii="Calibri" w:hAnsi="Calibri" w:cs="Calibri"/>
    </w:rPr>
  </w:style>
  <w:style w:type="paragraph" w:customStyle="1" w:styleId="Body">
    <w:name w:val="Body"/>
    <w:rsid w:val="00423381"/>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asonpoblete.com/2008/12/01/the-obama-administration-and-us-cuba-policy/" TargetMode="External"/><Relationship Id="rId18" Type="http://schemas.openxmlformats.org/officeDocument/2006/relationships/hyperlink" Target="http://www.cfr.org/publication/4844/terrorism_porous_borders_and%20_homeland_%20security.html" TargetMode="External"/><Relationship Id="rId3" Type="http://schemas.openxmlformats.org/officeDocument/2006/relationships/customXml" Target="../customXml/item3.xml"/><Relationship Id="rId21" Type="http://schemas.openxmlformats.org/officeDocument/2006/relationships/hyperlink" Target="http://scholarship.law.georgetown.edu/facpub/1085" TargetMode="External"/><Relationship Id="rId7" Type="http://schemas.openxmlformats.org/officeDocument/2006/relationships/settings" Target="settings.xml"/><Relationship Id="rId12"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7" Type="http://schemas.openxmlformats.org/officeDocument/2006/relationships/hyperlink" Target="http://www.miamiherald.com/2012/10/01/3025115/ignore-raul-castros-siren-song.html" TargetMode="External"/><Relationship Id="rId2" Type="http://schemas.openxmlformats.org/officeDocument/2006/relationships/customXml" Target="../customXml/item2.xml"/><Relationship Id="rId16" Type="http://schemas.openxmlformats.org/officeDocument/2006/relationships/hyperlink" Target="http://www.cfr.org/cuba/cuba-after-communism/p30991" TargetMode="External"/><Relationship Id="rId20" Type="http://schemas.openxmlformats.org/officeDocument/2006/relationships/hyperlink" Target="http://www.theatlantic.com/technology/archive/2012/03/were-underestimating-the-risk-of-human-extinction/25382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3/06/22/world/asia/north-korea-urges-un-members-to-ignore-sanctions.html?_r=0"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ickbostrom.com/existential/risks.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thebulletin.org/web-edition/features/how-can-we-reduce-the-risk-of-human-extinctio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esstv.ir/detail/2014/03/06/353436/us-russia-war-looms-large-over-ukraine/" TargetMode="External"/><Relationship Id="rId22" Type="http://schemas.openxmlformats.org/officeDocument/2006/relationships/hyperlink" Target="http://archive.sgir.eu/uploads/Nunes-joaonunes-politicssecuritycriticaltheor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Jacob Shelton</dc:creator>
  <cp:keywords>Verbatim</cp:keywords>
  <dc:description>Verbatim 4.6</dc:description>
  <cp:lastModifiedBy>Adam, Amar A</cp:lastModifiedBy>
  <cp:revision>2</cp:revision>
  <dcterms:created xsi:type="dcterms:W3CDTF">2014-03-08T14:41:00Z</dcterms:created>
  <dcterms:modified xsi:type="dcterms:W3CDTF">2014-03-08T14:41:00Z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