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7E0" w:rsidRPr="00E607E0" w:rsidRDefault="00E607E0" w:rsidP="00E607E0">
      <w:pPr>
        <w:pStyle w:val="Heading3"/>
        <w:rPr>
          <w:rFonts w:ascii="Calibri" w:hAnsi="Calibri"/>
          <w:iCs/>
        </w:rPr>
      </w:pPr>
      <w:r w:rsidRPr="00E607E0">
        <w:rPr>
          <w:rFonts w:ascii="Calibri" w:hAnsi="Calibri"/>
        </w:rPr>
        <w:t>Fifty States Counterplan</w:t>
      </w:r>
    </w:p>
    <w:p w:rsidR="00E607E0" w:rsidRPr="00E607E0" w:rsidRDefault="00E607E0" w:rsidP="00E607E0">
      <w:pPr>
        <w:pStyle w:val="Heading4"/>
        <w:rPr>
          <w:rFonts w:ascii="Calibri" w:hAnsi="Calibri"/>
        </w:rPr>
      </w:pPr>
      <w:r w:rsidRPr="00E607E0">
        <w:rPr>
          <w:rFonts w:ascii="Calibri" w:hAnsi="Calibri"/>
        </w:rPr>
        <w:t>Text: The 50 states and territories of the United States should fund substantial infrastructure improvements at Poin</w:t>
      </w:r>
      <w:bookmarkStart w:id="0" w:name="_GoBack"/>
      <w:bookmarkEnd w:id="0"/>
      <w:r w:rsidRPr="00E607E0">
        <w:rPr>
          <w:rFonts w:ascii="Calibri" w:hAnsi="Calibri"/>
        </w:rPr>
        <w:t xml:space="preserve">ts of Entry along the United States–Mexico border. </w:t>
      </w:r>
    </w:p>
    <w:p w:rsidR="00E607E0" w:rsidRPr="00E607E0" w:rsidRDefault="00E607E0" w:rsidP="00E607E0">
      <w:pPr>
        <w:pStyle w:val="Heading4"/>
        <w:rPr>
          <w:rFonts w:ascii="Calibri" w:hAnsi="Calibri"/>
        </w:rPr>
      </w:pPr>
      <w:r w:rsidRPr="00E607E0">
        <w:rPr>
          <w:rFonts w:ascii="Calibri" w:hAnsi="Calibri"/>
        </w:rPr>
        <w:t>State action solves – greater state initiative leads to national level policy realignment</w:t>
      </w:r>
    </w:p>
    <w:p w:rsidR="00E607E0" w:rsidRPr="00E607E0" w:rsidRDefault="00E607E0" w:rsidP="00E607E0">
      <w:pPr>
        <w:rPr>
          <w:rFonts w:ascii="Calibri" w:hAnsi="Calibri"/>
          <w:b/>
          <w:sz w:val="26"/>
          <w:szCs w:val="26"/>
        </w:rPr>
      </w:pPr>
      <w:r w:rsidRPr="00E607E0">
        <w:rPr>
          <w:rFonts w:ascii="Calibri" w:hAnsi="Calibri"/>
          <w:b/>
          <w:sz w:val="26"/>
          <w:szCs w:val="26"/>
        </w:rPr>
        <w:t xml:space="preserve">Gerber et al 10 </w:t>
      </w:r>
      <w:r w:rsidRPr="00E607E0">
        <w:rPr>
          <w:rFonts w:ascii="Calibri" w:hAnsi="Calibri"/>
          <w:sz w:val="16"/>
          <w:szCs w:val="16"/>
        </w:rPr>
        <w:t xml:space="preserve">James Gerber, PhD California Davis San Diego State University Director of the Center for Latin American Studies (CLAS) and a Professor of </w:t>
      </w:r>
      <w:proofErr w:type="spellStart"/>
      <w:r w:rsidRPr="00E607E0">
        <w:rPr>
          <w:rFonts w:ascii="Calibri" w:hAnsi="Calibri"/>
          <w:sz w:val="16"/>
          <w:szCs w:val="16"/>
        </w:rPr>
        <w:t>Economics</w:t>
      </w:r>
      <w:proofErr w:type="gramStart"/>
      <w:r w:rsidRPr="00E607E0">
        <w:rPr>
          <w:rFonts w:ascii="Calibri" w:hAnsi="Calibri"/>
          <w:sz w:val="16"/>
          <w:szCs w:val="16"/>
        </w:rPr>
        <w:t>;Francisco</w:t>
      </w:r>
      <w:proofErr w:type="spellEnd"/>
      <w:proofErr w:type="gramEnd"/>
      <w:r w:rsidRPr="00E607E0">
        <w:rPr>
          <w:rFonts w:ascii="Calibri" w:hAnsi="Calibri"/>
          <w:sz w:val="16"/>
          <w:szCs w:val="16"/>
        </w:rPr>
        <w:t xml:space="preserve"> Lara-Valencia , PhD </w:t>
      </w:r>
      <w:proofErr w:type="spellStart"/>
      <w:r w:rsidRPr="00E607E0">
        <w:rPr>
          <w:rFonts w:ascii="Calibri" w:hAnsi="Calibri"/>
          <w:sz w:val="16"/>
          <w:szCs w:val="16"/>
        </w:rPr>
        <w:t>Umich</w:t>
      </w:r>
      <w:proofErr w:type="spellEnd"/>
      <w:r w:rsidRPr="00E607E0">
        <w:rPr>
          <w:rFonts w:ascii="Calibri" w:hAnsi="Calibri"/>
          <w:sz w:val="16"/>
          <w:szCs w:val="16"/>
        </w:rPr>
        <w:t xml:space="preserve">, Arizona State University Associate Professor, Director, Research Network for </w:t>
      </w:r>
      <w:proofErr w:type="spellStart"/>
      <w:r w:rsidRPr="00E607E0">
        <w:rPr>
          <w:rFonts w:ascii="Calibri" w:hAnsi="Calibri"/>
          <w:sz w:val="16"/>
          <w:szCs w:val="16"/>
        </w:rPr>
        <w:t>Transborder</w:t>
      </w:r>
      <w:proofErr w:type="spellEnd"/>
      <w:r w:rsidRPr="00E607E0">
        <w:rPr>
          <w:rFonts w:ascii="Calibri" w:hAnsi="Calibri"/>
          <w:sz w:val="16"/>
          <w:szCs w:val="16"/>
        </w:rPr>
        <w:t xml:space="preserve"> Development and Governance; Carlos de la Parra, El </w:t>
      </w:r>
      <w:proofErr w:type="spellStart"/>
      <w:r w:rsidRPr="00E607E0">
        <w:rPr>
          <w:rFonts w:ascii="Calibri" w:hAnsi="Calibri"/>
          <w:sz w:val="16"/>
          <w:szCs w:val="16"/>
        </w:rPr>
        <w:t>Colegio</w:t>
      </w:r>
      <w:proofErr w:type="spellEnd"/>
      <w:r w:rsidRPr="00E607E0">
        <w:rPr>
          <w:rFonts w:ascii="Calibri" w:hAnsi="Calibri"/>
          <w:sz w:val="16"/>
          <w:szCs w:val="16"/>
        </w:rPr>
        <w:t xml:space="preserve"> de la </w:t>
      </w:r>
      <w:proofErr w:type="spellStart"/>
      <w:r w:rsidRPr="00E607E0">
        <w:rPr>
          <w:rFonts w:ascii="Calibri" w:hAnsi="Calibri"/>
          <w:sz w:val="16"/>
          <w:szCs w:val="16"/>
        </w:rPr>
        <w:t>Frontera</w:t>
      </w:r>
      <w:proofErr w:type="spellEnd"/>
      <w:r w:rsidRPr="00E607E0">
        <w:rPr>
          <w:rFonts w:ascii="Calibri" w:hAnsi="Calibri"/>
          <w:sz w:val="16"/>
          <w:szCs w:val="16"/>
        </w:rPr>
        <w:t xml:space="preserve"> Norte, PhD </w:t>
      </w:r>
      <w:proofErr w:type="spellStart"/>
      <w:r w:rsidRPr="00E607E0">
        <w:rPr>
          <w:rFonts w:ascii="Calibri" w:hAnsi="Calibri"/>
          <w:sz w:val="16"/>
          <w:szCs w:val="16"/>
        </w:rPr>
        <w:t>Umich</w:t>
      </w:r>
      <w:proofErr w:type="spellEnd"/>
      <w:r w:rsidRPr="00E607E0">
        <w:rPr>
          <w:rFonts w:ascii="Calibri" w:hAnsi="Calibri"/>
          <w:sz w:val="16"/>
          <w:szCs w:val="16"/>
        </w:rPr>
        <w:t xml:space="preserve">, professor Urban and Environmental Studies at El </w:t>
      </w:r>
      <w:proofErr w:type="spellStart"/>
      <w:r w:rsidRPr="00E607E0">
        <w:rPr>
          <w:rFonts w:ascii="Calibri" w:hAnsi="Calibri"/>
          <w:sz w:val="16"/>
          <w:szCs w:val="16"/>
        </w:rPr>
        <w:t>Colegio</w:t>
      </w:r>
      <w:proofErr w:type="spellEnd"/>
      <w:r w:rsidRPr="00E607E0">
        <w:rPr>
          <w:rFonts w:ascii="Calibri" w:hAnsi="Calibri"/>
          <w:sz w:val="16"/>
          <w:szCs w:val="16"/>
        </w:rPr>
        <w:t xml:space="preserve"> de la </w:t>
      </w:r>
      <w:proofErr w:type="spellStart"/>
      <w:r w:rsidRPr="00E607E0">
        <w:rPr>
          <w:rFonts w:ascii="Calibri" w:hAnsi="Calibri"/>
          <w:sz w:val="16"/>
          <w:szCs w:val="16"/>
        </w:rPr>
        <w:t>Frontera</w:t>
      </w:r>
      <w:proofErr w:type="spellEnd"/>
      <w:r w:rsidRPr="00E607E0">
        <w:rPr>
          <w:rFonts w:ascii="Calibri" w:hAnsi="Calibri"/>
          <w:sz w:val="16"/>
          <w:szCs w:val="16"/>
        </w:rPr>
        <w:t xml:space="preserve"> Norte. “Re-Imagining the U.S.-Mexico Border: Policies toward a More Competitive and Sustainable </w:t>
      </w:r>
      <w:proofErr w:type="spellStart"/>
      <w:r w:rsidRPr="00E607E0">
        <w:rPr>
          <w:rFonts w:ascii="Calibri" w:hAnsi="Calibri"/>
          <w:sz w:val="16"/>
          <w:szCs w:val="16"/>
        </w:rPr>
        <w:t>Transborder</w:t>
      </w:r>
      <w:proofErr w:type="spellEnd"/>
      <w:r w:rsidRPr="00E607E0">
        <w:rPr>
          <w:rFonts w:ascii="Calibri" w:hAnsi="Calibri"/>
          <w:sz w:val="16"/>
          <w:szCs w:val="16"/>
        </w:rPr>
        <w:t xml:space="preserve"> Region” Global Economy Journal Volume 10, Issue 4 2010</w:t>
      </w:r>
      <w:r w:rsidRPr="00E607E0">
        <w:rPr>
          <w:rFonts w:ascii="Calibri" w:hAnsi="Calibri"/>
          <w:b/>
          <w:sz w:val="26"/>
          <w:szCs w:val="26"/>
        </w:rPr>
        <w:t xml:space="preserve"> </w:t>
      </w:r>
    </w:p>
    <w:p w:rsidR="00E607E0" w:rsidRPr="00E607E0" w:rsidRDefault="00E607E0" w:rsidP="00E607E0">
      <w:pPr>
        <w:rPr>
          <w:rFonts w:ascii="Calibri" w:hAnsi="Calibri"/>
          <w:sz w:val="24"/>
          <w:szCs w:val="24"/>
        </w:rPr>
      </w:pPr>
    </w:p>
    <w:p w:rsidR="00E607E0" w:rsidRPr="00E607E0" w:rsidRDefault="00E607E0" w:rsidP="00E607E0">
      <w:pPr>
        <w:rPr>
          <w:rFonts w:ascii="Calibri" w:hAnsi="Calibri"/>
          <w:sz w:val="16"/>
          <w:szCs w:val="24"/>
        </w:rPr>
      </w:pPr>
      <w:r w:rsidRPr="00E607E0">
        <w:rPr>
          <w:rStyle w:val="StyleBoldUnderline"/>
          <w:rFonts w:ascii="Calibri" w:hAnsi="Calibri"/>
          <w:b w:val="0"/>
          <w:sz w:val="24"/>
          <w:szCs w:val="24"/>
        </w:rPr>
        <w:t xml:space="preserve">The trajectory toward </w:t>
      </w:r>
      <w:proofErr w:type="spellStart"/>
      <w:r w:rsidRPr="00E607E0">
        <w:rPr>
          <w:rStyle w:val="StyleBoldUnderline"/>
          <w:rFonts w:ascii="Calibri" w:hAnsi="Calibri"/>
          <w:b w:val="0"/>
          <w:sz w:val="24"/>
          <w:szCs w:val="24"/>
        </w:rPr>
        <w:t>crossborder</w:t>
      </w:r>
      <w:proofErr w:type="spellEnd"/>
      <w:r w:rsidRPr="00E607E0">
        <w:rPr>
          <w:rStyle w:val="StyleBoldUnderline"/>
          <w:rFonts w:ascii="Calibri" w:hAnsi="Calibri"/>
          <w:b w:val="0"/>
          <w:sz w:val="24"/>
          <w:szCs w:val="24"/>
        </w:rPr>
        <w:t xml:space="preserve"> integration and the increasing political maturity of the ten border states are the underpinnings of the term “</w:t>
      </w:r>
      <w:proofErr w:type="spellStart"/>
      <w:r w:rsidRPr="00E607E0">
        <w:rPr>
          <w:rStyle w:val="StyleBoldUnderline"/>
          <w:rFonts w:ascii="Calibri" w:hAnsi="Calibri"/>
          <w:b w:val="0"/>
          <w:sz w:val="24"/>
          <w:szCs w:val="24"/>
        </w:rPr>
        <w:t>transborder</w:t>
      </w:r>
      <w:proofErr w:type="spellEnd"/>
      <w:r w:rsidRPr="00E607E0">
        <w:rPr>
          <w:rFonts w:ascii="Calibri" w:hAnsi="Calibri"/>
          <w:sz w:val="16"/>
          <w:szCs w:val="24"/>
        </w:rPr>
        <w:t xml:space="preserve">,” as we use it here and as it being use by the Border Governors Conference… </w:t>
      </w:r>
      <w:r w:rsidRPr="00E607E0">
        <w:rPr>
          <w:rStyle w:val="StyleBoldUnderline"/>
          <w:rFonts w:ascii="Calibri" w:hAnsi="Calibri"/>
          <w:b w:val="0"/>
          <w:sz w:val="24"/>
          <w:szCs w:val="24"/>
        </w:rPr>
        <w:t>Regional-national partnership is essential, both for the social and economic development of the border region, and for the strengthening of U.S.-Mexico ties</w:t>
      </w:r>
      <w:r w:rsidRPr="00E607E0">
        <w:rPr>
          <w:rFonts w:ascii="Calibri" w:hAnsi="Calibri"/>
          <w:sz w:val="16"/>
          <w:szCs w:val="24"/>
        </w:rPr>
        <w:t>.</w:t>
      </w:r>
    </w:p>
    <w:p w:rsidR="00E607E0" w:rsidRPr="00E607E0" w:rsidRDefault="00E607E0" w:rsidP="00E607E0">
      <w:pPr>
        <w:pStyle w:val="Heading3"/>
        <w:rPr>
          <w:rFonts w:ascii="Calibri" w:hAnsi="Calibri"/>
        </w:rPr>
      </w:pPr>
      <w:r w:rsidRPr="00E607E0">
        <w:rPr>
          <w:rFonts w:ascii="Calibri" w:hAnsi="Calibri"/>
        </w:rPr>
        <w:lastRenderedPageBreak/>
        <w:t>Protectionism Disadvantage</w:t>
      </w:r>
    </w:p>
    <w:p w:rsidR="00E607E0" w:rsidRPr="00E607E0" w:rsidRDefault="00E607E0" w:rsidP="00E607E0">
      <w:pPr>
        <w:pStyle w:val="Heading4"/>
        <w:rPr>
          <w:rFonts w:ascii="Calibri" w:hAnsi="Calibri"/>
        </w:rPr>
      </w:pPr>
      <w:r w:rsidRPr="00E607E0">
        <w:rPr>
          <w:rFonts w:ascii="Calibri" w:hAnsi="Calibri"/>
        </w:rPr>
        <w:t>Engagement’s limited because of opposition by protectionist lobbies</w:t>
      </w:r>
    </w:p>
    <w:p w:rsidR="00E607E0" w:rsidRPr="00E607E0" w:rsidRDefault="00E607E0" w:rsidP="00E607E0">
      <w:pPr>
        <w:rPr>
          <w:rFonts w:ascii="Calibri" w:hAnsi="Calibri"/>
          <w:b/>
          <w:sz w:val="26"/>
          <w:szCs w:val="26"/>
        </w:rPr>
      </w:pPr>
      <w:proofErr w:type="spellStart"/>
      <w:r w:rsidRPr="00E607E0">
        <w:rPr>
          <w:rFonts w:ascii="Calibri" w:hAnsi="Calibri"/>
          <w:b/>
          <w:sz w:val="26"/>
          <w:szCs w:val="26"/>
        </w:rPr>
        <w:t>Gvosdev</w:t>
      </w:r>
      <w:proofErr w:type="spellEnd"/>
      <w:r w:rsidRPr="00E607E0">
        <w:rPr>
          <w:rFonts w:ascii="Calibri" w:hAnsi="Calibri"/>
          <w:b/>
          <w:sz w:val="26"/>
          <w:szCs w:val="26"/>
        </w:rPr>
        <w:t xml:space="preserve"> 12 </w:t>
      </w:r>
      <w:r w:rsidRPr="00E607E0">
        <w:rPr>
          <w:rFonts w:ascii="Calibri" w:hAnsi="Calibri"/>
          <w:sz w:val="16"/>
          <w:szCs w:val="16"/>
        </w:rPr>
        <w:t xml:space="preserve">– Nikolas K. </w:t>
      </w:r>
      <w:proofErr w:type="spellStart"/>
      <w:r w:rsidRPr="00E607E0">
        <w:rPr>
          <w:rFonts w:ascii="Calibri" w:hAnsi="Calibri"/>
          <w:sz w:val="16"/>
          <w:szCs w:val="16"/>
        </w:rPr>
        <w:t>Gvosdev</w:t>
      </w:r>
      <w:proofErr w:type="spellEnd"/>
      <w:r w:rsidRPr="00E607E0">
        <w:rPr>
          <w:rFonts w:ascii="Calibri" w:hAnsi="Calibri"/>
          <w:sz w:val="16"/>
          <w:szCs w:val="16"/>
        </w:rPr>
        <w:t>, Faculty of the U.S. Naval War College and Former Editor of the National Interest, “The Realist Prism: To Reset Latin America Policy, U.S. Must Think Big”, World Politics Review, 4-20, http://www.worldpoliticsreview.com/articles/11867/the-realist-prism-to-reset-latin-america-policy-u-s-must-think-big</w:t>
      </w:r>
    </w:p>
    <w:p w:rsidR="00E607E0" w:rsidRPr="00E607E0" w:rsidRDefault="00E607E0" w:rsidP="00E607E0">
      <w:pPr>
        <w:rPr>
          <w:rFonts w:ascii="Calibri" w:hAnsi="Calibri"/>
          <w:sz w:val="24"/>
          <w:szCs w:val="24"/>
        </w:rPr>
      </w:pPr>
    </w:p>
    <w:p w:rsidR="00E607E0" w:rsidRPr="00E607E0" w:rsidRDefault="00E607E0" w:rsidP="00E607E0">
      <w:pPr>
        <w:rPr>
          <w:rFonts w:ascii="Calibri" w:hAnsi="Calibri"/>
          <w:sz w:val="16"/>
          <w:szCs w:val="24"/>
        </w:rPr>
      </w:pPr>
      <w:r w:rsidRPr="00E607E0">
        <w:rPr>
          <w:rStyle w:val="IntenseEmphasis"/>
          <w:rFonts w:ascii="Calibri" w:hAnsi="Calibri"/>
          <w:sz w:val="24"/>
          <w:szCs w:val="24"/>
          <w:highlight w:val="green"/>
        </w:rPr>
        <w:t>U.S. policy toward the Western Hemisphere</w:t>
      </w:r>
      <w:r w:rsidRPr="00E607E0">
        <w:rPr>
          <w:rFonts w:ascii="Calibri" w:hAnsi="Calibri"/>
          <w:sz w:val="16"/>
          <w:szCs w:val="24"/>
        </w:rPr>
        <w:t xml:space="preserve"> has </w:t>
      </w:r>
      <w:r w:rsidRPr="00E607E0">
        <w:rPr>
          <w:rStyle w:val="IntenseEmphasis"/>
          <w:rFonts w:ascii="Calibri" w:hAnsi="Calibri"/>
          <w:sz w:val="24"/>
          <w:szCs w:val="24"/>
          <w:highlight w:val="green"/>
        </w:rPr>
        <w:t>suffered</w:t>
      </w:r>
      <w:r w:rsidRPr="00E607E0">
        <w:rPr>
          <w:rStyle w:val="IntenseEmphasis"/>
          <w:rFonts w:ascii="Calibri" w:hAnsi="Calibri"/>
          <w:sz w:val="24"/>
          <w:szCs w:val="24"/>
        </w:rPr>
        <w:t xml:space="preserve"> a series of </w:t>
      </w:r>
      <w:r w:rsidRPr="00E607E0">
        <w:rPr>
          <w:rFonts w:ascii="Calibri" w:hAnsi="Calibri"/>
          <w:sz w:val="24"/>
          <w:szCs w:val="24"/>
          <w:highlight w:val="green"/>
          <w:u w:val="single"/>
        </w:rPr>
        <w:t>setbacks</w:t>
      </w:r>
      <w:r w:rsidRPr="00E607E0">
        <w:rPr>
          <w:rStyle w:val="IntenseEmphasis"/>
          <w:rFonts w:ascii="Calibri" w:hAnsi="Calibri"/>
          <w:sz w:val="24"/>
          <w:szCs w:val="24"/>
        </w:rPr>
        <w:t xml:space="preserve"> over the past month</w:t>
      </w:r>
      <w:r w:rsidRPr="00E607E0">
        <w:rPr>
          <w:rFonts w:ascii="Calibri" w:hAnsi="Calibri"/>
          <w:sz w:val="16"/>
          <w:szCs w:val="24"/>
        </w:rPr>
        <w:t xml:space="preserve">… </w:t>
      </w:r>
      <w:r w:rsidRPr="00E607E0">
        <w:rPr>
          <w:rFonts w:ascii="Calibri" w:hAnsi="Calibri"/>
          <w:sz w:val="16"/>
          <w:szCs w:val="24"/>
        </w:rPr>
        <w:t>Meanwhile, the unwillingness to alter the U.S. position on Cuba set the tone in Cartagena, reinforcing the perception that U.S. strategy toward the region is seen through the prism of domestic politics -- in this case Florida’s electoral votes.</w:t>
      </w:r>
    </w:p>
    <w:p w:rsidR="00E607E0" w:rsidRPr="00E607E0" w:rsidRDefault="00E607E0" w:rsidP="00E607E0">
      <w:pPr>
        <w:pStyle w:val="Heading4"/>
        <w:rPr>
          <w:rFonts w:ascii="Calibri" w:hAnsi="Calibri"/>
        </w:rPr>
      </w:pPr>
      <w:r w:rsidRPr="00E607E0">
        <w:rPr>
          <w:rFonts w:ascii="Calibri" w:hAnsi="Calibri"/>
        </w:rPr>
        <w:t>Plan inflames domestic protectionism</w:t>
      </w:r>
    </w:p>
    <w:p w:rsidR="00E607E0" w:rsidRPr="00E607E0" w:rsidRDefault="00E607E0" w:rsidP="00E607E0">
      <w:pPr>
        <w:rPr>
          <w:rFonts w:ascii="Calibri" w:hAnsi="Calibri"/>
          <w:b/>
          <w:sz w:val="26"/>
          <w:szCs w:val="26"/>
        </w:rPr>
      </w:pPr>
      <w:r w:rsidRPr="00E607E0">
        <w:rPr>
          <w:rFonts w:ascii="Calibri" w:hAnsi="Calibri"/>
          <w:b/>
          <w:sz w:val="26"/>
          <w:szCs w:val="26"/>
        </w:rPr>
        <w:t xml:space="preserve">McGinnis 2K </w:t>
      </w:r>
      <w:r w:rsidRPr="00E607E0">
        <w:rPr>
          <w:rFonts w:ascii="Calibri" w:hAnsi="Calibri"/>
          <w:sz w:val="16"/>
          <w:szCs w:val="16"/>
        </w:rPr>
        <w:t xml:space="preserve">– Professor of Law at the Benjamin N. Cardozo School of Law, Yeshiva University, “The World Trade Constitution”, Harvard Law Review, December, 114 </w:t>
      </w:r>
      <w:proofErr w:type="spellStart"/>
      <w:r w:rsidRPr="00E607E0">
        <w:rPr>
          <w:rFonts w:ascii="Calibri" w:hAnsi="Calibri"/>
          <w:sz w:val="16"/>
          <w:szCs w:val="16"/>
        </w:rPr>
        <w:t>Harv</w:t>
      </w:r>
      <w:proofErr w:type="spellEnd"/>
      <w:r w:rsidRPr="00E607E0">
        <w:rPr>
          <w:rFonts w:ascii="Calibri" w:hAnsi="Calibri"/>
          <w:sz w:val="16"/>
          <w:szCs w:val="16"/>
        </w:rPr>
        <w:t>. L. Rev. 511, Lexis</w:t>
      </w:r>
    </w:p>
    <w:p w:rsidR="00E607E0" w:rsidRPr="00E607E0" w:rsidRDefault="00E607E0" w:rsidP="00E607E0">
      <w:pPr>
        <w:rPr>
          <w:rFonts w:ascii="Calibri" w:hAnsi="Calibri"/>
          <w:sz w:val="24"/>
          <w:szCs w:val="24"/>
        </w:rPr>
      </w:pPr>
    </w:p>
    <w:p w:rsidR="00E607E0" w:rsidRPr="00E607E0" w:rsidRDefault="00E607E0" w:rsidP="00E607E0">
      <w:pPr>
        <w:rPr>
          <w:rFonts w:ascii="Calibri" w:hAnsi="Calibri"/>
          <w:sz w:val="16"/>
          <w:szCs w:val="24"/>
        </w:rPr>
      </w:pPr>
      <w:r w:rsidRPr="00E607E0">
        <w:rPr>
          <w:rFonts w:ascii="Calibri" w:hAnsi="Calibri"/>
          <w:sz w:val="16"/>
          <w:szCs w:val="24"/>
        </w:rPr>
        <w:t>It is true that free trade does not make everyone within a nation better off, at least in the short term</w:t>
      </w:r>
      <w:r w:rsidRPr="00E607E0">
        <w:rPr>
          <w:rFonts w:ascii="Calibri" w:hAnsi="Calibri"/>
          <w:sz w:val="16"/>
          <w:szCs w:val="24"/>
        </w:rPr>
        <w:t xml:space="preserve">… </w:t>
      </w:r>
      <w:r w:rsidRPr="00E607E0">
        <w:rPr>
          <w:rFonts w:ascii="Calibri" w:hAnsi="Calibri"/>
          <w:sz w:val="16"/>
          <w:szCs w:val="24"/>
        </w:rPr>
        <w:t xml:space="preserve">Unfortunately, </w:t>
      </w:r>
      <w:r w:rsidRPr="00E607E0">
        <w:rPr>
          <w:rStyle w:val="IntenseEmphasis"/>
          <w:rFonts w:ascii="Calibri" w:hAnsi="Calibri"/>
          <w:sz w:val="24"/>
          <w:szCs w:val="24"/>
          <w:highlight w:val="green"/>
        </w:rPr>
        <w:t>these</w:t>
      </w:r>
      <w:r w:rsidRPr="00E607E0">
        <w:rPr>
          <w:rStyle w:val="IntenseEmphasis"/>
          <w:rFonts w:ascii="Calibri" w:hAnsi="Calibri"/>
          <w:sz w:val="24"/>
          <w:szCs w:val="24"/>
        </w:rPr>
        <w:t xml:space="preserve"> sentiments can</w:t>
      </w:r>
      <w:r w:rsidRPr="00E607E0">
        <w:rPr>
          <w:rFonts w:ascii="Calibri" w:hAnsi="Calibri"/>
          <w:sz w:val="16"/>
          <w:szCs w:val="24"/>
        </w:rPr>
        <w:t xml:space="preserve"> also  </w:t>
      </w:r>
      <w:bookmarkStart w:id="1" w:name="8213-525"/>
      <w:r w:rsidRPr="00E607E0">
        <w:rPr>
          <w:rFonts w:ascii="Calibri" w:hAnsi="Calibri"/>
          <w:sz w:val="16"/>
          <w:szCs w:val="24"/>
        </w:rPr>
        <w:t>[*525</w:t>
      </w:r>
      <w:proofErr w:type="gramStart"/>
      <w:r w:rsidRPr="00E607E0">
        <w:rPr>
          <w:rFonts w:ascii="Calibri" w:hAnsi="Calibri"/>
          <w:sz w:val="16"/>
          <w:szCs w:val="24"/>
        </w:rPr>
        <w:t>]</w:t>
      </w:r>
      <w:bookmarkEnd w:id="1"/>
      <w:r w:rsidRPr="00E607E0">
        <w:rPr>
          <w:rFonts w:ascii="Calibri" w:hAnsi="Calibri"/>
          <w:sz w:val="16"/>
          <w:szCs w:val="24"/>
        </w:rPr>
        <w:t xml:space="preserve">  </w:t>
      </w:r>
      <w:r w:rsidRPr="00E607E0">
        <w:rPr>
          <w:rFonts w:ascii="Calibri" w:hAnsi="Calibri"/>
          <w:sz w:val="24"/>
          <w:szCs w:val="24"/>
          <w:highlight w:val="green"/>
          <w:u w:val="single"/>
        </w:rPr>
        <w:t>provide</w:t>
      </w:r>
      <w:proofErr w:type="gramEnd"/>
      <w:r w:rsidRPr="00E607E0">
        <w:rPr>
          <w:rFonts w:ascii="Calibri" w:hAnsi="Calibri"/>
          <w:sz w:val="24"/>
          <w:szCs w:val="24"/>
          <w:highlight w:val="green"/>
          <w:u w:val="single"/>
        </w:rPr>
        <w:t xml:space="preserve"> cover for</w:t>
      </w:r>
      <w:r w:rsidRPr="00E607E0">
        <w:rPr>
          <w:rStyle w:val="IntenseEmphasis"/>
          <w:rFonts w:ascii="Calibri" w:hAnsi="Calibri"/>
          <w:sz w:val="24"/>
          <w:szCs w:val="24"/>
        </w:rPr>
        <w:t xml:space="preserve"> a variety of </w:t>
      </w:r>
      <w:r w:rsidRPr="00E607E0">
        <w:rPr>
          <w:rStyle w:val="IntenseEmphasis"/>
          <w:rFonts w:ascii="Calibri" w:hAnsi="Calibri"/>
          <w:sz w:val="24"/>
          <w:szCs w:val="24"/>
          <w:highlight w:val="green"/>
        </w:rPr>
        <w:t>protectionist measures</w:t>
      </w:r>
      <w:r w:rsidRPr="00E607E0">
        <w:rPr>
          <w:rFonts w:ascii="Calibri" w:hAnsi="Calibri"/>
          <w:sz w:val="16"/>
          <w:szCs w:val="24"/>
        </w:rPr>
        <w:t xml:space="preserve">, like "Buy American" and domestic-content laws, that are designed to benefit interest groups at the expense of the public. </w:t>
      </w:r>
      <w:bookmarkStart w:id="2" w:name="r66"/>
      <w:r w:rsidRPr="00E607E0">
        <w:rPr>
          <w:rFonts w:ascii="Calibri" w:hAnsi="Calibri"/>
          <w:sz w:val="16"/>
          <w:szCs w:val="24"/>
        </w:rPr>
        <w:t>66</w:t>
      </w:r>
      <w:bookmarkEnd w:id="2"/>
    </w:p>
    <w:p w:rsidR="00E607E0" w:rsidRPr="00E607E0" w:rsidRDefault="00E607E0" w:rsidP="00E607E0">
      <w:pPr>
        <w:pStyle w:val="Heading4"/>
        <w:rPr>
          <w:rFonts w:ascii="Calibri" w:hAnsi="Calibri"/>
        </w:rPr>
      </w:pPr>
      <w:r w:rsidRPr="00E607E0">
        <w:rPr>
          <w:rFonts w:ascii="Calibri" w:hAnsi="Calibri"/>
        </w:rPr>
        <w:t>Internal pressure would cause China bashing - causes a trade war</w:t>
      </w:r>
    </w:p>
    <w:p w:rsidR="00E607E0" w:rsidRPr="00E607E0" w:rsidRDefault="00E607E0" w:rsidP="00E607E0">
      <w:pPr>
        <w:rPr>
          <w:rFonts w:ascii="Calibri" w:hAnsi="Calibri"/>
          <w:b/>
          <w:sz w:val="26"/>
          <w:szCs w:val="26"/>
        </w:rPr>
      </w:pPr>
      <w:proofErr w:type="spellStart"/>
      <w:r w:rsidRPr="00E607E0">
        <w:rPr>
          <w:rFonts w:ascii="Calibri" w:hAnsi="Calibri"/>
          <w:b/>
          <w:sz w:val="26"/>
          <w:szCs w:val="26"/>
        </w:rPr>
        <w:t>Bohan</w:t>
      </w:r>
      <w:proofErr w:type="spellEnd"/>
      <w:r w:rsidRPr="00E607E0">
        <w:rPr>
          <w:rFonts w:ascii="Calibri" w:hAnsi="Calibri"/>
          <w:b/>
          <w:sz w:val="26"/>
          <w:szCs w:val="26"/>
        </w:rPr>
        <w:t xml:space="preserve"> 13 </w:t>
      </w:r>
      <w:r w:rsidRPr="00E607E0">
        <w:rPr>
          <w:rFonts w:ascii="Calibri" w:hAnsi="Calibri"/>
          <w:sz w:val="16"/>
          <w:szCs w:val="16"/>
        </w:rPr>
        <w:t>(</w:t>
      </w:r>
      <w:proofErr w:type="spellStart"/>
      <w:r w:rsidRPr="00E607E0">
        <w:rPr>
          <w:rFonts w:ascii="Calibri" w:hAnsi="Calibri"/>
          <w:sz w:val="16"/>
          <w:szCs w:val="16"/>
        </w:rPr>
        <w:t>Caren</w:t>
      </w:r>
      <w:proofErr w:type="spellEnd"/>
      <w:r w:rsidRPr="00E607E0">
        <w:rPr>
          <w:rFonts w:ascii="Calibri" w:hAnsi="Calibri"/>
          <w:sz w:val="16"/>
          <w:szCs w:val="16"/>
        </w:rPr>
        <w:t xml:space="preserve"> </w:t>
      </w:r>
      <w:proofErr w:type="spellStart"/>
      <w:r w:rsidRPr="00E607E0">
        <w:rPr>
          <w:rFonts w:ascii="Calibri" w:hAnsi="Calibri"/>
          <w:sz w:val="16"/>
          <w:szCs w:val="16"/>
        </w:rPr>
        <w:t>Bohan</w:t>
      </w:r>
      <w:proofErr w:type="spellEnd"/>
      <w:r w:rsidRPr="00E607E0">
        <w:rPr>
          <w:rFonts w:ascii="Calibri" w:hAnsi="Calibri"/>
          <w:sz w:val="16"/>
          <w:szCs w:val="16"/>
        </w:rPr>
        <w:t xml:space="preserve">, journalist and the White House correspondent for the Reuters news agency. 5/29/13. </w:t>
      </w:r>
      <w:proofErr w:type="gramStart"/>
      <w:r w:rsidRPr="00E607E0">
        <w:rPr>
          <w:rFonts w:ascii="Calibri" w:hAnsi="Calibri"/>
          <w:sz w:val="16"/>
          <w:szCs w:val="16"/>
        </w:rPr>
        <w:t>"Why China-Bashing Matters".</w:t>
      </w:r>
      <w:proofErr w:type="gramEnd"/>
      <w:r w:rsidRPr="00E607E0">
        <w:rPr>
          <w:rFonts w:ascii="Calibri" w:hAnsi="Calibri"/>
          <w:sz w:val="16"/>
          <w:szCs w:val="16"/>
        </w:rPr>
        <w:t xml:space="preserve"> National Journal. </w:t>
      </w:r>
      <w:hyperlink r:id="rId8" w:history="1">
        <w:r w:rsidRPr="00E607E0">
          <w:rPr>
            <w:rFonts w:ascii="Calibri" w:hAnsi="Calibri"/>
            <w:sz w:val="16"/>
            <w:szCs w:val="16"/>
          </w:rPr>
          <w:t>www.nationaljournal.com/magazine/why-china-bashing-matters-20120927</w:t>
        </w:r>
      </w:hyperlink>
      <w:r w:rsidRPr="00E607E0">
        <w:rPr>
          <w:rFonts w:ascii="Calibri" w:hAnsi="Calibri"/>
          <w:sz w:val="16"/>
          <w:szCs w:val="16"/>
        </w:rPr>
        <w:t>)</w:t>
      </w:r>
    </w:p>
    <w:p w:rsidR="00E607E0" w:rsidRPr="00E607E0" w:rsidRDefault="00E607E0" w:rsidP="00E607E0">
      <w:pPr>
        <w:rPr>
          <w:rFonts w:ascii="Calibri" w:hAnsi="Calibri"/>
          <w:sz w:val="24"/>
          <w:szCs w:val="24"/>
        </w:rPr>
      </w:pPr>
    </w:p>
    <w:p w:rsidR="00E607E0" w:rsidRPr="00E607E0" w:rsidRDefault="00E607E0" w:rsidP="00E607E0">
      <w:pPr>
        <w:rPr>
          <w:rStyle w:val="IntenseEmphasis"/>
          <w:rFonts w:ascii="Calibri" w:hAnsi="Calibri"/>
          <w:sz w:val="16"/>
          <w:szCs w:val="24"/>
          <w:u w:val="none"/>
        </w:rPr>
      </w:pPr>
      <w:proofErr w:type="gramStart"/>
      <w:r w:rsidRPr="00E607E0">
        <w:rPr>
          <w:rFonts w:ascii="Calibri" w:hAnsi="Calibri"/>
          <w:sz w:val="16"/>
          <w:szCs w:val="24"/>
        </w:rPr>
        <w:t>China-bashing</w:t>
      </w:r>
      <w:proofErr w:type="gramEnd"/>
      <w:r w:rsidRPr="00E607E0">
        <w:rPr>
          <w:rFonts w:ascii="Calibri" w:hAnsi="Calibri"/>
          <w:sz w:val="16"/>
          <w:szCs w:val="24"/>
        </w:rPr>
        <w:t xml:space="preserve"> by U.S. presidential candidates is nothing new</w:t>
      </w:r>
      <w:r w:rsidRPr="00E607E0">
        <w:rPr>
          <w:rFonts w:ascii="Calibri" w:hAnsi="Calibri"/>
          <w:sz w:val="16"/>
          <w:szCs w:val="24"/>
        </w:rPr>
        <w:t xml:space="preserve">… </w:t>
      </w:r>
      <w:r w:rsidRPr="00E607E0">
        <w:rPr>
          <w:rFonts w:ascii="Calibri" w:hAnsi="Calibri"/>
          <w:sz w:val="16"/>
          <w:szCs w:val="24"/>
        </w:rPr>
        <w:t xml:space="preserve">“What may make it different is that if we’re in a slow economy for a protracted period of time, as seems likely, and we’re not creating jobs in the way we would like to … </w:t>
      </w:r>
      <w:r w:rsidRPr="00E607E0">
        <w:rPr>
          <w:rStyle w:val="IntenseEmphasis"/>
          <w:rFonts w:ascii="Calibri" w:hAnsi="Calibri"/>
          <w:sz w:val="24"/>
          <w:szCs w:val="24"/>
          <w:highlight w:val="green"/>
        </w:rPr>
        <w:t>we could</w:t>
      </w:r>
      <w:r w:rsidRPr="00E607E0">
        <w:rPr>
          <w:rStyle w:val="IntenseEmphasis"/>
          <w:rFonts w:ascii="Calibri" w:hAnsi="Calibri"/>
          <w:sz w:val="24"/>
          <w:szCs w:val="24"/>
        </w:rPr>
        <w:t xml:space="preserve"> be entering a period where we’re seeing </w:t>
      </w:r>
      <w:r w:rsidRPr="00E607E0">
        <w:rPr>
          <w:rStyle w:val="IntenseEmphasis"/>
          <w:rFonts w:ascii="Calibri" w:hAnsi="Calibri"/>
          <w:sz w:val="24"/>
          <w:szCs w:val="24"/>
          <w:highlight w:val="green"/>
        </w:rPr>
        <w:t>not just U.S.-China tension but</w:t>
      </w:r>
      <w:r w:rsidRPr="00E607E0">
        <w:rPr>
          <w:rStyle w:val="IntenseEmphasis"/>
          <w:rFonts w:ascii="Calibri" w:hAnsi="Calibri"/>
          <w:sz w:val="24"/>
          <w:szCs w:val="24"/>
        </w:rPr>
        <w:t xml:space="preserve"> we may well see much </w:t>
      </w:r>
      <w:r w:rsidRPr="00E607E0">
        <w:rPr>
          <w:rStyle w:val="IntenseEmphasis"/>
          <w:rFonts w:ascii="Calibri" w:hAnsi="Calibri"/>
          <w:sz w:val="24"/>
          <w:szCs w:val="24"/>
          <w:highlight w:val="green"/>
        </w:rPr>
        <w:t>broader trade tension</w:t>
      </w:r>
      <w:r w:rsidRPr="00E607E0">
        <w:rPr>
          <w:rStyle w:val="IntenseEmphasis"/>
          <w:rFonts w:ascii="Calibri" w:hAnsi="Calibri"/>
          <w:sz w:val="24"/>
          <w:szCs w:val="24"/>
        </w:rPr>
        <w:t xml:space="preserve"> in the world</w:t>
      </w:r>
      <w:r w:rsidRPr="00E607E0">
        <w:rPr>
          <w:rStyle w:val="IntenseEmphasis"/>
          <w:rFonts w:ascii="Calibri" w:hAnsi="Calibri"/>
          <w:sz w:val="16"/>
          <w:szCs w:val="24"/>
          <w:u w:val="none"/>
        </w:rPr>
        <w:t>.”</w:t>
      </w:r>
    </w:p>
    <w:p w:rsidR="00E607E0" w:rsidRPr="00E607E0" w:rsidRDefault="00E607E0" w:rsidP="00E607E0">
      <w:pPr>
        <w:pStyle w:val="Heading4"/>
        <w:rPr>
          <w:rFonts w:ascii="Calibri" w:hAnsi="Calibri"/>
        </w:rPr>
      </w:pPr>
      <w:r w:rsidRPr="00E607E0">
        <w:rPr>
          <w:rFonts w:ascii="Calibri" w:hAnsi="Calibri"/>
        </w:rPr>
        <w:t>US/China economic ties solve nuclear war</w:t>
      </w:r>
    </w:p>
    <w:p w:rsidR="00E607E0" w:rsidRPr="00E607E0" w:rsidRDefault="00E607E0" w:rsidP="00E607E0">
      <w:pPr>
        <w:rPr>
          <w:rFonts w:ascii="Calibri" w:hAnsi="Calibri"/>
          <w:b/>
          <w:sz w:val="26"/>
          <w:szCs w:val="26"/>
        </w:rPr>
      </w:pPr>
      <w:proofErr w:type="spellStart"/>
      <w:r w:rsidRPr="00E607E0">
        <w:rPr>
          <w:rFonts w:ascii="Calibri" w:hAnsi="Calibri"/>
          <w:b/>
          <w:sz w:val="26"/>
          <w:szCs w:val="26"/>
        </w:rPr>
        <w:t>Landy</w:t>
      </w:r>
      <w:proofErr w:type="spellEnd"/>
      <w:r w:rsidRPr="00E607E0">
        <w:rPr>
          <w:rFonts w:ascii="Calibri" w:hAnsi="Calibri"/>
          <w:b/>
          <w:sz w:val="26"/>
          <w:szCs w:val="26"/>
        </w:rPr>
        <w:t xml:space="preserve"> 07 </w:t>
      </w:r>
      <w:r w:rsidRPr="00E607E0">
        <w:rPr>
          <w:rFonts w:ascii="Calibri" w:hAnsi="Calibri"/>
          <w:sz w:val="16"/>
          <w:szCs w:val="16"/>
        </w:rPr>
        <w:t>(Ben, Director of Research and Strategy – Atlantic Media Company, Publisher – The Atlantic and National Journal, 4-3, http://chinaredux.com/2007/04/03/protectionism-and-war)</w:t>
      </w:r>
    </w:p>
    <w:p w:rsidR="00E607E0" w:rsidRPr="00E607E0" w:rsidRDefault="00E607E0" w:rsidP="00E607E0">
      <w:pPr>
        <w:rPr>
          <w:rFonts w:ascii="Calibri" w:hAnsi="Calibri"/>
          <w:sz w:val="24"/>
          <w:szCs w:val="24"/>
        </w:rPr>
      </w:pPr>
    </w:p>
    <w:p w:rsidR="00B45FE9" w:rsidRPr="00E607E0" w:rsidRDefault="00E607E0" w:rsidP="007A3515">
      <w:pPr>
        <w:rPr>
          <w:rFonts w:ascii="Calibri" w:hAnsi="Calibri"/>
          <w:b/>
          <w:sz w:val="16"/>
          <w:szCs w:val="24"/>
        </w:rPr>
      </w:pPr>
      <w:r w:rsidRPr="00E607E0">
        <w:rPr>
          <w:rFonts w:ascii="Calibri" w:hAnsi="Calibri"/>
          <w:sz w:val="24"/>
          <w:szCs w:val="24"/>
          <w:highlight w:val="green"/>
          <w:u w:val="single"/>
        </w:rPr>
        <w:t>The greatest threat</w:t>
      </w:r>
      <w:r w:rsidRPr="00E607E0">
        <w:rPr>
          <w:rFonts w:ascii="Calibri" w:hAnsi="Calibri"/>
          <w:sz w:val="24"/>
          <w:szCs w:val="24"/>
          <w:u w:val="single"/>
        </w:rPr>
        <w:t xml:space="preserve"> for the 21st century </w:t>
      </w:r>
      <w:r w:rsidRPr="00E607E0">
        <w:rPr>
          <w:rFonts w:ascii="Calibri" w:hAnsi="Calibri"/>
          <w:sz w:val="24"/>
          <w:szCs w:val="24"/>
          <w:highlight w:val="green"/>
          <w:u w:val="single"/>
        </w:rPr>
        <w:t>is that</w:t>
      </w:r>
      <w:r w:rsidRPr="00E607E0">
        <w:rPr>
          <w:rFonts w:ascii="Calibri" w:hAnsi="Calibri"/>
          <w:sz w:val="16"/>
          <w:szCs w:val="24"/>
        </w:rPr>
        <w:t xml:space="preserve"> these </w:t>
      </w:r>
      <w:r w:rsidRPr="00E607E0">
        <w:rPr>
          <w:rFonts w:ascii="Calibri" w:hAnsi="Calibri"/>
          <w:sz w:val="24"/>
          <w:szCs w:val="24"/>
          <w:highlight w:val="green"/>
          <w:u w:val="single"/>
        </w:rPr>
        <w:t>economic flare-ups between the US and China</w:t>
      </w:r>
      <w:r w:rsidRPr="00E607E0">
        <w:rPr>
          <w:rFonts w:ascii="Calibri" w:hAnsi="Calibri"/>
          <w:sz w:val="24"/>
          <w:szCs w:val="24"/>
          <w:u w:val="single"/>
        </w:rPr>
        <w:t xml:space="preserve"> will</w:t>
      </w:r>
      <w:r w:rsidRPr="00E607E0">
        <w:rPr>
          <w:rFonts w:ascii="Calibri" w:hAnsi="Calibri"/>
          <w:sz w:val="16"/>
          <w:szCs w:val="24"/>
        </w:rPr>
        <w:t xml:space="preserve"> not be contained, but might </w:t>
      </w:r>
      <w:r w:rsidRPr="00E607E0">
        <w:rPr>
          <w:rFonts w:ascii="Calibri" w:hAnsi="Calibri"/>
          <w:sz w:val="24"/>
          <w:szCs w:val="24"/>
          <w:highlight w:val="green"/>
          <w:u w:val="single"/>
        </w:rPr>
        <w:t>spill over into</w:t>
      </w:r>
      <w:r w:rsidRPr="00E607E0">
        <w:rPr>
          <w:rFonts w:ascii="Calibri" w:hAnsi="Calibri"/>
          <w:sz w:val="16"/>
          <w:szCs w:val="24"/>
        </w:rPr>
        <w:t xml:space="preserve"> the realm of </w:t>
      </w:r>
      <w:r w:rsidRPr="00E607E0">
        <w:rPr>
          <w:rFonts w:ascii="Calibri" w:hAnsi="Calibri"/>
          <w:sz w:val="24"/>
          <w:szCs w:val="24"/>
          <w:highlight w:val="green"/>
          <w:u w:val="single"/>
        </w:rPr>
        <w:t>military aggression between</w:t>
      </w:r>
      <w:r w:rsidRPr="00E607E0">
        <w:rPr>
          <w:rFonts w:ascii="Calibri" w:hAnsi="Calibri"/>
          <w:sz w:val="16"/>
          <w:szCs w:val="24"/>
        </w:rPr>
        <w:t xml:space="preserve"> these two world powers… </w:t>
      </w:r>
      <w:r w:rsidRPr="00E607E0">
        <w:rPr>
          <w:rFonts w:ascii="Calibri" w:hAnsi="Calibri"/>
          <w:sz w:val="16"/>
          <w:szCs w:val="24"/>
        </w:rPr>
        <w:t xml:space="preserve">But I have little doubt that </w:t>
      </w:r>
      <w:r w:rsidRPr="00E607E0">
        <w:rPr>
          <w:rFonts w:ascii="Calibri" w:hAnsi="Calibri"/>
          <w:sz w:val="24"/>
          <w:szCs w:val="24"/>
          <w:highlight w:val="green"/>
          <w:u w:val="single"/>
        </w:rPr>
        <w:t>protectionist policies</w:t>
      </w:r>
      <w:r w:rsidRPr="00E607E0">
        <w:rPr>
          <w:rFonts w:ascii="Calibri" w:hAnsi="Calibri"/>
          <w:sz w:val="16"/>
          <w:szCs w:val="24"/>
        </w:rPr>
        <w:t xml:space="preserve"> on both sides </w:t>
      </w:r>
      <w:r w:rsidRPr="00E607E0">
        <w:rPr>
          <w:rFonts w:ascii="Calibri" w:hAnsi="Calibri"/>
          <w:sz w:val="24"/>
          <w:szCs w:val="24"/>
          <w:highlight w:val="green"/>
          <w:u w:val="single"/>
        </w:rPr>
        <w:t xml:space="preserve">greatly increase the </w:t>
      </w:r>
      <w:r w:rsidRPr="00E607E0">
        <w:rPr>
          <w:rFonts w:ascii="Calibri" w:hAnsi="Calibri"/>
          <w:sz w:val="24"/>
          <w:szCs w:val="24"/>
          <w:highlight w:val="green"/>
          <w:u w:val="single"/>
        </w:rPr>
        <w:t>likelihood of conflict</w:t>
      </w:r>
      <w:r w:rsidRPr="00E607E0">
        <w:rPr>
          <w:rFonts w:ascii="Calibri" w:hAnsi="Calibri"/>
          <w:sz w:val="16"/>
          <w:szCs w:val="24"/>
        </w:rPr>
        <w:t>–far more than increases in military budgets and anti-satellite tests.</w:t>
      </w:r>
    </w:p>
    <w:sectPr w:rsidR="00B45FE9" w:rsidRPr="00E607E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7E0" w:rsidRDefault="00E607E0" w:rsidP="00E46E7E">
      <w:r>
        <w:separator/>
      </w:r>
    </w:p>
  </w:endnote>
  <w:endnote w:type="continuationSeparator" w:id="0">
    <w:p w:rsidR="00E607E0" w:rsidRDefault="00E607E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7E0" w:rsidRDefault="00E607E0" w:rsidP="00E46E7E">
      <w:r>
        <w:separator/>
      </w:r>
    </w:p>
  </w:footnote>
  <w:footnote w:type="continuationSeparator" w:id="0">
    <w:p w:rsidR="00E607E0" w:rsidRDefault="00E607E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7E0"/>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607E0"/>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607E0"/>
    <w:rPr>
      <w:rFonts w:ascii="Arial" w:eastAsiaTheme="minorHAnsi" w:hAnsi="Arial"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 Ch,Heading 2 Char2 Char,Heading 2 Char1 Char Char,Ch,Card,Tags,No Spacing1,Debate Text,No Spacing11,Read stuff,No Spacing111,No Spacing2,tags,No Spacing1111,No Spacing11111,No Spacing111111"/>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Ch Char,Card Char,Tags Char,No Spacing1 Char,Debate Text Char,No Spacing11 Char,tags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4"/>
    <w:qFormat/>
    <w:rsid w:val="00DF1850"/>
    <w:rPr>
      <w:b/>
      <w:sz w:val="26"/>
      <w:u w:val="non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character" w:styleId="IntenseEmphasis">
    <w:name w:val="Intense Emphasis"/>
    <w:aliases w:val="Underline Char,Minimized Char"/>
    <w:basedOn w:val="DefaultParagraphFont"/>
    <w:uiPriority w:val="6"/>
    <w:qFormat/>
    <w:rsid w:val="00E607E0"/>
    <w:rPr>
      <w:b w:val="0"/>
      <w:bCs/>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607E0"/>
    <w:rPr>
      <w:rFonts w:ascii="Arial" w:eastAsiaTheme="minorHAnsi" w:hAnsi="Arial"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 Ch,Heading 2 Char2 Char,Heading 2 Char1 Char Char,Ch,Card,Tags,No Spacing1,Debate Text,No Spacing11,Read stuff,No Spacing111,No Spacing2,tags,No Spacing1111,No Spacing11111,No Spacing111111"/>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Ch Char,Card Char,Tags Char,No Spacing1 Char,Debate Text Char,No Spacing11 Char,tags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4"/>
    <w:qFormat/>
    <w:rsid w:val="00DF1850"/>
    <w:rPr>
      <w:b/>
      <w:sz w:val="26"/>
      <w:u w:val="non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character" w:styleId="IntenseEmphasis">
    <w:name w:val="Intense Emphasis"/>
    <w:aliases w:val="Underline Char,Minimized Char"/>
    <w:basedOn w:val="DefaultParagraphFont"/>
    <w:uiPriority w:val="6"/>
    <w:qFormat/>
    <w:rsid w:val="00E607E0"/>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ionaljournal.com/magazine/why-china-bashing-matters-2012092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chaoliu: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TotalTime>
  <Pages>2</Pages>
  <Words>595</Words>
  <Characters>3396</Characters>
  <Application>Microsoft Macintosh Word</Application>
  <DocSecurity>0</DocSecurity>
  <Lines>28</Lines>
  <Paragraphs>7</Paragraphs>
  <ScaleCrop>false</ScaleCrop>
  <Company>Whitman College</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Liu</dc:creator>
  <cp:keywords/>
  <dc:description/>
  <cp:lastModifiedBy>Sichao Liu</cp:lastModifiedBy>
  <cp:revision>1</cp:revision>
  <dcterms:created xsi:type="dcterms:W3CDTF">2013-10-26T03:43:00Z</dcterms:created>
  <dcterms:modified xsi:type="dcterms:W3CDTF">2013-10-26T03:53:00Z</dcterms:modified>
</cp:coreProperties>
</file>