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87EC7" w14:textId="77777777" w:rsidR="00CF51BE" w:rsidRPr="00CF51BE" w:rsidRDefault="00CF51BE" w:rsidP="00CF51BE">
      <w:pPr>
        <w:pStyle w:val="Heading3"/>
        <w:rPr>
          <w:rFonts w:ascii="Calibri" w:hAnsi="Calibri"/>
        </w:rPr>
      </w:pPr>
      <w:bookmarkStart w:id="0" w:name="_GoBack"/>
      <w:bookmarkEnd w:id="0"/>
      <w:r>
        <w:rPr>
          <w:rFonts w:ascii="Calibri" w:hAnsi="Calibri"/>
        </w:rPr>
        <w:t xml:space="preserve">Contention </w:t>
      </w:r>
      <w:proofErr w:type="gramStart"/>
      <w:r>
        <w:rPr>
          <w:rFonts w:ascii="Calibri" w:hAnsi="Calibri"/>
        </w:rPr>
        <w:t>One</w:t>
      </w:r>
      <w:proofErr w:type="gramEnd"/>
      <w:r>
        <w:rPr>
          <w:rFonts w:ascii="Calibri" w:hAnsi="Calibri"/>
        </w:rPr>
        <w:t xml:space="preserve"> is No War</w:t>
      </w:r>
    </w:p>
    <w:p w14:paraId="7CE48130" w14:textId="77777777" w:rsidR="00CF51BE" w:rsidRPr="005F0D1B" w:rsidRDefault="00CF51BE" w:rsidP="00CF51BE">
      <w:pPr>
        <w:pStyle w:val="Heading4"/>
      </w:pPr>
      <w:r w:rsidRPr="005F0D1B">
        <w:t xml:space="preserve">No great power war – interdependence, democracy, deterrence </w:t>
      </w:r>
    </w:p>
    <w:p w14:paraId="653D1A07" w14:textId="77777777" w:rsidR="00CF51BE" w:rsidRPr="00EC0D6A" w:rsidRDefault="00CF51BE" w:rsidP="00CF51BE">
      <w:pPr>
        <w:rPr>
          <w:b/>
          <w:sz w:val="26"/>
          <w:szCs w:val="26"/>
        </w:rPr>
      </w:pPr>
      <w:r w:rsidRPr="00EC0D6A">
        <w:rPr>
          <w:b/>
          <w:sz w:val="26"/>
          <w:szCs w:val="26"/>
        </w:rPr>
        <w:t xml:space="preserve">Robb 12 </w:t>
      </w:r>
      <w:r w:rsidRPr="00EC0D6A">
        <w:rPr>
          <w:sz w:val="16"/>
          <w:szCs w:val="16"/>
        </w:rPr>
        <w:t xml:space="preserve">[Doug, US Navy Lieutenant, “Now Hear This – Why the Age of Great-Power War Is Over”, May, 5/2012 [Lieutenant, US Navy, “”, US Naval Institute, </w:t>
      </w:r>
      <w:hyperlink r:id="rId8" w:history="1">
        <w:r w:rsidRPr="00EC0D6A">
          <w:rPr>
            <w:sz w:val="16"/>
            <w:szCs w:val="16"/>
          </w:rPr>
          <w:t>http://www.usni.org/magazines/proceedings/2012-05/now-hear-why-age-great-power-war-over</w:t>
        </w:r>
      </w:hyperlink>
      <w:r w:rsidRPr="00EC0D6A">
        <w:rPr>
          <w:sz w:val="16"/>
          <w:szCs w:val="16"/>
        </w:rPr>
        <w:t>]</w:t>
      </w:r>
    </w:p>
    <w:p w14:paraId="741C67AA" w14:textId="77777777" w:rsidR="00CF51BE" w:rsidRPr="00EC0D6A" w:rsidRDefault="00CF51BE" w:rsidP="00CF51BE">
      <w:pPr>
        <w:rPr>
          <w:sz w:val="24"/>
        </w:rPr>
      </w:pPr>
    </w:p>
    <w:p w14:paraId="00C1DEE5" w14:textId="77777777" w:rsidR="00CF51BE" w:rsidRPr="00EC0D6A" w:rsidRDefault="00CF51BE" w:rsidP="00CF51BE">
      <w:pPr>
        <w:rPr>
          <w:sz w:val="16"/>
        </w:rPr>
      </w:pPr>
      <w:r w:rsidRPr="00EC0D6A">
        <w:rPr>
          <w:sz w:val="16"/>
        </w:rPr>
        <w:t>In addition to geopolitical and diplomacy issues, globalization continues to transform the world</w:t>
      </w:r>
      <w:r>
        <w:rPr>
          <w:sz w:val="16"/>
        </w:rPr>
        <w:t xml:space="preserve">… </w:t>
      </w:r>
      <w:r w:rsidRPr="00EC0D6A">
        <w:rPr>
          <w:sz w:val="16"/>
        </w:rPr>
        <w:t>In the current security environment, such a war is equal parts costly, counterproductive, archaic, and improbable.</w:t>
      </w:r>
    </w:p>
    <w:p w14:paraId="2890ADAB" w14:textId="77777777" w:rsidR="00CF51BE" w:rsidRPr="00EC0D6A" w:rsidRDefault="00CF51BE" w:rsidP="00CF51BE">
      <w:pPr>
        <w:pStyle w:val="Heading4"/>
        <w:rPr>
          <w:rFonts w:ascii="Calibri" w:hAnsi="Calibri"/>
        </w:rPr>
      </w:pPr>
      <w:r w:rsidRPr="00EC0D6A">
        <w:rPr>
          <w:rFonts w:ascii="Calibri" w:hAnsi="Calibri"/>
        </w:rPr>
        <w:t>Cooperation rises over conflict – no expansionism and no interventionism</w:t>
      </w:r>
    </w:p>
    <w:p w14:paraId="51632E9F" w14:textId="77777777" w:rsidR="00CF51BE" w:rsidRPr="00CF51BE" w:rsidRDefault="00CF51BE" w:rsidP="00CF51BE">
      <w:pPr>
        <w:rPr>
          <w:sz w:val="26"/>
          <w:szCs w:val="26"/>
        </w:rPr>
      </w:pPr>
      <w:r w:rsidRPr="00EC0D6A">
        <w:rPr>
          <w:b/>
          <w:sz w:val="26"/>
          <w:szCs w:val="26"/>
        </w:rPr>
        <w:t xml:space="preserve">Ikenberry 09 </w:t>
      </w:r>
      <w:r w:rsidRPr="00EC0D6A">
        <w:rPr>
          <w:sz w:val="16"/>
          <w:szCs w:val="16"/>
        </w:rPr>
        <w:t xml:space="preserve">– *Professor of Political Science at Johns Hopkins AND Albert G. Milbank Professor of Politics and International Affairs at Princeton University [Jan/Feb, 2009, Daniel Deudney and John Ikenberry, “The Myth of the Autocratic Revival: Why Liberal </w:t>
      </w:r>
      <w:r w:rsidRPr="00CF51BE">
        <w:rPr>
          <w:sz w:val="16"/>
          <w:szCs w:val="16"/>
        </w:rPr>
        <w:t>Democracy Will Prevail,” Foreign Affairs]</w:t>
      </w:r>
    </w:p>
    <w:p w14:paraId="65006343" w14:textId="77777777" w:rsidR="00CF51BE" w:rsidRPr="00CF51BE" w:rsidRDefault="00CF51BE" w:rsidP="00CF51BE">
      <w:pPr>
        <w:pStyle w:val="card"/>
        <w:ind w:left="0"/>
        <w:rPr>
          <w:rFonts w:ascii="Calibri" w:hAnsi="Calibri"/>
          <w:szCs w:val="24"/>
        </w:rPr>
      </w:pPr>
    </w:p>
    <w:p w14:paraId="5AECED3C" w14:textId="77777777" w:rsidR="00CF51BE" w:rsidRPr="00CF51BE" w:rsidRDefault="00CF51BE" w:rsidP="00CF51BE">
      <w:pPr>
        <w:pStyle w:val="card"/>
        <w:ind w:left="0"/>
        <w:rPr>
          <w:rFonts w:ascii="Calibri" w:hAnsi="Calibri"/>
          <w:sz w:val="16"/>
          <w:szCs w:val="24"/>
        </w:rPr>
      </w:pPr>
      <w:r w:rsidRPr="00CF51BE">
        <w:rPr>
          <w:rFonts w:ascii="Calibri" w:hAnsi="Calibri"/>
          <w:sz w:val="16"/>
          <w:szCs w:val="24"/>
        </w:rPr>
        <w:t xml:space="preserve">This bleak outlook is based on an exaggeration of recent developments and ignores powerful countervailing factors and forces… Taken together, </w:t>
      </w:r>
      <w:r w:rsidRPr="00CF51BE">
        <w:rPr>
          <w:rStyle w:val="underline"/>
          <w:rFonts w:ascii="Calibri" w:hAnsi="Calibri"/>
          <w:b w:val="0"/>
          <w:szCs w:val="24"/>
          <w:highlight w:val="green"/>
        </w:rPr>
        <w:t>these changes</w:t>
      </w:r>
      <w:r w:rsidRPr="00CF51BE">
        <w:rPr>
          <w:rStyle w:val="underline"/>
          <w:rFonts w:ascii="Calibri" w:hAnsi="Calibri"/>
          <w:b w:val="0"/>
          <w:szCs w:val="24"/>
        </w:rPr>
        <w:t xml:space="preserve"> in the economy of violence </w:t>
      </w:r>
      <w:r w:rsidRPr="00CF51BE">
        <w:rPr>
          <w:rStyle w:val="underline"/>
          <w:rFonts w:ascii="Calibri" w:hAnsi="Calibri"/>
          <w:b w:val="0"/>
          <w:szCs w:val="24"/>
          <w:highlight w:val="green"/>
        </w:rPr>
        <w:t>mean that the international system is far more primed for peace</w:t>
      </w:r>
      <w:r w:rsidRPr="00CF51BE">
        <w:rPr>
          <w:rFonts w:ascii="Calibri" w:hAnsi="Calibri"/>
          <w:sz w:val="16"/>
          <w:szCs w:val="24"/>
        </w:rPr>
        <w:t xml:space="preserve"> than the autocratic revivalists acknowledge.</w:t>
      </w:r>
    </w:p>
    <w:p w14:paraId="4E560637" w14:textId="77777777" w:rsidR="00CF51BE" w:rsidRPr="00EC0D6A" w:rsidRDefault="00CF51BE" w:rsidP="00CF51BE">
      <w:pPr>
        <w:pStyle w:val="Heading4"/>
        <w:rPr>
          <w:rFonts w:ascii="Calibri" w:hAnsi="Calibri"/>
        </w:rPr>
      </w:pPr>
      <w:r w:rsidRPr="00EC0D6A">
        <w:rPr>
          <w:rFonts w:ascii="Calibri" w:hAnsi="Calibri"/>
        </w:rPr>
        <w:t>Nuclear taboo checks escalation</w:t>
      </w:r>
    </w:p>
    <w:p w14:paraId="553949A4" w14:textId="77777777" w:rsidR="00CF51BE" w:rsidRPr="00EC0D6A" w:rsidRDefault="00CF51BE" w:rsidP="00CF51BE">
      <w:pPr>
        <w:rPr>
          <w:b/>
          <w:sz w:val="26"/>
          <w:szCs w:val="26"/>
        </w:rPr>
      </w:pPr>
      <w:r w:rsidRPr="00EC0D6A">
        <w:rPr>
          <w:b/>
          <w:sz w:val="26"/>
          <w:szCs w:val="26"/>
        </w:rPr>
        <w:t xml:space="preserve">Perkovich 09 </w:t>
      </w:r>
      <w:r w:rsidRPr="00EC0D6A">
        <w:rPr>
          <w:sz w:val="16"/>
          <w:szCs w:val="16"/>
        </w:rPr>
        <w:t>George Perkovich, International Commission on Nuclear Non-proliferation and Disarmament, May 2009, “Extended Deterrence On The Way To A Nuclear Free World,” International Commission on Nuclear Non-proliferation and Disarmament,</w:t>
      </w:r>
      <w:r w:rsidRPr="00EC0D6A">
        <w:rPr>
          <w:b/>
          <w:sz w:val="26"/>
          <w:szCs w:val="26"/>
        </w:rPr>
        <w:t xml:space="preserve"> </w:t>
      </w:r>
    </w:p>
    <w:p w14:paraId="11CAF45E" w14:textId="77777777" w:rsidR="00CF51BE" w:rsidRPr="00EC0D6A" w:rsidRDefault="00CF51BE" w:rsidP="00CF51BE">
      <w:pPr>
        <w:rPr>
          <w:sz w:val="24"/>
        </w:rPr>
      </w:pPr>
    </w:p>
    <w:p w14:paraId="320D812E" w14:textId="77777777" w:rsidR="00CF51BE" w:rsidRDefault="00CF51BE" w:rsidP="00CF51BE">
      <w:pPr>
        <w:rPr>
          <w:sz w:val="16"/>
        </w:rPr>
      </w:pPr>
      <w:r w:rsidRPr="00EC0D6A">
        <w:rPr>
          <w:sz w:val="16"/>
        </w:rPr>
        <w:t xml:space="preserve">The reality today is that </w:t>
      </w:r>
      <w:r w:rsidRPr="00CF51BE">
        <w:rPr>
          <w:rStyle w:val="StyleBoldUnderline"/>
          <w:b w:val="0"/>
          <w:sz w:val="24"/>
          <w:highlight w:val="green"/>
        </w:rPr>
        <w:t>the taboo</w:t>
      </w:r>
      <w:r w:rsidRPr="00CF51BE">
        <w:rPr>
          <w:sz w:val="16"/>
        </w:rPr>
        <w:t xml:space="preserve"> </w:t>
      </w:r>
      <w:r w:rsidRPr="00EC0D6A">
        <w:rPr>
          <w:sz w:val="16"/>
        </w:rPr>
        <w:t xml:space="preserve">against using nuclear weapons </w:t>
      </w:r>
      <w:r w:rsidRPr="00CF51BE">
        <w:rPr>
          <w:rStyle w:val="StyleBoldUnderline"/>
          <w:b w:val="0"/>
          <w:sz w:val="24"/>
          <w:highlight w:val="green"/>
        </w:rPr>
        <w:t>has become</w:t>
      </w:r>
      <w:r w:rsidRPr="00CF51BE">
        <w:rPr>
          <w:sz w:val="16"/>
        </w:rPr>
        <w:t xml:space="preserve"> </w:t>
      </w:r>
      <w:r w:rsidRPr="00EC0D6A">
        <w:rPr>
          <w:sz w:val="16"/>
        </w:rPr>
        <w:t xml:space="preserve">so </w:t>
      </w:r>
      <w:r w:rsidRPr="00CF51BE">
        <w:rPr>
          <w:sz w:val="24"/>
          <w:highlight w:val="green"/>
          <w:u w:val="single"/>
        </w:rPr>
        <w:t>strong</w:t>
      </w:r>
      <w:r w:rsidRPr="00EC0D6A">
        <w:rPr>
          <w:sz w:val="16"/>
        </w:rPr>
        <w:t xml:space="preserve">, especially in democracies, that </w:t>
      </w:r>
      <w:r w:rsidRPr="00CF51BE">
        <w:rPr>
          <w:rStyle w:val="StyleBoldUnderline"/>
          <w:b w:val="0"/>
          <w:sz w:val="24"/>
          <w:highlight w:val="green"/>
        </w:rPr>
        <w:t>the only threat against which it is justifiable and</w:t>
      </w:r>
      <w:r w:rsidRPr="00CF51BE">
        <w:rPr>
          <w:sz w:val="16"/>
        </w:rPr>
        <w:t xml:space="preserve"> </w:t>
      </w:r>
      <w:r w:rsidRPr="00EC0D6A">
        <w:rPr>
          <w:sz w:val="16"/>
        </w:rPr>
        <w:t xml:space="preserve">therefore </w:t>
      </w:r>
      <w:r w:rsidRPr="00CF51BE">
        <w:rPr>
          <w:rStyle w:val="StyleBoldUnderline"/>
          <w:b w:val="0"/>
          <w:sz w:val="24"/>
          <w:highlight w:val="green"/>
        </w:rPr>
        <w:t>credible to use these weapons is one where</w:t>
      </w:r>
      <w:r w:rsidRPr="00CF51BE">
        <w:rPr>
          <w:sz w:val="16"/>
        </w:rPr>
        <w:t xml:space="preserve"> </w:t>
      </w:r>
      <w:r w:rsidRPr="00EC0D6A">
        <w:rPr>
          <w:sz w:val="16"/>
        </w:rPr>
        <w:t xml:space="preserve">the </w:t>
      </w:r>
      <w:r w:rsidRPr="00CF51BE">
        <w:rPr>
          <w:sz w:val="24"/>
          <w:highlight w:val="green"/>
          <w:u w:val="single"/>
        </w:rPr>
        <w:t>survival</w:t>
      </w:r>
      <w:r w:rsidRPr="00CF51BE">
        <w:rPr>
          <w:sz w:val="16"/>
        </w:rPr>
        <w:t xml:space="preserve"> </w:t>
      </w:r>
      <w:r w:rsidRPr="00EC0D6A">
        <w:rPr>
          <w:sz w:val="16"/>
        </w:rPr>
        <w:t xml:space="preserve">of the U.S. or an ally </w:t>
      </w:r>
      <w:r w:rsidRPr="00CF51BE">
        <w:rPr>
          <w:rStyle w:val="StyleBoldUnderline"/>
          <w:b w:val="0"/>
          <w:sz w:val="24"/>
          <w:highlight w:val="green"/>
        </w:rPr>
        <w:t>is</w:t>
      </w:r>
      <w:r w:rsidRPr="00CF51BE">
        <w:rPr>
          <w:sz w:val="16"/>
        </w:rPr>
        <w:t xml:space="preserve"> </w:t>
      </w:r>
      <w:r w:rsidRPr="00EC0D6A">
        <w:rPr>
          <w:sz w:val="16"/>
        </w:rPr>
        <w:t xml:space="preserve">clearly </w:t>
      </w:r>
      <w:r w:rsidRPr="00CF51BE">
        <w:rPr>
          <w:rStyle w:val="StyleBoldUnderline"/>
          <w:b w:val="0"/>
          <w:sz w:val="24"/>
          <w:highlight w:val="green"/>
        </w:rPr>
        <w:t>jeopardized</w:t>
      </w:r>
      <w:r>
        <w:rPr>
          <w:sz w:val="16"/>
        </w:rPr>
        <w:t xml:space="preserve">… </w:t>
      </w:r>
      <w:r w:rsidRPr="00CF51BE">
        <w:rPr>
          <w:rStyle w:val="StyleBoldUnderline"/>
          <w:b w:val="0"/>
          <w:sz w:val="24"/>
          <w:highlight w:val="green"/>
        </w:rPr>
        <w:t>The U.S. has no obligation to fight for Taiwan</w:t>
      </w:r>
      <w:r w:rsidRPr="00EC0D6A">
        <w:rPr>
          <w:sz w:val="16"/>
        </w:rPr>
        <w:t xml:space="preserve">ese independence if China has not committed aggression against Taiwan first. </w:t>
      </w:r>
    </w:p>
    <w:p w14:paraId="4B21A30B" w14:textId="77777777" w:rsidR="00CF51BE" w:rsidRPr="00CF51BE" w:rsidRDefault="00CF51BE" w:rsidP="00CF51BE">
      <w:pPr>
        <w:pStyle w:val="Heading4"/>
      </w:pPr>
      <w:r w:rsidRPr="00CF51BE">
        <w:t>Major war is obsolete – multiple factors prevent global conflict</w:t>
      </w:r>
    </w:p>
    <w:p w14:paraId="6478B4F6" w14:textId="77777777" w:rsidR="00CF51BE" w:rsidRPr="00CF51BE" w:rsidRDefault="00CF51BE" w:rsidP="00CF51BE">
      <w:pPr>
        <w:rPr>
          <w:b/>
          <w:sz w:val="26"/>
          <w:szCs w:val="26"/>
        </w:rPr>
      </w:pPr>
      <w:r w:rsidRPr="00CF51BE">
        <w:rPr>
          <w:b/>
          <w:sz w:val="26"/>
          <w:szCs w:val="26"/>
        </w:rPr>
        <w:t xml:space="preserve">Mandelbaum 99 </w:t>
      </w:r>
      <w:r w:rsidRPr="00CF51BE">
        <w:rPr>
          <w:sz w:val="16"/>
          <w:szCs w:val="16"/>
        </w:rPr>
        <w:t>– American Foreign Policy Professor in the School of Advanced International Studies at Johns Hopkins (Michael, “Is Major War Obsolete?</w:t>
      </w:r>
      <w:proofErr w:type="gramStart"/>
      <w:r w:rsidRPr="00CF51BE">
        <w:rPr>
          <w:sz w:val="16"/>
          <w:szCs w:val="16"/>
        </w:rPr>
        <w:t>”,</w:t>
      </w:r>
      <w:proofErr w:type="gramEnd"/>
      <w:r w:rsidRPr="00CF51BE">
        <w:rPr>
          <w:sz w:val="16"/>
          <w:szCs w:val="16"/>
        </w:rPr>
        <w:t xml:space="preserve"> Council on Foreign Relations Great Debate Series, February 25, </w:t>
      </w:r>
      <w:hyperlink r:id="rId9" w:history="1">
        <w:r w:rsidRPr="00CF51BE">
          <w:rPr>
            <w:sz w:val="16"/>
            <w:szCs w:val="16"/>
          </w:rPr>
          <w:t>http://www.ciaonet.org/conf/cfr10/</w:t>
        </w:r>
      </w:hyperlink>
      <w:r w:rsidRPr="00CF51BE">
        <w:rPr>
          <w:sz w:val="16"/>
          <w:szCs w:val="16"/>
        </w:rPr>
        <w:t>)</w:t>
      </w:r>
    </w:p>
    <w:p w14:paraId="05C324A7" w14:textId="77777777" w:rsidR="00CF51BE" w:rsidRPr="00CF51BE" w:rsidRDefault="00CF51BE" w:rsidP="00CF51BE">
      <w:pPr>
        <w:rPr>
          <w:sz w:val="24"/>
        </w:rPr>
      </w:pPr>
    </w:p>
    <w:p w14:paraId="2A61C1A2" w14:textId="77777777" w:rsidR="00CF51BE" w:rsidRPr="00CF51BE" w:rsidRDefault="00CF51BE" w:rsidP="00CF51BE">
      <w:pPr>
        <w:rPr>
          <w:sz w:val="16"/>
        </w:rPr>
      </w:pPr>
      <w:r w:rsidRPr="00CF51BE">
        <w:rPr>
          <w:sz w:val="16"/>
        </w:rPr>
        <w:t xml:space="preserve">My argument says, tacitly, that while this point of view, which was widely believed 100 years ago, was not true then, there are reasons to think that it is true now… But to the extent that my argument is right, </w:t>
      </w:r>
      <w:r w:rsidRPr="00CF51BE">
        <w:rPr>
          <w:rStyle w:val="StyleBoldUnderline"/>
          <w:b w:val="0"/>
          <w:sz w:val="24"/>
          <w:highlight w:val="green"/>
        </w:rPr>
        <w:t>all of Eurasia and the Asia-Pacific region will become</w:t>
      </w:r>
      <w:r w:rsidRPr="00CF51BE">
        <w:rPr>
          <w:sz w:val="16"/>
        </w:rPr>
        <w:t>, slowly, haltingly but increasingly</w:t>
      </w:r>
      <w:r w:rsidRPr="00CF51BE">
        <w:rPr>
          <w:rStyle w:val="StyleBoldUnderline"/>
          <w:b w:val="0"/>
          <w:sz w:val="16"/>
          <w:u w:val="none"/>
        </w:rPr>
        <w:t xml:space="preserve">, </w:t>
      </w:r>
      <w:r w:rsidRPr="00CF51BE">
        <w:rPr>
          <w:rStyle w:val="StyleBoldUnderline"/>
          <w:b w:val="0"/>
          <w:sz w:val="24"/>
          <w:highlight w:val="green"/>
        </w:rPr>
        <w:t>like that</w:t>
      </w:r>
      <w:r w:rsidRPr="00CF51BE">
        <w:rPr>
          <w:sz w:val="16"/>
        </w:rPr>
        <w:t>.</w:t>
      </w:r>
    </w:p>
    <w:p w14:paraId="034E28B7" w14:textId="77777777" w:rsidR="00CF51BE" w:rsidRPr="00CF51BE" w:rsidRDefault="00CF51BE" w:rsidP="00CF51BE">
      <w:pPr>
        <w:pStyle w:val="Heading4"/>
      </w:pPr>
      <w:r w:rsidRPr="00CF51BE">
        <w:t>Peacekeeping solves</w:t>
      </w:r>
    </w:p>
    <w:p w14:paraId="687CA52F" w14:textId="77777777" w:rsidR="00CF51BE" w:rsidRPr="00CF51BE" w:rsidRDefault="00CF51BE" w:rsidP="00CF51BE">
      <w:pPr>
        <w:rPr>
          <w:b/>
          <w:sz w:val="26"/>
          <w:szCs w:val="26"/>
        </w:rPr>
      </w:pPr>
      <w:r w:rsidRPr="00CF51BE">
        <w:rPr>
          <w:b/>
          <w:sz w:val="26"/>
          <w:szCs w:val="26"/>
        </w:rPr>
        <w:t>Goldstein 11</w:t>
      </w:r>
      <w:r w:rsidRPr="00CF51BE">
        <w:rPr>
          <w:sz w:val="16"/>
          <w:szCs w:val="16"/>
        </w:rPr>
        <w:t xml:space="preserve">** — professor emeritus of international relations at American University (Joshua S., “Think Again: War”, Foreign Policy, September/October 2011, </w:t>
      </w:r>
      <w:hyperlink r:id="rId10" w:history="1">
        <w:r w:rsidRPr="00CF51BE">
          <w:rPr>
            <w:sz w:val="16"/>
            <w:szCs w:val="16"/>
          </w:rPr>
          <w:t>http://www.foreignpolicy.com/articles/2011/08/15/think_again_war</w:t>
        </w:r>
      </w:hyperlink>
      <w:r w:rsidRPr="00CF51BE">
        <w:rPr>
          <w:sz w:val="16"/>
          <w:szCs w:val="16"/>
        </w:rPr>
        <w:t>)</w:t>
      </w:r>
    </w:p>
    <w:p w14:paraId="10D9D877" w14:textId="77777777" w:rsidR="00CF51BE" w:rsidRPr="00CF51BE" w:rsidRDefault="00CF51BE" w:rsidP="00CF51BE">
      <w:pPr>
        <w:rPr>
          <w:sz w:val="24"/>
        </w:rPr>
      </w:pPr>
    </w:p>
    <w:p w14:paraId="1052164A" w14:textId="77777777" w:rsidR="00CF51BE" w:rsidRPr="00CF51BE" w:rsidRDefault="00CF51BE" w:rsidP="00CF51BE">
      <w:pPr>
        <w:rPr>
          <w:sz w:val="16"/>
        </w:rPr>
      </w:pPr>
      <w:r w:rsidRPr="00CF51BE">
        <w:rPr>
          <w:sz w:val="24"/>
          <w:u w:val="single"/>
        </w:rPr>
        <w:t>It does now</w:t>
      </w:r>
      <w:r w:rsidRPr="00CF51BE">
        <w:rPr>
          <w:sz w:val="16"/>
        </w:rPr>
        <w:t xml:space="preserve">… </w:t>
      </w:r>
      <w:r w:rsidRPr="00CF51BE">
        <w:rPr>
          <w:sz w:val="24"/>
          <w:u w:val="single"/>
        </w:rPr>
        <w:t>But the U.N. has done a lot of good around the world in containing war</w:t>
      </w:r>
      <w:r w:rsidRPr="00CF51BE">
        <w:rPr>
          <w:sz w:val="16"/>
        </w:rPr>
        <w:t xml:space="preserve">. </w:t>
      </w:r>
    </w:p>
    <w:p w14:paraId="382DCC2E" w14:textId="77777777" w:rsidR="00CF51BE" w:rsidRPr="00EC0D6A" w:rsidRDefault="00CF51BE" w:rsidP="00CF51BE">
      <w:pPr>
        <w:pStyle w:val="Heading4"/>
        <w:rPr>
          <w:rFonts w:ascii="Calibri" w:hAnsi="Calibri"/>
        </w:rPr>
      </w:pPr>
      <w:r w:rsidRPr="00EC0D6A">
        <w:rPr>
          <w:rFonts w:ascii="Calibri" w:hAnsi="Calibri"/>
        </w:rPr>
        <w:t xml:space="preserve">Intervening actions check escalation </w:t>
      </w:r>
    </w:p>
    <w:p w14:paraId="4FFEDC7F" w14:textId="77777777" w:rsidR="00CF51BE" w:rsidRPr="00EC0D6A" w:rsidRDefault="00CF51BE" w:rsidP="00CF51BE">
      <w:pPr>
        <w:rPr>
          <w:b/>
          <w:sz w:val="26"/>
          <w:szCs w:val="26"/>
        </w:rPr>
      </w:pPr>
      <w:r w:rsidRPr="00EC0D6A">
        <w:rPr>
          <w:b/>
          <w:sz w:val="26"/>
          <w:szCs w:val="26"/>
        </w:rPr>
        <w:t xml:space="preserve">Trachtenberg 2K </w:t>
      </w:r>
      <w:r w:rsidRPr="00EC0D6A">
        <w:rPr>
          <w:sz w:val="16"/>
          <w:szCs w:val="16"/>
        </w:rPr>
        <w:t xml:space="preserve">(Prof of History, Pennsylvania (Marc, The "Accidental War" Question, </w:t>
      </w:r>
      <w:hyperlink r:id="rId11" w:history="1">
        <w:r w:rsidRPr="00EC0D6A">
          <w:rPr>
            <w:sz w:val="16"/>
            <w:szCs w:val="16"/>
          </w:rPr>
          <w:t>http://www.sscnet.ucla.edu/polisci/faculty/trachtenberg/cv/inadv(1).pdf</w:t>
        </w:r>
      </w:hyperlink>
      <w:r w:rsidRPr="00EC0D6A">
        <w:rPr>
          <w:sz w:val="16"/>
          <w:szCs w:val="16"/>
        </w:rPr>
        <w:t xml:space="preserve">) </w:t>
      </w:r>
    </w:p>
    <w:p w14:paraId="7F5DE187" w14:textId="77777777" w:rsidR="00CF51BE" w:rsidRPr="00EC0D6A" w:rsidRDefault="00CF51BE" w:rsidP="00CF51BE">
      <w:pPr>
        <w:rPr>
          <w:sz w:val="24"/>
        </w:rPr>
      </w:pPr>
    </w:p>
    <w:p w14:paraId="4FA1FFBD" w14:textId="77777777" w:rsidR="00CF51BE" w:rsidRPr="00CF51BE" w:rsidRDefault="00CF51BE" w:rsidP="00CF51BE">
      <w:pPr>
        <w:rPr>
          <w:sz w:val="16"/>
          <w:szCs w:val="16"/>
        </w:rPr>
      </w:pPr>
      <w:r w:rsidRPr="00EC0D6A">
        <w:rPr>
          <w:sz w:val="16"/>
        </w:rPr>
        <w:t>The second point has to do with how much risk there really</w:t>
      </w:r>
      <w:r>
        <w:rPr>
          <w:sz w:val="16"/>
        </w:rPr>
        <w:t xml:space="preserve"> is in situations of this sort… </w:t>
      </w:r>
      <w:r w:rsidRPr="00EC0D6A">
        <w:rPr>
          <w:sz w:val="16"/>
        </w:rPr>
        <w:t>To my mind, anyone with any sense should know that</w:t>
      </w:r>
      <w:r w:rsidRPr="00CF51BE">
        <w:rPr>
          <w:sz w:val="16"/>
          <w:szCs w:val="16"/>
        </w:rPr>
        <w:t xml:space="preserve"> </w:t>
      </w:r>
      <w:r w:rsidRPr="00CF51BE">
        <w:rPr>
          <w:sz w:val="24"/>
          <w:highlight w:val="green"/>
          <w:u w:val="single"/>
        </w:rPr>
        <w:t xml:space="preserve">things would </w:t>
      </w:r>
      <w:r w:rsidRPr="00CF51BE">
        <w:rPr>
          <w:iCs/>
          <w:sz w:val="24"/>
          <w:highlight w:val="green"/>
          <w:u w:val="single"/>
        </w:rPr>
        <w:t>never</w:t>
      </w:r>
      <w:r w:rsidRPr="00CF51BE">
        <w:rPr>
          <w:sz w:val="24"/>
          <w:highlight w:val="green"/>
          <w:u w:val="single"/>
        </w:rPr>
        <w:t xml:space="preserve"> move directly and mechanically from initial provocation to </w:t>
      </w:r>
      <w:r w:rsidRPr="00CF51BE">
        <w:rPr>
          <w:sz w:val="24"/>
          <w:highlight w:val="green"/>
          <w:u w:val="single"/>
        </w:rPr>
        <w:lastRenderedPageBreak/>
        <w:t>full-scale war</w:t>
      </w:r>
      <w:r w:rsidRPr="00CF51BE">
        <w:rPr>
          <w:sz w:val="16"/>
          <w:szCs w:val="16"/>
        </w:rPr>
        <w:t xml:space="preserve">, that </w:t>
      </w:r>
      <w:r w:rsidRPr="00CF51BE">
        <w:rPr>
          <w:sz w:val="24"/>
          <w:highlight w:val="green"/>
          <w:u w:val="single"/>
        </w:rPr>
        <w:t>things would unfold</w:t>
      </w:r>
      <w:r w:rsidRPr="00CF51BE">
        <w:rPr>
          <w:sz w:val="16"/>
          <w:szCs w:val="16"/>
        </w:rPr>
        <w:t xml:space="preserve"> </w:t>
      </w:r>
      <w:r w:rsidRPr="00EC0D6A">
        <w:rPr>
          <w:sz w:val="16"/>
        </w:rPr>
        <w:t>almost inevitably</w:t>
      </w:r>
      <w:r w:rsidRPr="00CF51BE">
        <w:rPr>
          <w:sz w:val="16"/>
          <w:szCs w:val="16"/>
        </w:rPr>
        <w:t xml:space="preserve"> </w:t>
      </w:r>
      <w:r w:rsidRPr="00CF51BE">
        <w:rPr>
          <w:sz w:val="24"/>
          <w:highlight w:val="green"/>
          <w:u w:val="single"/>
        </w:rPr>
        <w:t>in a more complex way</w:t>
      </w:r>
      <w:r w:rsidRPr="00CF51BE">
        <w:rPr>
          <w:sz w:val="16"/>
          <w:szCs w:val="16"/>
        </w:rPr>
        <w:t>--or, in</w:t>
      </w:r>
      <w:r w:rsidRPr="00EC0D6A">
        <w:rPr>
          <w:sz w:val="16"/>
        </w:rPr>
        <w:t xml:space="preserve"> short, that</w:t>
      </w:r>
      <w:r w:rsidRPr="00EC0D6A">
        <w:rPr>
          <w:sz w:val="24"/>
          <w:u w:val="single"/>
        </w:rPr>
        <w:t xml:space="preserve"> </w:t>
      </w:r>
      <w:r w:rsidRPr="00CF51BE">
        <w:rPr>
          <w:sz w:val="24"/>
          <w:highlight w:val="green"/>
          <w:u w:val="single"/>
        </w:rPr>
        <w:t>enough "</w:t>
      </w:r>
      <w:r w:rsidRPr="00CF51BE">
        <w:rPr>
          <w:iCs/>
          <w:sz w:val="24"/>
          <w:highlight w:val="green"/>
          <w:u w:val="single"/>
        </w:rPr>
        <w:t>cushioning</w:t>
      </w:r>
      <w:r w:rsidRPr="00CF51BE">
        <w:rPr>
          <w:sz w:val="24"/>
          <w:highlight w:val="green"/>
          <w:u w:val="single"/>
        </w:rPr>
        <w:t>" exists in the system to keep relatively minor provocations from leading</w:t>
      </w:r>
      <w:r w:rsidRPr="00CF51BE">
        <w:rPr>
          <w:sz w:val="16"/>
          <w:szCs w:val="16"/>
        </w:rPr>
        <w:t xml:space="preserve"> </w:t>
      </w:r>
      <w:r w:rsidRPr="00EC0D6A">
        <w:rPr>
          <w:sz w:val="16"/>
        </w:rPr>
        <w:t>directly</w:t>
      </w:r>
      <w:r w:rsidRPr="00CF51BE">
        <w:rPr>
          <w:sz w:val="16"/>
          <w:szCs w:val="16"/>
        </w:rPr>
        <w:t xml:space="preserve"> </w:t>
      </w:r>
      <w:r w:rsidRPr="00CF51BE">
        <w:rPr>
          <w:sz w:val="24"/>
          <w:highlight w:val="green"/>
          <w:u w:val="single"/>
        </w:rPr>
        <w:t>to</w:t>
      </w:r>
      <w:r w:rsidRPr="00CF51BE">
        <w:rPr>
          <w:sz w:val="16"/>
          <w:szCs w:val="16"/>
        </w:rPr>
        <w:t xml:space="preserve"> </w:t>
      </w:r>
      <w:r w:rsidRPr="00EC0D6A">
        <w:rPr>
          <w:sz w:val="16"/>
        </w:rPr>
        <w:t>general</w:t>
      </w:r>
      <w:r w:rsidRPr="00CF51BE">
        <w:rPr>
          <w:sz w:val="16"/>
          <w:szCs w:val="16"/>
        </w:rPr>
        <w:t xml:space="preserve"> </w:t>
      </w:r>
      <w:r w:rsidRPr="00CF51BE">
        <w:rPr>
          <w:sz w:val="24"/>
          <w:highlight w:val="green"/>
          <w:u w:val="single"/>
        </w:rPr>
        <w:t>war</w:t>
      </w:r>
      <w:r w:rsidRPr="00CF51BE">
        <w:rPr>
          <w:sz w:val="16"/>
          <w:szCs w:val="16"/>
        </w:rPr>
        <w:t xml:space="preserve">. </w:t>
      </w:r>
    </w:p>
    <w:p w14:paraId="14DCCDB4" w14:textId="77777777" w:rsidR="00CF51BE" w:rsidRPr="00EC0D6A" w:rsidRDefault="00CF51BE" w:rsidP="00CF51BE">
      <w:pPr>
        <w:pStyle w:val="Heading4"/>
        <w:rPr>
          <w:rFonts w:ascii="Calibri" w:hAnsi="Calibri"/>
        </w:rPr>
      </w:pPr>
      <w:r w:rsidRPr="00EC0D6A">
        <w:rPr>
          <w:rFonts w:ascii="Calibri" w:hAnsi="Calibri"/>
        </w:rPr>
        <w:t xml:space="preserve">Nuclear war doesn’t cause extinction </w:t>
      </w:r>
    </w:p>
    <w:p w14:paraId="75CC3646" w14:textId="77777777" w:rsidR="00CF51BE" w:rsidRPr="00EC0D6A" w:rsidRDefault="00CF51BE" w:rsidP="00CF51BE">
      <w:pPr>
        <w:rPr>
          <w:b/>
          <w:sz w:val="26"/>
          <w:szCs w:val="26"/>
        </w:rPr>
      </w:pPr>
      <w:r w:rsidRPr="00EC0D6A">
        <w:rPr>
          <w:b/>
          <w:sz w:val="26"/>
          <w:szCs w:val="26"/>
        </w:rPr>
        <w:t xml:space="preserve">Socol 11 </w:t>
      </w:r>
      <w:r w:rsidRPr="00EC0D6A">
        <w:rPr>
          <w:sz w:val="16"/>
          <w:szCs w:val="16"/>
        </w:rPr>
        <w:t>Yehoshua (Ph.D.), an inter-disciplinary physicist, is an expert in electro-optics, high-energy physics and applications, and material science and Moshe Yanovskiy, Jan 2, 2011, “Nuclear Proliferation and Democracy”, http://www.americanthinker.com/2011/01/nuclear_proliferation_and_demo.html</w:t>
      </w:r>
    </w:p>
    <w:p w14:paraId="364B0B00" w14:textId="77777777" w:rsidR="00CF51BE" w:rsidRPr="00EC0D6A" w:rsidRDefault="00CF51BE" w:rsidP="00CF51BE">
      <w:pPr>
        <w:rPr>
          <w:rFonts w:cs="Times New Roman"/>
          <w:sz w:val="24"/>
          <w:u w:val="single"/>
        </w:rPr>
      </w:pPr>
    </w:p>
    <w:p w14:paraId="77F1C44E" w14:textId="77777777" w:rsidR="00CF51BE" w:rsidRPr="00EC0D6A" w:rsidRDefault="00CF51BE" w:rsidP="00CF51BE">
      <w:pPr>
        <w:rPr>
          <w:rFonts w:cs="Times New Roman"/>
          <w:sz w:val="16"/>
        </w:rPr>
      </w:pPr>
      <w:r w:rsidRPr="00EC0D6A">
        <w:rPr>
          <w:rFonts w:cs="Times New Roman"/>
          <w:sz w:val="16"/>
        </w:rPr>
        <w:t>Nuclear proliferation should no longer be treated as an unthinkable nightmare; it is likely to be the future reality</w:t>
      </w:r>
      <w:r>
        <w:rPr>
          <w:rFonts w:cs="Times New Roman"/>
          <w:sz w:val="16"/>
        </w:rPr>
        <w:t xml:space="preserve">… </w:t>
      </w:r>
      <w:r w:rsidRPr="00EC0D6A">
        <w:rPr>
          <w:rFonts w:cs="Times New Roman"/>
          <w:sz w:val="16"/>
        </w:rPr>
        <w:t>This latter reality will most probably contain fewer nuclear-possessing states than the former.</w:t>
      </w:r>
    </w:p>
    <w:p w14:paraId="1104E537" w14:textId="77777777" w:rsidR="00CF51BE" w:rsidRPr="00EC0D6A" w:rsidRDefault="00CF51BE" w:rsidP="00CF51BE">
      <w:pPr>
        <w:pStyle w:val="Heading4"/>
        <w:rPr>
          <w:rFonts w:ascii="Calibri" w:hAnsi="Calibri"/>
        </w:rPr>
      </w:pPr>
      <w:r w:rsidRPr="00EC0D6A">
        <w:rPr>
          <w:rFonts w:ascii="Calibri" w:hAnsi="Calibri"/>
        </w:rPr>
        <w:t>Most recent evidence and better models prove- their science is bad</w:t>
      </w:r>
    </w:p>
    <w:p w14:paraId="03DA32A5" w14:textId="77777777" w:rsidR="00CF51BE" w:rsidRPr="00EC0D6A" w:rsidRDefault="00CF51BE" w:rsidP="00CF51BE">
      <w:pPr>
        <w:rPr>
          <w:b/>
          <w:sz w:val="26"/>
          <w:szCs w:val="26"/>
        </w:rPr>
      </w:pPr>
      <w:r w:rsidRPr="00EC0D6A">
        <w:rPr>
          <w:b/>
          <w:sz w:val="26"/>
          <w:szCs w:val="26"/>
        </w:rPr>
        <w:t xml:space="preserve">Seitz 11, </w:t>
      </w:r>
      <w:r w:rsidRPr="00EC0D6A">
        <w:rPr>
          <w:sz w:val="16"/>
          <w:szCs w:val="16"/>
        </w:rPr>
        <w:t>Harvard University Center for International Affairs visiting scholar, (Russell, “Nuclear winter was and is debatable,” Nature, 7-7-11, Vol 475, pg37)</w:t>
      </w:r>
    </w:p>
    <w:p w14:paraId="64D5983D" w14:textId="77777777" w:rsidR="00CF51BE" w:rsidRPr="00EC0D6A" w:rsidRDefault="00CF51BE" w:rsidP="00CF51BE">
      <w:pPr>
        <w:rPr>
          <w:rFonts w:cs="Times New Roman"/>
          <w:sz w:val="24"/>
        </w:rPr>
      </w:pPr>
    </w:p>
    <w:p w14:paraId="713E541E" w14:textId="77777777" w:rsidR="00CF51BE" w:rsidRPr="00CF51BE" w:rsidRDefault="00CF51BE" w:rsidP="00CF51BE">
      <w:pPr>
        <w:rPr>
          <w:rFonts w:cs="Times New Roman"/>
          <w:sz w:val="16"/>
          <w:szCs w:val="16"/>
        </w:rPr>
      </w:pPr>
      <w:r w:rsidRPr="00EC0D6A">
        <w:rPr>
          <w:rFonts w:cs="Times New Roman"/>
          <w:sz w:val="16"/>
        </w:rPr>
        <w:t>Alan Robock's</w:t>
      </w:r>
      <w:r w:rsidRPr="00EC0D6A">
        <w:rPr>
          <w:rFonts w:cs="Times New Roman"/>
          <w:sz w:val="24"/>
          <w:u w:val="single"/>
        </w:rPr>
        <w:t xml:space="preserve"> </w:t>
      </w:r>
      <w:r w:rsidRPr="00EC0D6A">
        <w:rPr>
          <w:rFonts w:cs="Times New Roman"/>
          <w:sz w:val="16"/>
        </w:rPr>
        <w:t>contention that there has been no real scientific debate about the 'nuclear winter' concept is itself debatable (Nature 473, 275–276; 2011)</w:t>
      </w:r>
      <w:r>
        <w:rPr>
          <w:rFonts w:cs="Times New Roman"/>
          <w:sz w:val="16"/>
        </w:rPr>
        <w:t>…</w:t>
      </w:r>
      <w:r w:rsidRPr="00EC0D6A">
        <w:rPr>
          <w:rFonts w:cs="Times New Roman"/>
          <w:sz w:val="16"/>
        </w:rPr>
        <w:t xml:space="preserve"> Since 1983</w:t>
      </w:r>
      <w:r w:rsidRPr="00CF51BE">
        <w:rPr>
          <w:rFonts w:cs="Times New Roman"/>
          <w:sz w:val="16"/>
          <w:szCs w:val="16"/>
        </w:rPr>
        <w:t xml:space="preserve">, </w:t>
      </w:r>
      <w:r w:rsidRPr="00CF51BE">
        <w:rPr>
          <w:rFonts w:cs="Times New Roman"/>
          <w:sz w:val="24"/>
          <w:highlight w:val="green"/>
          <w:u w:val="single"/>
        </w:rPr>
        <w:t>the projected worst-case cooling has fallen</w:t>
      </w:r>
      <w:r w:rsidRPr="00CF51BE">
        <w:rPr>
          <w:rFonts w:cs="Times New Roman"/>
          <w:sz w:val="16"/>
          <w:szCs w:val="16"/>
        </w:rPr>
        <w:t xml:space="preserve"> </w:t>
      </w:r>
      <w:r w:rsidRPr="00EC0D6A">
        <w:rPr>
          <w:rFonts w:cs="Times New Roman"/>
          <w:sz w:val="16"/>
        </w:rPr>
        <w:t xml:space="preserve">from a Siberian deep freeze spanning 11,000 degree-days Celsius (a measure of the severity of winters) </w:t>
      </w:r>
      <w:r w:rsidRPr="00CF51BE">
        <w:rPr>
          <w:rFonts w:cs="Times New Roman"/>
          <w:sz w:val="24"/>
          <w:highlight w:val="green"/>
          <w:u w:val="single"/>
        </w:rPr>
        <w:t>to numbers so</w:t>
      </w:r>
      <w:r w:rsidRPr="00CF51BE">
        <w:rPr>
          <w:rFonts w:cs="Times New Roman"/>
          <w:sz w:val="16"/>
          <w:szCs w:val="16"/>
        </w:rPr>
        <w:t xml:space="preserve"> </w:t>
      </w:r>
      <w:r w:rsidRPr="00EC0D6A">
        <w:rPr>
          <w:rFonts w:cs="Times New Roman"/>
          <w:sz w:val="16"/>
        </w:rPr>
        <w:t>unseasonably</w:t>
      </w:r>
      <w:r w:rsidRPr="00CF51BE">
        <w:rPr>
          <w:rFonts w:cs="Times New Roman"/>
          <w:sz w:val="16"/>
          <w:szCs w:val="16"/>
        </w:rPr>
        <w:t xml:space="preserve"> </w:t>
      </w:r>
      <w:r w:rsidRPr="00CF51BE">
        <w:rPr>
          <w:rFonts w:cs="Times New Roman"/>
          <w:sz w:val="24"/>
          <w:highlight w:val="green"/>
          <w:u w:val="single"/>
        </w:rPr>
        <w:t>small as to call</w:t>
      </w:r>
      <w:r w:rsidRPr="00CF51BE">
        <w:rPr>
          <w:rFonts w:cs="Times New Roman"/>
          <w:sz w:val="16"/>
          <w:szCs w:val="16"/>
        </w:rPr>
        <w:t xml:space="preserve"> </w:t>
      </w:r>
      <w:r w:rsidRPr="00EC0D6A">
        <w:rPr>
          <w:rFonts w:cs="Times New Roman"/>
          <w:sz w:val="16"/>
        </w:rPr>
        <w:t xml:space="preserve">the very </w:t>
      </w:r>
      <w:r w:rsidRPr="00CF51BE">
        <w:rPr>
          <w:rFonts w:cs="Times New Roman"/>
          <w:sz w:val="16"/>
          <w:szCs w:val="16"/>
        </w:rPr>
        <w:t>term '</w:t>
      </w:r>
      <w:r w:rsidRPr="00CF51BE">
        <w:rPr>
          <w:rFonts w:cs="Times New Roman"/>
          <w:sz w:val="24"/>
          <w:highlight w:val="green"/>
          <w:u w:val="single"/>
        </w:rPr>
        <w:t>nuclear winter' into question</w:t>
      </w:r>
      <w:r w:rsidRPr="00CF51BE">
        <w:rPr>
          <w:rFonts w:cs="Times New Roman"/>
          <w:sz w:val="16"/>
          <w:szCs w:val="16"/>
        </w:rPr>
        <w:t xml:space="preserve">. </w:t>
      </w:r>
    </w:p>
    <w:p w14:paraId="7F2DFBAE" w14:textId="77777777" w:rsidR="00CF51BE" w:rsidRPr="00EC0D6A" w:rsidRDefault="00CF51BE" w:rsidP="00CF51BE">
      <w:pPr>
        <w:pStyle w:val="Heading4"/>
        <w:rPr>
          <w:rFonts w:ascii="Calibri" w:hAnsi="Calibri"/>
        </w:rPr>
      </w:pPr>
      <w:r w:rsidRPr="00EC0D6A">
        <w:rPr>
          <w:rFonts w:ascii="Calibri" w:hAnsi="Calibri"/>
        </w:rPr>
        <w:t xml:space="preserve">Counterforce targeting checks </w:t>
      </w:r>
    </w:p>
    <w:p w14:paraId="221D3AEC" w14:textId="77777777" w:rsidR="00CF51BE" w:rsidRPr="00EC0D6A" w:rsidRDefault="00CF51BE" w:rsidP="00CF51BE">
      <w:pPr>
        <w:rPr>
          <w:b/>
          <w:sz w:val="26"/>
          <w:szCs w:val="26"/>
        </w:rPr>
      </w:pPr>
      <w:r w:rsidRPr="00EC0D6A">
        <w:rPr>
          <w:b/>
          <w:sz w:val="26"/>
          <w:szCs w:val="26"/>
        </w:rPr>
        <w:t xml:space="preserve">Mueller 09 </w:t>
      </w:r>
      <w:r w:rsidRPr="00EC0D6A">
        <w:rPr>
          <w:sz w:val="16"/>
          <w:szCs w:val="16"/>
        </w:rPr>
        <w:t>– Professor Political Science Ohio State U¶ (John, Woody Hayes Chair of National Security Studies and Professor of Political Science at Ohio State University. “Atomic Obsession: Nuclear Alarmism from Hiroshima to Al-Qaeda” p. 8)</w:t>
      </w:r>
    </w:p>
    <w:p w14:paraId="566A3B30" w14:textId="77777777" w:rsidR="00CF51BE" w:rsidRPr="00EC0D6A" w:rsidRDefault="00CF51BE" w:rsidP="00CF51BE">
      <w:pPr>
        <w:rPr>
          <w:rFonts w:cs="Times New Roman"/>
          <w:sz w:val="24"/>
        </w:rPr>
      </w:pPr>
    </w:p>
    <w:p w14:paraId="446D76E8" w14:textId="77777777" w:rsidR="00CF51BE" w:rsidRPr="00CF51BE" w:rsidRDefault="00CF51BE" w:rsidP="00CF51BE">
      <w:pPr>
        <w:rPr>
          <w:rFonts w:cs="Times New Roman"/>
          <w:sz w:val="16"/>
        </w:rPr>
      </w:pPr>
      <w:r w:rsidRPr="00CF51BE">
        <w:rPr>
          <w:rFonts w:cs="Times New Roman"/>
          <w:sz w:val="24"/>
          <w:highlight w:val="green"/>
          <w:u w:val="single"/>
        </w:rPr>
        <w:t>To</w:t>
      </w:r>
      <w:r w:rsidRPr="00EC0D6A">
        <w:rPr>
          <w:rFonts w:cs="Times New Roman"/>
          <w:sz w:val="16"/>
        </w:rPr>
        <w:t xml:space="preserve"> begin to approach a condition that can credibly </w:t>
      </w:r>
      <w:r w:rsidRPr="00CF51BE">
        <w:rPr>
          <w:rFonts w:cs="Times New Roman"/>
          <w:sz w:val="24"/>
          <w:highlight w:val="green"/>
          <w:u w:val="single"/>
        </w:rPr>
        <w:t>justify</w:t>
      </w:r>
      <w:r w:rsidRPr="00EC0D6A">
        <w:rPr>
          <w:rFonts w:cs="Times New Roman"/>
          <w:sz w:val="16"/>
        </w:rPr>
        <w:t xml:space="preserve"> applying such extreme characterizations as societal </w:t>
      </w:r>
      <w:r w:rsidRPr="00CF51BE">
        <w:rPr>
          <w:rFonts w:cs="Times New Roman"/>
          <w:sz w:val="24"/>
          <w:highlight w:val="green"/>
          <w:u w:val="single"/>
        </w:rPr>
        <w:t>annihilation, a full-out attack with</w:t>
      </w:r>
      <w:r w:rsidRPr="00CF51BE">
        <w:rPr>
          <w:rFonts w:cs="Times New Roman"/>
          <w:sz w:val="16"/>
          <w:szCs w:val="16"/>
        </w:rPr>
        <w:t xml:space="preserve"> </w:t>
      </w:r>
      <w:r w:rsidRPr="00EC0D6A">
        <w:rPr>
          <w:rFonts w:cs="Times New Roman"/>
          <w:sz w:val="16"/>
        </w:rPr>
        <w:t xml:space="preserve">hundreds, probably </w:t>
      </w:r>
      <w:r w:rsidRPr="00CF51BE">
        <w:rPr>
          <w:rFonts w:cs="Times New Roman"/>
          <w:sz w:val="24"/>
          <w:highlight w:val="green"/>
          <w:u w:val="single"/>
        </w:rPr>
        <w:t>thousands, of</w:t>
      </w:r>
      <w:r w:rsidRPr="00EC0D6A">
        <w:rPr>
          <w:rFonts w:cs="Times New Roman"/>
          <w:sz w:val="16"/>
        </w:rPr>
        <w:t xml:space="preserve"> thermo</w:t>
      </w:r>
      <w:r w:rsidRPr="00CF51BE">
        <w:rPr>
          <w:rFonts w:cs="Times New Roman"/>
          <w:sz w:val="24"/>
          <w:highlight w:val="green"/>
          <w:u w:val="single"/>
        </w:rPr>
        <w:t xml:space="preserve">nuclear bombs would be </w:t>
      </w:r>
      <w:r w:rsidRPr="00CF51BE">
        <w:rPr>
          <w:sz w:val="24"/>
          <w:highlight w:val="green"/>
          <w:u w:val="single"/>
        </w:rPr>
        <w:t>required</w:t>
      </w:r>
      <w:r w:rsidRPr="00CF51BE">
        <w:rPr>
          <w:sz w:val="16"/>
          <w:szCs w:val="16"/>
        </w:rPr>
        <w:t xml:space="preserve">… </w:t>
      </w:r>
      <w:r w:rsidRPr="00CF51BE">
        <w:rPr>
          <w:rFonts w:cs="Times New Roman"/>
          <w:sz w:val="16"/>
          <w:szCs w:val="16"/>
        </w:rPr>
        <w:t>S</w:t>
      </w:r>
      <w:r w:rsidRPr="00EC0D6A">
        <w:rPr>
          <w:rFonts w:cs="Times New Roman"/>
          <w:sz w:val="16"/>
        </w:rPr>
        <w:t xml:space="preserve">ince the attack would not directly target population centers, most of the ensuing deaths would be from radioactive fallout, and </w:t>
      </w:r>
      <w:r w:rsidRPr="00CF51BE">
        <w:rPr>
          <w:rFonts w:cs="Times New Roman"/>
          <w:sz w:val="24"/>
          <w:highlight w:val="green"/>
          <w:u w:val="single"/>
        </w:rPr>
        <w:t>the study estimates</w:t>
      </w:r>
      <w:r w:rsidRPr="00EC0D6A">
        <w:rPr>
          <w:rFonts w:cs="Times New Roman"/>
          <w:sz w:val="16"/>
        </w:rPr>
        <w:t xml:space="preserve"> that </w:t>
      </w:r>
      <w:r w:rsidRPr="00CF51BE">
        <w:rPr>
          <w:rFonts w:cs="Times New Roman"/>
          <w:sz w:val="24"/>
          <w:highlight w:val="green"/>
          <w:u w:val="single"/>
        </w:rPr>
        <w:t xml:space="preserve">from 2 to </w:t>
      </w:r>
      <w:r w:rsidRPr="00CF51BE">
        <w:rPr>
          <w:sz w:val="24"/>
          <w:highlight w:val="green"/>
          <w:u w:val="single"/>
        </w:rPr>
        <w:t>20 million</w:t>
      </w:r>
      <w:r w:rsidRPr="00EC0D6A">
        <w:rPr>
          <w:rFonts w:cs="Times New Roman"/>
          <w:sz w:val="16"/>
        </w:rPr>
        <w:t xml:space="preserve">, depending mostly on wind, weather, and sheltering, </w:t>
      </w:r>
      <w:r w:rsidRPr="00CF51BE">
        <w:rPr>
          <w:rFonts w:cs="Times New Roman"/>
          <w:sz w:val="24"/>
          <w:highlight w:val="green"/>
          <w:u w:val="single"/>
        </w:rPr>
        <w:t>would perish</w:t>
      </w:r>
      <w:r w:rsidRPr="00EC0D6A">
        <w:rPr>
          <w:rFonts w:cs="Times New Roman"/>
          <w:sz w:val="16"/>
        </w:rPr>
        <w:t xml:space="preserve"> during the first month.</w:t>
      </w:r>
    </w:p>
    <w:p w14:paraId="36776D49" w14:textId="66CE425D" w:rsidR="00CF51BE" w:rsidRPr="00B44CDC" w:rsidRDefault="00CF51BE" w:rsidP="00CF51BE">
      <w:pPr>
        <w:pStyle w:val="Heading3"/>
        <w:rPr>
          <w:rFonts w:ascii="Calibri" w:hAnsi="Calibri"/>
        </w:rPr>
      </w:pPr>
      <w:r w:rsidRPr="00B44CDC">
        <w:rPr>
          <w:rFonts w:ascii="Calibri" w:hAnsi="Calibri"/>
        </w:rPr>
        <w:t xml:space="preserve">Contention </w:t>
      </w:r>
      <w:r>
        <w:rPr>
          <w:rFonts w:ascii="Calibri" w:hAnsi="Calibri"/>
        </w:rPr>
        <w:t>Two</w:t>
      </w:r>
      <w:r w:rsidRPr="00B44CDC">
        <w:rPr>
          <w:rFonts w:ascii="Calibri" w:hAnsi="Calibri"/>
        </w:rPr>
        <w:t xml:space="preserve"> </w:t>
      </w:r>
      <w:r w:rsidR="008D11D3">
        <w:rPr>
          <w:rFonts w:ascii="Calibri" w:hAnsi="Calibri"/>
        </w:rPr>
        <w:t xml:space="preserve">is </w:t>
      </w:r>
      <w:r w:rsidRPr="00B44CDC">
        <w:rPr>
          <w:rFonts w:ascii="Calibri" w:hAnsi="Calibri"/>
        </w:rPr>
        <w:t>Climate Change</w:t>
      </w:r>
    </w:p>
    <w:p w14:paraId="1EA85C8B" w14:textId="77777777" w:rsidR="00CF51BE" w:rsidRPr="00B44CDC" w:rsidRDefault="00CF51BE" w:rsidP="00CF51BE">
      <w:pPr>
        <w:pStyle w:val="Heading4"/>
        <w:rPr>
          <w:rFonts w:ascii="Calibri" w:hAnsi="Calibri"/>
        </w:rPr>
      </w:pPr>
      <w:r w:rsidRPr="00B44CDC">
        <w:rPr>
          <w:rFonts w:ascii="Calibri" w:hAnsi="Calibri"/>
        </w:rPr>
        <w:t xml:space="preserve">Global Warming is happening – most recent and best evidence concludes that it is human induced </w:t>
      </w:r>
    </w:p>
    <w:p w14:paraId="3BF2FDDD" w14:textId="77777777" w:rsidR="00CF51BE" w:rsidRPr="00B44CDC" w:rsidRDefault="00CF51BE" w:rsidP="00CF51BE">
      <w:pPr>
        <w:rPr>
          <w:b/>
          <w:sz w:val="26"/>
          <w:szCs w:val="26"/>
        </w:rPr>
      </w:pPr>
      <w:r w:rsidRPr="00B44CDC">
        <w:rPr>
          <w:b/>
          <w:sz w:val="26"/>
          <w:szCs w:val="26"/>
        </w:rPr>
        <w:t xml:space="preserve">Muller 12 </w:t>
      </w:r>
      <w:r w:rsidRPr="00B44CDC">
        <w:rPr>
          <w:sz w:val="16"/>
          <w:szCs w:val="16"/>
        </w:rPr>
        <w:t>[Richard, professor of physics at the University of California, Berkeley, and a former MacArthur Foundation fellow, “The Conversion of a Climate-Change Skeptic”, 7/28/2012, http://www.nytimes.com/2012/07/30/opinion/the-conversion-of-a-climate-change-skeptic.html</w:t>
      </w:r>
      <w:proofErr w:type="gramStart"/>
      <w:r w:rsidRPr="00B44CDC">
        <w:rPr>
          <w:sz w:val="16"/>
          <w:szCs w:val="16"/>
        </w:rPr>
        <w:t>?pagewanted</w:t>
      </w:r>
      <w:proofErr w:type="gramEnd"/>
      <w:r w:rsidRPr="00B44CDC">
        <w:rPr>
          <w:sz w:val="16"/>
          <w:szCs w:val="16"/>
        </w:rPr>
        <w:t>=all]</w:t>
      </w:r>
    </w:p>
    <w:p w14:paraId="7401D80E" w14:textId="77777777" w:rsidR="00CF51BE" w:rsidRPr="00B44CDC" w:rsidRDefault="00CF51BE" w:rsidP="00CF51BE">
      <w:pPr>
        <w:rPr>
          <w:sz w:val="24"/>
        </w:rPr>
      </w:pPr>
    </w:p>
    <w:p w14:paraId="05CA89F3" w14:textId="77777777" w:rsidR="00CF51BE" w:rsidRPr="00B44CDC" w:rsidRDefault="00CF51BE" w:rsidP="00CF51BE">
      <w:pPr>
        <w:rPr>
          <w:sz w:val="16"/>
          <w:szCs w:val="16"/>
        </w:rPr>
      </w:pPr>
      <w:r w:rsidRPr="00B44CDC">
        <w:rPr>
          <w:sz w:val="16"/>
        </w:rPr>
        <w:t xml:space="preserve">CALL me a converted skeptic… </w:t>
      </w:r>
      <w:r w:rsidRPr="00B44CDC">
        <w:rPr>
          <w:rStyle w:val="StyleBoldUnderline"/>
          <w:b w:val="0"/>
          <w:sz w:val="24"/>
        </w:rPr>
        <w:t>By far the best match was to the record of atmospheric carbon dioxide (CO2), measured from atmospheric samples and air trapped in polar ice</w:t>
      </w:r>
      <w:r w:rsidRPr="00B44CDC">
        <w:rPr>
          <w:rStyle w:val="StyleBoldUnderline"/>
          <w:b w:val="0"/>
          <w:sz w:val="16"/>
          <w:szCs w:val="16"/>
          <w:u w:val="none"/>
        </w:rPr>
        <w:t xml:space="preserve">. </w:t>
      </w:r>
    </w:p>
    <w:p w14:paraId="461AE24E" w14:textId="77777777" w:rsidR="00CF51BE" w:rsidRPr="00B44CDC" w:rsidRDefault="00CF51BE" w:rsidP="00CF51BE">
      <w:pPr>
        <w:pStyle w:val="Heading4"/>
        <w:rPr>
          <w:rFonts w:ascii="Calibri" w:hAnsi="Calibri"/>
        </w:rPr>
      </w:pPr>
      <w:r w:rsidRPr="00B44CDC">
        <w:rPr>
          <w:rFonts w:ascii="Calibri" w:hAnsi="Calibri"/>
        </w:rPr>
        <w:t>CO2 is the primary driver of climate change – outweighs all alt causes</w:t>
      </w:r>
    </w:p>
    <w:p w14:paraId="10689890" w14:textId="77777777" w:rsidR="00CF51BE" w:rsidRPr="00B44CDC" w:rsidRDefault="00CF51BE" w:rsidP="00CF51BE">
      <w:pPr>
        <w:rPr>
          <w:b/>
          <w:sz w:val="26"/>
          <w:szCs w:val="26"/>
        </w:rPr>
      </w:pPr>
      <w:r w:rsidRPr="00B44CDC">
        <w:rPr>
          <w:b/>
          <w:sz w:val="26"/>
          <w:szCs w:val="26"/>
        </w:rPr>
        <w:t xml:space="preserve">Vertessy and Clark 12 </w:t>
      </w:r>
      <w:r w:rsidRPr="00B44CDC">
        <w:rPr>
          <w:sz w:val="16"/>
          <w:szCs w:val="16"/>
        </w:rPr>
        <w:t xml:space="preserve">[Rob, Acting Director of Australian Bureau of Meteorology, and Megan, Chief Executive Officer at the Commonwealth Scientific and Industrial Research Organisation, “State of the Climate 2012”, 3/13/2012, </w:t>
      </w:r>
      <w:hyperlink r:id="rId12" w:history="1">
        <w:r w:rsidRPr="00B44CDC">
          <w:rPr>
            <w:sz w:val="16"/>
            <w:szCs w:val="16"/>
          </w:rPr>
          <w:t>http://theconversation.edu.au/state-of-the-climate-2012-5831</w:t>
        </w:r>
      </w:hyperlink>
      <w:r w:rsidRPr="00B44CDC">
        <w:rPr>
          <w:sz w:val="16"/>
          <w:szCs w:val="16"/>
        </w:rPr>
        <w:t>]</w:t>
      </w:r>
    </w:p>
    <w:p w14:paraId="17B19811" w14:textId="77777777" w:rsidR="00CF51BE" w:rsidRPr="00B44CDC" w:rsidRDefault="00CF51BE" w:rsidP="00CF51BE">
      <w:pPr>
        <w:rPr>
          <w:sz w:val="24"/>
        </w:rPr>
      </w:pPr>
    </w:p>
    <w:p w14:paraId="13239028" w14:textId="77777777" w:rsidR="00CF51BE" w:rsidRPr="00B44CDC" w:rsidRDefault="00CF51BE" w:rsidP="00CF51BE">
      <w:pPr>
        <w:rPr>
          <w:sz w:val="16"/>
        </w:rPr>
      </w:pPr>
      <w:r w:rsidRPr="00B44CDC">
        <w:rPr>
          <w:sz w:val="16"/>
        </w:rPr>
        <w:t>Carbon dioxide (CO2</w:t>
      </w:r>
      <w:r w:rsidRPr="00B44CDC">
        <w:rPr>
          <w:sz w:val="16"/>
          <w:szCs w:val="16"/>
        </w:rPr>
        <w:t xml:space="preserve">) </w:t>
      </w:r>
      <w:r w:rsidRPr="00CF51BE">
        <w:rPr>
          <w:rStyle w:val="StyleBoldUnderline"/>
          <w:b w:val="0"/>
          <w:sz w:val="24"/>
          <w:highlight w:val="green"/>
        </w:rPr>
        <w:t>emissions account for</w:t>
      </w:r>
      <w:r w:rsidRPr="00B44CDC">
        <w:rPr>
          <w:rStyle w:val="StyleBoldUnderline"/>
          <w:b w:val="0"/>
          <w:sz w:val="24"/>
        </w:rPr>
        <w:t xml:space="preserve"> about </w:t>
      </w:r>
      <w:r w:rsidRPr="00CF51BE">
        <w:rPr>
          <w:rStyle w:val="StyleBoldUnderline"/>
          <w:b w:val="0"/>
          <w:sz w:val="24"/>
          <w:highlight w:val="green"/>
        </w:rPr>
        <w:t xml:space="preserve">60% of the effect from anthropogenic </w:t>
      </w:r>
      <w:proofErr w:type="gramStart"/>
      <w:r w:rsidRPr="00CF51BE">
        <w:rPr>
          <w:rStyle w:val="StyleBoldUnderline"/>
          <w:b w:val="0"/>
          <w:sz w:val="24"/>
          <w:highlight w:val="green"/>
        </w:rPr>
        <w:t>greenhouse</w:t>
      </w:r>
      <w:proofErr w:type="gramEnd"/>
      <w:r w:rsidRPr="00CF51BE">
        <w:rPr>
          <w:rStyle w:val="StyleBoldUnderline"/>
          <w:b w:val="0"/>
          <w:sz w:val="24"/>
          <w:highlight w:val="green"/>
        </w:rPr>
        <w:t xml:space="preserve"> gases</w:t>
      </w:r>
      <w:r w:rsidRPr="00B44CDC">
        <w:rPr>
          <w:rStyle w:val="StyleBoldUnderline"/>
          <w:b w:val="0"/>
          <w:sz w:val="24"/>
        </w:rPr>
        <w:t xml:space="preserve"> on the earth’s energy balance over the past 250 years</w:t>
      </w:r>
      <w:r w:rsidRPr="00B44CDC">
        <w:rPr>
          <w:rStyle w:val="StyleBoldUnderline"/>
          <w:b w:val="0"/>
          <w:sz w:val="24"/>
          <w:u w:val="none"/>
        </w:rPr>
        <w:t xml:space="preserve">... </w:t>
      </w:r>
      <w:r w:rsidRPr="00B44CDC">
        <w:rPr>
          <w:rStyle w:val="StyleBoldUnderline"/>
          <w:b w:val="0"/>
          <w:sz w:val="24"/>
        </w:rPr>
        <w:t xml:space="preserve">The observed trends in the isotopic (13C, 14C) composition of CO2 in the atmosphere and the decrease in the concentration of atmospheric O2 confirm that the dominant </w:t>
      </w:r>
      <w:r w:rsidRPr="00CF51BE">
        <w:rPr>
          <w:rStyle w:val="StyleBoldUnderline"/>
          <w:b w:val="0"/>
          <w:sz w:val="24"/>
          <w:highlight w:val="green"/>
        </w:rPr>
        <w:t>cause of</w:t>
      </w:r>
      <w:r w:rsidRPr="00B44CDC">
        <w:rPr>
          <w:rStyle w:val="StyleBoldUnderline"/>
          <w:b w:val="0"/>
          <w:sz w:val="24"/>
        </w:rPr>
        <w:t xml:space="preserve"> the observed </w:t>
      </w:r>
      <w:r w:rsidRPr="00CF51BE">
        <w:rPr>
          <w:rStyle w:val="StyleBoldUnderline"/>
          <w:b w:val="0"/>
          <w:sz w:val="24"/>
          <w:highlight w:val="green"/>
        </w:rPr>
        <w:t>CO2 increase is</w:t>
      </w:r>
      <w:r w:rsidRPr="00B44CDC">
        <w:rPr>
          <w:rStyle w:val="StyleBoldUnderline"/>
          <w:b w:val="0"/>
          <w:sz w:val="24"/>
        </w:rPr>
        <w:t xml:space="preserve"> the combustion of </w:t>
      </w:r>
      <w:r w:rsidRPr="00CF51BE">
        <w:rPr>
          <w:rStyle w:val="StyleBoldUnderline"/>
          <w:b w:val="0"/>
          <w:sz w:val="24"/>
          <w:highlight w:val="green"/>
        </w:rPr>
        <w:t>fossil fuels</w:t>
      </w:r>
      <w:r w:rsidRPr="00B44CDC">
        <w:rPr>
          <w:rStyle w:val="StyleBoldUnderline"/>
          <w:b w:val="0"/>
          <w:sz w:val="16"/>
          <w:u w:val="none"/>
        </w:rPr>
        <w:t>.</w:t>
      </w:r>
      <w:r w:rsidRPr="00B44CDC">
        <w:rPr>
          <w:sz w:val="16"/>
        </w:rPr>
        <w:t xml:space="preserve"> </w:t>
      </w:r>
    </w:p>
    <w:p w14:paraId="565E090D" w14:textId="77777777" w:rsidR="00CF51BE" w:rsidRPr="00B44CDC" w:rsidRDefault="00CF51BE" w:rsidP="00CF51BE">
      <w:pPr>
        <w:pStyle w:val="Heading4"/>
        <w:rPr>
          <w:rFonts w:ascii="Calibri" w:hAnsi="Calibri"/>
        </w:rPr>
      </w:pPr>
      <w:r w:rsidRPr="00B44CDC">
        <w:rPr>
          <w:rFonts w:ascii="Calibri" w:hAnsi="Calibri"/>
        </w:rPr>
        <w:t>Not too late – every reduction key</w:t>
      </w:r>
    </w:p>
    <w:p w14:paraId="708E0C3D" w14:textId="77777777" w:rsidR="00CF51BE" w:rsidRPr="00B44CDC" w:rsidRDefault="00CF51BE" w:rsidP="00CF51BE">
      <w:pPr>
        <w:rPr>
          <w:b/>
          <w:sz w:val="26"/>
          <w:szCs w:val="26"/>
        </w:rPr>
      </w:pPr>
      <w:r w:rsidRPr="00B44CDC">
        <w:rPr>
          <w:b/>
          <w:sz w:val="26"/>
          <w:szCs w:val="26"/>
        </w:rPr>
        <w:t xml:space="preserve">Nuccitelli 12 </w:t>
      </w:r>
      <w:r w:rsidRPr="00B44CDC">
        <w:rPr>
          <w:sz w:val="16"/>
          <w:szCs w:val="16"/>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3" w:history="1">
        <w:r w:rsidRPr="00B44CDC">
          <w:rPr>
            <w:sz w:val="16"/>
            <w:szCs w:val="16"/>
          </w:rPr>
          <w:t>http://www.skepticalscience.com/realistically-what-might-future-climate-look-like.html</w:t>
        </w:r>
      </w:hyperlink>
      <w:r w:rsidRPr="00B44CDC">
        <w:rPr>
          <w:sz w:val="16"/>
          <w:szCs w:val="16"/>
        </w:rPr>
        <w:t>]</w:t>
      </w:r>
    </w:p>
    <w:p w14:paraId="14787C2B" w14:textId="77777777" w:rsidR="00CF51BE" w:rsidRPr="00B44CDC" w:rsidRDefault="00CF51BE" w:rsidP="00CF51BE">
      <w:pPr>
        <w:rPr>
          <w:sz w:val="24"/>
        </w:rPr>
      </w:pPr>
    </w:p>
    <w:p w14:paraId="6D4048C6" w14:textId="77777777" w:rsidR="00CF51BE" w:rsidRPr="00B44CDC" w:rsidRDefault="00CF51BE" w:rsidP="00CF51BE">
      <w:pPr>
        <w:rPr>
          <w:sz w:val="16"/>
        </w:rPr>
      </w:pPr>
      <w:r w:rsidRPr="00CF51BE">
        <w:rPr>
          <w:sz w:val="24"/>
          <w:highlight w:val="green"/>
          <w:u w:val="single"/>
        </w:rPr>
        <w:t>We're not yet committed to</w:t>
      </w:r>
      <w:r w:rsidRPr="00CF51BE">
        <w:rPr>
          <w:rStyle w:val="StyleBoldUnderline"/>
          <w:b w:val="0"/>
          <w:sz w:val="24"/>
          <w:highlight w:val="green"/>
        </w:rPr>
        <w:t xml:space="preserve"> surpassing 2°C</w:t>
      </w:r>
      <w:r w:rsidRPr="00B44CDC">
        <w:rPr>
          <w:rStyle w:val="StyleBoldUnderline"/>
          <w:b w:val="0"/>
          <w:sz w:val="24"/>
        </w:rPr>
        <w:t xml:space="preserve"> global </w:t>
      </w:r>
      <w:r w:rsidRPr="00CF51BE">
        <w:rPr>
          <w:rStyle w:val="StyleBoldUnderline"/>
          <w:b w:val="0"/>
          <w:sz w:val="24"/>
          <w:highlight w:val="green"/>
        </w:rPr>
        <w:t>warming, but</w:t>
      </w:r>
      <w:r w:rsidRPr="00B44CDC">
        <w:rPr>
          <w:rStyle w:val="StyleBoldUnderline"/>
          <w:b w:val="0"/>
          <w:sz w:val="24"/>
        </w:rPr>
        <w:t xml:space="preserve"> as Watson noted, </w:t>
      </w:r>
      <w:r w:rsidRPr="00CF51BE">
        <w:rPr>
          <w:rStyle w:val="StyleBoldUnderline"/>
          <w:b w:val="0"/>
          <w:sz w:val="24"/>
          <w:highlight w:val="green"/>
        </w:rPr>
        <w:t>we are quickly running out of time to</w:t>
      </w:r>
      <w:r w:rsidRPr="00B44CDC">
        <w:rPr>
          <w:rStyle w:val="StyleBoldUnderline"/>
          <w:b w:val="0"/>
          <w:sz w:val="24"/>
        </w:rPr>
        <w:t xml:space="preserve"> realistically give ourselves a chance to stay below that 'danger limit</w:t>
      </w:r>
      <w:r w:rsidRPr="00B44CDC">
        <w:rPr>
          <w:rStyle w:val="StyleBoldUnderline"/>
          <w:b w:val="0"/>
          <w:sz w:val="16"/>
          <w:szCs w:val="16"/>
          <w:u w:val="none"/>
        </w:rPr>
        <w:t xml:space="preserve">'… </w:t>
      </w:r>
      <w:r w:rsidRPr="00B44CDC">
        <w:rPr>
          <w:sz w:val="16"/>
          <w:szCs w:val="16"/>
        </w:rPr>
        <w:t>T</w:t>
      </w:r>
      <w:r w:rsidRPr="00B44CDC">
        <w:rPr>
          <w:sz w:val="16"/>
        </w:rPr>
        <w:t xml:space="preserve">his is especially true since the most important component of the solution - carbon pricing - can be implemented at a relatively low cost, and a far lower cost than trying to adapt to the climate change consequences we have discussed here (Figure 4). </w:t>
      </w:r>
    </w:p>
    <w:p w14:paraId="5634B4E3" w14:textId="77777777" w:rsidR="00CF51BE" w:rsidRPr="00B44CDC" w:rsidRDefault="00CF51BE" w:rsidP="00CF51BE">
      <w:pPr>
        <w:pStyle w:val="Heading4"/>
        <w:rPr>
          <w:rFonts w:ascii="Calibri" w:hAnsi="Calibri"/>
        </w:rPr>
      </w:pPr>
      <w:r w:rsidRPr="00B44CDC">
        <w:rPr>
          <w:rFonts w:ascii="Calibri" w:hAnsi="Calibri"/>
        </w:rPr>
        <w:t>Warming causes extinction and outweighs nuclear war</w:t>
      </w:r>
    </w:p>
    <w:p w14:paraId="3F0C441A" w14:textId="77777777" w:rsidR="00CF51BE" w:rsidRPr="00B44CDC" w:rsidRDefault="00CF51BE" w:rsidP="00CF51BE">
      <w:pPr>
        <w:rPr>
          <w:b/>
          <w:sz w:val="26"/>
          <w:szCs w:val="26"/>
        </w:rPr>
      </w:pPr>
      <w:r w:rsidRPr="00B44CDC">
        <w:rPr>
          <w:b/>
          <w:sz w:val="26"/>
          <w:szCs w:val="26"/>
        </w:rPr>
        <w:t xml:space="preserve">Lynas 07 </w:t>
      </w:r>
      <w:r w:rsidRPr="00B44CDC">
        <w:rPr>
          <w:sz w:val="16"/>
          <w:szCs w:val="16"/>
        </w:rPr>
        <w:t>(Mark, winner of the Royal Society Prize for Science Books, advisor on climate change to the President of the Maldives, Visiting Research Associate at Oxford University’s School of Geography and the Environment, The Guardian, “Six Steps to Hell,”</w:t>
      </w:r>
      <w:hyperlink r:id="rId14" w:history="1">
        <w:r w:rsidRPr="00B44CDC">
          <w:rPr>
            <w:sz w:val="16"/>
            <w:szCs w:val="16"/>
          </w:rPr>
          <w:t>http://www.guardian.co.uk/books/2007/apr/23/scienceandnature.climatechange</w:t>
        </w:r>
      </w:hyperlink>
      <w:r w:rsidRPr="00B44CDC">
        <w:rPr>
          <w:sz w:val="16"/>
          <w:szCs w:val="16"/>
        </w:rPr>
        <w:t>)</w:t>
      </w:r>
    </w:p>
    <w:p w14:paraId="549D78E7" w14:textId="77777777" w:rsidR="00CF51BE" w:rsidRPr="00B44CDC" w:rsidRDefault="00CF51BE" w:rsidP="00CF51BE">
      <w:pPr>
        <w:rPr>
          <w:sz w:val="24"/>
        </w:rPr>
      </w:pPr>
    </w:p>
    <w:p w14:paraId="38341F7E" w14:textId="77777777" w:rsidR="00CF51BE" w:rsidRPr="00B44CDC" w:rsidRDefault="00CF51BE" w:rsidP="00CF51BE">
      <w:pPr>
        <w:rPr>
          <w:sz w:val="16"/>
        </w:rPr>
      </w:pPr>
      <w:r w:rsidRPr="00B44CDC">
        <w:rPr>
          <w:sz w:val="16"/>
        </w:rPr>
        <w:t xml:space="preserve">Scientists estimate that we have at best 10 years to bring down global carbon emissions if we are to stabilise world temperatures within two degrees of their present levels… </w:t>
      </w:r>
      <w:r w:rsidRPr="00B44CDC">
        <w:rPr>
          <w:rStyle w:val="StyleBoldUnderline"/>
          <w:b w:val="0"/>
          <w:sz w:val="24"/>
        </w:rPr>
        <w:t xml:space="preserve">Acting much like today's fuel-air explosives (or "vacuum bombs"), </w:t>
      </w:r>
      <w:r w:rsidRPr="00CF51BE">
        <w:rPr>
          <w:rStyle w:val="StyleBoldUnderline"/>
          <w:b w:val="0"/>
          <w:sz w:val="24"/>
          <w:highlight w:val="green"/>
        </w:rPr>
        <w:t>major oceanic methane eruptions could release energy equivalent to 10,000 times the world's stockpile of nuclear weapons</w:t>
      </w:r>
      <w:r w:rsidRPr="00B44CDC">
        <w:rPr>
          <w:sz w:val="16"/>
        </w:rPr>
        <w:t>.</w:t>
      </w:r>
    </w:p>
    <w:p w14:paraId="42A8FBFD" w14:textId="77777777" w:rsidR="00CF51BE" w:rsidRPr="00B44CDC" w:rsidRDefault="00CF51BE" w:rsidP="00CF51BE">
      <w:pPr>
        <w:pStyle w:val="Heading4"/>
        <w:rPr>
          <w:rFonts w:ascii="Calibri" w:hAnsi="Calibri"/>
        </w:rPr>
      </w:pPr>
      <w:r w:rsidRPr="00B44CDC">
        <w:rPr>
          <w:rFonts w:ascii="Calibri" w:hAnsi="Calibri"/>
        </w:rPr>
        <w:t>The plan solves</w:t>
      </w:r>
    </w:p>
    <w:p w14:paraId="67D8033B" w14:textId="77777777" w:rsidR="00CF51BE" w:rsidRPr="00B44CDC" w:rsidRDefault="00CF51BE" w:rsidP="00CF51BE">
      <w:pPr>
        <w:pStyle w:val="Heading4"/>
        <w:rPr>
          <w:rFonts w:ascii="Calibri" w:hAnsi="Calibri"/>
        </w:rPr>
      </w:pPr>
      <w:r w:rsidRPr="00B44CDC">
        <w:rPr>
          <w:rFonts w:ascii="Calibri" w:hAnsi="Calibri"/>
        </w:rPr>
        <w:t>a.  Sugarcane ethanol – independently solves dead zones</w:t>
      </w:r>
    </w:p>
    <w:p w14:paraId="6500E4F8" w14:textId="77777777" w:rsidR="00CF51BE" w:rsidRPr="00B44CDC" w:rsidRDefault="00CF51BE" w:rsidP="00CF51BE">
      <w:pPr>
        <w:rPr>
          <w:b/>
          <w:sz w:val="26"/>
          <w:szCs w:val="26"/>
        </w:rPr>
      </w:pPr>
      <w:r w:rsidRPr="00B44CDC">
        <w:rPr>
          <w:b/>
          <w:sz w:val="26"/>
          <w:szCs w:val="26"/>
        </w:rPr>
        <w:t xml:space="preserve">Specht 13 </w:t>
      </w:r>
      <w:r w:rsidRPr="00B44CDC">
        <w:rPr>
          <w:sz w:val="16"/>
          <w:szCs w:val="16"/>
        </w:rPr>
        <w:t xml:space="preserve">[Jonathan-J.D. Wash. U St. Louis, Legal Advisor, “Raising Cane: Cuban Sugarcane Ethanol’s Economic and Environmental Effects on the United States,” Environmental Law &amp; Policy Journal, Univ. of California Davis, Vol. 36:2, </w:t>
      </w:r>
      <w:hyperlink r:id="rId15" w:history="1">
        <w:r w:rsidRPr="00B44CDC">
          <w:rPr>
            <w:sz w:val="16"/>
            <w:szCs w:val="16"/>
          </w:rPr>
          <w:t>http://environs.law.ucdavis.edu/issues/36/2/specht.pdf</w:t>
        </w:r>
      </w:hyperlink>
      <w:r w:rsidRPr="00B44CDC">
        <w:rPr>
          <w:sz w:val="16"/>
          <w:szCs w:val="16"/>
        </w:rPr>
        <w:t>]</w:t>
      </w:r>
    </w:p>
    <w:p w14:paraId="6E5CE591" w14:textId="77777777" w:rsidR="00CF51BE" w:rsidRPr="00B44CDC" w:rsidRDefault="00CF51BE" w:rsidP="00CF51BE">
      <w:pPr>
        <w:rPr>
          <w:rStyle w:val="StyleStyleBold12pt"/>
          <w:b w:val="0"/>
          <w:sz w:val="24"/>
        </w:rPr>
      </w:pPr>
    </w:p>
    <w:p w14:paraId="7CDFE5F5" w14:textId="77777777" w:rsidR="00CF51BE" w:rsidRPr="00B44CDC" w:rsidRDefault="00CF51BE" w:rsidP="00CF51BE">
      <w:pPr>
        <w:rPr>
          <w:rStyle w:val="StyleStyleBold12pt"/>
          <w:b w:val="0"/>
          <w:sz w:val="16"/>
        </w:rPr>
      </w:pPr>
      <w:r w:rsidRPr="00B44CDC">
        <w:rPr>
          <w:sz w:val="16"/>
        </w:rPr>
        <w:t>IV. Environmental Effects of Ethanol</w:t>
      </w:r>
      <w:r w:rsidRPr="00B44CDC">
        <w:rPr>
          <w:sz w:val="12"/>
        </w:rPr>
        <w:t>¶</w:t>
      </w:r>
      <w:r w:rsidRPr="00B44CDC">
        <w:rPr>
          <w:sz w:val="16"/>
        </w:rPr>
        <w:t xml:space="preserve"> </w:t>
      </w:r>
      <w:r w:rsidRPr="00B44CDC">
        <w:rPr>
          <w:sz w:val="12"/>
        </w:rPr>
        <w:t>¶</w:t>
      </w:r>
      <w:r w:rsidRPr="00B44CDC">
        <w:rPr>
          <w:sz w:val="16"/>
        </w:rPr>
        <w:t xml:space="preserve"> </w:t>
      </w:r>
      <w:r w:rsidRPr="00B44CDC">
        <w:rPr>
          <w:sz w:val="24"/>
          <w:u w:val="single"/>
        </w:rPr>
        <w:t xml:space="preserve">Assuming that Cuba is able to meet all the challenges standing in the way of creating a sugarcane-based ethanol industry, including the removal of U.S. legal barriers, and it begins importing ethanol to the United States, </w:t>
      </w:r>
      <w:r w:rsidRPr="00CF51BE">
        <w:rPr>
          <w:sz w:val="24"/>
          <w:highlight w:val="green"/>
          <w:u w:val="single"/>
        </w:rPr>
        <w:t>the U</w:t>
      </w:r>
      <w:r w:rsidRPr="00B44CDC">
        <w:rPr>
          <w:sz w:val="24"/>
          <w:u w:val="single"/>
        </w:rPr>
        <w:t xml:space="preserve">nited </w:t>
      </w:r>
      <w:r w:rsidRPr="00CF51BE">
        <w:rPr>
          <w:sz w:val="24"/>
          <w:highlight w:val="green"/>
          <w:u w:val="single"/>
        </w:rPr>
        <w:t>S</w:t>
      </w:r>
      <w:r w:rsidRPr="00B44CDC">
        <w:rPr>
          <w:sz w:val="24"/>
          <w:u w:val="single"/>
        </w:rPr>
        <w:t xml:space="preserve">tates </w:t>
      </w:r>
      <w:r w:rsidRPr="00CF51BE">
        <w:rPr>
          <w:sz w:val="24"/>
          <w:highlight w:val="green"/>
          <w:u w:val="single"/>
        </w:rPr>
        <w:t>would benefit environmentally</w:t>
      </w:r>
      <w:r w:rsidRPr="00B44CDC">
        <w:rPr>
          <w:sz w:val="24"/>
          <w:u w:val="single"/>
        </w:rPr>
        <w:t xml:space="preserve"> in two ways</w:t>
      </w:r>
      <w:r w:rsidRPr="00B44CDC">
        <w:rPr>
          <w:sz w:val="16"/>
        </w:rPr>
        <w:t xml:space="preserve">… </w:t>
      </w:r>
      <w:r w:rsidRPr="00CF51BE">
        <w:rPr>
          <w:rStyle w:val="StyleBoldUnderline"/>
          <w:b w:val="0"/>
          <w:sz w:val="24"/>
          <w:highlight w:val="green"/>
        </w:rPr>
        <w:t>Scientists have linked the</w:t>
      </w:r>
      <w:r w:rsidRPr="00B44CDC">
        <w:rPr>
          <w:rStyle w:val="StyleBoldUnderline"/>
          <w:b w:val="0"/>
          <w:sz w:val="24"/>
        </w:rPr>
        <w:t xml:space="preserve"> so-called </w:t>
      </w:r>
      <w:r w:rsidRPr="00CF51BE">
        <w:rPr>
          <w:sz w:val="24"/>
          <w:highlight w:val="green"/>
          <w:u w:val="single"/>
        </w:rPr>
        <w:t>Dead Zone to corn production and</w:t>
      </w:r>
      <w:r w:rsidRPr="00B44CDC">
        <w:rPr>
          <w:rStyle w:val="StyleBoldUnderline"/>
          <w:b w:val="0"/>
          <w:sz w:val="24"/>
        </w:rPr>
        <w:t xml:space="preserve">, thus, to </w:t>
      </w:r>
      <w:r w:rsidRPr="00CF51BE">
        <w:rPr>
          <w:rStyle w:val="StyleBoldUnderline"/>
          <w:b w:val="0"/>
          <w:sz w:val="24"/>
          <w:highlight w:val="green"/>
        </w:rPr>
        <w:t>the domestic ethanol industry</w:t>
      </w:r>
      <w:r w:rsidRPr="00B44CDC">
        <w:rPr>
          <w:rStyle w:val="StyleStyleBold12pt"/>
          <w:b w:val="0"/>
          <w:sz w:val="16"/>
        </w:rPr>
        <w:t xml:space="preserve">. </w:t>
      </w:r>
      <w:proofErr w:type="gramStart"/>
      <w:r w:rsidRPr="00B44CDC">
        <w:rPr>
          <w:rStyle w:val="StyleStyleBold12pt"/>
          <w:b w:val="0"/>
          <w:sz w:val="16"/>
        </w:rPr>
        <w:t>n68</w:t>
      </w:r>
      <w:proofErr w:type="gramEnd"/>
    </w:p>
    <w:p w14:paraId="3485D2A1" w14:textId="77777777" w:rsidR="00CF51BE" w:rsidRPr="00B44CDC" w:rsidRDefault="00CF51BE" w:rsidP="00CF51BE">
      <w:pPr>
        <w:pStyle w:val="Heading4"/>
        <w:rPr>
          <w:rFonts w:ascii="Calibri" w:hAnsi="Calibri"/>
          <w:szCs w:val="26"/>
        </w:rPr>
      </w:pPr>
      <w:r w:rsidRPr="00B44CDC">
        <w:rPr>
          <w:rFonts w:ascii="Calibri" w:hAnsi="Calibri"/>
          <w:szCs w:val="26"/>
        </w:rPr>
        <w:t>Dead zones collapse ocean biodiversity</w:t>
      </w:r>
    </w:p>
    <w:p w14:paraId="0CEE3040" w14:textId="77777777" w:rsidR="00CF51BE" w:rsidRPr="00B44CDC" w:rsidRDefault="00CF51BE" w:rsidP="00CF51BE">
      <w:pPr>
        <w:rPr>
          <w:rStyle w:val="StyleStyleBold12pt"/>
          <w:szCs w:val="26"/>
        </w:rPr>
      </w:pPr>
      <w:r w:rsidRPr="00B44CDC">
        <w:rPr>
          <w:rStyle w:val="StyleStyleBold12pt"/>
          <w:szCs w:val="26"/>
        </w:rPr>
        <w:t xml:space="preserve">Carlisle 2K </w:t>
      </w:r>
      <w:r w:rsidRPr="00B44CDC">
        <w:rPr>
          <w:rStyle w:val="StyleStyleBold12pt"/>
          <w:b w:val="0"/>
          <w:sz w:val="16"/>
          <w:szCs w:val="16"/>
        </w:rPr>
        <w:t>[Elizabeth Carlisle, The Gulf of Mexico Dead Zone  and  Red Tides, The Louisiana Environment, http://www.tulane.edu/~bfleury/envirobio/enviroweb/DeadZone.htm]</w:t>
      </w:r>
    </w:p>
    <w:p w14:paraId="28BDBED9" w14:textId="77777777" w:rsidR="00CF51BE" w:rsidRPr="00B44CDC" w:rsidRDefault="00CF51BE" w:rsidP="00CF51BE">
      <w:pPr>
        <w:rPr>
          <w:rStyle w:val="StyleBoldUnderline"/>
          <w:sz w:val="24"/>
        </w:rPr>
      </w:pPr>
    </w:p>
    <w:p w14:paraId="124F5C22" w14:textId="77777777" w:rsidR="00CF51BE" w:rsidRPr="00B44CDC" w:rsidRDefault="00CF51BE" w:rsidP="00CF51BE">
      <w:pPr>
        <w:rPr>
          <w:rStyle w:val="StyleStyleBold12pt"/>
          <w:b w:val="0"/>
          <w:sz w:val="16"/>
        </w:rPr>
      </w:pPr>
      <w:r w:rsidRPr="00CF51BE">
        <w:rPr>
          <w:rStyle w:val="StyleBoldUnderline"/>
          <w:b w:val="0"/>
          <w:sz w:val="24"/>
          <w:highlight w:val="green"/>
        </w:rPr>
        <w:t>As</w:t>
      </w:r>
      <w:r w:rsidRPr="00B44CDC">
        <w:rPr>
          <w:rStyle w:val="StyleBoldUnderline"/>
          <w:b w:val="0"/>
          <w:sz w:val="24"/>
        </w:rPr>
        <w:t xml:space="preserve"> the fresh, </w:t>
      </w:r>
      <w:r w:rsidRPr="00CF51BE">
        <w:rPr>
          <w:rStyle w:val="StyleBoldUnderline"/>
          <w:b w:val="0"/>
          <w:sz w:val="24"/>
          <w:highlight w:val="green"/>
        </w:rPr>
        <w:t>nutrient-enriched water from the Mississippi</w:t>
      </w:r>
      <w:r w:rsidRPr="00B44CDC">
        <w:rPr>
          <w:rStyle w:val="StyleBoldUnderline"/>
          <w:b w:val="0"/>
          <w:sz w:val="24"/>
        </w:rPr>
        <w:t xml:space="preserve"> and Atchafalaya </w:t>
      </w:r>
      <w:r w:rsidRPr="00CF51BE">
        <w:rPr>
          <w:rStyle w:val="StyleBoldUnderline"/>
          <w:b w:val="0"/>
          <w:sz w:val="24"/>
          <w:highlight w:val="green"/>
        </w:rPr>
        <w:t>River</w:t>
      </w:r>
      <w:r w:rsidRPr="00B44CDC">
        <w:rPr>
          <w:rStyle w:val="StyleBoldUnderline"/>
          <w:b w:val="0"/>
          <w:sz w:val="24"/>
        </w:rPr>
        <w:t xml:space="preserve">s </w:t>
      </w:r>
      <w:r w:rsidRPr="00CF51BE">
        <w:rPr>
          <w:rStyle w:val="StyleBoldUnderline"/>
          <w:b w:val="0"/>
          <w:sz w:val="24"/>
          <w:highlight w:val="green"/>
        </w:rPr>
        <w:t>spread across the Gulf</w:t>
      </w:r>
      <w:r w:rsidRPr="00B44CDC">
        <w:rPr>
          <w:rStyle w:val="StyleBoldUnderline"/>
          <w:b w:val="0"/>
          <w:sz w:val="24"/>
        </w:rPr>
        <w:t xml:space="preserve"> waters, favorable </w:t>
      </w:r>
      <w:r w:rsidRPr="00CF51BE">
        <w:rPr>
          <w:rStyle w:val="StyleBoldUnderline"/>
          <w:b w:val="0"/>
          <w:sz w:val="24"/>
          <w:highlight w:val="green"/>
        </w:rPr>
        <w:t>conditions are created for the production of massive phytoplankton blooms</w:t>
      </w:r>
      <w:r w:rsidRPr="00B44CDC">
        <w:rPr>
          <w:rStyle w:val="StyleBoldUnderline"/>
          <w:b w:val="0"/>
          <w:sz w:val="16"/>
          <w:u w:val="none"/>
        </w:rPr>
        <w:t xml:space="preserve">… </w:t>
      </w:r>
      <w:r w:rsidRPr="00B44CDC">
        <w:rPr>
          <w:rStyle w:val="StyleBoldUnderline"/>
          <w:b w:val="0"/>
          <w:sz w:val="24"/>
        </w:rPr>
        <w:t>These hypoxic conditio</w:t>
      </w:r>
      <w:r w:rsidRPr="00B44CDC">
        <w:rPr>
          <w:sz w:val="24"/>
          <w:u w:val="single"/>
        </w:rPr>
        <w:t xml:space="preserve">ns </w:t>
      </w:r>
      <w:r w:rsidRPr="00CF51BE">
        <w:rPr>
          <w:sz w:val="24"/>
          <w:highlight w:val="green"/>
          <w:u w:val="single"/>
        </w:rPr>
        <w:t>cause food chain alterations, loss of biodiversity, and high aquatic species mortality</w:t>
      </w:r>
      <w:r w:rsidRPr="00B44CDC">
        <w:rPr>
          <w:sz w:val="16"/>
        </w:rPr>
        <w:t xml:space="preserve">. </w:t>
      </w:r>
    </w:p>
    <w:p w14:paraId="098E3AE7" w14:textId="77777777" w:rsidR="00CF51BE" w:rsidRPr="00B44CDC" w:rsidRDefault="00CF51BE" w:rsidP="00CF51BE">
      <w:pPr>
        <w:pStyle w:val="Heading4"/>
        <w:rPr>
          <w:rFonts w:ascii="Calibri" w:hAnsi="Calibri"/>
        </w:rPr>
      </w:pPr>
      <w:r w:rsidRPr="00B44CDC">
        <w:rPr>
          <w:rFonts w:ascii="Calibri" w:hAnsi="Calibri"/>
        </w:rPr>
        <w:t>Ensures planetary extinction</w:t>
      </w:r>
    </w:p>
    <w:p w14:paraId="30766C63" w14:textId="77777777" w:rsidR="00CF51BE" w:rsidRPr="00B44CDC" w:rsidRDefault="00CF51BE" w:rsidP="00CF51BE">
      <w:pPr>
        <w:rPr>
          <w:b/>
          <w:sz w:val="26"/>
          <w:szCs w:val="26"/>
        </w:rPr>
      </w:pPr>
      <w:r w:rsidRPr="00B44CDC">
        <w:rPr>
          <w:b/>
          <w:sz w:val="26"/>
          <w:szCs w:val="26"/>
        </w:rPr>
        <w:t xml:space="preserve">Craig 03 </w:t>
      </w:r>
      <w:r w:rsidRPr="00B44CDC">
        <w:rPr>
          <w:sz w:val="16"/>
          <w:szCs w:val="16"/>
        </w:rPr>
        <w:t>[Robin Kundis-– Associate Professor at Indiana University School of Law, “Taking Steps Toward Marine Wilderness Protection”, McGeorge Law Review, Winter, 34 McGeorge L. Rev. 155]</w:t>
      </w:r>
    </w:p>
    <w:p w14:paraId="4A28DBD8" w14:textId="77777777" w:rsidR="00CF51BE" w:rsidRPr="00B44CDC" w:rsidRDefault="00CF51BE" w:rsidP="00CF51BE">
      <w:pPr>
        <w:pStyle w:val="tag"/>
        <w:rPr>
          <w:b w:val="0"/>
        </w:rPr>
      </w:pPr>
    </w:p>
    <w:p w14:paraId="1C86CB0F" w14:textId="77777777" w:rsidR="00CF51BE" w:rsidRPr="00B44CDC" w:rsidRDefault="00CF51BE" w:rsidP="00CF51BE">
      <w:pPr>
        <w:pStyle w:val="tag"/>
        <w:rPr>
          <w:b w:val="0"/>
          <w:sz w:val="16"/>
        </w:rPr>
      </w:pPr>
      <w:r w:rsidRPr="00B44CDC">
        <w:rPr>
          <w:b w:val="0"/>
          <w:sz w:val="16"/>
        </w:rPr>
        <w:t>Biodiversity and ecosystem function arguments for conserving marine ecosystems also exist, just as they do for terrestrial ecosystems, but these arguments have thus far rarely been raised in</w:t>
      </w:r>
      <w:r w:rsidRPr="00B44CDC">
        <w:rPr>
          <w:b w:val="0"/>
          <w:sz w:val="12"/>
        </w:rPr>
        <w:t>¶</w:t>
      </w:r>
      <w:r w:rsidRPr="00B44CDC">
        <w:rPr>
          <w:b w:val="0"/>
          <w:sz w:val="16"/>
        </w:rPr>
        <w:t xml:space="preserve"> political debates… The Black Sea is almost</w:t>
      </w:r>
      <w:r w:rsidRPr="00B44CDC">
        <w:rPr>
          <w:b w:val="0"/>
          <w:sz w:val="12"/>
        </w:rPr>
        <w:t>¶</w:t>
      </w:r>
      <w:r w:rsidRPr="00B44CDC">
        <w:rPr>
          <w:b w:val="0"/>
          <w:sz w:val="16"/>
        </w:rPr>
        <w:t xml:space="preserve"> dead, 863 its once-complex and productive ecosystem almost entirely replaced by a monoculture of comb jellies, "starving out fish and dolphins, emptying fishermen's nets, and converting the</w:t>
      </w:r>
      <w:r w:rsidRPr="00B44CDC">
        <w:rPr>
          <w:b w:val="0"/>
          <w:sz w:val="12"/>
        </w:rPr>
        <w:t>¶</w:t>
      </w:r>
      <w:r w:rsidRPr="00B44CDC">
        <w:rPr>
          <w:b w:val="0"/>
          <w:sz w:val="16"/>
        </w:rPr>
        <w:t xml:space="preserve"> web of life into brainless, wraith-like blobs of</w:t>
      </w:r>
    </w:p>
    <w:p w14:paraId="7A28ACE7" w14:textId="77777777" w:rsidR="00CF51BE" w:rsidRPr="00B44CDC" w:rsidRDefault="00CF51BE" w:rsidP="00CF51BE">
      <w:pPr>
        <w:pStyle w:val="Heading4"/>
        <w:rPr>
          <w:rFonts w:ascii="Calibri" w:hAnsi="Calibri"/>
        </w:rPr>
      </w:pPr>
      <w:r w:rsidRPr="00B44CDC">
        <w:rPr>
          <w:rFonts w:ascii="Calibri" w:hAnsi="Calibri"/>
        </w:rPr>
        <w:t>b.  Prevents the destruction of the grasslands – it's a key carbon sink – independently key to biodiversity</w:t>
      </w:r>
    </w:p>
    <w:p w14:paraId="057E0B70" w14:textId="77777777" w:rsidR="00CF51BE" w:rsidRPr="00B44CDC" w:rsidRDefault="00CF51BE" w:rsidP="00CF51BE">
      <w:pPr>
        <w:rPr>
          <w:sz w:val="16"/>
          <w:szCs w:val="16"/>
        </w:rPr>
      </w:pPr>
      <w:r w:rsidRPr="00B44CDC">
        <w:rPr>
          <w:b/>
          <w:sz w:val="26"/>
          <w:szCs w:val="26"/>
        </w:rPr>
        <w:t xml:space="preserve">Specht 13 </w:t>
      </w:r>
      <w:r w:rsidRPr="00B44CDC">
        <w:rPr>
          <w:sz w:val="16"/>
          <w:szCs w:val="16"/>
        </w:rPr>
        <w:t xml:space="preserve">[Jonathan-J.D. Wash. U St. Louis, Legal Advisor, “Raising Cane: Cuban Sugarcane Ethanol’s Economic and Environmental Effects on the United States,” Environmental Law &amp; Policy Journal, Univ. of California Davis, Vol. 36:2, </w:t>
      </w:r>
      <w:hyperlink r:id="rId16" w:history="1">
        <w:r w:rsidRPr="00B44CDC">
          <w:rPr>
            <w:sz w:val="16"/>
            <w:szCs w:val="16"/>
          </w:rPr>
          <w:t>http://environs.law.ucdavis.edu/issues/36/2/specht.pdf</w:t>
        </w:r>
      </w:hyperlink>
      <w:r w:rsidRPr="00B44CDC">
        <w:rPr>
          <w:sz w:val="16"/>
          <w:szCs w:val="16"/>
        </w:rPr>
        <w:t>]</w:t>
      </w:r>
    </w:p>
    <w:p w14:paraId="4F89825B" w14:textId="77777777" w:rsidR="00CF51BE" w:rsidRPr="00B44CDC" w:rsidRDefault="00CF51BE" w:rsidP="00CF51BE">
      <w:pPr>
        <w:rPr>
          <w:sz w:val="24"/>
        </w:rPr>
      </w:pPr>
    </w:p>
    <w:p w14:paraId="695ABF83" w14:textId="77777777" w:rsidR="00CF51BE" w:rsidRPr="00B44CDC" w:rsidRDefault="00CF51BE" w:rsidP="00CF51BE">
      <w:pPr>
        <w:rPr>
          <w:rStyle w:val="StyleStyleBold12pt"/>
          <w:b w:val="0"/>
          <w:sz w:val="16"/>
        </w:rPr>
      </w:pPr>
      <w:r w:rsidRPr="00B44CDC">
        <w:rPr>
          <w:sz w:val="16"/>
        </w:rPr>
        <w:t>Incentivizing farmers to grow consecutive corn crops instead</w:t>
      </w:r>
      <w:r w:rsidRPr="00B44CDC">
        <w:rPr>
          <w:rStyle w:val="StyleStyleBold12pt"/>
          <w:b w:val="0"/>
          <w:sz w:val="16"/>
        </w:rPr>
        <w:t xml:space="preserve"> of alternating with soybean crops is only the least damaging of the environmentally detrimental land use changes that the domestic ethanol industry encourages… </w:t>
      </w:r>
      <w:r w:rsidRPr="00B44CDC">
        <w:rPr>
          <w:rStyle w:val="StyleBoldUnderline"/>
          <w:b w:val="0"/>
          <w:sz w:val="24"/>
        </w:rPr>
        <w:t>When native grassland is plowed to grow</w:t>
      </w:r>
      <w:r w:rsidRPr="00B44CDC">
        <w:rPr>
          <w:rStyle w:val="StyleStyleBold12pt"/>
          <w:b w:val="0"/>
          <w:sz w:val="16"/>
        </w:rPr>
        <w:t xml:space="preserve"> crops like </w:t>
      </w:r>
      <w:r w:rsidRPr="00B44CDC">
        <w:rPr>
          <w:rStyle w:val="StyleBoldUnderline"/>
          <w:b w:val="0"/>
          <w:sz w:val="24"/>
        </w:rPr>
        <w:t xml:space="preserve">corn, </w:t>
      </w:r>
      <w:r w:rsidRPr="00CF51BE">
        <w:rPr>
          <w:rStyle w:val="StyleBoldUnderline"/>
          <w:b w:val="0"/>
          <w:sz w:val="24"/>
          <w:highlight w:val="green"/>
        </w:rPr>
        <w:t>the carbon stored in its soil is released</w:t>
      </w:r>
      <w:r w:rsidRPr="00B44CDC">
        <w:rPr>
          <w:rStyle w:val="StyleStyleBold12pt"/>
          <w:b w:val="0"/>
          <w:sz w:val="16"/>
        </w:rPr>
        <w:t xml:space="preserve"> into the atmosphere, further </w:t>
      </w:r>
      <w:r w:rsidRPr="00CF51BE">
        <w:rPr>
          <w:sz w:val="24"/>
          <w:highlight w:val="green"/>
          <w:u w:val="single"/>
        </w:rPr>
        <w:t>exacerbating climate change and counterbalancing the greenhouse gas benefits</w:t>
      </w:r>
      <w:r w:rsidRPr="00B44CDC">
        <w:rPr>
          <w:sz w:val="24"/>
          <w:u w:val="single"/>
        </w:rPr>
        <w:t xml:space="preserve"> of replacing fossil fuel-based</w:t>
      </w:r>
      <w:r w:rsidRPr="00B44CDC">
        <w:rPr>
          <w:rStyle w:val="StyleBoldUnderline"/>
          <w:b w:val="0"/>
          <w:sz w:val="24"/>
        </w:rPr>
        <w:t xml:space="preserve"> gasoline with corn-based ethanol</w:t>
      </w:r>
      <w:r w:rsidRPr="00B44CDC">
        <w:rPr>
          <w:rStyle w:val="StyleStyleBold12pt"/>
          <w:b w:val="0"/>
          <w:sz w:val="16"/>
        </w:rPr>
        <w:t xml:space="preserve">. </w:t>
      </w:r>
      <w:proofErr w:type="gramStart"/>
      <w:r w:rsidRPr="00B44CDC">
        <w:rPr>
          <w:rStyle w:val="StyleStyleBold12pt"/>
          <w:b w:val="0"/>
          <w:sz w:val="16"/>
        </w:rPr>
        <w:t>n89</w:t>
      </w:r>
      <w:proofErr w:type="gramEnd"/>
    </w:p>
    <w:p w14:paraId="5971F85A" w14:textId="77777777" w:rsidR="00CF51BE" w:rsidRPr="00B44CDC" w:rsidRDefault="00CF51BE" w:rsidP="00CF51BE">
      <w:pPr>
        <w:pStyle w:val="Heading4"/>
        <w:rPr>
          <w:rFonts w:ascii="Calibri" w:hAnsi="Calibri"/>
        </w:rPr>
      </w:pPr>
      <w:r w:rsidRPr="00B44CDC">
        <w:rPr>
          <w:rFonts w:ascii="Calibri" w:hAnsi="Calibri"/>
        </w:rPr>
        <w:t>c.  Prevents the destruction of Cerrado</w:t>
      </w:r>
    </w:p>
    <w:p w14:paraId="045186E4" w14:textId="77777777" w:rsidR="00CF51BE" w:rsidRPr="00B44CDC" w:rsidRDefault="00CF51BE" w:rsidP="00CF51BE">
      <w:pPr>
        <w:rPr>
          <w:b/>
          <w:sz w:val="26"/>
          <w:szCs w:val="26"/>
        </w:rPr>
      </w:pPr>
      <w:r w:rsidRPr="00B44CDC">
        <w:rPr>
          <w:b/>
          <w:sz w:val="26"/>
          <w:szCs w:val="26"/>
        </w:rPr>
        <w:t xml:space="preserve">Specht 13 </w:t>
      </w:r>
      <w:r w:rsidRPr="00B44CDC">
        <w:rPr>
          <w:sz w:val="16"/>
          <w:szCs w:val="16"/>
        </w:rPr>
        <w:t xml:space="preserve">[Jonathan-J.D. Wash. U St. Louis, Legal Advisor, “Raising Cane: Cuban Sugarcane Ethanol’s Economic and Environmental Effects on the United States,” Environmental Law &amp; Policy Journal, Univ. of California Davis, Vol. 36:2, </w:t>
      </w:r>
      <w:hyperlink r:id="rId17" w:history="1">
        <w:r w:rsidRPr="00B44CDC">
          <w:rPr>
            <w:sz w:val="16"/>
            <w:szCs w:val="16"/>
          </w:rPr>
          <w:t>http://environs.law.ucdavis.edu/issues/36/2/specht.pdf</w:t>
        </w:r>
      </w:hyperlink>
      <w:r w:rsidRPr="00B44CDC">
        <w:rPr>
          <w:sz w:val="16"/>
          <w:szCs w:val="16"/>
        </w:rPr>
        <w:t>]</w:t>
      </w:r>
    </w:p>
    <w:p w14:paraId="46B08569" w14:textId="77777777" w:rsidR="00CF51BE" w:rsidRPr="00B44CDC" w:rsidRDefault="00CF51BE" w:rsidP="00CF51BE">
      <w:pPr>
        <w:rPr>
          <w:sz w:val="24"/>
        </w:rPr>
      </w:pPr>
    </w:p>
    <w:p w14:paraId="7CFAE9E7" w14:textId="77777777" w:rsidR="00CF51BE" w:rsidRPr="00B44CDC" w:rsidRDefault="00CF51BE" w:rsidP="00CF51BE">
      <w:pPr>
        <w:rPr>
          <w:rStyle w:val="StyleBoldUnderline"/>
          <w:b w:val="0"/>
          <w:sz w:val="16"/>
          <w:szCs w:val="16"/>
          <w:u w:val="none"/>
        </w:rPr>
      </w:pPr>
      <w:r w:rsidRPr="00B44CDC">
        <w:rPr>
          <w:sz w:val="16"/>
        </w:rPr>
        <w:t>The full debate over the environmental consequences of the Brazilian biofuel</w:t>
      </w:r>
      <w:r w:rsidRPr="00B44CDC">
        <w:rPr>
          <w:sz w:val="12"/>
        </w:rPr>
        <w:t>¶</w:t>
      </w:r>
      <w:r w:rsidRPr="00B44CDC">
        <w:rPr>
          <w:sz w:val="16"/>
        </w:rPr>
        <w:t xml:space="preserve"> production</w:t>
      </w:r>
      <w:r w:rsidRPr="00B44CDC">
        <w:rPr>
          <w:sz w:val="12"/>
        </w:rPr>
        <w:t>¶</w:t>
      </w:r>
      <w:r w:rsidRPr="00B44CDC">
        <w:rPr>
          <w:sz w:val="16"/>
        </w:rPr>
        <w:t xml:space="preserve"> 111</w:t>
      </w:r>
      <w:r w:rsidRPr="00B44CDC">
        <w:rPr>
          <w:sz w:val="12"/>
        </w:rPr>
        <w:t>¶</w:t>
      </w:r>
      <w:r w:rsidRPr="00B44CDC">
        <w:rPr>
          <w:sz w:val="16"/>
        </w:rPr>
        <w:t xml:space="preserve"> is largely beyond the scope of this Article… </w:t>
      </w:r>
      <w:r w:rsidRPr="00B44CDC">
        <w:rPr>
          <w:rStyle w:val="StyleBoldUnderline"/>
          <w:b w:val="0"/>
          <w:sz w:val="24"/>
        </w:rPr>
        <w:t>Therefore</w:t>
      </w:r>
      <w:r w:rsidRPr="00B44CDC">
        <w:rPr>
          <w:rStyle w:val="StyleBoldUnderline"/>
          <w:b w:val="0"/>
          <w:sz w:val="16"/>
          <w:szCs w:val="16"/>
          <w:u w:val="none"/>
        </w:rPr>
        <w:t>,</w:t>
      </w:r>
      <w:r w:rsidRPr="00B44CDC">
        <w:rPr>
          <w:sz w:val="16"/>
          <w:szCs w:val="16"/>
        </w:rPr>
        <w:t xml:space="preserve"> from</w:t>
      </w:r>
      <w:r w:rsidRPr="00B44CDC">
        <w:rPr>
          <w:sz w:val="16"/>
        </w:rPr>
        <w:t xml:space="preserve"> a purely environmental perspective</w:t>
      </w:r>
      <w:proofErr w:type="gramStart"/>
      <w:r w:rsidRPr="00B44CDC">
        <w:rPr>
          <w:sz w:val="16"/>
        </w:rPr>
        <w:t>,</w:t>
      </w:r>
      <w:r w:rsidRPr="00B44CDC">
        <w:rPr>
          <w:sz w:val="12"/>
        </w:rPr>
        <w:t>¶</w:t>
      </w:r>
      <w:proofErr w:type="gramEnd"/>
      <w:r w:rsidRPr="00B44CDC">
        <w:rPr>
          <w:sz w:val="16"/>
        </w:rPr>
        <w:t xml:space="preserve"> </w:t>
      </w:r>
      <w:r w:rsidRPr="00B44CDC">
        <w:rPr>
          <w:rStyle w:val="StyleBoldUnderline"/>
          <w:b w:val="0"/>
          <w:sz w:val="24"/>
        </w:rPr>
        <w:t>changing U.S</w:t>
      </w:r>
      <w:r w:rsidRPr="00B44CDC">
        <w:rPr>
          <w:sz w:val="16"/>
        </w:rPr>
        <w:t xml:space="preserve">. law and </w:t>
      </w:r>
      <w:r w:rsidRPr="00B44CDC">
        <w:rPr>
          <w:rStyle w:val="StyleBoldUnderline"/>
          <w:b w:val="0"/>
          <w:sz w:val="24"/>
        </w:rPr>
        <w:t>policy</w:t>
      </w:r>
      <w:r w:rsidRPr="00B44CDC">
        <w:rPr>
          <w:sz w:val="16"/>
        </w:rPr>
        <w:t xml:space="preserve"> in order to </w:t>
      </w:r>
      <w:r w:rsidRPr="00B44CDC">
        <w:rPr>
          <w:rStyle w:val="StyleBoldUnderline"/>
          <w:b w:val="0"/>
          <w:sz w:val="24"/>
        </w:rPr>
        <w:t>promote the importation of Cuban</w:t>
      </w:r>
      <w:r w:rsidRPr="00B44CDC">
        <w:rPr>
          <w:sz w:val="12"/>
        </w:rPr>
        <w:t>¶</w:t>
      </w:r>
      <w:r w:rsidRPr="00B44CDC">
        <w:rPr>
          <w:sz w:val="16"/>
        </w:rPr>
        <w:t xml:space="preserve"> sugarcane-based </w:t>
      </w:r>
      <w:r w:rsidRPr="00B44CDC">
        <w:rPr>
          <w:rStyle w:val="StyleBoldUnderline"/>
          <w:b w:val="0"/>
          <w:sz w:val="24"/>
        </w:rPr>
        <w:t>ethanol should be encouraged</w:t>
      </w:r>
      <w:r w:rsidRPr="00B44CDC">
        <w:rPr>
          <w:rStyle w:val="StyleBoldUnderline"/>
          <w:b w:val="0"/>
          <w:sz w:val="16"/>
          <w:szCs w:val="16"/>
          <w:u w:val="none"/>
        </w:rPr>
        <w:t xml:space="preserve">. </w:t>
      </w:r>
    </w:p>
    <w:p w14:paraId="40EC3E2D" w14:textId="77777777" w:rsidR="00CF51BE" w:rsidRPr="00B44CDC" w:rsidRDefault="00CF51BE" w:rsidP="00CF51BE">
      <w:pPr>
        <w:pStyle w:val="Heading4"/>
        <w:rPr>
          <w:rFonts w:ascii="Calibri" w:hAnsi="Calibri"/>
        </w:rPr>
      </w:pPr>
      <w:r w:rsidRPr="00B44CDC">
        <w:rPr>
          <w:rFonts w:ascii="Calibri" w:hAnsi="Calibri"/>
        </w:rPr>
        <w:t>Cerrado’s key to biodiversity and global warming – it’s a key carbon sink</w:t>
      </w:r>
    </w:p>
    <w:p w14:paraId="421A168B" w14:textId="77777777" w:rsidR="00CF51BE" w:rsidRPr="00B44CDC" w:rsidRDefault="00CF51BE" w:rsidP="00CF51BE">
      <w:pPr>
        <w:rPr>
          <w:b/>
          <w:sz w:val="26"/>
          <w:szCs w:val="26"/>
        </w:rPr>
      </w:pPr>
      <w:r w:rsidRPr="00B44CDC">
        <w:rPr>
          <w:b/>
          <w:sz w:val="26"/>
          <w:szCs w:val="26"/>
        </w:rPr>
        <w:t xml:space="preserve">Vitali 11 </w:t>
      </w:r>
      <w:r w:rsidRPr="00B44CDC">
        <w:rPr>
          <w:sz w:val="16"/>
          <w:szCs w:val="16"/>
        </w:rPr>
        <w:t>(Isabella Vitali – Senior Policy Officer, WWF-UK.“Soya and the Cerrado: Brazil’s forgotten jewel – http://assets.wwf.org.uk/downloads/soya_and_the_cerrado.pdf)</w:t>
      </w:r>
    </w:p>
    <w:p w14:paraId="7DDFB64C" w14:textId="77777777" w:rsidR="00CF51BE" w:rsidRPr="00B44CDC" w:rsidRDefault="00CF51BE" w:rsidP="00CF51BE">
      <w:pPr>
        <w:rPr>
          <w:sz w:val="24"/>
        </w:rPr>
      </w:pPr>
    </w:p>
    <w:p w14:paraId="0A617FB8" w14:textId="77777777" w:rsidR="00CF51BE" w:rsidRPr="00B44CDC" w:rsidRDefault="00CF51BE" w:rsidP="00CF51BE">
      <w:pPr>
        <w:rPr>
          <w:sz w:val="16"/>
        </w:rPr>
      </w:pPr>
      <w:r w:rsidRPr="00B44CDC">
        <w:rPr>
          <w:rStyle w:val="StyleBoldUnderline"/>
          <w:b w:val="0"/>
          <w:sz w:val="24"/>
        </w:rPr>
        <w:t>Loss of the Cerrado is of global concern</w:t>
      </w:r>
      <w:r w:rsidRPr="00B44CDC">
        <w:rPr>
          <w:sz w:val="24"/>
          <w:u w:val="single"/>
        </w:rPr>
        <w:t xml:space="preserve"> </w:t>
      </w:r>
      <w:r w:rsidRPr="00B44CDC">
        <w:rPr>
          <w:rStyle w:val="StyleBoldUnderline"/>
          <w:b w:val="0"/>
          <w:sz w:val="24"/>
        </w:rPr>
        <w:t>not only because</w:t>
      </w:r>
      <w:r w:rsidRPr="00B44CDC">
        <w:rPr>
          <w:rStyle w:val="StyleBoldUnderline"/>
          <w:b w:val="0"/>
          <w:sz w:val="12"/>
          <w:u w:val="none"/>
        </w:rPr>
        <w:t>¶</w:t>
      </w:r>
      <w:r w:rsidRPr="00B44CDC">
        <w:rPr>
          <w:rStyle w:val="StyleBoldUnderline"/>
          <w:b w:val="0"/>
          <w:sz w:val="16"/>
          <w:u w:val="none"/>
        </w:rPr>
        <w:t xml:space="preserve"> </w:t>
      </w:r>
      <w:r w:rsidRPr="00B44CDC">
        <w:rPr>
          <w:rStyle w:val="StyleBoldUnderline"/>
          <w:b w:val="0"/>
          <w:sz w:val="24"/>
        </w:rPr>
        <w:t xml:space="preserve">of its significant contribution to </w:t>
      </w:r>
      <w:r w:rsidRPr="00B44CDC">
        <w:rPr>
          <w:sz w:val="24"/>
          <w:u w:val="single"/>
        </w:rPr>
        <w:t>the world’s biodiversity</w:t>
      </w:r>
      <w:proofErr w:type="gramStart"/>
      <w:r w:rsidRPr="00B44CDC">
        <w:rPr>
          <w:sz w:val="16"/>
        </w:rPr>
        <w:t>,</w:t>
      </w:r>
      <w:r w:rsidRPr="00B44CDC">
        <w:rPr>
          <w:rStyle w:val="StyleBoldUnderline"/>
          <w:b w:val="0"/>
          <w:sz w:val="12"/>
          <w:u w:val="none"/>
        </w:rPr>
        <w:t>¶</w:t>
      </w:r>
      <w:proofErr w:type="gramEnd"/>
      <w:r w:rsidRPr="00B44CDC">
        <w:rPr>
          <w:sz w:val="16"/>
        </w:rPr>
        <w:t xml:space="preserve"> </w:t>
      </w:r>
      <w:r w:rsidRPr="00B44CDC">
        <w:rPr>
          <w:rStyle w:val="StyleBoldUnderline"/>
          <w:b w:val="0"/>
          <w:sz w:val="24"/>
        </w:rPr>
        <w:t xml:space="preserve">but also because of its </w:t>
      </w:r>
      <w:r w:rsidRPr="00B44CDC">
        <w:rPr>
          <w:sz w:val="24"/>
          <w:u w:val="single"/>
        </w:rPr>
        <w:t>importance in terms of climate</w:t>
      </w:r>
      <w:r w:rsidRPr="00B44CDC">
        <w:rPr>
          <w:sz w:val="12"/>
        </w:rPr>
        <w:t>¶</w:t>
      </w:r>
      <w:r w:rsidRPr="00B44CDC">
        <w:rPr>
          <w:sz w:val="16"/>
        </w:rPr>
        <w:t xml:space="preserve"> </w:t>
      </w:r>
      <w:r w:rsidRPr="00B44CDC">
        <w:rPr>
          <w:sz w:val="24"/>
          <w:u w:val="single"/>
        </w:rPr>
        <w:t>change</w:t>
      </w:r>
      <w:r w:rsidRPr="00B44CDC">
        <w:rPr>
          <w:sz w:val="16"/>
          <w:szCs w:val="16"/>
        </w:rPr>
        <w:t>… Re</w:t>
      </w:r>
      <w:r w:rsidRPr="00B44CDC">
        <w:rPr>
          <w:sz w:val="16"/>
        </w:rPr>
        <w:t>cent studies</w:t>
      </w:r>
      <w:r w:rsidRPr="00B44CDC">
        <w:rPr>
          <w:sz w:val="12"/>
        </w:rPr>
        <w:t>¶</w:t>
      </w:r>
      <w:r w:rsidRPr="00B44CDC">
        <w:rPr>
          <w:sz w:val="16"/>
        </w:rPr>
        <w:t xml:space="preserve"> suggest the carbon stock of trees, bushes, litter, roots and soil may be nearly double</w:t>
      </w:r>
      <w:r w:rsidRPr="00B44CDC">
        <w:rPr>
          <w:sz w:val="12"/>
        </w:rPr>
        <w:t>¶</w:t>
      </w:r>
      <w:r w:rsidRPr="00B44CDC">
        <w:rPr>
          <w:sz w:val="16"/>
        </w:rPr>
        <w:t xml:space="preserve"> the figure given by the Intergovernmental Panel on Climate Change (2000), at some</w:t>
      </w:r>
      <w:r w:rsidRPr="00B44CDC">
        <w:rPr>
          <w:sz w:val="12"/>
        </w:rPr>
        <w:t>¶</w:t>
      </w:r>
      <w:r w:rsidRPr="00B44CDC">
        <w:rPr>
          <w:sz w:val="16"/>
        </w:rPr>
        <w:t xml:space="preserve"> 265 tonnes of carbon per hectare.33</w:t>
      </w:r>
    </w:p>
    <w:p w14:paraId="596D5DEE" w14:textId="77777777" w:rsidR="00CF51BE" w:rsidRPr="00B44CDC" w:rsidRDefault="00CF51BE" w:rsidP="00CF51BE">
      <w:pPr>
        <w:pStyle w:val="Heading4"/>
        <w:rPr>
          <w:rFonts w:ascii="Calibri" w:hAnsi="Calibri"/>
        </w:rPr>
      </w:pPr>
      <w:r w:rsidRPr="00B44CDC">
        <w:rPr>
          <w:rFonts w:ascii="Calibri" w:hAnsi="Calibri"/>
        </w:rPr>
        <w:t>Biodiversity loss causes extinction – it’s a prerequisite to resiliency</w:t>
      </w:r>
    </w:p>
    <w:p w14:paraId="53B9541E" w14:textId="77777777" w:rsidR="00CF51BE" w:rsidRPr="00B44CDC" w:rsidRDefault="00CF51BE" w:rsidP="00CF51BE">
      <w:pPr>
        <w:rPr>
          <w:b/>
          <w:sz w:val="26"/>
          <w:szCs w:val="26"/>
        </w:rPr>
      </w:pPr>
      <w:r w:rsidRPr="00B44CDC">
        <w:rPr>
          <w:b/>
          <w:sz w:val="26"/>
          <w:szCs w:val="26"/>
        </w:rPr>
        <w:t xml:space="preserve">Young 10 </w:t>
      </w:r>
      <w:r w:rsidRPr="00B44CDC">
        <w:rPr>
          <w:sz w:val="16"/>
          <w:szCs w:val="16"/>
        </w:rPr>
        <w:t xml:space="preserve">(Dr. Ruth Young, PhD in coastline marine biology, “Biodiversity: what it is and why it’s important,” 2/9/2010, </w:t>
      </w:r>
      <w:hyperlink r:id="rId18" w:history="1">
        <w:r w:rsidRPr="00B44CDC">
          <w:rPr>
            <w:sz w:val="16"/>
            <w:szCs w:val="16"/>
          </w:rPr>
          <w:t>http://www.talkingnature.com/2010/02/biodiversity/biodiversity-what-and-why/</w:t>
        </w:r>
      </w:hyperlink>
      <w:r w:rsidRPr="00B44CDC">
        <w:rPr>
          <w:sz w:val="16"/>
          <w:szCs w:val="16"/>
        </w:rPr>
        <w:t>)</w:t>
      </w:r>
    </w:p>
    <w:p w14:paraId="07DCE8E1" w14:textId="77777777" w:rsidR="00CF51BE" w:rsidRPr="00B44CDC" w:rsidRDefault="00CF51BE" w:rsidP="00CF51BE">
      <w:pPr>
        <w:rPr>
          <w:rFonts w:eastAsia="Calibri"/>
          <w:bCs/>
          <w:sz w:val="24"/>
        </w:rPr>
      </w:pPr>
    </w:p>
    <w:p w14:paraId="40DEBB62" w14:textId="77777777" w:rsidR="00CF51BE" w:rsidRPr="00B44CDC" w:rsidRDefault="00CF51BE" w:rsidP="00CF51BE">
      <w:pPr>
        <w:rPr>
          <w:rFonts w:eastAsia="Calibri"/>
          <w:bCs/>
          <w:sz w:val="16"/>
        </w:rPr>
      </w:pPr>
      <w:r w:rsidRPr="00B44CDC">
        <w:rPr>
          <w:sz w:val="16"/>
        </w:rPr>
        <w:t xml:space="preserve">The United Nations declared 2010 to be the International year of biodiversity… </w:t>
      </w:r>
      <w:r w:rsidRPr="00B44CDC">
        <w:rPr>
          <w:rFonts w:eastAsia="Calibri"/>
          <w:bCs/>
          <w:sz w:val="24"/>
          <w:u w:val="single"/>
        </w:rPr>
        <w:t>This is the</w:t>
      </w:r>
      <w:r w:rsidRPr="00B44CDC">
        <w:rPr>
          <w:rFonts w:eastAsia="Calibri"/>
          <w:sz w:val="16"/>
        </w:rPr>
        <w:t xml:space="preserve"> international year of biodiversity – a </w:t>
      </w:r>
      <w:r w:rsidRPr="00B44CDC">
        <w:rPr>
          <w:rFonts w:eastAsia="Calibri"/>
          <w:bCs/>
          <w:sz w:val="24"/>
          <w:u w:val="single"/>
        </w:rPr>
        <w:t>time to recognize that</w:t>
      </w:r>
      <w:r w:rsidRPr="00B44CDC">
        <w:rPr>
          <w:rFonts w:eastAsia="Calibri"/>
          <w:sz w:val="24"/>
          <w:u w:val="single"/>
        </w:rPr>
        <w:t xml:space="preserve"> </w:t>
      </w:r>
      <w:r w:rsidRPr="00CF51BE">
        <w:rPr>
          <w:rFonts w:eastAsia="Calibri"/>
          <w:bCs/>
          <w:sz w:val="24"/>
          <w:highlight w:val="green"/>
          <w:u w:val="single"/>
        </w:rPr>
        <w:t>biodiversity makes our survival</w:t>
      </w:r>
      <w:r w:rsidRPr="00B44CDC">
        <w:rPr>
          <w:rFonts w:eastAsia="Calibri"/>
          <w:bCs/>
          <w:sz w:val="24"/>
          <w:u w:val="single"/>
        </w:rPr>
        <w:t xml:space="preserve"> on this planet </w:t>
      </w:r>
      <w:r w:rsidRPr="00CF51BE">
        <w:rPr>
          <w:rFonts w:eastAsia="Calibri"/>
          <w:bCs/>
          <w:sz w:val="24"/>
          <w:highlight w:val="green"/>
          <w:u w:val="single"/>
        </w:rPr>
        <w:t>possible</w:t>
      </w:r>
      <w:r w:rsidRPr="00B44CDC">
        <w:rPr>
          <w:rFonts w:eastAsia="Calibri"/>
          <w:sz w:val="24"/>
          <w:u w:val="single"/>
        </w:rPr>
        <w:t xml:space="preserve"> </w:t>
      </w:r>
      <w:r w:rsidRPr="00B44CDC">
        <w:rPr>
          <w:rFonts w:eastAsia="Calibri"/>
          <w:bCs/>
          <w:sz w:val="24"/>
          <w:u w:val="single"/>
        </w:rPr>
        <w:t>and that our protection of biodiversity maintains this service</w:t>
      </w:r>
      <w:r w:rsidRPr="00B44CDC">
        <w:rPr>
          <w:rFonts w:eastAsia="Calibri"/>
          <w:bCs/>
          <w:sz w:val="16"/>
        </w:rPr>
        <w:t>.</w:t>
      </w:r>
    </w:p>
    <w:p w14:paraId="3BC7688E" w14:textId="77777777" w:rsidR="00CF51BE" w:rsidRPr="00B44CDC" w:rsidRDefault="00CF51BE" w:rsidP="00CF51BE">
      <w:pPr>
        <w:pStyle w:val="Heading4"/>
        <w:rPr>
          <w:rFonts w:ascii="Calibri" w:hAnsi="Calibri"/>
        </w:rPr>
      </w:pPr>
      <w:r w:rsidRPr="00B44CDC">
        <w:rPr>
          <w:rFonts w:ascii="Calibri" w:hAnsi="Calibri"/>
        </w:rPr>
        <w:t>Independently, biodiversity collapse causes disease spread</w:t>
      </w:r>
    </w:p>
    <w:p w14:paraId="6C02F423" w14:textId="77777777" w:rsidR="00CF51BE" w:rsidRPr="00B44CDC" w:rsidRDefault="00CF51BE" w:rsidP="00CF51BE">
      <w:pPr>
        <w:rPr>
          <w:b/>
          <w:sz w:val="26"/>
          <w:szCs w:val="26"/>
        </w:rPr>
      </w:pPr>
      <w:r w:rsidRPr="00B44CDC">
        <w:rPr>
          <w:b/>
          <w:sz w:val="26"/>
          <w:szCs w:val="26"/>
        </w:rPr>
        <w:t xml:space="preserve">Matt and Gebser 11 </w:t>
      </w:r>
      <w:r w:rsidRPr="00B44CDC">
        <w:rPr>
          <w:sz w:val="16"/>
          <w:szCs w:val="16"/>
        </w:rPr>
        <w:t xml:space="preserve">– Florian and Ronny, citing Keesing et al. 2010, “Biodiversity decline can increase the spread of infectious diseases like Hantavirus,” </w:t>
      </w:r>
      <w:hyperlink r:id="rId19" w:history="1">
        <w:r w:rsidRPr="00B44CDC">
          <w:rPr>
            <w:sz w:val="16"/>
            <w:szCs w:val="16"/>
          </w:rPr>
          <w:t>http://www.eea.europa.eu/atlas/teeb/biodiversity-decline-can-increase-the/view</w:t>
        </w:r>
      </w:hyperlink>
      <w:r w:rsidRPr="00B44CDC">
        <w:rPr>
          <w:sz w:val="16"/>
          <w:szCs w:val="16"/>
        </w:rPr>
        <w:t>)</w:t>
      </w:r>
    </w:p>
    <w:p w14:paraId="485CD9C7" w14:textId="77777777" w:rsidR="00CF51BE" w:rsidRPr="00B44CDC" w:rsidRDefault="00CF51BE" w:rsidP="00CF51BE">
      <w:pPr>
        <w:rPr>
          <w:sz w:val="24"/>
          <w:lang w:val="en-CA" w:eastAsia="ko-KR"/>
        </w:rPr>
      </w:pPr>
    </w:p>
    <w:p w14:paraId="2D1B72E6" w14:textId="77777777" w:rsidR="00CF51BE" w:rsidRPr="00B44CDC" w:rsidRDefault="00CF51BE" w:rsidP="00CF51BE">
      <w:pPr>
        <w:rPr>
          <w:sz w:val="16"/>
          <w:szCs w:val="16"/>
          <w:lang w:val="en-CA" w:eastAsia="ko-KR"/>
        </w:rPr>
      </w:pPr>
      <w:r w:rsidRPr="00B44CDC">
        <w:rPr>
          <w:sz w:val="16"/>
          <w:szCs w:val="16"/>
          <w:lang w:val="en-CA" w:eastAsia="ko-KR"/>
        </w:rPr>
        <w:t>What is the problem</w:t>
      </w:r>
      <w:proofErr w:type="gramStart"/>
      <w:r w:rsidRPr="00B44CDC">
        <w:rPr>
          <w:sz w:val="16"/>
          <w:szCs w:val="16"/>
          <w:lang w:val="en-CA" w:eastAsia="ko-KR"/>
        </w:rPr>
        <w:t>?..</w:t>
      </w:r>
      <w:proofErr w:type="gramEnd"/>
      <w:r w:rsidRPr="00B44CDC">
        <w:rPr>
          <w:sz w:val="16"/>
          <w:szCs w:val="16"/>
          <w:lang w:val="en-CA" w:eastAsia="ko-KR"/>
        </w:rPr>
        <w:t xml:space="preserve"> However, the elimination of disease hotspots has the risk to “backfire” by resulting in pathogen transmission (Keesing et al. 2010).</w:t>
      </w:r>
    </w:p>
    <w:p w14:paraId="11139F99" w14:textId="77777777" w:rsidR="00CF51BE" w:rsidRPr="00B44CDC" w:rsidRDefault="00CF51BE" w:rsidP="00CF51BE">
      <w:pPr>
        <w:pStyle w:val="Heading4"/>
        <w:rPr>
          <w:rFonts w:ascii="Calibri" w:hAnsi="Calibri"/>
        </w:rPr>
      </w:pPr>
      <w:r w:rsidRPr="00B44CDC">
        <w:rPr>
          <w:rFonts w:ascii="Calibri" w:hAnsi="Calibri"/>
        </w:rPr>
        <w:t>Disease causes extinction</w:t>
      </w:r>
    </w:p>
    <w:p w14:paraId="38DE7358" w14:textId="77777777" w:rsidR="00CF51BE" w:rsidRPr="00B44CDC" w:rsidRDefault="00CF51BE" w:rsidP="00CF51BE">
      <w:pPr>
        <w:rPr>
          <w:b/>
          <w:sz w:val="26"/>
          <w:szCs w:val="26"/>
        </w:rPr>
      </w:pPr>
      <w:r w:rsidRPr="00B44CDC">
        <w:rPr>
          <w:b/>
          <w:sz w:val="26"/>
          <w:szCs w:val="26"/>
        </w:rPr>
        <w:t xml:space="preserve">Yu 09 </w:t>
      </w:r>
      <w:r w:rsidRPr="00B44CDC">
        <w:rPr>
          <w:sz w:val="16"/>
          <w:szCs w:val="16"/>
        </w:rPr>
        <w:t xml:space="preserve">[Victoria, Dartmouth Undergraduate Journal of Science, "Human extinction: the uncertainty of our fate", 5/22, </w:t>
      </w:r>
      <w:hyperlink r:id="rId20" w:history="1">
        <w:r w:rsidRPr="00B44CDC">
          <w:rPr>
            <w:sz w:val="16"/>
            <w:szCs w:val="16"/>
          </w:rPr>
          <w:t>http://dujs.dartmouth.edu/spring-2009/human-extinction-the-uncertainty-of-our-fate</w:t>
        </w:r>
      </w:hyperlink>
      <w:r w:rsidRPr="00B44CDC">
        <w:rPr>
          <w:sz w:val="16"/>
          <w:szCs w:val="16"/>
        </w:rPr>
        <w:t>]</w:t>
      </w:r>
    </w:p>
    <w:p w14:paraId="48FBCABD" w14:textId="77777777" w:rsidR="00CF51BE" w:rsidRPr="00B44CDC" w:rsidRDefault="00CF51BE" w:rsidP="00CF51BE">
      <w:pPr>
        <w:rPr>
          <w:rFonts w:cs="Arial"/>
          <w:bCs/>
          <w:sz w:val="24"/>
        </w:rPr>
      </w:pPr>
    </w:p>
    <w:p w14:paraId="7E9D9158" w14:textId="77777777" w:rsidR="00CF51BE" w:rsidRDefault="00CF51BE" w:rsidP="00CF51BE">
      <w:pPr>
        <w:rPr>
          <w:bCs/>
          <w:sz w:val="16"/>
        </w:rPr>
      </w:pPr>
      <w:r w:rsidRPr="00CF51BE">
        <w:rPr>
          <w:bCs/>
          <w:sz w:val="24"/>
          <w:highlight w:val="green"/>
          <w:u w:val="single"/>
        </w:rPr>
        <w:t>A pandemic will kill off all humans</w:t>
      </w:r>
      <w:r w:rsidRPr="00B44CDC">
        <w:rPr>
          <w:bCs/>
          <w:sz w:val="16"/>
          <w:szCs w:val="16"/>
        </w:rPr>
        <w:t>… Perhaps</w:t>
      </w:r>
      <w:r w:rsidRPr="00B44CDC">
        <w:rPr>
          <w:bCs/>
          <w:sz w:val="16"/>
        </w:rPr>
        <w:t xml:space="preserve"> even more frightening is the fact that only 25 mutations were required to convert the original viral strain — which could only infect birds — into a human-viable strain (10). </w:t>
      </w:r>
    </w:p>
    <w:p w14:paraId="7DDDD141" w14:textId="77777777" w:rsidR="00CF51BE" w:rsidRPr="00B44CDC" w:rsidRDefault="00CF51BE" w:rsidP="00CF51BE">
      <w:pPr>
        <w:pStyle w:val="Heading4"/>
        <w:rPr>
          <w:rFonts w:ascii="Calibri" w:hAnsi="Calibri"/>
        </w:rPr>
      </w:pPr>
      <w:r w:rsidRPr="00B44CDC">
        <w:rPr>
          <w:rFonts w:ascii="Calibri" w:hAnsi="Calibri"/>
        </w:rPr>
        <w:t xml:space="preserve">And, Thus the plan: </w:t>
      </w:r>
    </w:p>
    <w:p w14:paraId="41B1A738" w14:textId="77777777" w:rsidR="00CF51BE" w:rsidRPr="00CF51BE" w:rsidRDefault="00CF51BE" w:rsidP="00CF51BE">
      <w:pPr>
        <w:pStyle w:val="Heading4"/>
        <w:rPr>
          <w:rFonts w:ascii="Calibri" w:hAnsi="Calibri"/>
        </w:rPr>
      </w:pPr>
      <w:r w:rsidRPr="00B44CDC">
        <w:rPr>
          <w:rFonts w:ascii="Calibri" w:hAnsi="Calibri"/>
        </w:rPr>
        <w:t>Text: The United States federal government should offer Cuba the option to accept investment in the Cuban sugarcane ethanol industry with the intent of increasing sugarcane ethanol exports to the United States.</w:t>
      </w:r>
    </w:p>
    <w:p w14:paraId="5768EBE1" w14:textId="77777777" w:rsidR="00CF51BE" w:rsidRPr="00B44CDC" w:rsidRDefault="00CF51BE" w:rsidP="00CF51BE">
      <w:pPr>
        <w:pStyle w:val="Heading3"/>
        <w:rPr>
          <w:rFonts w:ascii="Calibri" w:hAnsi="Calibri"/>
        </w:rPr>
      </w:pPr>
      <w:r w:rsidRPr="00B44CDC">
        <w:rPr>
          <w:rFonts w:ascii="Calibri" w:hAnsi="Calibri"/>
        </w:rPr>
        <w:t>Contention Three is Solvency</w:t>
      </w:r>
    </w:p>
    <w:p w14:paraId="6F2DFD16" w14:textId="77777777" w:rsidR="00CF51BE" w:rsidRPr="00B44CDC" w:rsidRDefault="00CF51BE" w:rsidP="00CF51BE">
      <w:pPr>
        <w:pStyle w:val="Heading4"/>
        <w:rPr>
          <w:rFonts w:ascii="Calibri" w:hAnsi="Calibri"/>
        </w:rPr>
      </w:pPr>
      <w:r w:rsidRPr="00B44CDC">
        <w:rPr>
          <w:rFonts w:ascii="Calibri" w:hAnsi="Calibri"/>
        </w:rPr>
        <w:t>The plan revives Cuba’s export market</w:t>
      </w:r>
    </w:p>
    <w:p w14:paraId="525339D7" w14:textId="77777777" w:rsidR="00CF51BE" w:rsidRPr="00B44CDC" w:rsidRDefault="00CF51BE" w:rsidP="00CF51BE">
      <w:pPr>
        <w:rPr>
          <w:b/>
          <w:sz w:val="26"/>
          <w:szCs w:val="26"/>
        </w:rPr>
      </w:pPr>
      <w:r w:rsidRPr="00B44CDC">
        <w:rPr>
          <w:b/>
          <w:sz w:val="26"/>
          <w:szCs w:val="26"/>
        </w:rPr>
        <w:t xml:space="preserve">Holmes 10 </w:t>
      </w:r>
      <w:r w:rsidRPr="00B44CDC">
        <w:rPr>
          <w:sz w:val="16"/>
          <w:szCs w:val="16"/>
        </w:rPr>
        <w:t xml:space="preserve">(Michael G. Holmes, BA, Georgetown University, Masters of Arts in Liberal Studies Thesis, “Seizing The Moment,” June 21, 2010, </w:t>
      </w:r>
      <w:hyperlink r:id="rId21" w:history="1">
        <w:r w:rsidRPr="00B44CDC">
          <w:rPr>
            <w:sz w:val="16"/>
            <w:szCs w:val="16"/>
          </w:rPr>
          <w:t>http://repository.library.georgetown.edu/bitstream/handle/10822/553334/holmesMichael.pdf?sequence=1)</w:t>
        </w:r>
      </w:hyperlink>
    </w:p>
    <w:p w14:paraId="5DDEC8E4" w14:textId="77777777" w:rsidR="00CF51BE" w:rsidRPr="00B44CDC" w:rsidRDefault="00CF51BE" w:rsidP="00CF51BE">
      <w:pPr>
        <w:rPr>
          <w:sz w:val="24"/>
        </w:rPr>
      </w:pPr>
    </w:p>
    <w:p w14:paraId="46CDC039" w14:textId="77777777" w:rsidR="00CF51BE" w:rsidRPr="00B44CDC" w:rsidRDefault="00CF51BE" w:rsidP="00CF51BE">
      <w:pPr>
        <w:rPr>
          <w:rStyle w:val="StyleBoldUnderline"/>
          <w:b w:val="0"/>
          <w:sz w:val="16"/>
          <w:szCs w:val="16"/>
          <w:u w:val="none"/>
        </w:rPr>
      </w:pPr>
      <w:r w:rsidRPr="00B44CDC">
        <w:rPr>
          <w:sz w:val="16"/>
        </w:rPr>
        <w:t xml:space="preserve">Creating a new market for U.S. goods and services creates a strong financial incentive for the United States to remove the embargo… </w:t>
      </w:r>
      <w:r w:rsidRPr="00B44CDC">
        <w:rPr>
          <w:rStyle w:val="StyleBoldUnderline"/>
          <w:b w:val="0"/>
          <w:sz w:val="24"/>
        </w:rPr>
        <w:t xml:space="preserve">The increase in trade and investment will </w:t>
      </w:r>
      <w:r w:rsidRPr="00CF51BE">
        <w:rPr>
          <w:rStyle w:val="StyleBoldUnderline"/>
          <w:b w:val="0"/>
          <w:sz w:val="24"/>
          <w:highlight w:val="green"/>
        </w:rPr>
        <w:t xml:space="preserve">stimulate Cuba's technology sector and </w:t>
      </w:r>
      <w:r w:rsidRPr="00B44CDC">
        <w:rPr>
          <w:rStyle w:val="StyleBoldUnderline"/>
          <w:b w:val="0"/>
          <w:sz w:val="24"/>
        </w:rPr>
        <w:t xml:space="preserve">potentially increase the ease and </w:t>
      </w:r>
      <w:r w:rsidRPr="00CF51BE">
        <w:rPr>
          <w:rStyle w:val="StyleBoldUnderline"/>
          <w:b w:val="0"/>
          <w:sz w:val="24"/>
          <w:highlight w:val="green"/>
        </w:rPr>
        <w:t>volume of ethanol production</w:t>
      </w:r>
      <w:r w:rsidRPr="00B44CDC">
        <w:rPr>
          <w:rStyle w:val="StyleBoldUnderline"/>
          <w:b w:val="0"/>
          <w:sz w:val="16"/>
          <w:szCs w:val="16"/>
          <w:u w:val="none"/>
        </w:rPr>
        <w:t xml:space="preserve">. </w:t>
      </w:r>
    </w:p>
    <w:p w14:paraId="5E542C0A" w14:textId="77777777" w:rsidR="00CF51BE" w:rsidRPr="00B44CDC" w:rsidRDefault="00CF51BE" w:rsidP="00CF51BE">
      <w:pPr>
        <w:pStyle w:val="Heading4"/>
        <w:rPr>
          <w:rFonts w:ascii="Calibri" w:hAnsi="Calibri"/>
        </w:rPr>
      </w:pPr>
      <w:r w:rsidRPr="00B44CDC">
        <w:rPr>
          <w:rFonts w:ascii="Calibri" w:hAnsi="Calibri"/>
        </w:rPr>
        <w:t>Sugarcane exports are feasible and desired</w:t>
      </w:r>
    </w:p>
    <w:p w14:paraId="5E2A5399" w14:textId="77777777" w:rsidR="00CF51BE" w:rsidRPr="00B44CDC" w:rsidRDefault="00CF51BE" w:rsidP="00CF51BE">
      <w:pPr>
        <w:rPr>
          <w:b/>
          <w:sz w:val="26"/>
          <w:szCs w:val="26"/>
        </w:rPr>
      </w:pPr>
      <w:r w:rsidRPr="00B44CDC">
        <w:rPr>
          <w:b/>
          <w:sz w:val="26"/>
          <w:szCs w:val="26"/>
        </w:rPr>
        <w:t xml:space="preserve">Squatriglia 08 </w:t>
      </w:r>
      <w:r w:rsidRPr="00B44CDC">
        <w:rPr>
          <w:sz w:val="16"/>
          <w:szCs w:val="16"/>
        </w:rPr>
        <w:t xml:space="preserve">(Chuck Squatriglia, contributor at Wired Magazine, “With Fidel Gone, Will Cuba Become a Global Ethanol Player?” February 19, 2008 </w:t>
      </w:r>
      <w:hyperlink r:id="rId22" w:history="1">
        <w:r w:rsidRPr="00B44CDC">
          <w:rPr>
            <w:sz w:val="16"/>
            <w:szCs w:val="16"/>
          </w:rPr>
          <w:t>http://www.wired.com/cars/energy/news/2008/02/cuba_ethanol)</w:t>
        </w:r>
      </w:hyperlink>
      <w:r w:rsidRPr="00B44CDC">
        <w:rPr>
          <w:sz w:val="16"/>
          <w:szCs w:val="16"/>
        </w:rPr>
        <w:t> </w:t>
      </w:r>
    </w:p>
    <w:p w14:paraId="18D5F7DD" w14:textId="77777777" w:rsidR="00CF51BE" w:rsidRPr="00B44CDC" w:rsidRDefault="00CF51BE" w:rsidP="00CF51BE">
      <w:pPr>
        <w:widowControl w:val="0"/>
        <w:autoSpaceDE w:val="0"/>
        <w:autoSpaceDN w:val="0"/>
        <w:adjustRightInd w:val="0"/>
        <w:rPr>
          <w:rFonts w:cs="Helvetica"/>
          <w:color w:val="3C3C3C"/>
          <w:sz w:val="24"/>
        </w:rPr>
      </w:pPr>
    </w:p>
    <w:p w14:paraId="6392A69C" w14:textId="77777777" w:rsidR="00CF51BE" w:rsidRPr="00B44CDC" w:rsidRDefault="00CF51BE" w:rsidP="00CF51BE">
      <w:pPr>
        <w:rPr>
          <w:sz w:val="16"/>
        </w:rPr>
      </w:pPr>
      <w:r w:rsidRPr="00B44CDC">
        <w:rPr>
          <w:sz w:val="16"/>
        </w:rPr>
        <w:t xml:space="preserve">Fidel Castro hates ethanol… The State Department says it </w:t>
      </w:r>
      <w:hyperlink r:id="rId23" w:history="1">
        <w:r w:rsidRPr="00B44CDC">
          <w:rPr>
            <w:sz w:val="16"/>
          </w:rPr>
          <w:t>won't lift the trade embargo on Cuba</w:t>
        </w:r>
      </w:hyperlink>
      <w:r w:rsidRPr="00B44CDC">
        <w:rPr>
          <w:sz w:val="16"/>
        </w:rPr>
        <w:t xml:space="preserve"> any time soon.</w:t>
      </w:r>
    </w:p>
    <w:p w14:paraId="0C0E99E6" w14:textId="77777777" w:rsidR="00CF51BE" w:rsidRPr="00B44CDC" w:rsidRDefault="00CF51BE" w:rsidP="00CF51BE">
      <w:pPr>
        <w:pStyle w:val="Heading4"/>
        <w:rPr>
          <w:rFonts w:ascii="Calibri" w:hAnsi="Calibri"/>
        </w:rPr>
      </w:pPr>
      <w:r w:rsidRPr="00B44CDC">
        <w:rPr>
          <w:rFonts w:ascii="Calibri" w:hAnsi="Calibri"/>
        </w:rPr>
        <w:t>Restructuring overcomes Fidel’s objections</w:t>
      </w:r>
    </w:p>
    <w:p w14:paraId="2732BD43" w14:textId="77777777" w:rsidR="00CF51BE" w:rsidRPr="00B44CDC" w:rsidRDefault="00CF51BE" w:rsidP="00CF51BE">
      <w:pPr>
        <w:rPr>
          <w:b/>
          <w:sz w:val="26"/>
          <w:szCs w:val="26"/>
        </w:rPr>
      </w:pPr>
      <w:r w:rsidRPr="00B44CDC">
        <w:rPr>
          <w:b/>
          <w:sz w:val="26"/>
          <w:szCs w:val="26"/>
        </w:rPr>
        <w:t xml:space="preserve">Cuba Standard 12 </w:t>
      </w:r>
      <w:r w:rsidRPr="00B44CDC">
        <w:rPr>
          <w:sz w:val="16"/>
          <w:szCs w:val="16"/>
        </w:rPr>
        <w:t xml:space="preserve">(Cuba Standard, Cuban Business and Economic News, “Cuba Ethanol Production May Open up to Foreign Investment,” January 20, 2012, </w:t>
      </w:r>
      <w:hyperlink r:id="rId24" w:history="1">
        <w:r w:rsidRPr="00B44CDC">
          <w:rPr>
            <w:sz w:val="16"/>
            <w:szCs w:val="16"/>
          </w:rPr>
          <w:t>http://www.cubastandard.com/2012/01/20/cuban-ethanol-production-may-open-up-to-foreign-investment/)</w:t>
        </w:r>
      </w:hyperlink>
      <w:r w:rsidRPr="00B44CDC">
        <w:rPr>
          <w:sz w:val="16"/>
          <w:szCs w:val="16"/>
        </w:rPr>
        <w:t> </w:t>
      </w:r>
    </w:p>
    <w:p w14:paraId="6093695D" w14:textId="77777777" w:rsidR="00CF51BE" w:rsidRPr="00B44CDC" w:rsidRDefault="00CF51BE" w:rsidP="00CF51BE">
      <w:pPr>
        <w:rPr>
          <w:rFonts w:cs="Helvetica"/>
          <w:color w:val="3C3C3C"/>
          <w:sz w:val="24"/>
        </w:rPr>
      </w:pPr>
    </w:p>
    <w:p w14:paraId="123DED34" w14:textId="77777777" w:rsidR="00B45FE9" w:rsidRPr="00CD6B01" w:rsidRDefault="00CF51BE" w:rsidP="007A3515">
      <w:pPr>
        <w:rPr>
          <w:sz w:val="16"/>
        </w:rPr>
      </w:pPr>
      <w:r w:rsidRPr="00CF51BE">
        <w:rPr>
          <w:sz w:val="24"/>
          <w:highlight w:val="green"/>
          <w:u w:val="single"/>
        </w:rPr>
        <w:t>Overcoming</w:t>
      </w:r>
      <w:r w:rsidRPr="00B44CDC">
        <w:rPr>
          <w:sz w:val="24"/>
          <w:u w:val="single"/>
        </w:rPr>
        <w:t xml:space="preserve"> the objections of Fidel </w:t>
      </w:r>
      <w:r w:rsidRPr="00CF51BE">
        <w:rPr>
          <w:sz w:val="24"/>
          <w:highlight w:val="green"/>
          <w:u w:val="single"/>
        </w:rPr>
        <w:t>Castro, the Cuban government is beginning to consider large-scale ethanol production on the sugarcane</w:t>
      </w:r>
      <w:r w:rsidRPr="00B44CDC">
        <w:rPr>
          <w:sz w:val="24"/>
          <w:u w:val="single"/>
        </w:rPr>
        <w:t>-rich island</w:t>
      </w:r>
      <w:r w:rsidRPr="00B44CDC">
        <w:rPr>
          <w:sz w:val="16"/>
        </w:rPr>
        <w:t xml:space="preserve">, a Brazilian official said… </w:t>
      </w:r>
      <w:r w:rsidRPr="00B44CDC">
        <w:rPr>
          <w:sz w:val="24"/>
          <w:u w:val="single"/>
        </w:rPr>
        <w:t xml:space="preserve">Even so, </w:t>
      </w:r>
      <w:r w:rsidRPr="00CF51BE">
        <w:rPr>
          <w:sz w:val="24"/>
          <w:highlight w:val="green"/>
          <w:u w:val="single"/>
        </w:rPr>
        <w:t>it</w:t>
      </w:r>
      <w:r w:rsidRPr="00B44CDC">
        <w:rPr>
          <w:sz w:val="24"/>
          <w:u w:val="single"/>
        </w:rPr>
        <w:t xml:space="preserve"> quietly </w:t>
      </w:r>
      <w:r w:rsidRPr="00CF51BE">
        <w:rPr>
          <w:sz w:val="24"/>
          <w:highlight w:val="green"/>
          <w:u w:val="single"/>
        </w:rPr>
        <w:t>modernized existing “alcohol” production facilities</w:t>
      </w:r>
      <w:r w:rsidRPr="00B44CDC">
        <w:rPr>
          <w:sz w:val="24"/>
          <w:u w:val="single"/>
        </w:rPr>
        <w:t xml:space="preserve"> in 2006 and 2007</w:t>
      </w:r>
      <w:r w:rsidRPr="00B44CDC">
        <w:rPr>
          <w:sz w:val="16"/>
        </w:rPr>
        <w:t>.</w:t>
      </w:r>
    </w:p>
    <w:sectPr w:rsidR="00B45FE9" w:rsidRPr="00CD6B0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53BB2" w14:textId="77777777" w:rsidR="00CF51BE" w:rsidRDefault="00CF51BE" w:rsidP="00E46E7E">
      <w:r>
        <w:separator/>
      </w:r>
    </w:p>
  </w:endnote>
  <w:endnote w:type="continuationSeparator" w:id="0">
    <w:p w14:paraId="64327206" w14:textId="77777777" w:rsidR="00CF51BE" w:rsidRDefault="00CF51B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1A440" w14:textId="77777777" w:rsidR="00CF51BE" w:rsidRDefault="00CF51BE" w:rsidP="00E46E7E">
      <w:r>
        <w:separator/>
      </w:r>
    </w:p>
  </w:footnote>
  <w:footnote w:type="continuationSeparator" w:id="0">
    <w:p w14:paraId="0305F107" w14:textId="77777777" w:rsidR="00CF51BE" w:rsidRDefault="00CF51B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BE"/>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D11D3"/>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D6B01"/>
    <w:rsid w:val="00CF1A0F"/>
    <w:rsid w:val="00CF51BE"/>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B21E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6646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F51BE"/>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 Ch,Heading 2 Char2 Char,Heading 2 Char1 Char Char,no read,No Spacing11111,No Spacing12,No Spacing2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 Ch Char,Heading 2 Char2 Char Char1,Heading 2 Char1 Char Char Char1,no read Char,No Spacing111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itationCharChar">
    <w:name w:val="Citation Char Char"/>
    <w:basedOn w:val="Normal"/>
    <w:link w:val="StyleBoldUnderline"/>
    <w:uiPriority w:val="6"/>
    <w:rsid w:val="00CF51BE"/>
    <w:pPr>
      <w:ind w:left="1440" w:right="1440"/>
    </w:pPr>
    <w:rPr>
      <w:rFonts w:asciiTheme="minorHAnsi" w:hAnsiTheme="minorHAnsi"/>
      <w:b/>
      <w:u w:val="single"/>
    </w:rPr>
  </w:style>
  <w:style w:type="character" w:customStyle="1" w:styleId="underline">
    <w:name w:val="underline"/>
    <w:basedOn w:val="DefaultParagraphFont"/>
    <w:link w:val="textbold"/>
    <w:qFormat/>
    <w:rsid w:val="00CF51BE"/>
    <w:rPr>
      <w:b/>
      <w:u w:val="single"/>
    </w:rPr>
  </w:style>
  <w:style w:type="paragraph" w:customStyle="1" w:styleId="textbold">
    <w:name w:val="text bold"/>
    <w:basedOn w:val="Normal"/>
    <w:link w:val="underline"/>
    <w:qFormat/>
    <w:rsid w:val="00CF51BE"/>
    <w:pPr>
      <w:ind w:left="720"/>
    </w:pPr>
    <w:rPr>
      <w:rFonts w:asciiTheme="minorHAnsi" w:hAnsiTheme="minorHAnsi"/>
      <w:b/>
      <w:sz w:val="24"/>
      <w:u w:val="single"/>
    </w:rPr>
  </w:style>
  <w:style w:type="character" w:styleId="IntenseEmphasis">
    <w:name w:val="Intense Emphasis"/>
    <w:aliases w:val="Title Char,Intense Emphasis11,B,Underline Char"/>
    <w:basedOn w:val="DefaultParagraphFont"/>
    <w:qFormat/>
    <w:rsid w:val="00CF51BE"/>
    <w:rPr>
      <w:rFonts w:cs="Times New Roman"/>
      <w:b/>
      <w:bCs/>
      <w:sz w:val="22"/>
      <w:u w:val="single"/>
    </w:rPr>
  </w:style>
  <w:style w:type="paragraph" w:customStyle="1" w:styleId="tag">
    <w:name w:val="tag"/>
    <w:basedOn w:val="Normal"/>
    <w:link w:val="tagChar"/>
    <w:qFormat/>
    <w:rsid w:val="00CF51BE"/>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CF51BE"/>
    <w:rPr>
      <w:rFonts w:ascii="Calibri" w:hAnsi="Calibri"/>
      <w:b/>
    </w:rPr>
  </w:style>
  <w:style w:type="paragraph" w:customStyle="1" w:styleId="card">
    <w:name w:val="card"/>
    <w:basedOn w:val="Normal"/>
    <w:link w:val="cardChar"/>
    <w:qFormat/>
    <w:rsid w:val="00CF51BE"/>
    <w:pPr>
      <w:ind w:left="288" w:right="288"/>
    </w:pPr>
    <w:rPr>
      <w:rFonts w:ascii="Georgia" w:eastAsia="Times New Roman" w:hAnsi="Georgia"/>
      <w:kern w:val="32"/>
      <w:szCs w:val="20"/>
    </w:rPr>
  </w:style>
  <w:style w:type="character" w:customStyle="1" w:styleId="cardChar">
    <w:name w:val="card Char"/>
    <w:link w:val="card"/>
    <w:rsid w:val="00CF51BE"/>
    <w:rPr>
      <w:rFonts w:ascii="Georgia" w:eastAsia="Times New Roman" w:hAnsi="Georgia"/>
      <w:kern w:val="32"/>
      <w:sz w:val="22"/>
      <w:szCs w:val="20"/>
    </w:rPr>
  </w:style>
  <w:style w:type="character" w:customStyle="1" w:styleId="boldunderline">
    <w:name w:val="bold underline"/>
    <w:qFormat/>
    <w:rsid w:val="00CF51BE"/>
    <w:rPr>
      <w:b/>
      <w:u w:val="single"/>
    </w:rPr>
  </w:style>
  <w:style w:type="paragraph" w:customStyle="1" w:styleId="cards">
    <w:name w:val="cards"/>
    <w:basedOn w:val="Normal"/>
    <w:qFormat/>
    <w:rsid w:val="00CF51BE"/>
    <w:rPr>
      <w:rFonts w:ascii="Times New Roman" w:eastAsiaTheme="minorHAnsi" w:hAnsi="Times New Roman" w:cs="Times New Roman"/>
      <w:sz w:val="20"/>
      <w:szCs w:val="22"/>
    </w:rPr>
  </w:style>
  <w:style w:type="character" w:customStyle="1" w:styleId="Style8pt">
    <w:name w:val="Style 8 pt"/>
    <w:rsid w:val="00CF51BE"/>
    <w:rPr>
      <w:rFonts w:ascii="Times New Roman" w:hAnsi="Times New Roman"/>
      <w:sz w:val="16"/>
      <w:u w:val="none"/>
    </w:rPr>
  </w:style>
  <w:style w:type="paragraph" w:customStyle="1" w:styleId="BoldUnderline0">
    <w:name w:val="BoldUnderline"/>
    <w:link w:val="BoldUnderlineChar"/>
    <w:rsid w:val="00CF51BE"/>
    <w:rPr>
      <w:rFonts w:ascii="Times New Roman" w:eastAsia="Times New Roman" w:hAnsi="Times New Roman" w:cs="Times New Roman"/>
      <w:b/>
      <w:sz w:val="20"/>
      <w:u w:val="single"/>
    </w:rPr>
  </w:style>
  <w:style w:type="character" w:customStyle="1" w:styleId="BoldUnderlineChar">
    <w:name w:val="BoldUnderline Char"/>
    <w:link w:val="BoldUnderline0"/>
    <w:rsid w:val="00CF51BE"/>
    <w:rPr>
      <w:rFonts w:ascii="Times New Roman" w:eastAsia="Times New Roman" w:hAnsi="Times New Roman" w:cs="Times New Roman"/>
      <w:b/>
      <w:sz w:val="20"/>
      <w:u w:val="single"/>
    </w:rPr>
  </w:style>
  <w:style w:type="character" w:customStyle="1" w:styleId="EmphasizeThis">
    <w:name w:val="EmphasizeThis"/>
    <w:rsid w:val="00CF51BE"/>
    <w:rPr>
      <w:rFonts w:ascii="Georgia" w:hAnsi="Georgia"/>
      <w:b/>
      <w:iCs/>
      <w:sz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F51BE"/>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 Ch,Heading 2 Char2 Char,Heading 2 Char1 Char Char,no read,No Spacing11111,No Spacing12,No Spacing2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 Ch Char,Heading 2 Char2 Char Char1,Heading 2 Char1 Char Char Char1,no read Char,No Spacing111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itationCharChar">
    <w:name w:val="Citation Char Char"/>
    <w:basedOn w:val="Normal"/>
    <w:link w:val="StyleBoldUnderline"/>
    <w:uiPriority w:val="6"/>
    <w:rsid w:val="00CF51BE"/>
    <w:pPr>
      <w:ind w:left="1440" w:right="1440"/>
    </w:pPr>
    <w:rPr>
      <w:rFonts w:asciiTheme="minorHAnsi" w:hAnsiTheme="minorHAnsi"/>
      <w:b/>
      <w:u w:val="single"/>
    </w:rPr>
  </w:style>
  <w:style w:type="character" w:customStyle="1" w:styleId="underline">
    <w:name w:val="underline"/>
    <w:basedOn w:val="DefaultParagraphFont"/>
    <w:link w:val="textbold"/>
    <w:qFormat/>
    <w:rsid w:val="00CF51BE"/>
    <w:rPr>
      <w:b/>
      <w:u w:val="single"/>
    </w:rPr>
  </w:style>
  <w:style w:type="paragraph" w:customStyle="1" w:styleId="textbold">
    <w:name w:val="text bold"/>
    <w:basedOn w:val="Normal"/>
    <w:link w:val="underline"/>
    <w:qFormat/>
    <w:rsid w:val="00CF51BE"/>
    <w:pPr>
      <w:ind w:left="720"/>
    </w:pPr>
    <w:rPr>
      <w:rFonts w:asciiTheme="minorHAnsi" w:hAnsiTheme="minorHAnsi"/>
      <w:b/>
      <w:sz w:val="24"/>
      <w:u w:val="single"/>
    </w:rPr>
  </w:style>
  <w:style w:type="character" w:styleId="IntenseEmphasis">
    <w:name w:val="Intense Emphasis"/>
    <w:aliases w:val="Title Char,Intense Emphasis11,B,Underline Char"/>
    <w:basedOn w:val="DefaultParagraphFont"/>
    <w:qFormat/>
    <w:rsid w:val="00CF51BE"/>
    <w:rPr>
      <w:rFonts w:cs="Times New Roman"/>
      <w:b/>
      <w:bCs/>
      <w:sz w:val="22"/>
      <w:u w:val="single"/>
    </w:rPr>
  </w:style>
  <w:style w:type="paragraph" w:customStyle="1" w:styleId="tag">
    <w:name w:val="tag"/>
    <w:basedOn w:val="Normal"/>
    <w:link w:val="tagChar"/>
    <w:qFormat/>
    <w:rsid w:val="00CF51BE"/>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CF51BE"/>
    <w:rPr>
      <w:rFonts w:ascii="Calibri" w:hAnsi="Calibri"/>
      <w:b/>
    </w:rPr>
  </w:style>
  <w:style w:type="paragraph" w:customStyle="1" w:styleId="card">
    <w:name w:val="card"/>
    <w:basedOn w:val="Normal"/>
    <w:link w:val="cardChar"/>
    <w:qFormat/>
    <w:rsid w:val="00CF51BE"/>
    <w:pPr>
      <w:ind w:left="288" w:right="288"/>
    </w:pPr>
    <w:rPr>
      <w:rFonts w:ascii="Georgia" w:eastAsia="Times New Roman" w:hAnsi="Georgia"/>
      <w:kern w:val="32"/>
      <w:szCs w:val="20"/>
    </w:rPr>
  </w:style>
  <w:style w:type="character" w:customStyle="1" w:styleId="cardChar">
    <w:name w:val="card Char"/>
    <w:link w:val="card"/>
    <w:rsid w:val="00CF51BE"/>
    <w:rPr>
      <w:rFonts w:ascii="Georgia" w:eastAsia="Times New Roman" w:hAnsi="Georgia"/>
      <w:kern w:val="32"/>
      <w:sz w:val="22"/>
      <w:szCs w:val="20"/>
    </w:rPr>
  </w:style>
  <w:style w:type="character" w:customStyle="1" w:styleId="boldunderline">
    <w:name w:val="bold underline"/>
    <w:qFormat/>
    <w:rsid w:val="00CF51BE"/>
    <w:rPr>
      <w:b/>
      <w:u w:val="single"/>
    </w:rPr>
  </w:style>
  <w:style w:type="paragraph" w:customStyle="1" w:styleId="cards">
    <w:name w:val="cards"/>
    <w:basedOn w:val="Normal"/>
    <w:qFormat/>
    <w:rsid w:val="00CF51BE"/>
    <w:rPr>
      <w:rFonts w:ascii="Times New Roman" w:eastAsiaTheme="minorHAnsi" w:hAnsi="Times New Roman" w:cs="Times New Roman"/>
      <w:sz w:val="20"/>
      <w:szCs w:val="22"/>
    </w:rPr>
  </w:style>
  <w:style w:type="character" w:customStyle="1" w:styleId="Style8pt">
    <w:name w:val="Style 8 pt"/>
    <w:rsid w:val="00CF51BE"/>
    <w:rPr>
      <w:rFonts w:ascii="Times New Roman" w:hAnsi="Times New Roman"/>
      <w:sz w:val="16"/>
      <w:u w:val="none"/>
    </w:rPr>
  </w:style>
  <w:style w:type="paragraph" w:customStyle="1" w:styleId="BoldUnderline0">
    <w:name w:val="BoldUnderline"/>
    <w:link w:val="BoldUnderlineChar"/>
    <w:rsid w:val="00CF51BE"/>
    <w:rPr>
      <w:rFonts w:ascii="Times New Roman" w:eastAsia="Times New Roman" w:hAnsi="Times New Roman" w:cs="Times New Roman"/>
      <w:b/>
      <w:sz w:val="20"/>
      <w:u w:val="single"/>
    </w:rPr>
  </w:style>
  <w:style w:type="character" w:customStyle="1" w:styleId="BoldUnderlineChar">
    <w:name w:val="BoldUnderline Char"/>
    <w:link w:val="BoldUnderline0"/>
    <w:rsid w:val="00CF51BE"/>
    <w:rPr>
      <w:rFonts w:ascii="Times New Roman" w:eastAsia="Times New Roman" w:hAnsi="Times New Roman" w:cs="Times New Roman"/>
      <w:b/>
      <w:sz w:val="20"/>
      <w:u w:val="single"/>
    </w:rPr>
  </w:style>
  <w:style w:type="character" w:customStyle="1" w:styleId="EmphasizeThis">
    <w:name w:val="EmphasizeThis"/>
    <w:rsid w:val="00CF51BE"/>
    <w:rPr>
      <w:rFonts w:ascii="Georgia" w:hAnsi="Georgia"/>
      <w:b/>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iaonet.org/conf/cfr10/" TargetMode="External"/><Relationship Id="rId20" Type="http://schemas.openxmlformats.org/officeDocument/2006/relationships/hyperlink" Target="http://dujs.dartmouth.edu/spring-2009/human-extinction-the-uncertainty-of-our-fate" TargetMode="External"/><Relationship Id="rId21" Type="http://schemas.openxmlformats.org/officeDocument/2006/relationships/hyperlink" Target="http://repository.library.georgetown.edu/bitstream/handle/10822/553334/holmesMichael.pdf?sequence=1)" TargetMode="External"/><Relationship Id="rId22" Type="http://schemas.openxmlformats.org/officeDocument/2006/relationships/hyperlink" Target="http://www.wired.com/cars/energy/news/2008/02/cuba_ethanol)" TargetMode="External"/><Relationship Id="rId23" Type="http://schemas.openxmlformats.org/officeDocument/2006/relationships/hyperlink" Target="http://news.bostonherald.com/news/national/politics/general/view.bg?articleid=1074590&amp;srvc=home&amp;position=recent" TargetMode="External"/><Relationship Id="rId24" Type="http://schemas.openxmlformats.org/officeDocument/2006/relationships/hyperlink" Target="http://www.cubastandard.com/2012/01/20/cuban-ethanol-production-may-open-up-to-foreign-investment/)"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foreignpolicy.com/articles/2011/08/15/think_again_war" TargetMode="External"/><Relationship Id="rId11" Type="http://schemas.openxmlformats.org/officeDocument/2006/relationships/hyperlink" Target="http://www.sscnet.ucla.edu/polisci/faculty/trachtenberg/cv/inadv(1).pdf" TargetMode="External"/><Relationship Id="rId12" Type="http://schemas.openxmlformats.org/officeDocument/2006/relationships/hyperlink" Target="http://theconversation.edu.au/state-of-the-climate-2012-5831" TargetMode="External"/><Relationship Id="rId13" Type="http://schemas.openxmlformats.org/officeDocument/2006/relationships/hyperlink" Target="http://www.skepticalscience.com/realistically-what-might-future-climate-look-like.html" TargetMode="External"/><Relationship Id="rId14" Type="http://schemas.openxmlformats.org/officeDocument/2006/relationships/hyperlink" Target="http://www.guardian.co.uk/books/2007/apr/23/scienceandnature.climatechange" TargetMode="External"/><Relationship Id="rId15" Type="http://schemas.openxmlformats.org/officeDocument/2006/relationships/hyperlink" Target="http://environs.law.ucdavis.edu/issues/36/2/specht.pdf" TargetMode="External"/><Relationship Id="rId16" Type="http://schemas.openxmlformats.org/officeDocument/2006/relationships/hyperlink" Target="http://environs.law.ucdavis.edu/issues/36/2/specht.pdf" TargetMode="External"/><Relationship Id="rId17" Type="http://schemas.openxmlformats.org/officeDocument/2006/relationships/hyperlink" Target="http://environs.law.ucdavis.edu/issues/36/2/specht.pdf" TargetMode="External"/><Relationship Id="rId18" Type="http://schemas.openxmlformats.org/officeDocument/2006/relationships/hyperlink" Target="http://www.talkingnature.com/2010/02/biodiversity/biodiversity-what-and-why/" TargetMode="External"/><Relationship Id="rId19" Type="http://schemas.openxmlformats.org/officeDocument/2006/relationships/hyperlink" Target="http://www.eea.europa.eu/atlas/teeb/biodiversity-decline-can-increase-the/vie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ni.org/magazines/proceedings/2012-05/now-hear-why-age-great-power-war-o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TotalTime>
  <Pages>1</Pages>
  <Words>2604</Words>
  <Characters>14845</Characters>
  <Application>Microsoft Macintosh Word</Application>
  <DocSecurity>0</DocSecurity>
  <Lines>123</Lines>
  <Paragraphs>34</Paragraphs>
  <ScaleCrop>false</ScaleCrop>
  <Company>Whitman College</Company>
  <LinksUpToDate>false</LinksUpToDate>
  <CharactersWithSpaces>17415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3</cp:revision>
  <dcterms:created xsi:type="dcterms:W3CDTF">2014-02-22T04:59:00Z</dcterms:created>
  <dcterms:modified xsi:type="dcterms:W3CDTF">2014-02-22T05:44:00Z</dcterms:modified>
</cp:coreProperties>
</file>