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7FD" w:rsidRPr="00456B52" w:rsidRDefault="00D567FD" w:rsidP="00D567FD">
      <w:pPr>
        <w:pStyle w:val="Heading2"/>
      </w:pPr>
      <w:bookmarkStart w:id="0" w:name="_GoBack"/>
      <w:r w:rsidRPr="00456B52">
        <w:t>1NC</w:t>
      </w:r>
    </w:p>
    <w:p w:rsidR="00D567FD" w:rsidRDefault="00D567FD" w:rsidP="00D567FD">
      <w:pPr>
        <w:pStyle w:val="Heading4"/>
      </w:pPr>
      <w:r>
        <w:t>Immigration reform will pass—new senate bill and pressure on House Republicans</w:t>
      </w:r>
    </w:p>
    <w:p w:rsidR="00D567FD" w:rsidRDefault="00D567FD" w:rsidP="00D567FD">
      <w:proofErr w:type="spellStart"/>
      <w:r w:rsidRPr="004C775A">
        <w:rPr>
          <w:rStyle w:val="StyleStyleBold12pt"/>
        </w:rPr>
        <w:t>Sherfinski</w:t>
      </w:r>
      <w:proofErr w:type="spellEnd"/>
      <w:r w:rsidRPr="004C775A">
        <w:rPr>
          <w:rStyle w:val="StyleStyleBold12pt"/>
        </w:rPr>
        <w:t xml:space="preserve"> 11-14</w:t>
      </w:r>
      <w:r>
        <w:t xml:space="preserve"> (David, Wash Post, “Schumer: Immigration reform still possible this year”, Wash Post, 14 November 2013, </w:t>
      </w:r>
      <w:hyperlink r:id="rId11" w:history="1">
        <w:r>
          <w:rPr>
            <w:rStyle w:val="Hyperlink"/>
          </w:rPr>
          <w:t>http://www.washingtontimes.com/news/2013/nov/14/sen-charles-schumer-immigration-reform-still-possi/</w:t>
        </w:r>
      </w:hyperlink>
      <w:r>
        <w:t>)</w:t>
      </w:r>
    </w:p>
    <w:p w:rsidR="00D567FD" w:rsidRPr="004C775A" w:rsidRDefault="00D567FD" w:rsidP="00D567FD"/>
    <w:p w:rsidR="00D567FD" w:rsidRDefault="00D567FD" w:rsidP="00D567FD">
      <w:r w:rsidRPr="00D567FD">
        <w:t xml:space="preserve">Sen. Charles E. Schumer, New York Democrat, said Thursday that he’d </w:t>
      </w:r>
    </w:p>
    <w:p w:rsidR="00D567FD" w:rsidRDefault="00D567FD" w:rsidP="00D567FD">
      <w:r>
        <w:t>AND</w:t>
      </w:r>
    </w:p>
    <w:p w:rsidR="00D567FD" w:rsidRPr="00D567FD" w:rsidRDefault="00D567FD" w:rsidP="00D567FD">
      <w:proofErr w:type="gramStart"/>
      <w:r w:rsidRPr="00D567FD">
        <w:t>leaders</w:t>
      </w:r>
      <w:proofErr w:type="gramEnd"/>
      <w:r w:rsidRPr="00D567FD">
        <w:t xml:space="preserve"> were working on a bill that would have legalized young illegal immigrants.</w:t>
      </w:r>
    </w:p>
    <w:p w:rsidR="00D567FD" w:rsidRDefault="00D567FD" w:rsidP="00D567FD"/>
    <w:p w:rsidR="00D567FD" w:rsidRPr="00575271" w:rsidRDefault="00D567FD" w:rsidP="00D567FD">
      <w:pPr>
        <w:pStyle w:val="Heading4"/>
        <w:rPr>
          <w:rFonts w:cs="Times New Roman"/>
        </w:rPr>
      </w:pPr>
      <w:r w:rsidRPr="00575271">
        <w:rPr>
          <w:rFonts w:cs="Times New Roman"/>
        </w:rPr>
        <w:t>Economic engagement with Mexico is politically divisive despite supporters</w:t>
      </w:r>
    </w:p>
    <w:p w:rsidR="00D567FD" w:rsidRPr="00575271" w:rsidRDefault="00D567FD" w:rsidP="00D567FD">
      <w:r w:rsidRPr="00575271">
        <w:rPr>
          <w:rStyle w:val="StyleStyleBold12pt"/>
        </w:rPr>
        <w:t>Wilson 13</w:t>
      </w:r>
      <w:r w:rsidRPr="00575271">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D567FD" w:rsidRDefault="00D567FD" w:rsidP="00D567FD">
      <w:r w:rsidRPr="00D567FD">
        <w:t xml:space="preserve">At a time when Mexico is poised to experience robust economic growth, a manufacturing </w:t>
      </w:r>
    </w:p>
    <w:p w:rsidR="00D567FD" w:rsidRDefault="00D567FD" w:rsidP="00D567FD">
      <w:r>
        <w:t>AND</w:t>
      </w:r>
    </w:p>
    <w:p w:rsidR="00D567FD" w:rsidRPr="00D567FD" w:rsidRDefault="00D567FD" w:rsidP="00D567FD">
      <w:proofErr w:type="gramStart"/>
      <w:r w:rsidRPr="00D567FD">
        <w:t>action</w:t>
      </w:r>
      <w:proofErr w:type="gramEnd"/>
      <w:r w:rsidRPr="00D567FD">
        <w:t xml:space="preserve"> to support regional exporters more politically divisive than it ought to be. </w:t>
      </w:r>
    </w:p>
    <w:p w:rsidR="00D567FD" w:rsidRPr="00456B52" w:rsidRDefault="00D567FD" w:rsidP="00D567FD">
      <w:pPr>
        <w:pStyle w:val="Heading4"/>
        <w:rPr>
          <w:rFonts w:asciiTheme="minorHAnsi" w:hAnsiTheme="minorHAnsi"/>
        </w:rPr>
      </w:pPr>
      <w:r w:rsidRPr="00456B52">
        <w:rPr>
          <w:rFonts w:asciiTheme="minorHAnsi" w:hAnsiTheme="minorHAnsi"/>
        </w:rPr>
        <w:t>Capital is finite and key to immigration – Obama compromising on other fights to preserve his PC – only plan breaks his strategy</w:t>
      </w:r>
    </w:p>
    <w:p w:rsidR="00D567FD" w:rsidRPr="00456B52" w:rsidRDefault="00D567FD" w:rsidP="00D567FD">
      <w:pPr>
        <w:rPr>
          <w:rStyle w:val="StyleStyleBold12pt"/>
          <w:rFonts w:asciiTheme="minorHAnsi" w:hAnsiTheme="minorHAnsi"/>
        </w:rPr>
      </w:pPr>
      <w:proofErr w:type="spellStart"/>
      <w:r w:rsidRPr="00456B52">
        <w:rPr>
          <w:rStyle w:val="StyleStyleBold12pt"/>
          <w:rFonts w:asciiTheme="minorHAnsi" w:hAnsiTheme="minorHAnsi"/>
        </w:rPr>
        <w:t>Sanghoee</w:t>
      </w:r>
      <w:proofErr w:type="spellEnd"/>
      <w:r w:rsidRPr="00456B52">
        <w:rPr>
          <w:rStyle w:val="StyleStyleBold12pt"/>
          <w:rFonts w:asciiTheme="minorHAnsi" w:hAnsiTheme="minorHAnsi"/>
        </w:rPr>
        <w:t>, 13</w:t>
      </w:r>
    </w:p>
    <w:p w:rsidR="00D567FD" w:rsidRPr="00456B52" w:rsidRDefault="00D567FD" w:rsidP="00D567FD">
      <w:pPr>
        <w:rPr>
          <w:rFonts w:asciiTheme="minorHAnsi" w:hAnsiTheme="minorHAnsi"/>
        </w:rPr>
      </w:pPr>
      <w:proofErr w:type="spellStart"/>
      <w:r w:rsidRPr="00456B52">
        <w:rPr>
          <w:rFonts w:asciiTheme="minorHAnsi" w:hAnsiTheme="minorHAnsi"/>
        </w:rPr>
        <w:t>Sangay</w:t>
      </w:r>
      <w:proofErr w:type="spellEnd"/>
      <w:r w:rsidRPr="00456B52">
        <w:rPr>
          <w:rFonts w:asciiTheme="minorHAnsi" w:hAnsiTheme="minorHAnsi"/>
        </w:rPr>
        <w:t xml:space="preserve"> </w:t>
      </w:r>
      <w:proofErr w:type="spellStart"/>
      <w:r w:rsidRPr="00456B52">
        <w:rPr>
          <w:rFonts w:asciiTheme="minorHAnsi" w:hAnsiTheme="minorHAnsi"/>
        </w:rPr>
        <w:t>Sanghoee</w:t>
      </w:r>
      <w:proofErr w:type="spellEnd"/>
      <w:r w:rsidRPr="00456B52">
        <w:rPr>
          <w:rFonts w:asciiTheme="minorHAnsi" w:hAnsiTheme="minorHAnsi"/>
        </w:rPr>
        <w:t>, Political Commentator, has worked at leading investment banks as well as at a multi-billion dollar hedge fund. He has an MBA from Columbia Business School, Huffington Post, 4/10/13, http://www.huffingtonpost.com/sanjay-sanghoee/compromise-reform-how-oba_b_3055100.html</w:t>
      </w:r>
    </w:p>
    <w:p w:rsidR="00D567FD" w:rsidRDefault="00D567FD" w:rsidP="00D567FD">
      <w:r w:rsidRPr="00D567FD">
        <w:t xml:space="preserve">There is only one thing that President Obama can truly rely on, and that </w:t>
      </w:r>
    </w:p>
    <w:p w:rsidR="00D567FD" w:rsidRDefault="00D567FD" w:rsidP="00D567FD">
      <w:r>
        <w:t>AND</w:t>
      </w:r>
    </w:p>
    <w:p w:rsidR="00D567FD" w:rsidRPr="00D567FD" w:rsidRDefault="00D567FD" w:rsidP="00D567FD">
      <w:r w:rsidRPr="00D567FD">
        <w:t>. It is being pragmatic and smart. It is also being Presidential.</w:t>
      </w:r>
    </w:p>
    <w:p w:rsidR="00D567FD" w:rsidRPr="00456B52" w:rsidRDefault="00D567FD" w:rsidP="00D567FD">
      <w:pPr>
        <w:rPr>
          <w:rFonts w:asciiTheme="minorHAnsi" w:hAnsiTheme="minorHAnsi"/>
          <w:sz w:val="16"/>
        </w:rPr>
      </w:pPr>
      <w:proofErr w:type="gramStart"/>
      <w:r w:rsidRPr="00456B52">
        <w:rPr>
          <w:rFonts w:asciiTheme="minorHAnsi" w:hAnsiTheme="minorHAnsi"/>
          <w:sz w:val="16"/>
        </w:rPr>
        <w:t>motives</w:t>
      </w:r>
      <w:proofErr w:type="gramEnd"/>
      <w:r w:rsidRPr="00456B52">
        <w:rPr>
          <w:rFonts w:asciiTheme="minorHAnsi" w:hAnsiTheme="minorHAnsi"/>
          <w:sz w:val="16"/>
        </w:rPr>
        <w:t xml:space="preserve"> of those wanting to block the bill.</w:t>
      </w:r>
    </w:p>
    <w:p w:rsidR="00D567FD" w:rsidRPr="00456B52" w:rsidRDefault="00D567FD" w:rsidP="00D567FD">
      <w:pPr>
        <w:pStyle w:val="Heading4"/>
        <w:rPr>
          <w:rFonts w:asciiTheme="minorHAnsi" w:hAnsiTheme="minorHAnsi" w:cs="Times New Roman"/>
        </w:rPr>
      </w:pPr>
      <w:r w:rsidRPr="00456B52">
        <w:rPr>
          <w:rFonts w:asciiTheme="minorHAnsi" w:hAnsiTheme="minorHAnsi" w:cs="Times New Roman"/>
          <w:bCs w:val="0"/>
        </w:rPr>
        <w:t>Increasing green cards generates an effective base of IT experts – solves cyber security</w:t>
      </w:r>
    </w:p>
    <w:p w:rsidR="00D567FD" w:rsidRPr="00456B52" w:rsidRDefault="00D567FD" w:rsidP="00D567FD">
      <w:pPr>
        <w:rPr>
          <w:rFonts w:asciiTheme="minorHAnsi" w:hAnsiTheme="minorHAnsi"/>
        </w:rPr>
      </w:pPr>
      <w:proofErr w:type="spellStart"/>
      <w:r w:rsidRPr="00456B52">
        <w:rPr>
          <w:rStyle w:val="StyleStyleBold12pt"/>
          <w:rFonts w:asciiTheme="minorHAnsi" w:hAnsiTheme="minorHAnsi"/>
        </w:rPr>
        <w:t>McLarty</w:t>
      </w:r>
      <w:proofErr w:type="spellEnd"/>
      <w:r w:rsidRPr="00456B52">
        <w:rPr>
          <w:rStyle w:val="StyleStyleBold12pt"/>
          <w:rFonts w:asciiTheme="minorHAnsi" w:hAnsiTheme="minorHAnsi"/>
        </w:rPr>
        <w:t>, 09</w:t>
      </w:r>
      <w:r w:rsidRPr="00456B52">
        <w:rPr>
          <w:rFonts w:asciiTheme="minorHAnsi" w:hAnsiTheme="minorHAnsi"/>
        </w:rPr>
        <w:t xml:space="preserve"> (Thomas F. III, President – </w:t>
      </w:r>
      <w:proofErr w:type="spellStart"/>
      <w:r w:rsidRPr="00456B52">
        <w:rPr>
          <w:rFonts w:asciiTheme="minorHAnsi" w:hAnsiTheme="minorHAnsi"/>
        </w:rPr>
        <w:t>McLarty</w:t>
      </w:r>
      <w:proofErr w:type="spellEnd"/>
      <w:r w:rsidRPr="00456B52">
        <w:rPr>
          <w:rFonts w:asciiTheme="minorHAnsi" w:hAnsiTheme="minorHAnsi"/>
        </w:rPr>
        <w:t xml:space="preserve"> Associates and Former White House Chief of Staff and Task Force Co-Chair, “U.S. Immigration Policy: Report of a CFR-Sponsored Independent Task Force”, 7-8, http://www.cfr.org/ publication/19759/us_immigration_policy.html) </w:t>
      </w:r>
    </w:p>
    <w:p w:rsidR="00D567FD" w:rsidRPr="00456B52" w:rsidRDefault="00D567FD" w:rsidP="00D567FD">
      <w:pPr>
        <w:rPr>
          <w:rFonts w:asciiTheme="minorHAnsi" w:hAnsiTheme="minorHAnsi"/>
        </w:rPr>
      </w:pPr>
    </w:p>
    <w:p w:rsidR="00D567FD" w:rsidRDefault="00D567FD" w:rsidP="00D567FD">
      <w:r w:rsidRPr="00D567FD">
        <w:t xml:space="preserve">We have seen, when you look at the table of the top 20 firms </w:t>
      </w:r>
    </w:p>
    <w:p w:rsidR="00D567FD" w:rsidRDefault="00D567FD" w:rsidP="00D567FD">
      <w:r>
        <w:t>AND</w:t>
      </w:r>
    </w:p>
    <w:p w:rsidR="00D567FD" w:rsidRPr="00D567FD" w:rsidRDefault="00D567FD" w:rsidP="00D567FD">
      <w:proofErr w:type="gramStart"/>
      <w:r w:rsidRPr="00D567FD">
        <w:t>going</w:t>
      </w:r>
      <w:proofErr w:type="gramEnd"/>
      <w:r w:rsidRPr="00D567FD">
        <w:t xml:space="preserve"> to strengthen, I think, our system, our security needs.</w:t>
      </w:r>
    </w:p>
    <w:p w:rsidR="00D567FD" w:rsidRPr="00456B52" w:rsidRDefault="00D567FD" w:rsidP="00D567FD">
      <w:pPr>
        <w:pStyle w:val="Heading4"/>
        <w:rPr>
          <w:rFonts w:asciiTheme="minorHAnsi" w:hAnsiTheme="minorHAnsi" w:cs="Times New Roman"/>
        </w:rPr>
      </w:pPr>
      <w:r w:rsidRPr="00456B52">
        <w:rPr>
          <w:rFonts w:asciiTheme="minorHAnsi" w:hAnsiTheme="minorHAnsi" w:cs="Times New Roman"/>
          <w:bCs w:val="0"/>
        </w:rPr>
        <w:lastRenderedPageBreak/>
        <w:t xml:space="preserve">Cyber-terrorism </w:t>
      </w:r>
      <w:r w:rsidRPr="00456B52">
        <w:rPr>
          <w:rFonts w:asciiTheme="minorHAnsi" w:hAnsiTheme="minorHAnsi" w:cs="Times New Roman"/>
          <w:bCs w:val="0"/>
          <w:i/>
          <w:u w:val="single"/>
        </w:rPr>
        <w:t>will cause</w:t>
      </w:r>
      <w:r w:rsidRPr="00456B52">
        <w:rPr>
          <w:rFonts w:asciiTheme="minorHAnsi" w:hAnsiTheme="minorHAnsi" w:cs="Times New Roman"/>
          <w:bCs w:val="0"/>
        </w:rPr>
        <w:t xml:space="preserve"> accidental launch that triggers the “Dead Hand” and nuclear war</w:t>
      </w:r>
    </w:p>
    <w:p w:rsidR="00D567FD" w:rsidRPr="00456B52" w:rsidRDefault="00D567FD" w:rsidP="00D567FD">
      <w:pPr>
        <w:rPr>
          <w:rFonts w:asciiTheme="minorHAnsi" w:hAnsiTheme="minorHAnsi"/>
        </w:rPr>
      </w:pPr>
      <w:r w:rsidRPr="00456B52">
        <w:rPr>
          <w:rStyle w:val="Heading4Char"/>
          <w:rFonts w:asciiTheme="minorHAnsi" w:hAnsiTheme="minorHAnsi"/>
        </w:rPr>
        <w:t>Fritz, 09</w:t>
      </w:r>
      <w:r w:rsidRPr="00456B52">
        <w:rPr>
          <w:rFonts w:asciiTheme="minorHAnsi" w:hAnsiTheme="minorHAnsi"/>
        </w:rPr>
        <w:t xml:space="preserve"> (Jason, BS – St. Cloud, “Hacking Nuclear Command and Control”, Study Commissioned on Nuclear Non-Proliferation and Disarmament, July, www.icnnd.org/Documents/Jason_Fritz_Hacking_NC2.doc)</w:t>
      </w:r>
    </w:p>
    <w:p w:rsidR="00D567FD" w:rsidRPr="00456B52" w:rsidRDefault="00D567FD" w:rsidP="00D567FD">
      <w:pPr>
        <w:rPr>
          <w:rFonts w:asciiTheme="minorHAnsi" w:hAnsiTheme="minorHAnsi"/>
          <w:i/>
          <w:sz w:val="16"/>
          <w:szCs w:val="20"/>
        </w:rPr>
      </w:pPr>
    </w:p>
    <w:p w:rsidR="00D567FD" w:rsidRDefault="00D567FD" w:rsidP="00D567FD">
      <w:r w:rsidRPr="00D567FD">
        <w:t xml:space="preserve">Direct control of launch </w:t>
      </w:r>
      <w:r w:rsidRPr="00D567FD">
        <w:br/>
        <w:t xml:space="preserve">The US uses the two-man rule to achieve </w:t>
      </w:r>
    </w:p>
    <w:p w:rsidR="00D567FD" w:rsidRDefault="00D567FD" w:rsidP="00D567FD">
      <w:r>
        <w:t>AND</w:t>
      </w:r>
    </w:p>
    <w:p w:rsidR="00D567FD" w:rsidRPr="00D567FD" w:rsidRDefault="00D567FD" w:rsidP="00D567FD">
      <w:proofErr w:type="gramStart"/>
      <w:r w:rsidRPr="00D567FD">
        <w:t>the</w:t>
      </w:r>
      <w:proofErr w:type="gramEnd"/>
      <w:r w:rsidRPr="00D567FD">
        <w:t xml:space="preserve"> confusion of mass </w:t>
      </w:r>
      <w:proofErr w:type="spellStart"/>
      <w:r w:rsidRPr="00D567FD">
        <w:t>DDoS</w:t>
      </w:r>
      <w:proofErr w:type="spellEnd"/>
      <w:r w:rsidRPr="00D567FD">
        <w:t xml:space="preserve"> attacks, real world protests, and accusations between </w:t>
      </w:r>
    </w:p>
    <w:p w:rsidR="00D567FD" w:rsidRPr="005F6BFD" w:rsidRDefault="00D567FD" w:rsidP="00D567FD">
      <w:pPr>
        <w:rPr>
          <w:rFonts w:asciiTheme="minorHAnsi" w:hAnsiTheme="minorHAnsi"/>
          <w:sz w:val="16"/>
        </w:rPr>
      </w:pPr>
      <w:proofErr w:type="gramStart"/>
      <w:r w:rsidRPr="00456B52">
        <w:rPr>
          <w:rFonts w:asciiTheme="minorHAnsi" w:hAnsiTheme="minorHAnsi"/>
          <w:sz w:val="16"/>
        </w:rPr>
        <w:t>governments</w:t>
      </w:r>
      <w:proofErr w:type="gramEnd"/>
      <w:r w:rsidRPr="00456B52">
        <w:rPr>
          <w:rFonts w:asciiTheme="minorHAnsi" w:hAnsiTheme="minorHAnsi"/>
          <w:sz w:val="16"/>
        </w:rPr>
        <w:t>.</w:t>
      </w:r>
    </w:p>
    <w:p w:rsidR="00D567FD" w:rsidRDefault="00D567FD" w:rsidP="00D567FD">
      <w:pPr>
        <w:pStyle w:val="Heading2"/>
      </w:pPr>
      <w:r>
        <w:lastRenderedPageBreak/>
        <w:t>1NC</w:t>
      </w:r>
    </w:p>
    <w:p w:rsidR="00D567FD" w:rsidRPr="005F6BFD" w:rsidRDefault="00D567FD" w:rsidP="00D567FD">
      <w:pPr>
        <w:pStyle w:val="Heading4"/>
        <w:rPr>
          <w:rFonts w:asciiTheme="minorHAnsi" w:hAnsiTheme="minorHAnsi"/>
          <w:szCs w:val="26"/>
        </w:rPr>
      </w:pPr>
      <w:proofErr w:type="gramStart"/>
      <w:r w:rsidRPr="005F6BFD">
        <w:rPr>
          <w:rFonts w:asciiTheme="minorHAnsi" w:hAnsiTheme="minorHAnsi"/>
          <w:szCs w:val="26"/>
        </w:rPr>
        <w:t>Interpretation.</w:t>
      </w:r>
      <w:proofErr w:type="gramEnd"/>
      <w:r w:rsidRPr="005F6BFD">
        <w:rPr>
          <w:rFonts w:asciiTheme="minorHAnsi" w:hAnsiTheme="minorHAnsi"/>
          <w:szCs w:val="26"/>
        </w:rPr>
        <w:t xml:space="preserve"> Economic engagement is tangible, state-to-state economic policy</w:t>
      </w:r>
    </w:p>
    <w:p w:rsidR="00D567FD" w:rsidRPr="005F6BFD" w:rsidRDefault="00D567FD" w:rsidP="00D567FD">
      <w:pPr>
        <w:rPr>
          <w:rStyle w:val="StyleStyleBold12pt"/>
          <w:rFonts w:asciiTheme="minorHAnsi" w:hAnsiTheme="minorHAnsi"/>
          <w:szCs w:val="26"/>
        </w:rPr>
      </w:pPr>
      <w:proofErr w:type="spellStart"/>
      <w:r w:rsidRPr="005F6BFD">
        <w:rPr>
          <w:rStyle w:val="StyleStyleBold12pt"/>
          <w:rFonts w:asciiTheme="minorHAnsi" w:hAnsiTheme="minorHAnsi"/>
          <w:szCs w:val="26"/>
        </w:rPr>
        <w:t>Haass</w:t>
      </w:r>
      <w:proofErr w:type="spellEnd"/>
      <w:r w:rsidRPr="005F6BFD">
        <w:rPr>
          <w:rStyle w:val="StyleStyleBold12pt"/>
          <w:rFonts w:asciiTheme="minorHAnsi" w:hAnsiTheme="minorHAnsi"/>
          <w:szCs w:val="26"/>
        </w:rPr>
        <w:t xml:space="preserve"> and O’Sullivan 2000 </w:t>
      </w:r>
    </w:p>
    <w:p w:rsidR="00D567FD" w:rsidRPr="00A748B8" w:rsidRDefault="00D567FD" w:rsidP="00D567FD">
      <w:pPr>
        <w:rPr>
          <w:rFonts w:asciiTheme="minorHAnsi" w:hAnsiTheme="minorHAnsi"/>
          <w:sz w:val="14"/>
        </w:rPr>
      </w:pPr>
      <w:r w:rsidRPr="00A748B8">
        <w:rPr>
          <w:rFonts w:asciiTheme="minorHAnsi" w:hAnsiTheme="minorHAnsi"/>
          <w:sz w:val="14"/>
        </w:rPr>
        <w:t>Richard, formerly a senior aide to President George Bush and is Vice President and Director of Foreign Policy Studies at the Brookings Institution, Washington DC, Meghan, Fellow with the Foreign Policy Studies Program at the Brookings Institution, “Terms of Engagement: Alternatives to Punitive Policies,” Summer 2000, http://www.brookings.edu/~/media/research/files/articles/2000/6/summer%20haass/2000survival.pdf</w:t>
      </w:r>
    </w:p>
    <w:p w:rsidR="00D567FD" w:rsidRDefault="00D567FD" w:rsidP="00D567FD">
      <w:r w:rsidRPr="00D567FD">
        <w:t xml:space="preserve">Architects of engagement strategies can choose from a wide variety of incentives. Economic engagement </w:t>
      </w:r>
    </w:p>
    <w:p w:rsidR="00D567FD" w:rsidRDefault="00D567FD" w:rsidP="00D567FD">
      <w:r>
        <w:t>AND</w:t>
      </w:r>
    </w:p>
    <w:p w:rsidR="00D567FD" w:rsidRPr="00D567FD" w:rsidRDefault="00D567FD" w:rsidP="00D567FD">
      <w:proofErr w:type="gramStart"/>
      <w:r w:rsidRPr="00D567FD">
        <w:t>are</w:t>
      </w:r>
      <w:proofErr w:type="gramEnd"/>
      <w:r w:rsidRPr="00D567FD">
        <w:t xml:space="preserve"> just some of the possible incentives used in the form of  engagement.</w:t>
      </w:r>
    </w:p>
    <w:p w:rsidR="00D567FD" w:rsidRPr="007D3FB6" w:rsidRDefault="00D567FD" w:rsidP="00D567FD">
      <w:pPr>
        <w:pStyle w:val="Heading4"/>
        <w:rPr>
          <w:rFonts w:cs="Times New Roman"/>
        </w:rPr>
      </w:pPr>
      <w:r w:rsidRPr="007D3FB6">
        <w:rPr>
          <w:rFonts w:cs="Times New Roman"/>
        </w:rPr>
        <w:t>Engagement and Appeasement are distinct strategies</w:t>
      </w:r>
    </w:p>
    <w:p w:rsidR="00D567FD" w:rsidRPr="007D3FB6" w:rsidRDefault="00D567FD" w:rsidP="00D567FD">
      <w:proofErr w:type="spellStart"/>
      <w:r w:rsidRPr="007D3FB6">
        <w:rPr>
          <w:rStyle w:val="StyleStyleBold12pt"/>
        </w:rPr>
        <w:t>Dueck</w:t>
      </w:r>
      <w:proofErr w:type="spellEnd"/>
      <w:r w:rsidRPr="007D3FB6">
        <w:rPr>
          <w:rStyle w:val="StyleStyleBold12pt"/>
        </w:rPr>
        <w:t xml:space="preserve"> 6</w:t>
      </w:r>
      <w:r w:rsidRPr="007D3FB6">
        <w:t xml:space="preserve"> (Colin, assistant professor of political science at the University of Colorado, Boulder, and the author of Reluctant Crusaders: Power, Culture and Change in American Grand Strategy, “Strategies for Managing Rogue States,” </w:t>
      </w:r>
      <w:proofErr w:type="spellStart"/>
      <w:r w:rsidRPr="007D3FB6">
        <w:t>Orbis</w:t>
      </w:r>
      <w:proofErr w:type="spellEnd"/>
      <w:r w:rsidRPr="007D3FB6">
        <w:t xml:space="preserve"> Volume 50, Issue 2, Spring 2006, Pages 223–241, http://www.sciencedirect.com/science/article/pii/S0030438706000056)</w:t>
      </w:r>
    </w:p>
    <w:p w:rsidR="00D567FD" w:rsidRPr="007D3FB6" w:rsidRDefault="00D567FD" w:rsidP="00D567FD"/>
    <w:p w:rsidR="00D567FD" w:rsidRDefault="00D567FD" w:rsidP="00D567FD">
      <w:r w:rsidRPr="00D567FD">
        <w:t xml:space="preserve">The term “rogue state,” which has come into wide usage only over the </w:t>
      </w:r>
    </w:p>
    <w:p w:rsidR="00D567FD" w:rsidRDefault="00D567FD" w:rsidP="00D567FD">
      <w:r>
        <w:t>AND</w:t>
      </w:r>
    </w:p>
    <w:p w:rsidR="00D567FD" w:rsidRPr="00D567FD" w:rsidRDefault="00D567FD" w:rsidP="00D567FD">
      <w:r w:rsidRPr="00D567FD">
        <w:t xml:space="preserve">: </w:t>
      </w:r>
      <w:proofErr w:type="gramStart"/>
      <w:r w:rsidRPr="00D567FD">
        <w:t>appeasement</w:t>
      </w:r>
      <w:proofErr w:type="gramEnd"/>
      <w:r w:rsidRPr="00D567FD">
        <w:t>, engagement, containment, rollback, and non-entanglement.</w:t>
      </w:r>
    </w:p>
    <w:p w:rsidR="00D567FD" w:rsidRPr="007D3FB6" w:rsidRDefault="00D567FD" w:rsidP="00D567FD">
      <w:pPr>
        <w:rPr>
          <w:rStyle w:val="StyleBoldUnderline"/>
        </w:rPr>
      </w:pPr>
    </w:p>
    <w:p w:rsidR="00D567FD" w:rsidRPr="00E56A58" w:rsidRDefault="00D567FD" w:rsidP="00D567FD"/>
    <w:p w:rsidR="00D567FD" w:rsidRPr="005F6BFD" w:rsidRDefault="00D567FD" w:rsidP="00D567FD">
      <w:pPr>
        <w:pStyle w:val="Heading4"/>
        <w:rPr>
          <w:rFonts w:asciiTheme="minorHAnsi" w:hAnsiTheme="minorHAnsi" w:cs="Times New Roman"/>
          <w:szCs w:val="26"/>
        </w:rPr>
      </w:pPr>
      <w:r>
        <w:rPr>
          <w:rFonts w:asciiTheme="minorHAnsi" w:hAnsiTheme="minorHAnsi" w:cs="Times New Roman"/>
          <w:szCs w:val="26"/>
        </w:rPr>
        <w:t>Violation – the aff is appeasement, which is a different category of economic engagement</w:t>
      </w:r>
    </w:p>
    <w:p w:rsidR="00D567FD" w:rsidRPr="005F6BFD" w:rsidRDefault="00D567FD" w:rsidP="00D567FD">
      <w:pPr>
        <w:pStyle w:val="Heading4"/>
        <w:rPr>
          <w:rFonts w:asciiTheme="minorHAnsi" w:hAnsiTheme="minorHAnsi" w:cs="Times New Roman"/>
          <w:szCs w:val="26"/>
        </w:rPr>
      </w:pPr>
      <w:r w:rsidRPr="005F6BFD">
        <w:rPr>
          <w:rFonts w:asciiTheme="minorHAnsi" w:hAnsiTheme="minorHAnsi" w:cs="Times New Roman"/>
          <w:szCs w:val="26"/>
        </w:rPr>
        <w:t>Standards</w:t>
      </w:r>
    </w:p>
    <w:p w:rsidR="00D567FD" w:rsidRPr="005F6BFD" w:rsidRDefault="00D567FD" w:rsidP="00D567FD">
      <w:pPr>
        <w:pStyle w:val="Heading4"/>
        <w:numPr>
          <w:ilvl w:val="0"/>
          <w:numId w:val="1"/>
        </w:numPr>
        <w:ind w:left="360"/>
        <w:rPr>
          <w:rFonts w:asciiTheme="minorHAnsi" w:hAnsiTheme="minorHAnsi" w:cs="Times New Roman"/>
          <w:szCs w:val="26"/>
        </w:rPr>
      </w:pPr>
      <w:r w:rsidRPr="005F6BFD">
        <w:rPr>
          <w:rFonts w:asciiTheme="minorHAnsi" w:hAnsiTheme="minorHAnsi" w:cs="Times New Roman"/>
          <w:szCs w:val="26"/>
        </w:rPr>
        <w:t xml:space="preserve">Limits – allowing all positive incentives is </w:t>
      </w:r>
      <w:r w:rsidRPr="005F6BFD">
        <w:rPr>
          <w:rFonts w:asciiTheme="minorHAnsi" w:hAnsiTheme="minorHAnsi" w:cs="Times New Roman"/>
          <w:szCs w:val="26"/>
          <w:u w:val="single"/>
        </w:rPr>
        <w:t>too broad</w:t>
      </w:r>
      <w:r w:rsidRPr="005F6BFD">
        <w:rPr>
          <w:rFonts w:asciiTheme="minorHAnsi" w:hAnsiTheme="minorHAnsi" w:cs="Times New Roman"/>
          <w:szCs w:val="26"/>
        </w:rPr>
        <w:t xml:space="preserve"> --- it makes </w:t>
      </w:r>
      <w:r w:rsidRPr="005F6BFD">
        <w:rPr>
          <w:rFonts w:asciiTheme="minorHAnsi" w:hAnsiTheme="minorHAnsi" w:cs="Times New Roman"/>
          <w:szCs w:val="26"/>
          <w:u w:val="single"/>
        </w:rPr>
        <w:t>half</w:t>
      </w:r>
      <w:r w:rsidRPr="005F6BFD">
        <w:rPr>
          <w:rFonts w:asciiTheme="minorHAnsi" w:hAnsiTheme="minorHAnsi" w:cs="Times New Roman"/>
          <w:szCs w:val="26"/>
        </w:rPr>
        <w:t xml:space="preserve"> of foreign policy topical and undermines </w:t>
      </w:r>
      <w:r w:rsidRPr="005F6BFD">
        <w:rPr>
          <w:rFonts w:asciiTheme="minorHAnsi" w:hAnsiTheme="minorHAnsi" w:cs="Times New Roman"/>
          <w:szCs w:val="26"/>
          <w:u w:val="single"/>
        </w:rPr>
        <w:t>nuanced</w:t>
      </w:r>
      <w:r w:rsidRPr="005F6BFD">
        <w:rPr>
          <w:rFonts w:asciiTheme="minorHAnsi" w:hAnsiTheme="minorHAnsi" w:cs="Times New Roman"/>
          <w:szCs w:val="26"/>
        </w:rPr>
        <w:t xml:space="preserve"> analysis and policy comparison</w:t>
      </w:r>
    </w:p>
    <w:p w:rsidR="00D567FD" w:rsidRPr="005F6BFD" w:rsidRDefault="00D567FD" w:rsidP="00D567FD">
      <w:pPr>
        <w:rPr>
          <w:rStyle w:val="StyleStyleBold12pt"/>
          <w:rFonts w:asciiTheme="minorHAnsi" w:hAnsiTheme="minorHAnsi"/>
          <w:szCs w:val="26"/>
        </w:rPr>
      </w:pPr>
      <w:proofErr w:type="spellStart"/>
      <w:r w:rsidRPr="005F6BFD">
        <w:rPr>
          <w:rStyle w:val="StyleStyleBold12pt"/>
          <w:rFonts w:asciiTheme="minorHAnsi" w:hAnsiTheme="minorHAnsi"/>
          <w:szCs w:val="26"/>
        </w:rPr>
        <w:t>Resnick</w:t>
      </w:r>
      <w:proofErr w:type="spellEnd"/>
      <w:r w:rsidRPr="005F6BFD">
        <w:rPr>
          <w:rStyle w:val="StyleStyleBold12pt"/>
          <w:rFonts w:asciiTheme="minorHAnsi" w:hAnsiTheme="minorHAnsi"/>
          <w:szCs w:val="26"/>
        </w:rPr>
        <w:t xml:space="preserve"> 2001</w:t>
      </w:r>
    </w:p>
    <w:p w:rsidR="00D567FD" w:rsidRPr="00A748B8" w:rsidRDefault="00D567FD" w:rsidP="00D567FD">
      <w:pPr>
        <w:rPr>
          <w:rFonts w:asciiTheme="minorHAnsi" w:hAnsiTheme="minorHAnsi"/>
          <w:sz w:val="14"/>
        </w:rPr>
      </w:pPr>
      <w:r w:rsidRPr="00A748B8">
        <w:rPr>
          <w:rFonts w:asciiTheme="minorHAnsi" w:hAnsiTheme="minorHAnsi"/>
          <w:sz w:val="14"/>
        </w:rPr>
        <w:t xml:space="preserve">[Dr. Evan </w:t>
      </w:r>
      <w:proofErr w:type="spellStart"/>
      <w:r w:rsidRPr="00A748B8">
        <w:rPr>
          <w:rFonts w:asciiTheme="minorHAnsi" w:hAnsiTheme="minorHAnsi"/>
          <w:sz w:val="14"/>
        </w:rPr>
        <w:t>Resnick</w:t>
      </w:r>
      <w:proofErr w:type="spellEnd"/>
      <w:r w:rsidRPr="00A748B8">
        <w:rPr>
          <w:rFonts w:asciiTheme="minorHAnsi" w:hAnsiTheme="minorHAnsi"/>
          <w:sz w:val="14"/>
        </w:rPr>
        <w:t xml:space="preserve">, Ph.D. in Political Science from Columbia University, Assistant Professor of Political Science at Yeshiva University, “Defining Engagement”, Journal of International Affairs, Spring, 54(2), </w:t>
      </w:r>
      <w:proofErr w:type="spellStart"/>
      <w:r w:rsidRPr="00A748B8">
        <w:rPr>
          <w:rFonts w:asciiTheme="minorHAnsi" w:hAnsiTheme="minorHAnsi"/>
          <w:sz w:val="14"/>
        </w:rPr>
        <w:t>Ebsco</w:t>
      </w:r>
      <w:proofErr w:type="spellEnd"/>
      <w:r w:rsidRPr="00A748B8">
        <w:rPr>
          <w:rFonts w:asciiTheme="minorHAnsi" w:hAnsiTheme="minorHAnsi"/>
          <w:sz w:val="14"/>
        </w:rPr>
        <w:t>]</w:t>
      </w:r>
    </w:p>
    <w:p w:rsidR="00D567FD" w:rsidRDefault="00D567FD" w:rsidP="00D567FD">
      <w:r w:rsidRPr="00D567FD">
        <w:t xml:space="preserve">DEFINING ENGAGEMENT TOO BROADLY </w:t>
      </w:r>
      <w:proofErr w:type="gramStart"/>
      <w:r w:rsidRPr="00D567FD">
        <w:t>A</w:t>
      </w:r>
      <w:proofErr w:type="gramEnd"/>
      <w:r w:rsidRPr="00D567FD">
        <w:t xml:space="preserve"> second problem associated with various scholarly treatments of engagement is </w:t>
      </w:r>
    </w:p>
    <w:p w:rsidR="00D567FD" w:rsidRDefault="00D567FD" w:rsidP="00D567FD">
      <w:r>
        <w:t>AND</w:t>
      </w:r>
    </w:p>
    <w:p w:rsidR="00D567FD" w:rsidRPr="00D567FD" w:rsidRDefault="00D567FD" w:rsidP="00D567FD">
      <w:proofErr w:type="gramStart"/>
      <w:r w:rsidRPr="00D567FD">
        <w:t>to</w:t>
      </w:r>
      <w:proofErr w:type="gramEnd"/>
      <w:r w:rsidRPr="00D567FD">
        <w:t xml:space="preserve"> a significant degree on positive incentives to achieve its objectives."(n16)</w:t>
      </w:r>
    </w:p>
    <w:p w:rsidR="00D567FD" w:rsidRDefault="00D567FD" w:rsidP="00D567FD">
      <w:r w:rsidRPr="00D567FD">
        <w:t xml:space="preserve">As policymakers possess a highly differentiated typology of alternative options in the realm of negative </w:t>
      </w:r>
    </w:p>
    <w:p w:rsidR="00D567FD" w:rsidRDefault="00D567FD" w:rsidP="00D567FD">
      <w:r>
        <w:t>AND</w:t>
      </w:r>
    </w:p>
    <w:p w:rsidR="00D567FD" w:rsidRPr="00D567FD" w:rsidRDefault="00D567FD" w:rsidP="00D567FD">
      <w:proofErr w:type="gramStart"/>
      <w:r w:rsidRPr="00D567FD">
        <w:t>could</w:t>
      </w:r>
      <w:proofErr w:type="gramEnd"/>
      <w:r w:rsidRPr="00D567FD">
        <w:t xml:space="preserve"> be analyzed by distinguishing among them and comparing them as separate policies.</w:t>
      </w:r>
    </w:p>
    <w:p w:rsidR="00D567FD" w:rsidRPr="005F6BFD" w:rsidRDefault="00D567FD" w:rsidP="00D567FD">
      <w:pPr>
        <w:pStyle w:val="Heading4"/>
        <w:rPr>
          <w:rFonts w:asciiTheme="minorHAnsi" w:hAnsiTheme="minorHAnsi" w:cs="Times New Roman"/>
          <w:szCs w:val="26"/>
        </w:rPr>
      </w:pPr>
      <w:r w:rsidRPr="005F6BFD">
        <w:rPr>
          <w:rFonts w:asciiTheme="minorHAnsi" w:hAnsiTheme="minorHAnsi" w:cs="Times New Roman"/>
          <w:szCs w:val="26"/>
        </w:rPr>
        <w:lastRenderedPageBreak/>
        <w:t xml:space="preserve">2.   Ground – neg loses relations based </w:t>
      </w:r>
      <w:proofErr w:type="spellStart"/>
      <w:r w:rsidRPr="005F6BFD">
        <w:rPr>
          <w:rFonts w:asciiTheme="minorHAnsi" w:hAnsiTheme="minorHAnsi" w:cs="Times New Roman"/>
          <w:szCs w:val="26"/>
        </w:rPr>
        <w:t>disads</w:t>
      </w:r>
      <w:proofErr w:type="spellEnd"/>
      <w:r w:rsidRPr="005F6BFD">
        <w:rPr>
          <w:rFonts w:asciiTheme="minorHAnsi" w:hAnsiTheme="minorHAnsi" w:cs="Times New Roman"/>
          <w:szCs w:val="26"/>
        </w:rPr>
        <w:t xml:space="preserve">, say no arguments, and non-engagement counterplans. If all the aff has to do is spend money, our only predictable ground is a terrible spending or politics </w:t>
      </w:r>
      <w:proofErr w:type="spellStart"/>
      <w:r w:rsidRPr="005F6BFD">
        <w:rPr>
          <w:rFonts w:asciiTheme="minorHAnsi" w:hAnsiTheme="minorHAnsi" w:cs="Times New Roman"/>
          <w:szCs w:val="26"/>
        </w:rPr>
        <w:t>disad</w:t>
      </w:r>
      <w:proofErr w:type="spellEnd"/>
      <w:r w:rsidRPr="005F6BFD">
        <w:rPr>
          <w:rFonts w:asciiTheme="minorHAnsi" w:hAnsiTheme="minorHAnsi" w:cs="Times New Roman"/>
          <w:szCs w:val="26"/>
        </w:rPr>
        <w:t>.</w:t>
      </w:r>
    </w:p>
    <w:p w:rsidR="00D567FD" w:rsidRPr="005F6BFD" w:rsidRDefault="00D567FD" w:rsidP="00D567FD">
      <w:pPr>
        <w:pStyle w:val="Heading4"/>
        <w:rPr>
          <w:rFonts w:asciiTheme="minorHAnsi" w:hAnsiTheme="minorHAnsi" w:cs="Times New Roman"/>
          <w:szCs w:val="26"/>
        </w:rPr>
      </w:pPr>
      <w:r w:rsidRPr="005F6BFD">
        <w:rPr>
          <w:rFonts w:asciiTheme="minorHAnsi" w:hAnsiTheme="minorHAnsi" w:cs="Times New Roman"/>
          <w:szCs w:val="26"/>
        </w:rPr>
        <w:t>Vote neg – T should be a question of competing interpretations. Anything else is arbitrary and requires judge intervention.</w:t>
      </w:r>
    </w:p>
    <w:p w:rsidR="00D567FD" w:rsidRDefault="00D567FD" w:rsidP="00D567FD">
      <w:pPr>
        <w:pStyle w:val="Heading2"/>
      </w:pPr>
      <w:r>
        <w:lastRenderedPageBreak/>
        <w:t>1NC</w:t>
      </w:r>
    </w:p>
    <w:p w:rsidR="00D567FD" w:rsidRPr="00BF1C88" w:rsidRDefault="00D567FD" w:rsidP="00D567FD">
      <w:pPr>
        <w:pStyle w:val="Heading4"/>
        <w:rPr>
          <w:rFonts w:asciiTheme="minorHAnsi" w:hAnsiTheme="minorHAnsi"/>
        </w:rPr>
      </w:pPr>
      <w:r w:rsidRPr="00BF1C88">
        <w:rPr>
          <w:rFonts w:asciiTheme="minorHAnsi" w:hAnsiTheme="minorHAnsi"/>
        </w:rPr>
        <w:t xml:space="preserve">Mexico is a </w:t>
      </w:r>
      <w:r w:rsidRPr="00BF1C88">
        <w:rPr>
          <w:rFonts w:asciiTheme="minorHAnsi" w:hAnsiTheme="minorHAnsi"/>
          <w:u w:val="single"/>
        </w:rPr>
        <w:t>flagrant</w:t>
      </w:r>
      <w:r w:rsidRPr="00BF1C88">
        <w:rPr>
          <w:rFonts w:asciiTheme="minorHAnsi" w:hAnsiTheme="minorHAnsi"/>
        </w:rPr>
        <w:t xml:space="preserve">, </w:t>
      </w:r>
      <w:r w:rsidRPr="00BF1C88">
        <w:rPr>
          <w:rFonts w:asciiTheme="minorHAnsi" w:hAnsiTheme="minorHAnsi"/>
          <w:u w:val="single"/>
        </w:rPr>
        <w:t>willful</w:t>
      </w:r>
      <w:r w:rsidRPr="00BF1C88">
        <w:rPr>
          <w:rFonts w:asciiTheme="minorHAnsi" w:hAnsiTheme="minorHAnsi"/>
        </w:rPr>
        <w:t xml:space="preserve">, and </w:t>
      </w:r>
      <w:r w:rsidRPr="00BF1C88">
        <w:rPr>
          <w:rFonts w:asciiTheme="minorHAnsi" w:hAnsiTheme="minorHAnsi"/>
          <w:u w:val="single"/>
        </w:rPr>
        <w:t>persistent</w:t>
      </w:r>
      <w:r w:rsidRPr="00BF1C88">
        <w:rPr>
          <w:rFonts w:asciiTheme="minorHAnsi" w:hAnsiTheme="minorHAnsi"/>
        </w:rPr>
        <w:t xml:space="preserve"> violator of human rights — abuses are </w:t>
      </w:r>
      <w:r w:rsidRPr="00BF1C88">
        <w:rPr>
          <w:rFonts w:asciiTheme="minorHAnsi" w:hAnsiTheme="minorHAnsi"/>
          <w:u w:val="single"/>
        </w:rPr>
        <w:t>widespread</w:t>
      </w:r>
      <w:r>
        <w:rPr>
          <w:rFonts w:asciiTheme="minorHAnsi" w:hAnsiTheme="minorHAnsi"/>
        </w:rPr>
        <w:t xml:space="preserve">—moral obligation to </w:t>
      </w:r>
      <w:r w:rsidRPr="00E56A58">
        <w:rPr>
          <w:rFonts w:asciiTheme="minorHAnsi" w:hAnsiTheme="minorHAnsi"/>
          <w:i/>
          <w:u w:val="single"/>
        </w:rPr>
        <w:t>shun</w:t>
      </w:r>
      <w:r>
        <w:rPr>
          <w:rFonts w:asciiTheme="minorHAnsi" w:hAnsiTheme="minorHAnsi"/>
        </w:rPr>
        <w:t>.</w:t>
      </w:r>
      <w:r w:rsidRPr="00BF1C88">
        <w:rPr>
          <w:rFonts w:asciiTheme="minorHAnsi" w:hAnsiTheme="minorHAnsi"/>
        </w:rPr>
        <w:t xml:space="preserve"> </w:t>
      </w:r>
    </w:p>
    <w:p w:rsidR="00D567FD" w:rsidRPr="00BF1C88" w:rsidRDefault="00D567FD" w:rsidP="00D567FD">
      <w:pPr>
        <w:rPr>
          <w:rFonts w:asciiTheme="minorHAnsi" w:hAnsiTheme="minorHAnsi"/>
        </w:rPr>
      </w:pPr>
      <w:proofErr w:type="spellStart"/>
      <w:r w:rsidRPr="00BF1C88">
        <w:rPr>
          <w:rStyle w:val="StyleStyleBold12pt"/>
          <w:rFonts w:asciiTheme="minorHAnsi" w:hAnsiTheme="minorHAnsi"/>
        </w:rPr>
        <w:t>Pachico</w:t>
      </w:r>
      <w:proofErr w:type="spellEnd"/>
      <w:r w:rsidRPr="00BF1C88">
        <w:rPr>
          <w:rStyle w:val="StyleStyleBold12pt"/>
          <w:rFonts w:asciiTheme="minorHAnsi" w:hAnsiTheme="minorHAnsi"/>
        </w:rPr>
        <w:t xml:space="preserve"> 13</w:t>
      </w:r>
      <w:r w:rsidRPr="00BF1C88">
        <w:rPr>
          <w:rFonts w:asciiTheme="minorHAnsi" w:hAnsiTheme="minorHAnsi"/>
        </w:rPr>
        <w:t xml:space="preserve"> — </w:t>
      </w:r>
      <w:proofErr w:type="spellStart"/>
      <w:r w:rsidRPr="00BF1C88">
        <w:rPr>
          <w:rFonts w:asciiTheme="minorHAnsi" w:hAnsiTheme="minorHAnsi"/>
        </w:rPr>
        <w:t>Elyssa</w:t>
      </w:r>
      <w:proofErr w:type="spellEnd"/>
      <w:r w:rsidRPr="00BF1C88">
        <w:rPr>
          <w:rFonts w:asciiTheme="minorHAnsi" w:hAnsiTheme="minorHAnsi"/>
        </w:rPr>
        <w:t xml:space="preserve"> </w:t>
      </w:r>
      <w:proofErr w:type="spellStart"/>
      <w:r w:rsidRPr="00BF1C88">
        <w:rPr>
          <w:rFonts w:asciiTheme="minorHAnsi" w:hAnsiTheme="minorHAnsi"/>
        </w:rPr>
        <w:t>Pachico</w:t>
      </w:r>
      <w:proofErr w:type="spellEnd"/>
      <w:r w:rsidRPr="00BF1C88">
        <w:rPr>
          <w:rFonts w:asciiTheme="minorHAnsi" w:hAnsiTheme="minorHAnsi"/>
        </w:rPr>
        <w:t xml:space="preserve">, Analyst at </w:t>
      </w:r>
      <w:proofErr w:type="spellStart"/>
      <w:r w:rsidRPr="00BF1C88">
        <w:rPr>
          <w:rFonts w:asciiTheme="minorHAnsi" w:hAnsiTheme="minorHAnsi"/>
        </w:rPr>
        <w:t>InSight</w:t>
      </w:r>
      <w:proofErr w:type="spellEnd"/>
      <w:r w:rsidRPr="00BF1C88">
        <w:rPr>
          <w:rFonts w:asciiTheme="minorHAnsi" w:hAnsiTheme="minorHAnsi"/>
        </w:rPr>
        <w:t xml:space="preserve"> Crime—a think tank about organized crime in the Americas, 2013 (“Amnesty International Critiques Human Rights Abuses of Mexico Drug War,” </w:t>
      </w:r>
      <w:proofErr w:type="spellStart"/>
      <w:r w:rsidRPr="00BF1C88">
        <w:rPr>
          <w:rFonts w:asciiTheme="minorHAnsi" w:hAnsiTheme="minorHAnsi"/>
          <w:i/>
        </w:rPr>
        <w:t>InSight</w:t>
      </w:r>
      <w:proofErr w:type="spellEnd"/>
      <w:r w:rsidRPr="00BF1C88">
        <w:rPr>
          <w:rFonts w:asciiTheme="minorHAnsi" w:hAnsiTheme="minorHAnsi"/>
          <w:i/>
        </w:rPr>
        <w:t xml:space="preserve"> Crime</w:t>
      </w:r>
      <w:r w:rsidRPr="00BF1C88">
        <w:rPr>
          <w:rFonts w:asciiTheme="minorHAnsi" w:hAnsiTheme="minorHAnsi"/>
        </w:rPr>
        <w:t>, May 23</w:t>
      </w:r>
      <w:r w:rsidRPr="00BF1C88">
        <w:rPr>
          <w:rFonts w:asciiTheme="minorHAnsi" w:hAnsiTheme="minorHAnsi"/>
          <w:vertAlign w:val="superscript"/>
        </w:rPr>
        <w:t>rd</w:t>
      </w:r>
      <w:r w:rsidRPr="00BF1C88">
        <w:rPr>
          <w:rFonts w:asciiTheme="minorHAnsi" w:hAnsiTheme="minorHAnsi"/>
        </w:rPr>
        <w:t xml:space="preserve">, Available Online at </w:t>
      </w:r>
    </w:p>
    <w:p w:rsidR="00D567FD" w:rsidRPr="00BF1C88" w:rsidRDefault="00D567FD" w:rsidP="00D567FD">
      <w:pPr>
        <w:rPr>
          <w:rFonts w:asciiTheme="minorHAnsi" w:hAnsiTheme="minorHAnsi"/>
        </w:rPr>
      </w:pPr>
    </w:p>
    <w:p w:rsidR="00D567FD" w:rsidRDefault="00D567FD" w:rsidP="00D567FD">
      <w:r w:rsidRPr="00D567FD">
        <w:t xml:space="preserve">In its annual report, Amnesty International criticized Mexico for human rights abuses committed during </w:t>
      </w:r>
    </w:p>
    <w:p w:rsidR="00D567FD" w:rsidRDefault="00D567FD" w:rsidP="00D567FD">
      <w:r>
        <w:t>AND</w:t>
      </w:r>
    </w:p>
    <w:p w:rsidR="00D567FD" w:rsidRPr="00D567FD" w:rsidRDefault="00D567FD" w:rsidP="00D567FD">
      <w:proofErr w:type="gramStart"/>
      <w:r w:rsidRPr="00D567FD">
        <w:t>both</w:t>
      </w:r>
      <w:proofErr w:type="gramEnd"/>
      <w:r w:rsidRPr="00D567FD">
        <w:t xml:space="preserve"> in terms of protecting human rights and fighting organized crime more effectively. </w:t>
      </w:r>
    </w:p>
    <w:p w:rsidR="00D567FD" w:rsidRDefault="00D567FD" w:rsidP="00D567FD">
      <w:pPr>
        <w:pStyle w:val="Heading2"/>
      </w:pPr>
      <w:r>
        <w:lastRenderedPageBreak/>
        <w:t>1NC</w:t>
      </w:r>
    </w:p>
    <w:p w:rsidR="00D567FD" w:rsidRPr="00EE51BD" w:rsidRDefault="00D567FD" w:rsidP="00D567FD">
      <w:pPr>
        <w:pStyle w:val="Heading4"/>
        <w:rPr>
          <w:rFonts w:asciiTheme="minorHAnsi" w:hAnsiTheme="minorHAnsi"/>
        </w:rPr>
      </w:pPr>
      <w:r>
        <w:rPr>
          <w:rFonts w:asciiTheme="minorHAnsi" w:hAnsiTheme="minorHAnsi"/>
        </w:rPr>
        <w:t>The assumption that Mexico is in favor of the aff’s agreement</w:t>
      </w:r>
      <w:r w:rsidRPr="00EE51BD">
        <w:rPr>
          <w:rFonts w:asciiTheme="minorHAnsi" w:hAnsiTheme="minorHAnsi"/>
        </w:rPr>
        <w:t xml:space="preserve"> substitute</w:t>
      </w:r>
      <w:r>
        <w:rPr>
          <w:rFonts w:asciiTheme="minorHAnsi" w:hAnsiTheme="minorHAnsi"/>
        </w:rPr>
        <w:t>s</w:t>
      </w:r>
      <w:r w:rsidRPr="00EE51BD">
        <w:rPr>
          <w:rFonts w:asciiTheme="minorHAnsi" w:hAnsiTheme="minorHAnsi"/>
        </w:rPr>
        <w:t xml:space="preserve"> Mexican elite interests for majority public opinion – their evidence is propaganda used to gut public institutions and cement an alliance between US and Mexican capital</w:t>
      </w:r>
    </w:p>
    <w:p w:rsidR="00D567FD" w:rsidRPr="00EE51BD" w:rsidRDefault="00D567FD" w:rsidP="00D567FD">
      <w:pPr>
        <w:rPr>
          <w:rStyle w:val="StyleStyleBold12pt"/>
          <w:rFonts w:asciiTheme="minorHAnsi" w:hAnsiTheme="minorHAnsi"/>
        </w:rPr>
      </w:pPr>
      <w:proofErr w:type="spellStart"/>
      <w:r w:rsidRPr="00EE51BD">
        <w:rPr>
          <w:rStyle w:val="StyleStyleBold12pt"/>
          <w:rFonts w:asciiTheme="minorHAnsi" w:hAnsiTheme="minorHAnsi"/>
        </w:rPr>
        <w:t>Shor</w:t>
      </w:r>
      <w:proofErr w:type="spellEnd"/>
      <w:r w:rsidRPr="00EE51BD">
        <w:rPr>
          <w:rStyle w:val="StyleStyleBold12pt"/>
          <w:rFonts w:asciiTheme="minorHAnsi" w:hAnsiTheme="minorHAnsi"/>
        </w:rPr>
        <w:t xml:space="preserve"> 12 </w:t>
      </w:r>
    </w:p>
    <w:p w:rsidR="00D567FD" w:rsidRPr="00EE51BD" w:rsidRDefault="00D567FD" w:rsidP="00D567FD">
      <w:pPr>
        <w:rPr>
          <w:rFonts w:asciiTheme="minorHAnsi" w:hAnsiTheme="minorHAnsi"/>
        </w:rPr>
      </w:pPr>
      <w:r w:rsidRPr="00EE51BD">
        <w:rPr>
          <w:rFonts w:asciiTheme="minorHAnsi" w:hAnsiTheme="minorHAnsi"/>
        </w:rPr>
        <w:t xml:space="preserve">[Francis, Professor of History at Wayne State University-- </w:t>
      </w:r>
      <w:hyperlink r:id="rId12" w:history="1">
        <w:r w:rsidRPr="00EE51BD">
          <w:rPr>
            <w:rStyle w:val="Hyperlink"/>
            <w:rFonts w:asciiTheme="minorHAnsi" w:hAnsiTheme="minorHAnsi"/>
          </w:rPr>
          <w:t>http://newpol.org/content/us-economic-imperialism-and-resistance-global-south-prelude-ows Summer 2012</w:t>
        </w:r>
      </w:hyperlink>
      <w:r w:rsidRPr="00EE51BD">
        <w:rPr>
          <w:rFonts w:asciiTheme="minorHAnsi" w:hAnsiTheme="minorHAnsi"/>
        </w:rPr>
        <w:t>]</w:t>
      </w:r>
    </w:p>
    <w:p w:rsidR="00D567FD" w:rsidRPr="00EE51BD" w:rsidRDefault="00D567FD" w:rsidP="00D567FD">
      <w:pPr>
        <w:rPr>
          <w:rFonts w:asciiTheme="minorHAnsi" w:hAnsiTheme="minorHAnsi"/>
        </w:rPr>
      </w:pPr>
    </w:p>
    <w:p w:rsidR="00D567FD" w:rsidRDefault="00D567FD" w:rsidP="00D567FD">
      <w:r w:rsidRPr="00D567FD">
        <w:t>The devastation and disruption wrought by U.S. economic imperialism was obviously co</w:t>
      </w:r>
    </w:p>
    <w:p w:rsidR="00D567FD" w:rsidRDefault="00D567FD" w:rsidP="00D567FD">
      <w:r>
        <w:t>AND</w:t>
      </w:r>
    </w:p>
    <w:p w:rsidR="00D567FD" w:rsidRPr="00D567FD" w:rsidRDefault="00D567FD" w:rsidP="00D567FD">
      <w:r w:rsidRPr="00D567FD">
        <w:t xml:space="preserve">, the Zapatistas also looked forward to creating a new and better world. </w:t>
      </w:r>
    </w:p>
    <w:p w:rsidR="00D567FD" w:rsidRDefault="00D567FD" w:rsidP="00D567FD">
      <w:pPr>
        <w:pStyle w:val="Heading4"/>
      </w:pPr>
      <w:r>
        <w:t xml:space="preserve">Economic rationality prioritizes short term profit over the well-being of environment and human life-makes extinction inevitable </w:t>
      </w:r>
    </w:p>
    <w:p w:rsidR="00D567FD" w:rsidRPr="00113F14" w:rsidRDefault="00D567FD" w:rsidP="00D567FD">
      <w:proofErr w:type="spellStart"/>
      <w:r w:rsidRPr="00113F14">
        <w:rPr>
          <w:rStyle w:val="StyleStyleBold12pt"/>
        </w:rPr>
        <w:t>Nhanenge</w:t>
      </w:r>
      <w:proofErr w:type="spellEnd"/>
      <w:r w:rsidRPr="00113F14">
        <w:rPr>
          <w:rStyle w:val="StyleStyleBold12pt"/>
        </w:rPr>
        <w:t>, 07</w:t>
      </w:r>
      <w:r>
        <w:t xml:space="preserve"> </w:t>
      </w:r>
      <w:r w:rsidRPr="00113F14">
        <w:t>(</w:t>
      </w:r>
      <w:proofErr w:type="spellStart"/>
      <w:r w:rsidRPr="00113F14">
        <w:t>Jytte</w:t>
      </w:r>
      <w:proofErr w:type="spellEnd"/>
      <w:r w:rsidRPr="00113F14">
        <w:t>, South Africa development studies masters, “</w:t>
      </w:r>
      <w:proofErr w:type="spellStart"/>
      <w:r w:rsidRPr="00113F14">
        <w:t>Ecofeminsm</w:t>
      </w:r>
      <w:proofErr w:type="spellEnd"/>
      <w:r w:rsidRPr="00113F14">
        <w:t xml:space="preserve">: Towards Integrating </w:t>
      </w:r>
      <w:proofErr w:type="gramStart"/>
      <w:r w:rsidRPr="00113F14">
        <w:t>The Concerns Of</w:t>
      </w:r>
      <w:proofErr w:type="gramEnd"/>
      <w:r w:rsidRPr="00113F14">
        <w:t xml:space="preserve"> Women, Poor People And Nature Into Development”, February</w:t>
      </w:r>
      <w:r>
        <w:t xml:space="preserve"> 2007</w:t>
      </w:r>
      <w:r w:rsidRPr="00113F14">
        <w:t xml:space="preserve">, </w:t>
      </w:r>
      <w:hyperlink r:id="rId13" w:history="1">
        <w:r w:rsidRPr="00113F14">
          <w:rPr>
            <w:rStyle w:val="Hyperlink"/>
          </w:rPr>
          <w:t>http://uir.unisa.ac.za/bitstream/handle/10500/570/dissertation.pdf?sequence=1</w:t>
        </w:r>
      </w:hyperlink>
      <w:r w:rsidRPr="00113F14">
        <w:t>, DOA: 7-4-12)</w:t>
      </w:r>
    </w:p>
    <w:p w:rsidR="00D567FD" w:rsidRPr="00D75766" w:rsidRDefault="00D567FD" w:rsidP="00D567FD">
      <w:pPr>
        <w:tabs>
          <w:tab w:val="left" w:pos="6375"/>
        </w:tabs>
        <w:rPr>
          <w:sz w:val="12"/>
        </w:rPr>
      </w:pPr>
    </w:p>
    <w:p w:rsidR="00D567FD" w:rsidRDefault="00D567FD" w:rsidP="00D567FD">
      <w:r w:rsidRPr="00D567FD">
        <w:t>Generation of wealth was an important part of the Scientific Revolution and its modern society</w:t>
      </w:r>
    </w:p>
    <w:p w:rsidR="00D567FD" w:rsidRDefault="00D567FD" w:rsidP="00D567FD">
      <w:r>
        <w:t>AND</w:t>
      </w:r>
    </w:p>
    <w:p w:rsidR="00D567FD" w:rsidRPr="00D567FD" w:rsidRDefault="00D567FD" w:rsidP="00D567FD">
      <w:proofErr w:type="gramStart"/>
      <w:r w:rsidRPr="00D567FD">
        <w:t>models</w:t>
      </w:r>
      <w:proofErr w:type="gramEnd"/>
      <w:r w:rsidRPr="00D567FD">
        <w:t xml:space="preserve">, which can support women, Others and nature, are presented. </w:t>
      </w:r>
    </w:p>
    <w:p w:rsidR="00D567FD" w:rsidRDefault="00D567FD" w:rsidP="00D567FD">
      <w:pPr>
        <w:pStyle w:val="Heading4"/>
      </w:pPr>
      <w:r>
        <w:t>Neoliberalism has created a false illusion of progress-reject their internal links as they are grounded in a neoliberal mindset. The aff undermines those in poverty and cause democracy to become meaningless. Only a rejection of Neoliberal epistemology can cause real knowledge production and change in the round</w:t>
      </w:r>
    </w:p>
    <w:p w:rsidR="00D567FD" w:rsidRPr="00113F14" w:rsidRDefault="00D567FD" w:rsidP="00D567FD">
      <w:proofErr w:type="spellStart"/>
      <w:r w:rsidRPr="000A4AB7">
        <w:rPr>
          <w:rStyle w:val="StyleStyleBold12pt"/>
        </w:rPr>
        <w:t>Bauzon</w:t>
      </w:r>
      <w:proofErr w:type="spellEnd"/>
      <w:r>
        <w:rPr>
          <w:rStyle w:val="StyleStyleBold12pt"/>
        </w:rPr>
        <w:t>, 08</w:t>
      </w:r>
      <w:r>
        <w:t xml:space="preserve"> </w:t>
      </w:r>
      <w:r w:rsidRPr="00113F14">
        <w:t>(</w:t>
      </w:r>
      <w:r>
        <w:t xml:space="preserve">Kenneth E., </w:t>
      </w:r>
      <w:r w:rsidRPr="00113F14">
        <w:t>Ph.D. Professor of Political, “Race, Poverty, and the Neoliberal Agenda in the United States:</w:t>
      </w:r>
      <w:r>
        <w:t xml:space="preserve"> </w:t>
      </w:r>
      <w:r w:rsidRPr="00113F14">
        <w:t xml:space="preserve">Lessons from Katrina and Rita”, MR </w:t>
      </w:r>
      <w:proofErr w:type="spellStart"/>
      <w:r w:rsidRPr="00113F14">
        <w:t>Zine</w:t>
      </w:r>
      <w:proofErr w:type="spellEnd"/>
      <w:r w:rsidRPr="00113F14">
        <w:t xml:space="preserve">, </w:t>
      </w:r>
      <w:hyperlink r:id="rId14" w:history="1">
        <w:r w:rsidRPr="00113F14">
          <w:rPr>
            <w:rStyle w:val="Hyperlink"/>
          </w:rPr>
          <w:t>http://mrzine.monthlyreview.org/2008/bauzon130208.html</w:t>
        </w:r>
      </w:hyperlink>
      <w:r>
        <w:t>)</w:t>
      </w:r>
    </w:p>
    <w:p w:rsidR="00D567FD" w:rsidRDefault="00D567FD" w:rsidP="00D567FD">
      <w:pPr>
        <w:rPr>
          <w:sz w:val="16"/>
        </w:rPr>
      </w:pPr>
    </w:p>
    <w:p w:rsidR="00D567FD" w:rsidRDefault="00D567FD" w:rsidP="00D567FD">
      <w:r w:rsidRPr="00D567FD">
        <w:t xml:space="preserve">The gravity of the problems attendant to contemporary neoliberal globalization may easily be brushed aside </w:t>
      </w:r>
    </w:p>
    <w:p w:rsidR="00D567FD" w:rsidRDefault="00D567FD" w:rsidP="00D567FD">
      <w:r>
        <w:t>AND</w:t>
      </w:r>
    </w:p>
    <w:p w:rsidR="00D567FD" w:rsidRPr="00D567FD" w:rsidRDefault="00D567FD" w:rsidP="00D567FD">
      <w:proofErr w:type="gramStart"/>
      <w:r w:rsidRPr="00D567FD">
        <w:t>people</w:t>
      </w:r>
      <w:proofErr w:type="gramEnd"/>
      <w:r w:rsidRPr="00D567FD">
        <w:t xml:space="preserve"> at the grassroots level for their own needs and well-being.</w:t>
      </w:r>
    </w:p>
    <w:p w:rsidR="00D567FD" w:rsidRPr="007C38F4" w:rsidRDefault="00D567FD" w:rsidP="00D567FD">
      <w:pPr>
        <w:pStyle w:val="Heading2"/>
      </w:pPr>
      <w:r w:rsidRPr="007C38F4">
        <w:lastRenderedPageBreak/>
        <w:t>1NC</w:t>
      </w:r>
    </w:p>
    <w:p w:rsidR="00D567FD" w:rsidRPr="0022238C" w:rsidRDefault="00D567FD" w:rsidP="00D567FD">
      <w:pPr>
        <w:pStyle w:val="Heading4"/>
        <w:rPr>
          <w:rFonts w:cs="Times New Roman"/>
        </w:rPr>
      </w:pPr>
      <w:r w:rsidRPr="0022238C">
        <w:rPr>
          <w:rFonts w:cs="Times New Roman"/>
        </w:rPr>
        <w:t xml:space="preserve">Text: The United States federal government should enter into prior binding consultation with </w:t>
      </w:r>
      <w:r>
        <w:rPr>
          <w:rFonts w:cs="Times New Roman"/>
        </w:rPr>
        <w:t>Canada</w:t>
      </w:r>
      <w:r w:rsidRPr="0022238C">
        <w:rPr>
          <w:rFonts w:cs="Times New Roman"/>
        </w:rPr>
        <w:t xml:space="preserve"> over </w:t>
      </w:r>
      <w:r>
        <w:rPr>
          <w:rFonts w:cs="Times New Roman"/>
        </w:rPr>
        <w:t>providing necessary funds for the Norms Program.</w:t>
      </w:r>
      <w:r w:rsidRPr="0022238C">
        <w:rPr>
          <w:rFonts w:cs="Times New Roman"/>
        </w:rPr>
        <w:t xml:space="preserve"> The United States will advocate the proposal during the consultation process.</w:t>
      </w:r>
    </w:p>
    <w:p w:rsidR="00D567FD" w:rsidRPr="0022238C" w:rsidRDefault="00D567FD" w:rsidP="00D567FD">
      <w:pPr>
        <w:pStyle w:val="Heading4"/>
        <w:rPr>
          <w:rFonts w:cs="Times New Roman"/>
        </w:rPr>
      </w:pPr>
      <w:r w:rsidRPr="0022238C">
        <w:rPr>
          <w:rFonts w:cs="Times New Roman"/>
        </w:rPr>
        <w:t>Consultation solve tri-lateral cooperation, and Canada says yes</w:t>
      </w:r>
    </w:p>
    <w:p w:rsidR="00D567FD" w:rsidRPr="0022238C" w:rsidRDefault="00D567FD" w:rsidP="00D567FD">
      <w:pPr>
        <w:rPr>
          <w:b/>
        </w:rPr>
      </w:pPr>
      <w:proofErr w:type="spellStart"/>
      <w:r w:rsidRPr="0022238C">
        <w:rPr>
          <w:b/>
        </w:rPr>
        <w:t>Ayon</w:t>
      </w:r>
      <w:proofErr w:type="spellEnd"/>
      <w:r w:rsidRPr="0022238C">
        <w:rPr>
          <w:b/>
        </w:rPr>
        <w:t xml:space="preserve"> et al 2009</w:t>
      </w:r>
    </w:p>
    <w:p w:rsidR="00D567FD" w:rsidRPr="0022238C" w:rsidRDefault="00D567FD" w:rsidP="00D567FD">
      <w:pPr>
        <w:rPr>
          <w:sz w:val="16"/>
        </w:rPr>
      </w:pPr>
      <w:r w:rsidRPr="0022238C">
        <w:rPr>
          <w:sz w:val="14"/>
        </w:rPr>
        <w:t xml:space="preserve">(David R. </w:t>
      </w:r>
      <w:proofErr w:type="spellStart"/>
      <w:proofErr w:type="gramStart"/>
      <w:r w:rsidRPr="0022238C">
        <w:rPr>
          <w:sz w:val="14"/>
        </w:rPr>
        <w:t>Ayon</w:t>
      </w:r>
      <w:proofErr w:type="spellEnd"/>
      <w:r w:rsidRPr="0022238C">
        <w:rPr>
          <w:sz w:val="14"/>
        </w:rPr>
        <w:t>,</w:t>
      </w:r>
      <w:proofErr w:type="gramEnd"/>
      <w:r w:rsidRPr="0022238C">
        <w:rPr>
          <w:sz w:val="14"/>
        </w:rPr>
        <w:t xml:space="preserve"> is a political analyst and writer, who serves as a Senior Research Associate at the Center for the Study of Los Angeles at Loyola Marymount University and as the U.S. Director of the Focus Mexico/</w:t>
      </w:r>
      <w:proofErr w:type="spellStart"/>
      <w:r w:rsidRPr="0022238C">
        <w:rPr>
          <w:sz w:val="14"/>
        </w:rPr>
        <w:t>Enfoque</w:t>
      </w:r>
      <w:proofErr w:type="spellEnd"/>
      <w:r w:rsidRPr="0022238C">
        <w:rPr>
          <w:sz w:val="14"/>
        </w:rPr>
        <w:t xml:space="preserve"> México Project. Robert </w:t>
      </w:r>
      <w:proofErr w:type="spellStart"/>
      <w:proofErr w:type="gramStart"/>
      <w:r w:rsidRPr="0022238C">
        <w:rPr>
          <w:sz w:val="14"/>
        </w:rPr>
        <w:t>Donnely</w:t>
      </w:r>
      <w:proofErr w:type="spellEnd"/>
      <w:r w:rsidRPr="0022238C">
        <w:rPr>
          <w:sz w:val="14"/>
        </w:rPr>
        <w:t>,</w:t>
      </w:r>
      <w:proofErr w:type="gramEnd"/>
      <w:r w:rsidRPr="0022238C">
        <w:rPr>
          <w:sz w:val="14"/>
        </w:rPr>
        <w:t xml:space="preserve"> is Program Associate of the Woodrow Wilson Center's Mexico Institute and was previously the Coordinator of the Justice in Mexico Project at the University of San Diego's </w:t>
      </w:r>
      <w:proofErr w:type="spellStart"/>
      <w:r w:rsidRPr="0022238C">
        <w:rPr>
          <w:sz w:val="14"/>
        </w:rPr>
        <w:t>Transborder</w:t>
      </w:r>
      <w:proofErr w:type="spellEnd"/>
      <w:r w:rsidRPr="0022238C">
        <w:rPr>
          <w:sz w:val="14"/>
        </w:rPr>
        <w:t xml:space="preserve"> Institute. </w:t>
      </w:r>
      <w:proofErr w:type="spellStart"/>
      <w:proofErr w:type="gramStart"/>
      <w:r w:rsidRPr="0022238C">
        <w:rPr>
          <w:sz w:val="14"/>
        </w:rPr>
        <w:t>DoliaEstevez</w:t>
      </w:r>
      <w:proofErr w:type="spellEnd"/>
      <w:r w:rsidRPr="0022238C">
        <w:rPr>
          <w:sz w:val="14"/>
        </w:rPr>
        <w:t>,</w:t>
      </w:r>
      <w:proofErr w:type="gramEnd"/>
      <w:r w:rsidRPr="0022238C">
        <w:rPr>
          <w:sz w:val="14"/>
        </w:rPr>
        <w:t xml:space="preserve"> is a career journalist who currently writes tor </w:t>
      </w:r>
      <w:proofErr w:type="spellStart"/>
      <w:r w:rsidRPr="0022238C">
        <w:rPr>
          <w:sz w:val="14"/>
        </w:rPr>
        <w:t>Poder</w:t>
      </w:r>
      <w:proofErr w:type="spellEnd"/>
      <w:r w:rsidRPr="0022238C">
        <w:rPr>
          <w:sz w:val="14"/>
        </w:rPr>
        <w:t xml:space="preserve"> magazine and El </w:t>
      </w:r>
      <w:proofErr w:type="spellStart"/>
      <w:r w:rsidRPr="0022238C">
        <w:rPr>
          <w:sz w:val="14"/>
        </w:rPr>
        <w:t>Semanario</w:t>
      </w:r>
      <w:proofErr w:type="spellEnd"/>
      <w:r w:rsidRPr="0022238C">
        <w:rPr>
          <w:sz w:val="14"/>
        </w:rPr>
        <w:t xml:space="preserve"> and serves as the consulting coordinator of the U.S.-Mexico Journalism Initiative at the Woodrow Wilson Center. Eric </w:t>
      </w:r>
      <w:proofErr w:type="gramStart"/>
      <w:r w:rsidRPr="0022238C">
        <w:rPr>
          <w:sz w:val="14"/>
        </w:rPr>
        <w:t>Olson,</w:t>
      </w:r>
      <w:proofErr w:type="gramEnd"/>
      <w:r w:rsidRPr="0022238C">
        <w:rPr>
          <w:sz w:val="14"/>
        </w:rPr>
        <w:t xml:space="preserve"> is Senior Advisor to the Security Initiative of the Woodrow Wilson Center's Mexico Institute and has held senior positions at the Organization of American States, Amnesty International, and the Washington Office on Latin America. Andrew </w:t>
      </w:r>
      <w:proofErr w:type="spellStart"/>
      <w:proofErr w:type="gramStart"/>
      <w:r w:rsidRPr="0022238C">
        <w:rPr>
          <w:sz w:val="14"/>
        </w:rPr>
        <w:t>Seele</w:t>
      </w:r>
      <w:proofErr w:type="spellEnd"/>
      <w:r w:rsidRPr="0022238C">
        <w:rPr>
          <w:sz w:val="14"/>
        </w:rPr>
        <w:t>,</w:t>
      </w:r>
      <w:proofErr w:type="gramEnd"/>
      <w:r w:rsidRPr="0022238C">
        <w:rPr>
          <w:sz w:val="14"/>
        </w:rPr>
        <w:t xml:space="preserve"> is Director of the Woodrow Wilson Center's Mexico Institute and an Adjunct Professor at Johns Hopkins University. “THE UNITED STATES AND MEXICO: Towards a Strategic Partnership”, January 2009, http://www.wilsoncenter.org/sites/default/files/The%20U.S.%20and%20Mexico.%20Towards%20a%20Strategic%20Partnership.pdf)</w:t>
      </w:r>
    </w:p>
    <w:p w:rsidR="00D567FD" w:rsidRDefault="00D567FD" w:rsidP="00D567FD">
      <w:r w:rsidRPr="00D567FD">
        <w:t xml:space="preserve">Crises offer challenges and opportunities ¶ for long term strategies. The current downturn ¶ </w:t>
      </w:r>
    </w:p>
    <w:p w:rsidR="00D567FD" w:rsidRDefault="00D567FD" w:rsidP="00D567FD">
      <w:r>
        <w:t>AND</w:t>
      </w:r>
    </w:p>
    <w:p w:rsidR="00D567FD" w:rsidRPr="00D567FD" w:rsidRDefault="00D567FD" w:rsidP="00D567FD">
      <w:r w:rsidRPr="00D567FD">
        <w:t xml:space="preserve">. </w:t>
      </w:r>
      <w:proofErr w:type="spellStart"/>
      <w:r w:rsidRPr="00D567FD">
        <w:t>Extraordinary¶meetings</w:t>
      </w:r>
      <w:proofErr w:type="spellEnd"/>
      <w:r w:rsidRPr="00D567FD">
        <w:t xml:space="preserve"> can be called for in moments of crisis. ¶</w:t>
      </w:r>
    </w:p>
    <w:p w:rsidR="00D567FD" w:rsidRDefault="00D567FD" w:rsidP="00D567FD"/>
    <w:p w:rsidR="00D567FD" w:rsidRDefault="00D567FD" w:rsidP="00D567FD">
      <w:pPr>
        <w:pStyle w:val="Heading2"/>
      </w:pPr>
      <w:r>
        <w:lastRenderedPageBreak/>
        <w:t>Case</w:t>
      </w:r>
    </w:p>
    <w:p w:rsidR="00D567FD" w:rsidRPr="00BB56AC" w:rsidRDefault="00D567FD" w:rsidP="00D567FD">
      <w:pPr>
        <w:keepNext/>
        <w:keepLines/>
        <w:pageBreakBefore/>
        <w:spacing w:before="200"/>
        <w:jc w:val="center"/>
        <w:outlineLvl w:val="2"/>
        <w:rPr>
          <w:rFonts w:asciiTheme="minorHAnsi" w:eastAsia="MS Gothic" w:hAnsiTheme="minorHAnsi" w:cs="Times New Roman"/>
          <w:b/>
          <w:bCs/>
          <w:sz w:val="32"/>
          <w:u w:val="single"/>
        </w:rPr>
      </w:pPr>
      <w:r w:rsidRPr="00BB56AC">
        <w:rPr>
          <w:rFonts w:asciiTheme="minorHAnsi" w:eastAsia="MS Gothic" w:hAnsiTheme="minorHAnsi" w:cs="Times New Roman"/>
          <w:b/>
          <w:bCs/>
          <w:sz w:val="32"/>
          <w:u w:val="single"/>
        </w:rPr>
        <w:lastRenderedPageBreak/>
        <w:t>Impact — Utilitarianism Good</w:t>
      </w:r>
    </w:p>
    <w:p w:rsidR="00D567FD" w:rsidRPr="00BB56AC" w:rsidRDefault="00D567FD" w:rsidP="00D567FD">
      <w:pPr>
        <w:keepNext/>
        <w:keepLines/>
        <w:spacing w:before="200"/>
        <w:outlineLvl w:val="3"/>
        <w:rPr>
          <w:rFonts w:asciiTheme="minorHAnsi" w:eastAsia="MS Gothic" w:hAnsiTheme="minorHAnsi" w:cs="Times New Roman"/>
          <w:b/>
          <w:bCs/>
          <w:iCs/>
          <w:sz w:val="26"/>
        </w:rPr>
      </w:pPr>
      <w:r w:rsidRPr="00BB56AC">
        <w:rPr>
          <w:rFonts w:asciiTheme="minorHAnsi" w:eastAsia="MS Gothic" w:hAnsiTheme="minorHAnsi" w:cs="Times New Roman"/>
          <w:b/>
          <w:bCs/>
          <w:iCs/>
          <w:sz w:val="26"/>
        </w:rPr>
        <w:t>Utilitarianism is the only way to frame decisions including multiple moralities—singular moralities are counterproductive</w:t>
      </w:r>
    </w:p>
    <w:p w:rsidR="00D567FD" w:rsidRPr="00BB56AC" w:rsidRDefault="00D567FD" w:rsidP="00D567FD">
      <w:pPr>
        <w:rPr>
          <w:rFonts w:asciiTheme="minorHAnsi" w:eastAsia="Times New Roman" w:hAnsiTheme="minorHAnsi" w:cs="Times New Roman"/>
          <w:szCs w:val="24"/>
        </w:rPr>
      </w:pPr>
      <w:r w:rsidRPr="00BB56AC">
        <w:rPr>
          <w:rFonts w:asciiTheme="minorHAnsi" w:eastAsia="MS Gothic" w:hAnsiTheme="minorHAnsi" w:cs="Times New Roman"/>
          <w:b/>
          <w:bCs/>
          <w:iCs/>
          <w:sz w:val="26"/>
        </w:rPr>
        <w:t>Greene, 02</w:t>
      </w:r>
      <w:r w:rsidRPr="00BB56AC">
        <w:rPr>
          <w:rFonts w:asciiTheme="minorHAnsi" w:eastAsia="Times New Roman" w:hAnsiTheme="minorHAnsi" w:cs="Times New Roman"/>
          <w:szCs w:val="24"/>
        </w:rPr>
        <w:t xml:space="preserve"> (Joshua David Greene, John and Ruth Hazel Associate Professor of the Social Sciences, Department of Psychology, Harvard University, 11/2002, Department of Philosophy, Princeton University, “The Terrible, Horrible, No Good, Very Bad Truth About Morality And What To Do About It, A Dissertation Presented To The Faculty Of Princeton University In Candidacy For The Degree Of Doctor Of Philosophy,” http://www.wjh.harvard.edu/~jgreene/GreeneWJH/Greene-Dissertation.pdf //</w:t>
      </w:r>
      <w:proofErr w:type="spellStart"/>
      <w:r w:rsidRPr="00BB56AC">
        <w:rPr>
          <w:rFonts w:asciiTheme="minorHAnsi" w:eastAsia="Times New Roman" w:hAnsiTheme="minorHAnsi" w:cs="Times New Roman"/>
          <w:szCs w:val="24"/>
        </w:rPr>
        <w:t>nimo</w:t>
      </w:r>
      <w:proofErr w:type="spellEnd"/>
      <w:r w:rsidRPr="00BB56AC">
        <w:rPr>
          <w:rFonts w:asciiTheme="minorHAnsi" w:eastAsia="Times New Roman" w:hAnsiTheme="minorHAnsi" w:cs="Times New Roman"/>
          <w:szCs w:val="24"/>
        </w:rPr>
        <w:t>)</w:t>
      </w:r>
    </w:p>
    <w:p w:rsidR="00D567FD" w:rsidRDefault="00D567FD" w:rsidP="00D567FD">
      <w:r w:rsidRPr="00D567FD">
        <w:t xml:space="preserve">The evolutionary perspective makes one curious about and receptive to information concerning moral psychology. </w:t>
      </w:r>
    </w:p>
    <w:p w:rsidR="00D567FD" w:rsidRDefault="00D567FD" w:rsidP="00D567FD">
      <w:r>
        <w:t>AND</w:t>
      </w:r>
    </w:p>
    <w:p w:rsidR="00D567FD" w:rsidRPr="00D567FD" w:rsidRDefault="00D567FD" w:rsidP="00D567FD">
      <w:proofErr w:type="gramStart"/>
      <w:r w:rsidRPr="00D567FD">
        <w:t>divides</w:t>
      </w:r>
      <w:proofErr w:type="gramEnd"/>
      <w:r w:rsidRPr="00D567FD">
        <w:t xml:space="preserve"> and that therefore utilitarianism is a shareable moral framework furthers its appeal.</w:t>
      </w:r>
    </w:p>
    <w:p w:rsidR="00D567FD" w:rsidRPr="00BB56AC" w:rsidRDefault="00D567FD" w:rsidP="00D567FD">
      <w:pPr>
        <w:pStyle w:val="Heading4"/>
        <w:rPr>
          <w:rFonts w:asciiTheme="minorHAnsi" w:hAnsiTheme="minorHAnsi"/>
        </w:rPr>
      </w:pPr>
      <w:r w:rsidRPr="00BB56AC">
        <w:rPr>
          <w:rFonts w:asciiTheme="minorHAnsi" w:hAnsiTheme="minorHAnsi"/>
        </w:rPr>
        <w:t xml:space="preserve">Inherent equality of all beings requires </w:t>
      </w:r>
      <w:proofErr w:type="spellStart"/>
      <w:r w:rsidRPr="00BB56AC">
        <w:rPr>
          <w:rFonts w:asciiTheme="minorHAnsi" w:hAnsiTheme="minorHAnsi"/>
        </w:rPr>
        <w:t>utilitiarianism</w:t>
      </w:r>
      <w:proofErr w:type="spellEnd"/>
    </w:p>
    <w:p w:rsidR="00D567FD" w:rsidRDefault="00D567FD" w:rsidP="00D567FD">
      <w:proofErr w:type="spellStart"/>
      <w:r w:rsidRPr="001D6A7D">
        <w:rPr>
          <w:rStyle w:val="Heading4Char"/>
        </w:rPr>
        <w:t>Cummiskey</w:t>
      </w:r>
      <w:proofErr w:type="spellEnd"/>
      <w:r w:rsidRPr="001D6A7D">
        <w:rPr>
          <w:rStyle w:val="Heading4Char"/>
        </w:rPr>
        <w:t xml:space="preserve"> 96</w:t>
      </w:r>
      <w:r>
        <w:t xml:space="preserve"> (</w:t>
      </w:r>
      <w:r w:rsidRPr="001D6A7D">
        <w:t xml:space="preserve">David </w:t>
      </w:r>
      <w:proofErr w:type="spellStart"/>
      <w:r w:rsidRPr="001D6A7D">
        <w:t>Cummiskey</w:t>
      </w:r>
      <w:proofErr w:type="spellEnd"/>
      <w:r w:rsidRPr="001D6A7D">
        <w:t>, Associate Professor</w:t>
      </w:r>
      <w:r>
        <w:t xml:space="preserve"> of Philosophy at</w:t>
      </w:r>
      <w:r w:rsidRPr="001D6A7D">
        <w:t xml:space="preserve"> Bates College &amp; a Ph.D. from UM, 1996</w:t>
      </w:r>
      <w:r>
        <w:t>, Kantian Consequentialism, p</w:t>
      </w:r>
      <w:r w:rsidRPr="001D6A7D">
        <w:t>g. 145-146</w:t>
      </w:r>
      <w:r>
        <w:t>)</w:t>
      </w:r>
    </w:p>
    <w:p w:rsidR="00D567FD" w:rsidRPr="001D6A7D" w:rsidRDefault="00D567FD" w:rsidP="00D567FD"/>
    <w:p w:rsidR="00D567FD" w:rsidRDefault="00D567FD" w:rsidP="00D567FD">
      <w:r w:rsidRPr="00D567FD">
        <w:t>In the next section, I will defend this interpretation of the duty of beneficence</w:t>
      </w:r>
    </w:p>
    <w:p w:rsidR="00D567FD" w:rsidRDefault="00D567FD" w:rsidP="00D567FD">
      <w:r>
        <w:t>AND</w:t>
      </w:r>
    </w:p>
    <w:p w:rsidR="00D567FD" w:rsidRPr="00D567FD" w:rsidRDefault="00D567FD" w:rsidP="00D567FD">
      <w:proofErr w:type="gramStart"/>
      <w:r w:rsidRPr="00D567FD">
        <w:t>equal</w:t>
      </w:r>
      <w:proofErr w:type="gramEnd"/>
      <w:r w:rsidRPr="00D567FD">
        <w:t xml:space="preserve"> consideration suggests that one may have to sacrifice some to save many.</w:t>
      </w:r>
    </w:p>
    <w:p w:rsidR="00D567FD" w:rsidRPr="00BB56AC" w:rsidRDefault="00D567FD" w:rsidP="00D567FD">
      <w:pPr>
        <w:keepNext/>
        <w:keepLines/>
        <w:spacing w:before="200"/>
        <w:outlineLvl w:val="3"/>
        <w:rPr>
          <w:rFonts w:asciiTheme="minorHAnsi" w:eastAsia="MS Gothic" w:hAnsiTheme="minorHAnsi" w:cs="Times New Roman"/>
          <w:b/>
          <w:bCs/>
          <w:iCs/>
          <w:sz w:val="26"/>
        </w:rPr>
      </w:pPr>
      <w:r w:rsidRPr="00BB56AC">
        <w:rPr>
          <w:rFonts w:asciiTheme="minorHAnsi" w:eastAsia="MS Gothic" w:hAnsiTheme="minorHAnsi" w:cs="Times New Roman"/>
          <w:b/>
          <w:bCs/>
          <w:iCs/>
          <w:sz w:val="26"/>
          <w:shd w:val="clear" w:color="auto" w:fill="FFFFFF"/>
        </w:rPr>
        <w:t>Util key to morality—absolutist ethics risk the death of millions for one selfish person</w:t>
      </w:r>
    </w:p>
    <w:p w:rsidR="00D567FD" w:rsidRPr="00BB56AC" w:rsidRDefault="00D567FD" w:rsidP="00D567FD">
      <w:pPr>
        <w:rPr>
          <w:rFonts w:asciiTheme="minorHAnsi" w:eastAsia="Times New Roman" w:hAnsiTheme="minorHAnsi" w:cs="Arial"/>
          <w:color w:val="000000"/>
          <w:sz w:val="20"/>
          <w:szCs w:val="20"/>
        </w:rPr>
      </w:pPr>
      <w:r w:rsidRPr="00BB56AC">
        <w:rPr>
          <w:rFonts w:asciiTheme="minorHAnsi" w:eastAsia="MS Gothic" w:hAnsiTheme="minorHAnsi" w:cs="Times New Roman"/>
          <w:b/>
          <w:bCs/>
          <w:iCs/>
          <w:sz w:val="26"/>
        </w:rPr>
        <w:t>Nye, 86</w:t>
      </w:r>
      <w:r w:rsidRPr="00BB56AC">
        <w:rPr>
          <w:rFonts w:asciiTheme="minorHAnsi" w:eastAsia="Times New Roman" w:hAnsiTheme="minorHAnsi" w:cs="Arial"/>
          <w:color w:val="000000"/>
          <w:sz w:val="20"/>
          <w:szCs w:val="20"/>
          <w:shd w:val="clear" w:color="auto" w:fill="FFFFFF"/>
        </w:rPr>
        <w:t xml:space="preserve"> </w:t>
      </w:r>
      <w:r w:rsidRPr="00BB56AC">
        <w:rPr>
          <w:rFonts w:asciiTheme="minorHAnsi" w:eastAsia="Times New Roman" w:hAnsiTheme="minorHAnsi" w:cs="Arial"/>
          <w:color w:val="000000"/>
          <w:shd w:val="clear" w:color="auto" w:fill="FFFFFF"/>
        </w:rPr>
        <w:t>(Joseph S. 1986; PhD Political Science Harvard. University; Served as Assistant Secretary of Defense for International Security Affairs; “Nuclear Ethics” pg. 18-19)</w:t>
      </w:r>
    </w:p>
    <w:p w:rsidR="00D567FD" w:rsidRDefault="00D567FD" w:rsidP="00D567FD">
      <w:r w:rsidRPr="00D567FD">
        <w:t xml:space="preserve">The significance and the limits of the two broad traditions can be captured by contemplating </w:t>
      </w:r>
    </w:p>
    <w:p w:rsidR="00D567FD" w:rsidRDefault="00D567FD" w:rsidP="00D567FD">
      <w:r>
        <w:t>AND</w:t>
      </w:r>
    </w:p>
    <w:p w:rsidR="00D567FD" w:rsidRPr="00D567FD" w:rsidRDefault="00D567FD" w:rsidP="00D567FD">
      <w:proofErr w:type="gramStart"/>
      <w:r w:rsidRPr="00D567FD">
        <w:t>bear</w:t>
      </w:r>
      <w:proofErr w:type="gramEnd"/>
      <w:r w:rsidRPr="00D567FD">
        <w:t xml:space="preserve"> a heavier burden of proof in the nuclear age than ever before.</w:t>
      </w:r>
    </w:p>
    <w:p w:rsidR="00D567FD" w:rsidRPr="00BB56AC" w:rsidRDefault="00D567FD" w:rsidP="00D567FD">
      <w:pPr>
        <w:keepNext/>
        <w:keepLines/>
        <w:spacing w:before="200"/>
        <w:outlineLvl w:val="3"/>
        <w:rPr>
          <w:rFonts w:asciiTheme="minorHAnsi" w:eastAsia="MS Gothic" w:hAnsiTheme="minorHAnsi" w:cs="Times New Roman"/>
          <w:b/>
          <w:bCs/>
          <w:iCs/>
          <w:sz w:val="26"/>
        </w:rPr>
      </w:pPr>
      <w:r w:rsidRPr="00BB56AC">
        <w:rPr>
          <w:rFonts w:asciiTheme="minorHAnsi" w:eastAsia="MS Gothic" w:hAnsiTheme="minorHAnsi" w:cs="Times New Roman"/>
          <w:b/>
          <w:bCs/>
          <w:iCs/>
          <w:sz w:val="26"/>
        </w:rPr>
        <w:t>Extinction of the species is the most horrible impact imaginable, putting rights or ontology first is putting a part of society before the whole</w:t>
      </w:r>
    </w:p>
    <w:p w:rsidR="00D567FD" w:rsidRPr="00BB56AC" w:rsidRDefault="00D567FD" w:rsidP="00D567FD">
      <w:pPr>
        <w:rPr>
          <w:rFonts w:asciiTheme="minorHAnsi" w:eastAsia="Cambria" w:hAnsiTheme="minorHAnsi"/>
        </w:rPr>
      </w:pPr>
      <w:r w:rsidRPr="00BB56AC">
        <w:rPr>
          <w:rFonts w:asciiTheme="minorHAnsi" w:eastAsia="MS Gothic" w:hAnsiTheme="minorHAnsi" w:cs="Times New Roman"/>
          <w:b/>
          <w:bCs/>
          <w:iCs/>
          <w:sz w:val="26"/>
        </w:rPr>
        <w:t>Schell, 82</w:t>
      </w:r>
      <w:r w:rsidRPr="00BB56AC">
        <w:rPr>
          <w:rFonts w:asciiTheme="minorHAnsi" w:eastAsia="Cambria" w:hAnsiTheme="minorHAnsi"/>
          <w:b/>
          <w:bCs/>
          <w:sz w:val="26"/>
        </w:rPr>
        <w:t xml:space="preserve"> </w:t>
      </w:r>
      <w:r w:rsidRPr="00BB56AC">
        <w:rPr>
          <w:rFonts w:asciiTheme="minorHAnsi" w:eastAsia="Cambria" w:hAnsiTheme="minorHAnsi"/>
        </w:rPr>
        <w:t>(Jonathan Schell, Professor at Wesleyan University, “The Fate of the Earth”, pg. 136-137)</w:t>
      </w:r>
    </w:p>
    <w:p w:rsidR="00D567FD" w:rsidRDefault="00D567FD" w:rsidP="00D567FD">
      <w:r w:rsidRPr="00D567FD">
        <w:t xml:space="preserve">Implicit in everything that I have said so far about the nuclear predicament there has </w:t>
      </w:r>
    </w:p>
    <w:p w:rsidR="00D567FD" w:rsidRDefault="00D567FD" w:rsidP="00D567FD">
      <w:r>
        <w:t>AND</w:t>
      </w:r>
    </w:p>
    <w:p w:rsidR="00D567FD" w:rsidRPr="00D567FD" w:rsidRDefault="00D567FD" w:rsidP="00D567FD">
      <w:proofErr w:type="gramStart"/>
      <w:r w:rsidRPr="00D567FD">
        <w:t>about</w:t>
      </w:r>
      <w:proofErr w:type="gramEnd"/>
      <w:r w:rsidRPr="00D567FD">
        <w:t>, coloring our thoughts and moods  with its presence throughout our lives.</w:t>
      </w:r>
    </w:p>
    <w:p w:rsidR="00D567FD" w:rsidRPr="00BB56AC" w:rsidRDefault="00D567FD" w:rsidP="00D567FD">
      <w:pPr>
        <w:keepNext/>
        <w:keepLines/>
        <w:spacing w:before="200"/>
        <w:outlineLvl w:val="3"/>
        <w:rPr>
          <w:rFonts w:asciiTheme="minorHAnsi" w:eastAsia="MS Gothic" w:hAnsiTheme="minorHAnsi" w:cs="Times New Roman"/>
          <w:b/>
          <w:bCs/>
          <w:iCs/>
          <w:sz w:val="26"/>
        </w:rPr>
      </w:pPr>
      <w:r w:rsidRPr="00BB56AC">
        <w:rPr>
          <w:rFonts w:asciiTheme="minorHAnsi" w:eastAsia="MS Gothic" w:hAnsiTheme="minorHAnsi" w:cs="Times New Roman"/>
          <w:b/>
          <w:bCs/>
          <w:iCs/>
          <w:sz w:val="26"/>
        </w:rPr>
        <w:t>Utilitarianism is inevitable it will indefinitely permeate human thought</w:t>
      </w:r>
    </w:p>
    <w:p w:rsidR="00D567FD" w:rsidRPr="00BB56AC" w:rsidRDefault="00D567FD" w:rsidP="00D567FD">
      <w:pPr>
        <w:rPr>
          <w:rFonts w:asciiTheme="minorHAnsi" w:eastAsia="Cambria" w:hAnsiTheme="minorHAnsi" w:cs="Times New Roman"/>
        </w:rPr>
      </w:pPr>
      <w:r w:rsidRPr="00BB56AC">
        <w:rPr>
          <w:rFonts w:asciiTheme="minorHAnsi" w:eastAsia="MS Gothic" w:hAnsiTheme="minorHAnsi" w:cs="Times New Roman"/>
          <w:b/>
          <w:bCs/>
          <w:iCs/>
          <w:sz w:val="26"/>
        </w:rPr>
        <w:t>Allison, 90</w:t>
      </w:r>
      <w:r w:rsidRPr="00BB56AC">
        <w:rPr>
          <w:rFonts w:asciiTheme="minorHAnsi" w:eastAsia="Cambria" w:hAnsiTheme="minorHAnsi" w:cs="Times New Roman"/>
        </w:rPr>
        <w:t xml:space="preserve"> (Lincoln Allison, Professor of Political Philosophy at University of Warwick, “The Utilitarianism Response”)</w:t>
      </w:r>
    </w:p>
    <w:p w:rsidR="00D567FD" w:rsidRDefault="00D567FD" w:rsidP="00D567FD">
      <w:r w:rsidRPr="00D567FD">
        <w:t xml:space="preserve">And yet if an idea can be compared to a castle, though we find </w:t>
      </w:r>
    </w:p>
    <w:p w:rsidR="00D567FD" w:rsidRDefault="00D567FD" w:rsidP="00D567FD">
      <w:r>
        <w:t>AND</w:t>
      </w:r>
    </w:p>
    <w:p w:rsidR="00D567FD" w:rsidRPr="00D567FD" w:rsidRDefault="00D567FD" w:rsidP="00D567FD">
      <w:proofErr w:type="gramStart"/>
      <w:r w:rsidRPr="00D567FD">
        <w:t xml:space="preserve">Bentham and to judge actions on </w:t>
      </w:r>
      <w:proofErr w:type="spellStart"/>
      <w:r w:rsidRPr="00D567FD">
        <w:t>there</w:t>
      </w:r>
      <w:proofErr w:type="spellEnd"/>
      <w:r w:rsidRPr="00D567FD">
        <w:t xml:space="preserve"> consequences for people's well-being.</w:t>
      </w:r>
      <w:proofErr w:type="gramEnd"/>
    </w:p>
    <w:p w:rsidR="00D567FD" w:rsidRDefault="00D567FD" w:rsidP="00D567FD">
      <w:pPr>
        <w:pStyle w:val="Heading3"/>
        <w:rPr>
          <w:rFonts w:asciiTheme="minorHAnsi" w:eastAsia="Times New Roman" w:hAnsiTheme="minorHAnsi"/>
        </w:rPr>
      </w:pPr>
      <w:r>
        <w:rPr>
          <w:rFonts w:asciiTheme="minorHAnsi" w:eastAsia="Times New Roman" w:hAnsiTheme="minorHAnsi"/>
        </w:rPr>
        <w:lastRenderedPageBreak/>
        <w:t xml:space="preserve">Gender — A2: </w:t>
      </w:r>
      <w:proofErr w:type="spellStart"/>
      <w:r>
        <w:rPr>
          <w:rFonts w:asciiTheme="minorHAnsi" w:eastAsia="Times New Roman" w:hAnsiTheme="minorHAnsi"/>
        </w:rPr>
        <w:t>Patriachy</w:t>
      </w:r>
      <w:proofErr w:type="spellEnd"/>
      <w:r>
        <w:rPr>
          <w:rFonts w:asciiTheme="minorHAnsi" w:eastAsia="Times New Roman" w:hAnsiTheme="minorHAnsi"/>
        </w:rPr>
        <w:t xml:space="preserve"> Root Cause</w:t>
      </w:r>
    </w:p>
    <w:p w:rsidR="00D567FD" w:rsidRPr="00BB56AC" w:rsidRDefault="00D567FD" w:rsidP="00D567FD">
      <w:pPr>
        <w:keepNext/>
        <w:keepLines/>
        <w:spacing w:before="200"/>
        <w:outlineLvl w:val="3"/>
        <w:rPr>
          <w:rFonts w:asciiTheme="minorHAnsi" w:eastAsia="MS Gothic" w:hAnsiTheme="minorHAnsi"/>
          <w:b/>
          <w:bCs/>
          <w:iCs/>
          <w:sz w:val="26"/>
        </w:rPr>
      </w:pPr>
      <w:r w:rsidRPr="00BB56AC">
        <w:rPr>
          <w:rFonts w:asciiTheme="minorHAnsi" w:eastAsia="MS Gothic" w:hAnsiTheme="minorHAnsi"/>
          <w:b/>
          <w:bCs/>
          <w:iCs/>
          <w:sz w:val="26"/>
        </w:rPr>
        <w:t>Turn—</w:t>
      </w:r>
      <w:proofErr w:type="gramStart"/>
      <w:r w:rsidRPr="00BB56AC">
        <w:rPr>
          <w:rFonts w:asciiTheme="minorHAnsi" w:eastAsia="MS Gothic" w:hAnsiTheme="minorHAnsi"/>
          <w:b/>
          <w:bCs/>
          <w:iCs/>
          <w:sz w:val="26"/>
        </w:rPr>
        <w:t>Designating</w:t>
      </w:r>
      <w:proofErr w:type="gramEnd"/>
      <w:r w:rsidRPr="00BB56AC">
        <w:rPr>
          <w:rFonts w:asciiTheme="minorHAnsi" w:eastAsia="MS Gothic" w:hAnsiTheme="minorHAnsi"/>
          <w:b/>
          <w:bCs/>
          <w:iCs/>
          <w:sz w:val="26"/>
        </w:rPr>
        <w:t xml:space="preserve"> patriarchy as the sole cause of oppression denies privileged women’s participation in systems of domination like racism and classism—this abdicates responsibility and reinforces oppression.  </w:t>
      </w:r>
    </w:p>
    <w:p w:rsidR="00D567FD" w:rsidRPr="00BB56AC" w:rsidRDefault="00D567FD" w:rsidP="00D567FD">
      <w:pPr>
        <w:rPr>
          <w:rFonts w:asciiTheme="minorHAnsi" w:eastAsia="Calibri" w:hAnsiTheme="minorHAnsi"/>
          <w:szCs w:val="24"/>
        </w:rPr>
      </w:pPr>
      <w:r w:rsidRPr="00BB56AC">
        <w:rPr>
          <w:rFonts w:asciiTheme="minorHAnsi" w:eastAsia="Calibri" w:hAnsiTheme="minorHAnsi"/>
          <w:b/>
          <w:sz w:val="26"/>
          <w:szCs w:val="26"/>
        </w:rPr>
        <w:t>Crenshaw, 02</w:t>
      </w:r>
      <w:r w:rsidRPr="00BB56AC">
        <w:rPr>
          <w:rFonts w:asciiTheme="minorHAnsi" w:eastAsia="Calibri" w:hAnsiTheme="minorHAnsi"/>
          <w:szCs w:val="24"/>
        </w:rPr>
        <w:t xml:space="preserve"> (Carrie Crenshaw, Director of Debate at University of Alabama, “Dominant Form and Marginalized voices:  Argumentation about Feminism(s)”, 2002, CEDA Yearbook, 14, p. 76-77)</w:t>
      </w:r>
    </w:p>
    <w:p w:rsidR="00D567FD" w:rsidRDefault="00D567FD" w:rsidP="00D567FD">
      <w:r w:rsidRPr="00D567FD">
        <w:t xml:space="preserve">Debate arguments that assume a singular conception of feminism include and empower the voices of </w:t>
      </w:r>
    </w:p>
    <w:p w:rsidR="00D567FD" w:rsidRDefault="00D567FD" w:rsidP="00D567FD">
      <w:r>
        <w:t>AND</w:t>
      </w:r>
    </w:p>
    <w:p w:rsidR="00D567FD" w:rsidRPr="00D567FD" w:rsidRDefault="00D567FD" w:rsidP="00D567FD">
      <w:r w:rsidRPr="00D567FD">
        <w:t>.  It casts the struggle against class exploitation and racism as secondary concerns.</w:t>
      </w:r>
    </w:p>
    <w:p w:rsidR="00D567FD" w:rsidRDefault="00D567FD" w:rsidP="00D567FD">
      <w:pPr>
        <w:pStyle w:val="Heading3"/>
        <w:rPr>
          <w:rFonts w:asciiTheme="minorHAnsi" w:eastAsia="Times New Roman" w:hAnsiTheme="minorHAnsi"/>
        </w:rPr>
      </w:pPr>
      <w:r>
        <w:rPr>
          <w:rFonts w:asciiTheme="minorHAnsi" w:eastAsia="Times New Roman" w:hAnsiTheme="minorHAnsi"/>
        </w:rPr>
        <w:lastRenderedPageBreak/>
        <w:t xml:space="preserve">A2: Morality/Ethics First </w:t>
      </w:r>
    </w:p>
    <w:p w:rsidR="00D567FD" w:rsidRPr="006A5EB8" w:rsidRDefault="00D567FD" w:rsidP="00D567FD">
      <w:pPr>
        <w:pStyle w:val="Heading4"/>
      </w:pPr>
      <w:r>
        <w:t>Policy analysis is preferable to prioritization of morality</w:t>
      </w:r>
    </w:p>
    <w:p w:rsidR="00D567FD" w:rsidRPr="00DE6C17" w:rsidRDefault="00D567FD" w:rsidP="00D567FD">
      <w:r>
        <w:t xml:space="preserve">Michael J. </w:t>
      </w:r>
      <w:proofErr w:type="spellStart"/>
      <w:r w:rsidRPr="00DE6C17">
        <w:rPr>
          <w:rStyle w:val="StyleStyleBold12pt"/>
        </w:rPr>
        <w:t>Glennon</w:t>
      </w:r>
      <w:proofErr w:type="spellEnd"/>
      <w:r w:rsidRPr="00DE6C17">
        <w:rPr>
          <w:rStyle w:val="StyleStyleBold12pt"/>
        </w:rPr>
        <w:t xml:space="preserve"> 11</w:t>
      </w:r>
      <w:r>
        <w:t>, Tufts University - The Fletcher School of Law and Diplomacy, "Pre-Empting Proliferation: International Law, Morality, and Nuclear Weapons", November 23, papers.ssrn.com/sol3/</w:t>
      </w:r>
      <w:proofErr w:type="spellStart"/>
      <w:r>
        <w:t>papers.cfm?abstract_id</w:t>
      </w:r>
      <w:proofErr w:type="spellEnd"/>
      <w:r>
        <w:t>=1963849</w:t>
      </w:r>
    </w:p>
    <w:p w:rsidR="00D567FD" w:rsidRDefault="00D567FD" w:rsidP="00D567FD">
      <w:r w:rsidRPr="00D567FD">
        <w:t xml:space="preserve">Michael </w:t>
      </w:r>
      <w:proofErr w:type="spellStart"/>
      <w:r w:rsidRPr="00D567FD">
        <w:t>Walzer</w:t>
      </w:r>
      <w:proofErr w:type="spellEnd"/>
      <w:r w:rsidRPr="00D567FD">
        <w:t xml:space="preserve"> is right that dwelling the United Nations Charter’s use-of-force </w:t>
      </w:r>
    </w:p>
    <w:p w:rsidR="00D567FD" w:rsidRDefault="00D567FD" w:rsidP="00D567FD">
      <w:r>
        <w:t>AND</w:t>
      </w:r>
    </w:p>
    <w:p w:rsidR="00D567FD" w:rsidRPr="00D567FD" w:rsidRDefault="00D567FD" w:rsidP="00D567FD">
      <w:proofErr w:type="gramStart"/>
      <w:r w:rsidRPr="00D567FD">
        <w:t>national</w:t>
      </w:r>
      <w:proofErr w:type="gramEnd"/>
      <w:r w:rsidRPr="00D567FD">
        <w:t xml:space="preserve"> interest ― can eliminate the need for judicious choice and subjective judgment.</w:t>
      </w:r>
    </w:p>
    <w:p w:rsidR="00D567FD" w:rsidRPr="00190DF7" w:rsidRDefault="00D567FD" w:rsidP="00D567FD"/>
    <w:p w:rsidR="00D567FD" w:rsidRDefault="00D567FD" w:rsidP="00D567FD">
      <w:pPr>
        <w:pStyle w:val="Heading3"/>
      </w:pPr>
      <w:r>
        <w:lastRenderedPageBreak/>
        <w:t>Plan Can’t Solve</w:t>
      </w:r>
    </w:p>
    <w:p w:rsidR="00D567FD" w:rsidRPr="00BB56AC" w:rsidRDefault="00D567FD" w:rsidP="00D567FD">
      <w:pPr>
        <w:keepNext/>
        <w:keepLines/>
        <w:spacing w:before="200"/>
        <w:outlineLvl w:val="3"/>
        <w:rPr>
          <w:rFonts w:asciiTheme="minorHAnsi" w:eastAsia="MS Gothic" w:hAnsiTheme="minorHAnsi"/>
          <w:b/>
          <w:bCs/>
          <w:iCs/>
          <w:sz w:val="26"/>
        </w:rPr>
      </w:pPr>
      <w:r>
        <w:rPr>
          <w:rFonts w:asciiTheme="minorHAnsi" w:eastAsia="MS Gothic" w:hAnsiTheme="minorHAnsi"/>
          <w:b/>
          <w:bCs/>
          <w:iCs/>
          <w:sz w:val="26"/>
        </w:rPr>
        <w:t>Plan</w:t>
      </w:r>
      <w:r w:rsidRPr="00BB56AC">
        <w:rPr>
          <w:rFonts w:asciiTheme="minorHAnsi" w:eastAsia="MS Gothic" w:hAnsiTheme="minorHAnsi"/>
          <w:b/>
          <w:bCs/>
          <w:iCs/>
          <w:sz w:val="26"/>
        </w:rPr>
        <w:t xml:space="preserve"> doesn’t solve—can’t challenge hegemonic practices </w:t>
      </w:r>
    </w:p>
    <w:p w:rsidR="00D567FD" w:rsidRPr="00BB56AC" w:rsidRDefault="00D567FD" w:rsidP="00D567FD">
      <w:pPr>
        <w:rPr>
          <w:rFonts w:asciiTheme="minorHAnsi" w:eastAsia="Calibri" w:hAnsiTheme="minorHAnsi"/>
        </w:rPr>
      </w:pPr>
      <w:proofErr w:type="spellStart"/>
      <w:r w:rsidRPr="00BB56AC">
        <w:rPr>
          <w:rFonts w:asciiTheme="minorHAnsi" w:eastAsia="Calibri" w:hAnsiTheme="minorHAnsi"/>
          <w:b/>
          <w:sz w:val="26"/>
          <w:szCs w:val="26"/>
        </w:rPr>
        <w:t>Saloom</w:t>
      </w:r>
      <w:proofErr w:type="spellEnd"/>
      <w:r w:rsidRPr="00BB56AC">
        <w:rPr>
          <w:rFonts w:asciiTheme="minorHAnsi" w:eastAsia="Calibri" w:hAnsiTheme="minorHAnsi"/>
          <w:b/>
          <w:sz w:val="26"/>
          <w:szCs w:val="26"/>
        </w:rPr>
        <w:t>, 06</w:t>
      </w:r>
      <w:r w:rsidRPr="00BB56AC">
        <w:rPr>
          <w:rFonts w:asciiTheme="minorHAnsi" w:eastAsia="Calibri" w:hAnsiTheme="minorHAnsi"/>
        </w:rPr>
        <w:t xml:space="preserve"> (Rachel </w:t>
      </w:r>
      <w:proofErr w:type="spellStart"/>
      <w:r w:rsidRPr="00BB56AC">
        <w:rPr>
          <w:rFonts w:asciiTheme="minorHAnsi" w:eastAsia="Calibri" w:hAnsiTheme="minorHAnsi"/>
        </w:rPr>
        <w:t>Saloom</w:t>
      </w:r>
      <w:proofErr w:type="spellEnd"/>
      <w:r w:rsidRPr="00BB56AC">
        <w:rPr>
          <w:rFonts w:asciiTheme="minorHAnsi" w:eastAsia="Calibri" w:hAnsiTheme="minorHAnsi"/>
        </w:rPr>
        <w:t>, JD University of Georgia School of Law and M.A. in Middle Eastern Studies from U of Chicago, Fall 2006, A Feminist Inquiry into International Law and International Relations, 12 Roger Williams U. L. Rev. 159, Lexis)</w:t>
      </w:r>
    </w:p>
    <w:p w:rsidR="00D567FD" w:rsidRDefault="00D567FD" w:rsidP="00D567FD">
      <w:r w:rsidRPr="00D567FD">
        <w:t xml:space="preserve">Because patriarchy is embedded within society, it is no surprise that the theory and </w:t>
      </w:r>
    </w:p>
    <w:p w:rsidR="00D567FD" w:rsidRDefault="00D567FD" w:rsidP="00D567FD">
      <w:r>
        <w:t>AND</w:t>
      </w:r>
    </w:p>
    <w:p w:rsidR="00D567FD" w:rsidRPr="00D567FD" w:rsidRDefault="00D567FD" w:rsidP="00D567FD">
      <w:proofErr w:type="gramStart"/>
      <w:r w:rsidRPr="00D567FD">
        <w:t>question</w:t>
      </w:r>
      <w:proofErr w:type="gramEnd"/>
      <w:r w:rsidRPr="00D567FD">
        <w:t xml:space="preserve"> women's ability to speak up, challenge, and change the system.</w:t>
      </w:r>
    </w:p>
    <w:p w:rsidR="00D567FD" w:rsidRPr="00B70A18" w:rsidRDefault="00D567FD" w:rsidP="00D567FD"/>
    <w:p w:rsidR="00D567FD" w:rsidRDefault="00D567FD" w:rsidP="00D567FD"/>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B79" w:rsidRDefault="00872B79" w:rsidP="005F5576">
      <w:r>
        <w:separator/>
      </w:r>
    </w:p>
  </w:endnote>
  <w:endnote w:type="continuationSeparator" w:id="0">
    <w:p w:rsidR="00872B79" w:rsidRDefault="00872B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B79" w:rsidRDefault="00872B79" w:rsidP="005F5576">
      <w:r>
        <w:separator/>
      </w:r>
    </w:p>
  </w:footnote>
  <w:footnote w:type="continuationSeparator" w:id="0">
    <w:p w:rsidR="00872B79" w:rsidRDefault="00872B7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E2783"/>
    <w:multiLevelType w:val="hybridMultilevel"/>
    <w:tmpl w:val="E152B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7F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417"/>
    <w:rsid w:val="008133F9"/>
    <w:rsid w:val="00823AAC"/>
    <w:rsid w:val="00854C66"/>
    <w:rsid w:val="008553E1"/>
    <w:rsid w:val="00872B7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69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7FD"/>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Char,Tag Char Char,Bold Cite,Cite 1,Read Char,Heading 3 Char1 Char Char,Heading 3 Char Char1 Char Char,no,Char,Citation,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ta,no read,No Spacing12,No Spacing2111,No Spacing112,No Spacing1121,TAG,T,CD - Cite,small space,Medium Grid 21,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normal card text,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ext 7 Char,Char Char Char Char Char Char Char Char,Heading 3 Char Char Char, Char Char Char, Char Char Char Char Char Char Char Char, Char Char1,Tag Char Char Char,Bold Cite Char1,Cite 1 Char,Read Char Char,no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ta Char,no read Char,No Spacing12 Char,No Spacing2111 Char,No Spacing112 Char,T Char"/>
    <w:basedOn w:val="DefaultParagraphFont"/>
    <w:link w:val="Heading4"/>
    <w:uiPriority w:val="4"/>
    <w:rsid w:val="00D176BE"/>
    <w:rPr>
      <w:rFonts w:ascii="Calibri" w:eastAsiaTheme="majorEastAsia" w:hAnsi="Calibri" w:cstheme="majorBidi"/>
      <w:b/>
      <w:bCs/>
      <w:iCs/>
      <w:sz w:val="26"/>
    </w:rPr>
  </w:style>
  <w:style w:type="character" w:customStyle="1" w:styleId="StyleUnderlinePatternClearYellow">
    <w:name w:val="Style Underline Pattern: Clear (Yellow)"/>
    <w:basedOn w:val="DefaultParagraphFont"/>
    <w:rsid w:val="00D567FD"/>
    <w:rPr>
      <w:u w:val="single"/>
      <w:shd w:val="clear" w:color="auto" w:fill="00FF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Char,Tag Char Char,Bold Cite,Cite 1,Read Char,Heading 3 Char1 Char Char,Heading 3 Char Char1 Char Char,no,Char,Citation,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ta,no read,No Spacing12,No Spacing2111,No Spacing112,No Spacing1121,TAG,T,CD - Cite,small space,Medium Grid 21,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normal card text,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ext 7 Char,Char Char Char Char Char Char Char Char,Heading 3 Char Char Char, Char Char Char, Char Char Char Char Char Char Char Char, Char Char1,Tag Char Char Char,Bold Cite Char1,Cite 1 Char,Read Char Char,no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ta Char,no read Char,No Spacing12 Char,No Spacing2111 Char,No Spacing112 Char,T Char"/>
    <w:basedOn w:val="DefaultParagraphFont"/>
    <w:link w:val="Heading4"/>
    <w:uiPriority w:val="4"/>
    <w:rsid w:val="00D176BE"/>
    <w:rPr>
      <w:rFonts w:ascii="Calibri" w:eastAsiaTheme="majorEastAsia" w:hAnsi="Calibri" w:cstheme="majorBidi"/>
      <w:b/>
      <w:bCs/>
      <w:iCs/>
      <w:sz w:val="26"/>
    </w:rPr>
  </w:style>
  <w:style w:type="character" w:customStyle="1" w:styleId="StyleUnderlinePatternClearYellow">
    <w:name w:val="Style Underline Pattern: Clear (Yellow)"/>
    <w:basedOn w:val="DefaultParagraphFont"/>
    <w:rsid w:val="00D567FD"/>
    <w:rPr>
      <w:u w:val="single"/>
      <w:shd w:val="clear" w:color="auto" w:fill="00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ir.unisa.ac.za/bitstream/handle/10500/570/dissertation.pdf?sequence=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ewpol.org/content/us-economic-imperialism-and-resistance-global-south-prelude-ows%20Summer%20201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times.com/news/2013/nov/14/sen-charles-schumer-immigration-reform-still-possi/"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rzine.monthlyreview.org/2008/bauzon13020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Sakalkale</dc:creator>
  <cp:keywords>Verbatim</cp:keywords>
  <dc:description>Verbatim 4.6</dc:description>
  <cp:lastModifiedBy>Rohan Sakalkale</cp:lastModifiedBy>
  <cp:revision>1</cp:revision>
  <dcterms:created xsi:type="dcterms:W3CDTF">2013-11-17T03:33:00Z</dcterms:created>
  <dcterms:modified xsi:type="dcterms:W3CDTF">2013-11-17T03:34:00Z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