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45" w:rsidRDefault="00517D45" w:rsidP="00517D45">
      <w:pPr>
        <w:pStyle w:val="Heading3"/>
      </w:pPr>
      <w:r>
        <w:t>T-EE</w:t>
      </w:r>
    </w:p>
    <w:p w:rsidR="00517D45" w:rsidRPr="00A645D4" w:rsidRDefault="00517D45" w:rsidP="00517D45">
      <w:pPr>
        <w:pStyle w:val="Heading4"/>
        <w:rPr>
          <w:rStyle w:val="StyleStyleBold12pt"/>
          <w:rFonts w:cs="Times New Roman"/>
          <w:b/>
        </w:rPr>
      </w:pPr>
      <w:proofErr w:type="gramStart"/>
      <w:r w:rsidRPr="00A645D4">
        <w:rPr>
          <w:rStyle w:val="StyleStyleBold12pt"/>
          <w:rFonts w:cs="Times New Roman"/>
          <w:b/>
        </w:rPr>
        <w:t>Interpretation.</w:t>
      </w:r>
      <w:proofErr w:type="gramEnd"/>
      <w:r w:rsidRPr="00A645D4">
        <w:rPr>
          <w:rStyle w:val="StyleStyleBold12pt"/>
          <w:rFonts w:cs="Times New Roman"/>
          <w:b/>
        </w:rPr>
        <w:t xml:space="preserve"> Economic engagement is </w:t>
      </w:r>
      <w:r w:rsidRPr="00A645D4">
        <w:rPr>
          <w:rStyle w:val="StyleStyleBold12pt"/>
          <w:rFonts w:cs="Times New Roman"/>
          <w:b/>
          <w:i/>
        </w:rPr>
        <w:t>tangible, state-to-state</w:t>
      </w:r>
      <w:r w:rsidRPr="00A645D4">
        <w:rPr>
          <w:rStyle w:val="StyleStyleBold12pt"/>
          <w:rFonts w:cs="Times New Roman"/>
          <w:b/>
        </w:rPr>
        <w:t xml:space="preserve"> economic policy</w:t>
      </w:r>
    </w:p>
    <w:p w:rsidR="00517D45" w:rsidRPr="00243A59" w:rsidRDefault="00517D45" w:rsidP="00517D45">
      <w:pPr>
        <w:rPr>
          <w:rStyle w:val="StyleStyleBold12pt"/>
        </w:rPr>
      </w:pPr>
      <w:r w:rsidRPr="00243A59">
        <w:rPr>
          <w:rStyle w:val="StyleStyleBold12pt"/>
        </w:rPr>
        <w:t xml:space="preserve">Haass and O’Sullivan 2000 </w:t>
      </w:r>
    </w:p>
    <w:p w:rsidR="00517D45" w:rsidRPr="00243A59" w:rsidRDefault="00517D45" w:rsidP="00517D45">
      <w:pPr>
        <w:rPr>
          <w:sz w:val="14"/>
        </w:rPr>
      </w:pPr>
      <w:r w:rsidRPr="00243A59">
        <w:rPr>
          <w:sz w:val="14"/>
        </w:rPr>
        <w:t>Richard, formerly a senior aide to President George Bush and is Vice President and Director of Foreign Policy Studies at the Brookings Institution, Washington DC, Meghan, Fellow with the Foreign Policy Studies Program at the Brookings Institution, “Terms of Engagement: Alternatives to Punitive Policies,” Summer 2000, http://www.brookings.edu/~/media/research/files/articles/2000/6/summer%20haass/2000survival.pdf</w:t>
      </w:r>
    </w:p>
    <w:p w:rsidR="00517D45" w:rsidRDefault="00517D45" w:rsidP="00517D45">
      <w:r w:rsidRPr="00517D45">
        <w:t xml:space="preserve">Architects of engagement strategies can choose from a wide variety of incentives. Economic engagement </w:t>
      </w:r>
    </w:p>
    <w:p w:rsidR="00517D45" w:rsidRDefault="00517D45" w:rsidP="00517D45">
      <w:r>
        <w:t>AND</w:t>
      </w:r>
    </w:p>
    <w:p w:rsidR="00517D45" w:rsidRPr="00517D45" w:rsidRDefault="00517D45" w:rsidP="00517D45">
      <w:proofErr w:type="gramStart"/>
      <w:r w:rsidRPr="00517D45">
        <w:t>are</w:t>
      </w:r>
      <w:proofErr w:type="gramEnd"/>
      <w:r w:rsidRPr="00517D45">
        <w:t xml:space="preserve"> just some of the possible incentives used in the form of  engagement.</w:t>
      </w:r>
    </w:p>
    <w:p w:rsidR="00517D45" w:rsidRPr="00243A59" w:rsidRDefault="00517D45" w:rsidP="00517D45">
      <w:pPr>
        <w:pStyle w:val="Heading4"/>
        <w:rPr>
          <w:rFonts w:cs="Times New Roman"/>
        </w:rPr>
      </w:pPr>
      <w:r>
        <w:rPr>
          <w:rFonts w:cs="Times New Roman"/>
        </w:rPr>
        <w:t>Violation: The aff uses technical assistance to achieve economic means, but it does not use tangible incentives</w:t>
      </w:r>
    </w:p>
    <w:p w:rsidR="00517D45" w:rsidRPr="00243A59" w:rsidRDefault="00517D45" w:rsidP="00517D45">
      <w:proofErr w:type="spellStart"/>
      <w:r w:rsidRPr="00243A59">
        <w:rPr>
          <w:rStyle w:val="StyleStyleBold12pt"/>
        </w:rPr>
        <w:t>Resnick</w:t>
      </w:r>
      <w:proofErr w:type="spellEnd"/>
      <w:r w:rsidRPr="00243A59">
        <w:rPr>
          <w:rStyle w:val="StyleStyleBold12pt"/>
        </w:rPr>
        <w:t xml:space="preserve"> 1</w:t>
      </w:r>
      <w:r w:rsidRPr="00243A59">
        <w:t xml:space="preserve"> – Dr. Evan </w:t>
      </w:r>
      <w:proofErr w:type="spellStart"/>
      <w:r w:rsidRPr="00243A59">
        <w:t>Resnick</w:t>
      </w:r>
      <w:proofErr w:type="spellEnd"/>
      <w:r w:rsidRPr="00243A59">
        <w:t xml:space="preserve">, Ph.D. in Political Science from Columbia University, Assistant Professor of Political Science at Yeshiva University, “Defining Engagement”, Journal of International Affairs, </w:t>
      </w:r>
      <w:proofErr w:type="gramStart"/>
      <w:r w:rsidRPr="00243A59">
        <w:t>Spring</w:t>
      </w:r>
      <w:proofErr w:type="gramEnd"/>
      <w:r w:rsidRPr="00243A59">
        <w:t xml:space="preserve">, 54(2), </w:t>
      </w:r>
      <w:proofErr w:type="spellStart"/>
      <w:r w:rsidRPr="00243A59">
        <w:t>Ebsco</w:t>
      </w:r>
      <w:proofErr w:type="spellEnd"/>
    </w:p>
    <w:p w:rsidR="00517D45" w:rsidRDefault="00517D45" w:rsidP="00517D45">
      <w:r w:rsidRPr="00517D45">
        <w:t xml:space="preserve">Some scholars have excessively narrowed the definition of engagement by defining it according to the </w:t>
      </w:r>
    </w:p>
    <w:p w:rsidR="00517D45" w:rsidRDefault="00517D45" w:rsidP="00517D45">
      <w:r>
        <w:t>AND</w:t>
      </w:r>
    </w:p>
    <w:p w:rsidR="00517D45" w:rsidRPr="00517D45" w:rsidRDefault="00517D45" w:rsidP="00517D45">
      <w:proofErr w:type="gramStart"/>
      <w:r w:rsidRPr="00517D45">
        <w:t>effectiveness</w:t>
      </w:r>
      <w:proofErr w:type="gramEnd"/>
      <w:r w:rsidRPr="00517D45">
        <w:t xml:space="preserve"> of engagement relative to other policies in achieving an array of ends.</w:t>
      </w:r>
    </w:p>
    <w:p w:rsidR="00517D45" w:rsidRPr="00103AD4" w:rsidRDefault="00517D45" w:rsidP="00517D45"/>
    <w:p w:rsidR="00517D45" w:rsidRPr="00A645D4" w:rsidRDefault="00517D45" w:rsidP="00517D45"/>
    <w:p w:rsidR="00517D45" w:rsidRDefault="00517D45" w:rsidP="00517D45">
      <w:pPr>
        <w:pStyle w:val="Heading3"/>
      </w:pPr>
      <w:r>
        <w:lastRenderedPageBreak/>
        <w:t>Kritik</w:t>
      </w:r>
    </w:p>
    <w:p w:rsidR="00517D45" w:rsidRPr="002F00A2" w:rsidRDefault="00517D45" w:rsidP="00517D45">
      <w:pPr>
        <w:pStyle w:val="Heading4"/>
        <w:rPr>
          <w:rFonts w:asciiTheme="minorHAnsi" w:hAnsiTheme="minorHAnsi"/>
        </w:rPr>
      </w:pPr>
      <w:r w:rsidRPr="002F00A2">
        <w:rPr>
          <w:rFonts w:asciiTheme="minorHAnsi" w:hAnsiTheme="minorHAnsi"/>
        </w:rPr>
        <w:t>Security is a psychological construct -- scenarios for war and conflict are products of paranoia that project our violent impulses onto the other</w:t>
      </w:r>
    </w:p>
    <w:p w:rsidR="00517D45" w:rsidRPr="002F00A2" w:rsidRDefault="00517D45" w:rsidP="00517D45">
      <w:pPr>
        <w:rPr>
          <w:rFonts w:asciiTheme="minorHAnsi" w:hAnsiTheme="minorHAnsi"/>
        </w:rPr>
      </w:pPr>
      <w:r w:rsidRPr="002F00A2">
        <w:rPr>
          <w:rStyle w:val="StyleStyleBold12pt"/>
          <w:rFonts w:asciiTheme="minorHAnsi" w:hAnsiTheme="minorHAnsi"/>
        </w:rPr>
        <w:t>Mack 91</w:t>
      </w:r>
      <w:r w:rsidRPr="002F00A2">
        <w:rPr>
          <w:rFonts w:asciiTheme="minorHAnsi" w:hAnsiTheme="minorHAnsi"/>
        </w:rPr>
        <w:t xml:space="preserve"> (John, Doctor of Psychiatry and a professor at Harvard University, “The Enemy System”, http://www.johnemackinstitute.org/eJournal/article.asp?id=23 *Gender modified, RS)</w:t>
      </w:r>
    </w:p>
    <w:p w:rsidR="00517D45" w:rsidRPr="002F00A2" w:rsidRDefault="00517D45" w:rsidP="00517D45">
      <w:pPr>
        <w:rPr>
          <w:rFonts w:asciiTheme="minorHAnsi" w:hAnsiTheme="minorHAnsi"/>
        </w:rPr>
      </w:pPr>
      <w:r w:rsidRPr="002F00A2">
        <w:rPr>
          <w:rFonts w:asciiTheme="minorHAnsi" w:hAnsiTheme="minorHAnsi"/>
        </w:rPr>
        <w:t> </w:t>
      </w:r>
    </w:p>
    <w:p w:rsidR="00517D45" w:rsidRDefault="00517D45" w:rsidP="00517D45">
      <w:r w:rsidRPr="00517D45">
        <w:t xml:space="preserve">The threat of nuclear annihilation has stimulated us to try to understand what it is </w:t>
      </w:r>
    </w:p>
    <w:p w:rsidR="00517D45" w:rsidRDefault="00517D45" w:rsidP="00517D45">
      <w:r>
        <w:t>AND</w:t>
      </w:r>
    </w:p>
    <w:p w:rsidR="00517D45" w:rsidRPr="00517D45" w:rsidRDefault="00517D45" w:rsidP="00517D45">
      <w:r w:rsidRPr="00517D45">
        <w:t>, taking their cues from the leadership, contribute powerfully to the process.</w:t>
      </w:r>
    </w:p>
    <w:p w:rsidR="00517D45" w:rsidRPr="002F00A2" w:rsidRDefault="00517D45" w:rsidP="00517D45">
      <w:pPr>
        <w:pStyle w:val="Heading4"/>
        <w:rPr>
          <w:rFonts w:asciiTheme="minorHAnsi" w:hAnsiTheme="minorHAnsi"/>
        </w:rPr>
      </w:pPr>
      <w:r w:rsidRPr="002F00A2">
        <w:rPr>
          <w:rFonts w:asciiTheme="minorHAnsi" w:hAnsiTheme="minorHAnsi"/>
        </w:rPr>
        <w:t>These paranoid projections guarantee extinction—it’s try or die</w:t>
      </w:r>
    </w:p>
    <w:p w:rsidR="00517D45" w:rsidRPr="002F00A2" w:rsidRDefault="00517D45" w:rsidP="00517D45">
      <w:pPr>
        <w:rPr>
          <w:rFonts w:asciiTheme="minorHAnsi" w:hAnsiTheme="minorHAnsi"/>
        </w:rPr>
      </w:pPr>
      <w:r w:rsidRPr="002F00A2">
        <w:rPr>
          <w:rStyle w:val="StyleStyleBold12pt"/>
          <w:rFonts w:asciiTheme="minorHAnsi" w:hAnsiTheme="minorHAnsi"/>
        </w:rPr>
        <w:t>Hollander 3</w:t>
      </w:r>
      <w:r w:rsidRPr="002F00A2">
        <w:rPr>
          <w:rFonts w:asciiTheme="minorHAnsi" w:hAnsiTheme="minorHAnsi"/>
        </w:rPr>
        <w:t xml:space="preserve"> (Nancy, professor of Latin American history and women's studies at California State University, "A Psychoanalytic Perspective on the Politics of Terror: In the Aftermath of 9/11" </w:t>
      </w:r>
      <w:hyperlink r:id="rId10" w:tgtFrame="_blank" w:history="1">
        <w:r w:rsidRPr="002F00A2">
          <w:rPr>
            <w:rStyle w:val="Hyperlink"/>
            <w:rFonts w:asciiTheme="minorHAnsi" w:hAnsiTheme="minorHAnsi"/>
          </w:rPr>
          <w:t>www.estadosgerais.org/mundial_rj/download/FLeitor_NHollander_ingl.pdf</w:t>
        </w:r>
      </w:hyperlink>
      <w:r w:rsidRPr="002F00A2">
        <w:rPr>
          <w:rStyle w:val="Hyperlink"/>
          <w:rFonts w:asciiTheme="minorHAnsi" w:hAnsiTheme="minorHAnsi"/>
        </w:rPr>
        <w:t>, RS</w:t>
      </w:r>
      <w:r w:rsidRPr="002F00A2">
        <w:rPr>
          <w:rFonts w:asciiTheme="minorHAnsi" w:hAnsiTheme="minorHAnsi"/>
        </w:rPr>
        <w:t>)</w:t>
      </w:r>
    </w:p>
    <w:p w:rsidR="00517D45" w:rsidRPr="002F00A2" w:rsidRDefault="00517D45" w:rsidP="00517D45">
      <w:pPr>
        <w:rPr>
          <w:rFonts w:asciiTheme="minorHAnsi" w:hAnsiTheme="minorHAnsi"/>
        </w:rPr>
      </w:pPr>
      <w:r w:rsidRPr="002F00A2">
        <w:rPr>
          <w:rFonts w:asciiTheme="minorHAnsi" w:hAnsiTheme="minorHAnsi"/>
        </w:rPr>
        <w:t> </w:t>
      </w:r>
    </w:p>
    <w:p w:rsidR="00517D45" w:rsidRDefault="00517D45" w:rsidP="00517D45">
      <w:r w:rsidRPr="00517D45">
        <w:t xml:space="preserve">In this sense, then, 9-11 has symbolically constituted a relief in </w:t>
      </w:r>
    </w:p>
    <w:p w:rsidR="00517D45" w:rsidRDefault="00517D45" w:rsidP="00517D45">
      <w:r>
        <w:t>AND</w:t>
      </w:r>
    </w:p>
    <w:p w:rsidR="00517D45" w:rsidRPr="00517D45" w:rsidRDefault="00517D45" w:rsidP="00517D45">
      <w:proofErr w:type="gramStart"/>
      <w:r w:rsidRPr="00517D45">
        <w:t>believes</w:t>
      </w:r>
      <w:proofErr w:type="gramEnd"/>
      <w:r w:rsidRPr="00517D45">
        <w:t xml:space="preserve"> that such denial only increases reliance on projective mechanisms and stimulates paranoia.</w:t>
      </w:r>
    </w:p>
    <w:p w:rsidR="00517D45" w:rsidRPr="002F00A2" w:rsidRDefault="00517D45" w:rsidP="00517D45">
      <w:pPr>
        <w:pStyle w:val="Heading4"/>
        <w:rPr>
          <w:rFonts w:asciiTheme="minorHAnsi" w:hAnsiTheme="minorHAnsi"/>
        </w:rPr>
      </w:pPr>
      <w:r w:rsidRPr="002F00A2">
        <w:rPr>
          <w:rFonts w:asciiTheme="minorHAnsi" w:hAnsiTheme="minorHAnsi"/>
        </w:rPr>
        <w:t>Vote negative to interrogate cycles of enemy creation—this can create a fissure in dominant narratives that make war inevitable</w:t>
      </w:r>
    </w:p>
    <w:p w:rsidR="00517D45" w:rsidRPr="002F00A2" w:rsidRDefault="00517D45" w:rsidP="00517D45">
      <w:pPr>
        <w:rPr>
          <w:rFonts w:asciiTheme="minorHAnsi" w:hAnsiTheme="minorHAnsi"/>
        </w:rPr>
      </w:pPr>
      <w:proofErr w:type="spellStart"/>
      <w:r w:rsidRPr="002F00A2">
        <w:rPr>
          <w:rStyle w:val="StyleStyleBold12pt"/>
          <w:rFonts w:asciiTheme="minorHAnsi" w:hAnsiTheme="minorHAnsi"/>
        </w:rPr>
        <w:t>Byles</w:t>
      </w:r>
      <w:proofErr w:type="spellEnd"/>
      <w:r w:rsidRPr="002F00A2">
        <w:rPr>
          <w:rStyle w:val="StyleStyleBold12pt"/>
          <w:rFonts w:asciiTheme="minorHAnsi" w:hAnsiTheme="minorHAnsi"/>
        </w:rPr>
        <w:t xml:space="preserve"> 3</w:t>
      </w:r>
      <w:r w:rsidRPr="002F00A2">
        <w:rPr>
          <w:rFonts w:asciiTheme="minorHAnsi" w:hAnsiTheme="minorHAnsi"/>
        </w:rPr>
        <w:t xml:space="preserve">—English, U Cyprus (Joanna, Psychoanalysis and War: The Superego and Projective Identification, </w:t>
      </w:r>
      <w:hyperlink r:id="rId11" w:history="1">
        <w:r w:rsidRPr="002F00A2">
          <w:rPr>
            <w:rStyle w:val="Hyperlink"/>
            <w:rFonts w:asciiTheme="minorHAnsi" w:hAnsiTheme="minorHAnsi"/>
          </w:rPr>
          <w:t>http://www.clas.ufl.edu/ipsa/journal/articles/art_byles01.shtml</w:t>
        </w:r>
      </w:hyperlink>
      <w:r w:rsidRPr="002F00A2">
        <w:rPr>
          <w:rFonts w:asciiTheme="minorHAnsi" w:hAnsiTheme="minorHAnsi"/>
        </w:rPr>
        <w:t>, RS)</w:t>
      </w:r>
    </w:p>
    <w:p w:rsidR="00517D45" w:rsidRPr="002F00A2" w:rsidRDefault="00517D45" w:rsidP="00517D45">
      <w:pPr>
        <w:rPr>
          <w:rFonts w:asciiTheme="minorHAnsi" w:hAnsiTheme="minorHAnsi"/>
        </w:rPr>
      </w:pPr>
    </w:p>
    <w:p w:rsidR="00517D45" w:rsidRDefault="00517D45" w:rsidP="00517D45">
      <w:r w:rsidRPr="00517D45">
        <w:t>It is here of course that language plays an important role in imagining the other</w:t>
      </w:r>
    </w:p>
    <w:p w:rsidR="00517D45" w:rsidRDefault="00517D45" w:rsidP="00517D45">
      <w:r>
        <w:t>AND</w:t>
      </w:r>
    </w:p>
    <w:p w:rsidR="00517D45" w:rsidRPr="00517D45" w:rsidRDefault="00517D45" w:rsidP="00517D45">
      <w:proofErr w:type="gramStart"/>
      <w:r w:rsidRPr="00517D45">
        <w:t>a</w:t>
      </w:r>
      <w:proofErr w:type="gramEnd"/>
      <w:r w:rsidRPr="00517D45">
        <w:t xml:space="preserve"> state of mind and, most importantly, a way of thinking.</w:t>
      </w:r>
    </w:p>
    <w:p w:rsidR="00517D45" w:rsidRDefault="00517D45" w:rsidP="00517D45">
      <w:pPr>
        <w:pStyle w:val="Heading3"/>
      </w:pPr>
      <w:proofErr w:type="spellStart"/>
      <w:r>
        <w:lastRenderedPageBreak/>
        <w:t>Ptx</w:t>
      </w:r>
      <w:proofErr w:type="spellEnd"/>
    </w:p>
    <w:p w:rsidR="00517D45" w:rsidRDefault="00517D45" w:rsidP="00517D45">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rsidR="00517D45" w:rsidRPr="00C53AC8" w:rsidRDefault="00517D45" w:rsidP="00517D45">
      <w:pPr>
        <w:rPr>
          <w:rStyle w:val="StyleStyleBold12pt"/>
        </w:rPr>
      </w:pPr>
      <w:proofErr w:type="spellStart"/>
      <w:r w:rsidRPr="00C53AC8">
        <w:rPr>
          <w:rStyle w:val="StyleStyleBold12pt"/>
        </w:rPr>
        <w:t>AlArabiya</w:t>
      </w:r>
      <w:proofErr w:type="spellEnd"/>
      <w:r w:rsidRPr="00C53AC8">
        <w:rPr>
          <w:rStyle w:val="StyleStyleBold12pt"/>
        </w:rPr>
        <w:t xml:space="preserve"> 1-30</w:t>
      </w:r>
    </w:p>
    <w:p w:rsidR="00517D45" w:rsidRPr="00C53AC8" w:rsidRDefault="00517D45" w:rsidP="00517D45">
      <w:pPr>
        <w:rPr>
          <w:sz w:val="14"/>
        </w:rPr>
      </w:pPr>
      <w:r w:rsidRPr="00C53AC8">
        <w:rPr>
          <w:sz w:val="14"/>
        </w:rPr>
        <w:t>[“Obama repels new Iran sanctions push, for now”, http://english.alarabiya.net/en/News/middle-east/2014/01/30/Obama-repels-new-Iran-sanctions-push-for-now-.html]</w:t>
      </w:r>
    </w:p>
    <w:p w:rsidR="00517D45" w:rsidRDefault="00517D45" w:rsidP="00517D45">
      <w:r w:rsidRPr="00517D45">
        <w:t xml:space="preserve">President Barack Obama appears to have prevailed, for now, in a campaign to </w:t>
      </w:r>
    </w:p>
    <w:p w:rsidR="00517D45" w:rsidRDefault="00517D45" w:rsidP="00517D45">
      <w:r>
        <w:t>AND</w:t>
      </w:r>
    </w:p>
    <w:p w:rsidR="00517D45" w:rsidRPr="00517D45" w:rsidRDefault="00517D45" w:rsidP="00517D45">
      <w:proofErr w:type="gramStart"/>
      <w:r w:rsidRPr="00517D45">
        <w:t>and</w:t>
      </w:r>
      <w:proofErr w:type="gramEnd"/>
      <w:r w:rsidRPr="00517D45">
        <w:t xml:space="preserve"> sought to convince </w:t>
      </w:r>
      <w:proofErr w:type="spellStart"/>
      <w:r w:rsidRPr="00517D45">
        <w:t>waverers</w:t>
      </w:r>
      <w:proofErr w:type="spellEnd"/>
      <w:r w:rsidRPr="00517D45">
        <w:t xml:space="preserve"> he would back new sanctions if diplomacy failed.</w:t>
      </w:r>
    </w:p>
    <w:p w:rsidR="00517D45" w:rsidRPr="00A8303E" w:rsidRDefault="00517D45" w:rsidP="00517D45"/>
    <w:p w:rsidR="00517D45" w:rsidRPr="006A3BBC" w:rsidRDefault="00517D45" w:rsidP="00517D45">
      <w:pPr>
        <w:pStyle w:val="Heading4"/>
      </w:pPr>
      <w:r>
        <w:t>Economic engagement with Mexico makes Obama look weak on foreign policy – kills PC</w:t>
      </w:r>
    </w:p>
    <w:p w:rsidR="00517D45" w:rsidRPr="006A3BBC" w:rsidRDefault="00517D45" w:rsidP="00517D45">
      <w:pPr>
        <w:rPr>
          <w:rStyle w:val="StyleStyleBold12pt"/>
        </w:rPr>
      </w:pPr>
      <w:r w:rsidRPr="006A3BBC">
        <w:rPr>
          <w:rStyle w:val="StyleStyleBold12pt"/>
        </w:rPr>
        <w:t>Shear 13</w:t>
      </w:r>
    </w:p>
    <w:p w:rsidR="00517D45" w:rsidRPr="006A3BBC" w:rsidRDefault="00517D45" w:rsidP="00517D45">
      <w:r w:rsidRPr="006A3BBC">
        <w:t xml:space="preserve">Michael, “In Latin America, U.S. Focus Shifts </w:t>
      </w:r>
      <w:proofErr w:type="gramStart"/>
      <w:r w:rsidRPr="006A3BBC">
        <w:t>From</w:t>
      </w:r>
      <w:proofErr w:type="gramEnd"/>
      <w:r w:rsidRPr="006A3BBC">
        <w:t xml:space="preserve"> Drug War to Economy” [http://www.nytimes.com/2013/05/05/world/americas/in-latin-america-us-shifts-focus-from-drug-war-to-economy.html?pagewanted=all] May 5 //</w:t>
      </w:r>
      <w:proofErr w:type="spellStart"/>
      <w:r w:rsidRPr="006A3BBC">
        <w:t>mtc</w:t>
      </w:r>
      <w:proofErr w:type="spellEnd"/>
    </w:p>
    <w:p w:rsidR="00517D45" w:rsidRDefault="00517D45" w:rsidP="00517D45">
      <w:r w:rsidRPr="00517D45">
        <w:t xml:space="preserve">Last week, Mr. Obama returned to capitals in Latin America with a vastly </w:t>
      </w:r>
    </w:p>
    <w:p w:rsidR="00517D45" w:rsidRDefault="00517D45" w:rsidP="00517D45">
      <w:r>
        <w:t>AND</w:t>
      </w:r>
    </w:p>
    <w:p w:rsidR="00517D45" w:rsidRPr="00517D45" w:rsidRDefault="00517D45" w:rsidP="00517D45">
      <w:proofErr w:type="gramStart"/>
      <w:r w:rsidRPr="00517D45">
        <w:t>in</w:t>
      </w:r>
      <w:proofErr w:type="gramEnd"/>
      <w:r w:rsidRPr="00517D45">
        <w:t xml:space="preserve"> a news conference with Laura Chinchilla, the president of Costa Rica.</w:t>
      </w:r>
    </w:p>
    <w:p w:rsidR="00517D45" w:rsidRDefault="00517D45" w:rsidP="00517D45">
      <w:pPr>
        <w:pStyle w:val="Heading4"/>
      </w:pPr>
      <w:r>
        <w:t>Sanction bill guarantees US backing of Israeli strikes on Iran – encourages Israel to act</w:t>
      </w:r>
    </w:p>
    <w:p w:rsidR="00517D45" w:rsidRPr="00280095" w:rsidRDefault="00517D45" w:rsidP="00517D45">
      <w:pPr>
        <w:rPr>
          <w:sz w:val="18"/>
        </w:rPr>
      </w:pPr>
      <w:proofErr w:type="spellStart"/>
      <w:proofErr w:type="gramStart"/>
      <w:r>
        <w:rPr>
          <w:rStyle w:val="StyleStyleBold12pt"/>
        </w:rPr>
        <w:t>Perr</w:t>
      </w:r>
      <w:proofErr w:type="spellEnd"/>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12" w:history="1">
        <w:r w:rsidRPr="00280095">
          <w:rPr>
            <w:rStyle w:val="Hyperlink"/>
            <w:sz w:val="18"/>
          </w:rPr>
          <w:t>http://www.dailykos.com/story/2013/12/24/1265184/-Senate-sanctions-bill-could-let-Israel-take-U-S-to-war-against-Iran#</w:t>
        </w:r>
      </w:hyperlink>
    </w:p>
    <w:p w:rsidR="00517D45" w:rsidRDefault="00517D45" w:rsidP="00517D45"/>
    <w:p w:rsidR="00517D45" w:rsidRDefault="00517D45" w:rsidP="00517D45">
      <w:r w:rsidRPr="00517D45">
        <w:t xml:space="preserve">As 2013 draws to close, the negotiations over the Iranian nuclear program have entered </w:t>
      </w:r>
    </w:p>
    <w:p w:rsidR="00517D45" w:rsidRDefault="00517D45" w:rsidP="00517D45">
      <w:r>
        <w:t>AND</w:t>
      </w:r>
    </w:p>
    <w:p w:rsidR="00517D45" w:rsidRPr="00517D45" w:rsidRDefault="00517D45" w:rsidP="00517D45">
      <w:proofErr w:type="gramStart"/>
      <w:r w:rsidRPr="00517D45">
        <w:t>these</w:t>
      </w:r>
      <w:proofErr w:type="gramEnd"/>
      <w:r w:rsidRPr="00517D45">
        <w:t xml:space="preserve"> costs and lead, potentially, to all-out regional war.</w:t>
      </w:r>
    </w:p>
    <w:p w:rsidR="00517D45" w:rsidRPr="00871F9F" w:rsidRDefault="00517D45" w:rsidP="00517D45">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rsidR="00517D45" w:rsidRPr="00871F9F" w:rsidRDefault="00517D45" w:rsidP="00517D45">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xml:space="preserve">, “The Middle Eastern Powder Keg Can Explode at </w:t>
      </w:r>
      <w:proofErr w:type="spellStart"/>
      <w:r w:rsidRPr="00871F9F">
        <w:t>anytime</w:t>
      </w:r>
      <w:proofErr w:type="spellEnd"/>
      <w:r w:rsidRPr="00871F9F">
        <w:t>,” **http://www.globalresearch.ca/index.php?context=va&amp;aid=11762**)</w:t>
      </w:r>
    </w:p>
    <w:p w:rsidR="00517D45" w:rsidRPr="00871F9F" w:rsidRDefault="00517D45" w:rsidP="00517D45"/>
    <w:p w:rsidR="00517D45" w:rsidRDefault="00517D45" w:rsidP="00517D45">
      <w:r w:rsidRPr="00517D45">
        <w:t xml:space="preserve">In case of an Israeli and/or American attack against Iran, Ahmadinejad's government </w:t>
      </w:r>
    </w:p>
    <w:p w:rsidR="00517D45" w:rsidRDefault="00517D45" w:rsidP="00517D45">
      <w:r>
        <w:t>AND</w:t>
      </w:r>
    </w:p>
    <w:p w:rsidR="00517D45" w:rsidRPr="00517D45" w:rsidRDefault="00517D45" w:rsidP="00517D45">
      <w:proofErr w:type="gramStart"/>
      <w:r w:rsidRPr="00517D45">
        <w:t>to</w:t>
      </w:r>
      <w:proofErr w:type="gramEnd"/>
      <w:r w:rsidRPr="00517D45">
        <w:t xml:space="preserve"> be playing with fire right in the middle of a powder keg.</w:t>
      </w:r>
    </w:p>
    <w:p w:rsidR="00517D45" w:rsidRPr="00151AD2" w:rsidRDefault="00517D45" w:rsidP="00517D45"/>
    <w:p w:rsidR="00517D45" w:rsidRDefault="00517D45" w:rsidP="00517D45">
      <w:pPr>
        <w:pStyle w:val="Heading3"/>
      </w:pPr>
      <w:bookmarkStart w:id="0" w:name="_GoBack"/>
      <w:bookmarkEnd w:id="0"/>
      <w:r>
        <w:lastRenderedPageBreak/>
        <w:t>CP</w:t>
      </w:r>
    </w:p>
    <w:p w:rsidR="00517D45" w:rsidRDefault="00517D45" w:rsidP="00517D45">
      <w:pPr>
        <w:pStyle w:val="Heading4"/>
      </w:pPr>
      <w:r>
        <w:t xml:space="preserve">Uncertainty </w:t>
      </w:r>
      <w:r w:rsidRPr="003D4EDD">
        <w:t>over funding and</w:t>
      </w:r>
      <w:r>
        <w:t xml:space="preserve"> lack of regulation prevent nanotech industry viability. Increased federal research solves potential hazards.</w:t>
      </w:r>
    </w:p>
    <w:p w:rsidR="00517D45" w:rsidRPr="003D4EDD" w:rsidRDefault="00517D45" w:rsidP="00517D45">
      <w:pPr>
        <w:rPr>
          <w:rStyle w:val="StyleStyleBold12pt"/>
          <w:b w:val="0"/>
          <w:bCs w:val="0"/>
          <w:sz w:val="22"/>
        </w:rPr>
      </w:pPr>
      <w:r>
        <w:rPr>
          <w:rStyle w:val="StyleStyleBold12pt"/>
        </w:rPr>
        <w:t>National Research Council 12</w:t>
      </w:r>
      <w:r w:rsidRPr="002327DA">
        <w:t xml:space="preserve">- </w:t>
      </w:r>
      <w:r w:rsidRPr="003D4EDD">
        <w:rPr>
          <w:szCs w:val="24"/>
        </w:rPr>
        <w:t xml:space="preserve">(“Health and environmental effects of </w:t>
      </w:r>
      <w:proofErr w:type="spellStart"/>
      <w:r w:rsidRPr="003D4EDD">
        <w:rPr>
          <w:szCs w:val="24"/>
        </w:rPr>
        <w:t>nanomaterials</w:t>
      </w:r>
      <w:proofErr w:type="spellEnd"/>
      <w:r w:rsidRPr="003D4EDD">
        <w:rPr>
          <w:szCs w:val="24"/>
        </w:rPr>
        <w:t xml:space="preserve"> remain uncertain</w:t>
      </w:r>
      <w:proofErr w:type="gramStart"/>
      <w:r w:rsidRPr="003D4EDD">
        <w:rPr>
          <w:szCs w:val="24"/>
        </w:rPr>
        <w:t>;¶</w:t>
      </w:r>
      <w:proofErr w:type="gramEnd"/>
      <w:r w:rsidRPr="003D4EDD">
        <w:rPr>
          <w:szCs w:val="24"/>
        </w:rPr>
        <w:t xml:space="preserve"> cohesive research plan needed to help avoid potential risks from rapidly evolving technology.” Jan 25, 2012. </w:t>
      </w:r>
      <w:proofErr w:type="gramStart"/>
      <w:r w:rsidRPr="003D4EDD">
        <w:rPr>
          <w:szCs w:val="24"/>
        </w:rPr>
        <w:t>News from the National Academies.</w:t>
      </w:r>
      <w:proofErr w:type="gramEnd"/>
      <w:r w:rsidRPr="003D4EDD">
        <w:rPr>
          <w:szCs w:val="24"/>
        </w:rPr>
        <w:t xml:space="preserve"> August 12, 2013. </w:t>
      </w:r>
      <w:hyperlink r:id="rId13" w:history="1">
        <w:r w:rsidRPr="003D4EDD">
          <w:rPr>
            <w:rStyle w:val="Hyperlink"/>
            <w:szCs w:val="24"/>
          </w:rPr>
          <w:t>http://www8.nationalacademies.org/onpinews/newsitem.aspx?RecordID=13347</w:t>
        </w:r>
      </w:hyperlink>
      <w:r w:rsidRPr="003D4EDD">
        <w:rPr>
          <w:szCs w:val="24"/>
        </w:rPr>
        <w:t>. FS)</w:t>
      </w:r>
    </w:p>
    <w:p w:rsidR="00517D45" w:rsidRDefault="00517D45" w:rsidP="00517D45">
      <w:pPr>
        <w:rPr>
          <w:sz w:val="16"/>
        </w:rPr>
      </w:pPr>
    </w:p>
    <w:p w:rsidR="00517D45" w:rsidRDefault="00517D45" w:rsidP="00517D45">
      <w:r w:rsidRPr="00517D45">
        <w:t xml:space="preserve">Despite extensive investment in nanotechnology and increasing commercialization over the last decade, insufficient understanding </w:t>
      </w:r>
    </w:p>
    <w:p w:rsidR="00517D45" w:rsidRDefault="00517D45" w:rsidP="00517D45">
      <w:r>
        <w:t>AND</w:t>
      </w:r>
    </w:p>
    <w:p w:rsidR="00517D45" w:rsidRPr="00517D45" w:rsidRDefault="00517D45" w:rsidP="00517D45">
      <w:proofErr w:type="gramStart"/>
      <w:r w:rsidRPr="00517D45">
        <w:t>accountability</w:t>
      </w:r>
      <w:proofErr w:type="gramEnd"/>
      <w:r w:rsidRPr="00517D45">
        <w:t xml:space="preserve"> between promoting nanotechnology and assessing potential environmental and safety risks is essential.</w:t>
      </w:r>
    </w:p>
    <w:p w:rsidR="00517D45" w:rsidRDefault="00517D45" w:rsidP="00517D45">
      <w:pPr>
        <w:pStyle w:val="Heading3"/>
      </w:pPr>
      <w:r>
        <w:lastRenderedPageBreak/>
        <w:t>Warming</w:t>
      </w:r>
    </w:p>
    <w:p w:rsidR="00517D45" w:rsidRPr="009615E9" w:rsidRDefault="00517D45" w:rsidP="00517D45">
      <w:pPr>
        <w:pStyle w:val="Heading4"/>
      </w:pPr>
      <w:r w:rsidRPr="009615E9">
        <w:t>Warming is irreversible</w:t>
      </w:r>
      <w:r>
        <w:t xml:space="preserve"> — </w:t>
      </w:r>
      <w:r w:rsidRPr="009615E9">
        <w:t>consensus of most qualified scientists</w:t>
      </w:r>
    </w:p>
    <w:p w:rsidR="00517D45" w:rsidRPr="009615E9" w:rsidRDefault="00517D45" w:rsidP="00517D45">
      <w:proofErr w:type="spellStart"/>
      <w:r>
        <w:rPr>
          <w:rStyle w:val="StyleStyleBold12pt"/>
        </w:rPr>
        <w:t>Romm</w:t>
      </w:r>
      <w:proofErr w:type="spellEnd"/>
      <w:r>
        <w:rPr>
          <w:rStyle w:val="StyleStyleBold12pt"/>
        </w:rPr>
        <w:t xml:space="preserve"> </w:t>
      </w:r>
      <w:r w:rsidRPr="00E26393">
        <w:rPr>
          <w:rStyle w:val="StyleStyleBold12pt"/>
        </w:rPr>
        <w:t>13</w:t>
      </w:r>
      <w:r w:rsidRPr="00E26393">
        <w:t xml:space="preserve"> </w:t>
      </w:r>
      <w:r>
        <w:t>(</w:t>
      </w:r>
      <w:r w:rsidRPr="009615E9">
        <w:t>Joe</w:t>
      </w:r>
      <w:r>
        <w:t xml:space="preserve"> </w:t>
      </w:r>
      <w:proofErr w:type="spellStart"/>
      <w:r>
        <w:t>Romm</w:t>
      </w:r>
      <w:proofErr w:type="spellEnd"/>
      <w:r w:rsidRPr="009615E9">
        <w:t>, PhD in Physics from MIT, Senior Fellow at American Progress, editor of Climate Progress, former acting assistant secretary of energy for energy efficiency and renewable energy in 1997, “The Dangerous Myth that Climate</w:t>
      </w:r>
      <w:r>
        <w:t xml:space="preserve"> Change is Reversible</w:t>
      </w:r>
      <w:r w:rsidRPr="009615E9">
        <w:t>”</w:t>
      </w:r>
      <w:r>
        <w:t>, March 18 2013,</w:t>
      </w:r>
      <w:r w:rsidRPr="009615E9">
        <w:t xml:space="preserve"> http://theenergycollective.com/josephromm/199981/dangerous</w:t>
      </w:r>
      <w:r>
        <w:t>-myth-climate-change-reversible)</w:t>
      </w:r>
    </w:p>
    <w:p w:rsidR="00517D45" w:rsidRDefault="00517D45" w:rsidP="00517D45"/>
    <w:p w:rsidR="00517D45" w:rsidRDefault="00517D45" w:rsidP="00517D45">
      <w:r w:rsidRPr="00517D45">
        <w:t xml:space="preserve">The CMO (Chief Misinformation Officer) of the climate </w:t>
      </w:r>
      <w:proofErr w:type="spellStart"/>
      <w:r w:rsidRPr="00517D45">
        <w:t>ignorati</w:t>
      </w:r>
      <w:proofErr w:type="spellEnd"/>
      <w:r w:rsidRPr="00517D45">
        <w:t xml:space="preserve">, Joe </w:t>
      </w:r>
      <w:proofErr w:type="spellStart"/>
      <w:r w:rsidRPr="00517D45">
        <w:t>Nocera</w:t>
      </w:r>
      <w:proofErr w:type="spellEnd"/>
      <w:r w:rsidRPr="00517D45">
        <w:t xml:space="preserve">, </w:t>
      </w:r>
    </w:p>
    <w:p w:rsidR="00517D45" w:rsidRDefault="00517D45" w:rsidP="00517D45">
      <w:r>
        <w:t>AND</w:t>
      </w:r>
    </w:p>
    <w:p w:rsidR="00517D45" w:rsidRPr="00517D45" w:rsidRDefault="00517D45" w:rsidP="00517D45">
      <w:proofErr w:type="gramStart"/>
      <w:r w:rsidRPr="00517D45">
        <w:t>than</w:t>
      </w:r>
      <w:proofErr w:type="gramEnd"/>
      <w:r w:rsidRPr="00517D45">
        <w:t xml:space="preserve"> high discount rates or uncertainty about the risks of harmful climate change.</w:t>
      </w:r>
    </w:p>
    <w:p w:rsidR="00517D45" w:rsidRPr="00E94738" w:rsidRDefault="00517D45" w:rsidP="00517D45">
      <w:pPr>
        <w:pStyle w:val="Heading4"/>
        <w:rPr>
          <w:rFonts w:asciiTheme="minorHAnsi" w:hAnsiTheme="minorHAnsi"/>
        </w:rPr>
      </w:pPr>
      <w:r w:rsidRPr="00E94738">
        <w:rPr>
          <w:rFonts w:asciiTheme="minorHAnsi" w:hAnsiTheme="minorHAnsi"/>
        </w:rPr>
        <w:t xml:space="preserve">Most of the world </w:t>
      </w:r>
      <w:r w:rsidRPr="00261C80">
        <w:rPr>
          <w:rFonts w:asciiTheme="minorHAnsi" w:hAnsiTheme="minorHAnsi"/>
          <w:u w:val="single"/>
        </w:rPr>
        <w:t>won’t act to solve warming</w:t>
      </w:r>
      <w:r>
        <w:rPr>
          <w:rFonts w:asciiTheme="minorHAnsi" w:hAnsiTheme="minorHAnsi"/>
        </w:rPr>
        <w:t xml:space="preserve"> </w:t>
      </w:r>
      <w:r w:rsidRPr="00E94738">
        <w:rPr>
          <w:rFonts w:asciiTheme="minorHAnsi" w:hAnsiTheme="minorHAnsi"/>
        </w:rPr>
        <w:t>—</w:t>
      </w:r>
      <w:r>
        <w:rPr>
          <w:rFonts w:asciiTheme="minorHAnsi" w:hAnsiTheme="minorHAnsi"/>
        </w:rPr>
        <w:t xml:space="preserve"> </w:t>
      </w:r>
      <w:r w:rsidRPr="00E94738">
        <w:rPr>
          <w:rFonts w:asciiTheme="minorHAnsi" w:hAnsiTheme="minorHAnsi"/>
        </w:rPr>
        <w:t>aff not enough</w:t>
      </w:r>
    </w:p>
    <w:p w:rsidR="00517D45" w:rsidRDefault="00517D45" w:rsidP="00517D45">
      <w:pPr>
        <w:rPr>
          <w:rFonts w:asciiTheme="minorHAnsi" w:hAnsiTheme="minorHAnsi"/>
        </w:rPr>
      </w:pPr>
      <w:r w:rsidRPr="00E94738">
        <w:rPr>
          <w:rStyle w:val="StyleStyleBold12pt"/>
          <w:rFonts w:asciiTheme="minorHAnsi" w:hAnsiTheme="minorHAnsi"/>
        </w:rPr>
        <w:t>Loris 13</w:t>
      </w:r>
      <w:r w:rsidRPr="00E94738">
        <w:rPr>
          <w:rFonts w:asciiTheme="minorHAnsi" w:hAnsiTheme="minorHAnsi"/>
        </w:rPr>
        <w:t xml:space="preserve"> </w:t>
      </w:r>
      <w:r>
        <w:rPr>
          <w:rFonts w:asciiTheme="minorHAnsi" w:hAnsiTheme="minorHAnsi"/>
        </w:rPr>
        <w:t>(</w:t>
      </w:r>
      <w:r w:rsidRPr="00E94738">
        <w:rPr>
          <w:rFonts w:asciiTheme="minorHAnsi" w:hAnsiTheme="minorHAnsi"/>
        </w:rPr>
        <w:t>Nicolas Loris, Herbert and Joyce Morgan Fellow at Heritage, master's degree in economics from George Mason University, “No 'Following the Leader' on Climate</w:t>
      </w:r>
      <w:r>
        <w:rPr>
          <w:rFonts w:asciiTheme="minorHAnsi" w:hAnsiTheme="minorHAnsi"/>
        </w:rPr>
        <w:t xml:space="preserve"> Change”, Heritage Foundation, January 30 </w:t>
      </w:r>
      <w:r w:rsidRPr="00E94738">
        <w:rPr>
          <w:rFonts w:asciiTheme="minorHAnsi" w:hAnsiTheme="minorHAnsi"/>
        </w:rPr>
        <w:t xml:space="preserve">2013, </w:t>
      </w:r>
      <w:hyperlink r:id="rId14" w:history="1">
        <w:r w:rsidRPr="00AB228C">
          <w:rPr>
            <w:rStyle w:val="Hyperlink"/>
            <w:rFonts w:asciiTheme="minorHAnsi" w:hAnsiTheme="minorHAnsi"/>
          </w:rPr>
          <w:t>http://www.heritage.org/research/commentary/2013/1/no-following-the-leader-on-climate-change</w:t>
        </w:r>
      </w:hyperlink>
      <w:r>
        <w:rPr>
          <w:rFonts w:asciiTheme="minorHAnsi" w:hAnsiTheme="minorHAnsi"/>
        </w:rPr>
        <w:t>)</w:t>
      </w:r>
    </w:p>
    <w:p w:rsidR="00517D45" w:rsidRPr="00E94738" w:rsidRDefault="00517D45" w:rsidP="00517D45">
      <w:pPr>
        <w:rPr>
          <w:rFonts w:asciiTheme="minorHAnsi" w:hAnsiTheme="minorHAnsi"/>
        </w:rPr>
      </w:pPr>
    </w:p>
    <w:p w:rsidR="00517D45" w:rsidRDefault="00517D45" w:rsidP="00517D45">
      <w:r w:rsidRPr="00517D45">
        <w:t xml:space="preserve">In his second inaugural address, President Obama pledged that the United States “will </w:t>
      </w:r>
    </w:p>
    <w:p w:rsidR="00517D45" w:rsidRDefault="00517D45" w:rsidP="00517D45">
      <w:r>
        <w:t>AND</w:t>
      </w:r>
    </w:p>
    <w:p w:rsidR="00517D45" w:rsidRPr="00517D45" w:rsidRDefault="00517D45" w:rsidP="00517D45">
      <w:proofErr w:type="gramStart"/>
      <w:r w:rsidRPr="00517D45">
        <w:t>near</w:t>
      </w:r>
      <w:proofErr w:type="gramEnd"/>
      <w:r w:rsidRPr="00517D45">
        <w:t xml:space="preserve"> universal disinclination to sacrifice economic growth on the altar of global warming.</w:t>
      </w:r>
    </w:p>
    <w:p w:rsidR="00517D45" w:rsidRPr="00CD2C74" w:rsidRDefault="00517D45" w:rsidP="00517D45">
      <w:pPr>
        <w:pStyle w:val="Heading4"/>
        <w:rPr>
          <w:rFonts w:asciiTheme="minorHAnsi" w:hAnsiTheme="minorHAnsi" w:cs="Times New Roman"/>
        </w:rPr>
      </w:pPr>
      <w:r w:rsidRPr="00CD2C74">
        <w:rPr>
          <w:rFonts w:asciiTheme="minorHAnsi" w:hAnsiTheme="minorHAnsi" w:cs="Times New Roman"/>
        </w:rPr>
        <w:t>Status quo carbon emissions will prevent future agriculture crisis – they kill millions via starvation</w:t>
      </w:r>
    </w:p>
    <w:p w:rsidR="00517D45" w:rsidRPr="00CD2C74" w:rsidRDefault="00517D45" w:rsidP="00517D45">
      <w:pPr>
        <w:rPr>
          <w:rStyle w:val="StyleStyleBold12pt"/>
          <w:rFonts w:asciiTheme="minorHAnsi" w:hAnsiTheme="minorHAnsi" w:cs="Times New Roman"/>
        </w:rPr>
      </w:pPr>
      <w:proofErr w:type="spellStart"/>
      <w:r w:rsidRPr="00CD2C74">
        <w:rPr>
          <w:rStyle w:val="StyleStyleBold12pt"/>
          <w:rFonts w:asciiTheme="minorHAnsi" w:hAnsiTheme="minorHAnsi" w:cs="Times New Roman"/>
        </w:rPr>
        <w:t>Idso</w:t>
      </w:r>
      <w:proofErr w:type="spellEnd"/>
      <w:r w:rsidRPr="00CD2C74">
        <w:rPr>
          <w:rStyle w:val="StyleStyleBold12pt"/>
          <w:rFonts w:asciiTheme="minorHAnsi" w:hAnsiTheme="minorHAnsi" w:cs="Times New Roman"/>
        </w:rPr>
        <w:t xml:space="preserve"> and </w:t>
      </w:r>
      <w:proofErr w:type="spellStart"/>
      <w:r w:rsidRPr="00CD2C74">
        <w:rPr>
          <w:rStyle w:val="StyleStyleBold12pt"/>
          <w:rFonts w:asciiTheme="minorHAnsi" w:hAnsiTheme="minorHAnsi" w:cs="Times New Roman"/>
        </w:rPr>
        <w:t>Idso</w:t>
      </w:r>
      <w:proofErr w:type="spellEnd"/>
      <w:r w:rsidRPr="00CD2C74">
        <w:rPr>
          <w:rStyle w:val="StyleStyleBold12pt"/>
          <w:rFonts w:asciiTheme="minorHAnsi" w:hAnsiTheme="minorHAnsi" w:cs="Times New Roman"/>
        </w:rPr>
        <w:t xml:space="preserve"> 2000</w:t>
      </w:r>
    </w:p>
    <w:p w:rsidR="00517D45" w:rsidRPr="00CD2C74" w:rsidRDefault="00517D45" w:rsidP="00517D45">
      <w:pPr>
        <w:rPr>
          <w:rStyle w:val="StyleStyleBold12pt"/>
          <w:rFonts w:asciiTheme="minorHAnsi" w:hAnsiTheme="minorHAnsi" w:cs="Times New Roman"/>
          <w:b w:val="0"/>
        </w:rPr>
      </w:pPr>
      <w:r w:rsidRPr="00CD2C74">
        <w:rPr>
          <w:rStyle w:val="StyleStyleBold12pt"/>
          <w:rFonts w:asciiTheme="minorHAnsi" w:hAnsiTheme="minorHAnsi" w:cs="Times New Roman"/>
          <w:b w:val="0"/>
        </w:rPr>
        <w:t>[Ph.D.'s in Botany and Geography, Keith and Craig, November, "The Neglected Issue of Global Change Debate: Food Security" CO2 Science. Volume 3, Number 32. http://www.co2science.org/articles/V2/N19/EDIT.php]</w:t>
      </w:r>
    </w:p>
    <w:p w:rsidR="00517D45" w:rsidRDefault="00517D45" w:rsidP="00517D45">
      <w:r w:rsidRPr="00517D45">
        <w:t xml:space="preserve">In this regard, we note that we have also conducted an analysis of world </w:t>
      </w:r>
    </w:p>
    <w:p w:rsidR="00517D45" w:rsidRDefault="00517D45" w:rsidP="00517D45">
      <w:r>
        <w:t>AND</w:t>
      </w:r>
    </w:p>
    <w:p w:rsidR="00517D45" w:rsidRPr="00517D45" w:rsidRDefault="00517D45" w:rsidP="00517D45">
      <w:proofErr w:type="gramStart"/>
      <w:r w:rsidRPr="00517D45">
        <w:t>atmospheric</w:t>
      </w:r>
      <w:proofErr w:type="gramEnd"/>
      <w:r w:rsidRPr="00517D45">
        <w:t xml:space="preserve"> CO2 enrichment; and that need will only increase as time progresses. </w:t>
      </w:r>
    </w:p>
    <w:p w:rsidR="00517D45" w:rsidRPr="00CD2C74" w:rsidRDefault="00517D45" w:rsidP="00517D45">
      <w:pPr>
        <w:pStyle w:val="Heading4"/>
        <w:rPr>
          <w:rFonts w:asciiTheme="minorHAnsi" w:hAnsiTheme="minorHAnsi" w:cs="Times New Roman"/>
          <w:szCs w:val="36"/>
        </w:rPr>
      </w:pPr>
      <w:r>
        <w:rPr>
          <w:rFonts w:asciiTheme="minorHAnsi" w:hAnsiTheme="minorHAnsi" w:cs="Times New Roman"/>
          <w:szCs w:val="36"/>
        </w:rPr>
        <w:t>Food crisis causes extinction</w:t>
      </w:r>
    </w:p>
    <w:p w:rsidR="00517D45" w:rsidRPr="00CD2C74" w:rsidRDefault="00517D45" w:rsidP="00517D45">
      <w:pPr>
        <w:rPr>
          <w:rFonts w:asciiTheme="minorHAnsi" w:hAnsiTheme="minorHAnsi" w:cs="Times New Roman"/>
        </w:rPr>
      </w:pPr>
      <w:r>
        <w:rPr>
          <w:rStyle w:val="Heading4Char"/>
        </w:rPr>
        <w:t xml:space="preserve">Plumb </w:t>
      </w:r>
      <w:r w:rsidRPr="00CD2C74">
        <w:rPr>
          <w:rStyle w:val="Heading4Char"/>
        </w:rPr>
        <w:t>08</w:t>
      </w:r>
      <w:r w:rsidRPr="00CD2C74">
        <w:rPr>
          <w:rStyle w:val="StyleStyleBold12pt"/>
          <w:rFonts w:asciiTheme="minorHAnsi" w:hAnsiTheme="minorHAnsi" w:cs="Times New Roman"/>
        </w:rPr>
        <w:t xml:space="preserve"> </w:t>
      </w:r>
      <w:r w:rsidRPr="00CD2C74">
        <w:rPr>
          <w:rStyle w:val="StyleStyleBold12pt"/>
          <w:rFonts w:asciiTheme="minorHAnsi" w:hAnsiTheme="minorHAnsi" w:cs="Times New Roman"/>
          <w:b w:val="0"/>
        </w:rPr>
        <w:t xml:space="preserve">[George, Environmental Activist, </w:t>
      </w:r>
      <w:proofErr w:type="gramStart"/>
      <w:r w:rsidRPr="00CD2C74">
        <w:rPr>
          <w:rStyle w:val="StyleStyleBold12pt"/>
          <w:rFonts w:asciiTheme="minorHAnsi" w:hAnsiTheme="minorHAnsi" w:cs="Times New Roman"/>
          <w:b w:val="0"/>
        </w:rPr>
        <w:t>may</w:t>
      </w:r>
      <w:proofErr w:type="gramEnd"/>
      <w:r w:rsidRPr="00CD2C74">
        <w:rPr>
          <w:rStyle w:val="StyleStyleBold12pt"/>
          <w:rFonts w:asciiTheme="minorHAnsi" w:hAnsiTheme="minorHAnsi" w:cs="Times New Roman"/>
          <w:b w:val="0"/>
        </w:rPr>
        <w:t xml:space="preserve"> 18, “Was Malthus just off a few decades?” http://www.timesargus.com/apps/pbcs.dll/article?AID=/20080518/FEATURES05/805180310/1014/FEATURES05</w:t>
      </w:r>
    </w:p>
    <w:p w:rsidR="00517D45" w:rsidRDefault="00517D45" w:rsidP="00517D45">
      <w:r w:rsidRPr="00517D45">
        <w:t xml:space="preserve">Once again the world's food situation is bleak. According to the Food and Agriculture </w:t>
      </w:r>
    </w:p>
    <w:p w:rsidR="00517D45" w:rsidRDefault="00517D45" w:rsidP="00517D45">
      <w:r>
        <w:t>AND</w:t>
      </w:r>
    </w:p>
    <w:p w:rsidR="00517D45" w:rsidRPr="00517D45" w:rsidRDefault="00517D45" w:rsidP="00517D45">
      <w:proofErr w:type="gramStart"/>
      <w:r w:rsidRPr="00517D45">
        <w:t>states</w:t>
      </w:r>
      <w:proofErr w:type="gramEnd"/>
      <w:r w:rsidRPr="00517D45">
        <w:t xml:space="preserve"> will likely increase dramatically, threatening the very stability of civilization itself."</w:t>
      </w:r>
    </w:p>
    <w:p w:rsidR="00517D45" w:rsidRPr="00A02DBA" w:rsidRDefault="00517D45" w:rsidP="00517D45">
      <w:pPr>
        <w:pStyle w:val="Heading4"/>
      </w:pPr>
      <w:r w:rsidRPr="00214CD9">
        <w:lastRenderedPageBreak/>
        <w:t>Satellite monitoring, UN &amp; WHO programs, vaccines, border control, and CDC quarantines all check.</w:t>
      </w:r>
    </w:p>
    <w:p w:rsidR="00517D45" w:rsidRPr="00214CD9" w:rsidRDefault="00517D45" w:rsidP="00517D45">
      <w:pPr>
        <w:pStyle w:val="Heading4"/>
      </w:pPr>
      <w:r w:rsidRPr="00214CD9">
        <w:t>Diseases burn out – no spread</w:t>
      </w:r>
    </w:p>
    <w:p w:rsidR="00517D45" w:rsidRDefault="00517D45" w:rsidP="00517D45">
      <w:r w:rsidRPr="00214CD9">
        <w:rPr>
          <w:rStyle w:val="StyleStyleBold12pt"/>
        </w:rPr>
        <w:t xml:space="preserve">Morse, 04 </w:t>
      </w:r>
      <w:r w:rsidRPr="00214CD9">
        <w:t xml:space="preserve">(Stephen, PhD, director of the Center for Public Health Preparedness, at the Mailman School of Public Health of Columbia University, May 2004, “Emerging and Reemerging Infectious Diseases: A Global Problem,” </w:t>
      </w:r>
      <w:hyperlink r:id="rId15" w:history="1">
        <w:r w:rsidRPr="000E19B0">
          <w:rPr>
            <w:rStyle w:val="Hyperlink"/>
          </w:rPr>
          <w:t>http://www.actionbioscience.org/newfrontiers/morse.html</w:t>
        </w:r>
      </w:hyperlink>
      <w:r w:rsidRPr="00214CD9">
        <w:t>)</w:t>
      </w:r>
    </w:p>
    <w:p w:rsidR="00517D45" w:rsidRPr="00214CD9" w:rsidRDefault="00517D45" w:rsidP="00517D45"/>
    <w:p w:rsidR="00517D45" w:rsidRDefault="00517D45" w:rsidP="00517D45">
      <w:r w:rsidRPr="00517D45">
        <w:t xml:space="preserve">Morse: A pandemic is a very big epidemic. It requires a number of </w:t>
      </w:r>
    </w:p>
    <w:p w:rsidR="00517D45" w:rsidRDefault="00517D45" w:rsidP="00517D45">
      <w:r>
        <w:t>AND</w:t>
      </w:r>
    </w:p>
    <w:p w:rsidR="00517D45" w:rsidRPr="00517D45" w:rsidRDefault="00517D45" w:rsidP="00517D45">
      <w:r w:rsidRPr="00517D45">
        <w:t xml:space="preserve">We also get complacent and do not take steps to prevent its spread. </w:t>
      </w:r>
    </w:p>
    <w:p w:rsidR="00517D45" w:rsidRPr="0082482B" w:rsidRDefault="00517D45" w:rsidP="00517D45">
      <w:pPr>
        <w:pStyle w:val="Heading4"/>
        <w:rPr>
          <w:rFonts w:asciiTheme="minorHAnsi" w:hAnsiTheme="minorHAnsi"/>
        </w:rPr>
      </w:pPr>
      <w:r w:rsidRPr="0082482B">
        <w:rPr>
          <w:rFonts w:asciiTheme="minorHAnsi" w:hAnsiTheme="minorHAnsi"/>
        </w:rPr>
        <w:t>Government responses solve</w:t>
      </w:r>
    </w:p>
    <w:p w:rsidR="00517D45" w:rsidRPr="0082482B" w:rsidRDefault="00517D45" w:rsidP="00517D45">
      <w:pPr>
        <w:rPr>
          <w:rFonts w:asciiTheme="minorHAnsi" w:hAnsiTheme="minorHAnsi"/>
        </w:rPr>
      </w:pPr>
      <w:proofErr w:type="spellStart"/>
      <w:r w:rsidRPr="00442BA9">
        <w:rPr>
          <w:rStyle w:val="StyleStyleBold12pt"/>
        </w:rPr>
        <w:t>Zakaria</w:t>
      </w:r>
      <w:proofErr w:type="spellEnd"/>
      <w:r w:rsidRPr="00442BA9">
        <w:rPr>
          <w:rStyle w:val="StyleStyleBold12pt"/>
        </w:rPr>
        <w:t xml:space="preserve"> 9</w:t>
      </w:r>
      <w:r w:rsidRPr="0082482B">
        <w:rPr>
          <w:rStyle w:val="StyleStyleBold12pt"/>
          <w:rFonts w:asciiTheme="minorHAnsi" w:hAnsiTheme="minorHAnsi"/>
        </w:rPr>
        <w:t xml:space="preserve"> </w:t>
      </w:r>
      <w:r w:rsidRPr="0082482B">
        <w:rPr>
          <w:rFonts w:asciiTheme="minorHAnsi" w:hAnsiTheme="minorHAnsi"/>
        </w:rPr>
        <w:t xml:space="preserve">- Editor of Newsweek, BA from Yale, PhD in pol </w:t>
      </w:r>
      <w:proofErr w:type="spellStart"/>
      <w:r w:rsidRPr="0082482B">
        <w:rPr>
          <w:rFonts w:asciiTheme="minorHAnsi" w:hAnsiTheme="minorHAnsi"/>
        </w:rPr>
        <w:t>sci</w:t>
      </w:r>
      <w:proofErr w:type="spellEnd"/>
      <w:r w:rsidRPr="0082482B">
        <w:rPr>
          <w:rFonts w:asciiTheme="minorHAnsi" w:hAnsiTheme="minorHAnsi"/>
        </w:rPr>
        <w:t>, Harvard (</w:t>
      </w:r>
      <w:proofErr w:type="spellStart"/>
      <w:r w:rsidRPr="0082482B">
        <w:rPr>
          <w:rFonts w:asciiTheme="minorHAnsi" w:hAnsiTheme="minorHAnsi"/>
        </w:rPr>
        <w:t>Fareed</w:t>
      </w:r>
      <w:proofErr w:type="spellEnd"/>
      <w:r w:rsidRPr="0082482B">
        <w:rPr>
          <w:rFonts w:asciiTheme="minorHAnsi" w:hAnsiTheme="minorHAnsi"/>
        </w:rPr>
        <w:t>, “The Sky Isn’t Falling,” 5/16/9</w:t>
      </w:r>
      <w:proofErr w:type="gramStart"/>
      <w:r w:rsidRPr="0082482B">
        <w:rPr>
          <w:rFonts w:asciiTheme="minorHAnsi" w:hAnsiTheme="minorHAnsi"/>
        </w:rPr>
        <w:t>,  Newsweek</w:t>
      </w:r>
      <w:proofErr w:type="gramEnd"/>
      <w:r w:rsidRPr="0082482B">
        <w:rPr>
          <w:rFonts w:asciiTheme="minorHAnsi" w:hAnsiTheme="minorHAnsi"/>
        </w:rPr>
        <w:t xml:space="preserve">, http://www.newsweek.com/id/197922)//WL </w:t>
      </w:r>
    </w:p>
    <w:p w:rsidR="00517D45" w:rsidRDefault="00517D45" w:rsidP="00517D45">
      <w:r w:rsidRPr="00517D45">
        <w:t xml:space="preserve">It certainly looks like another example of crying wolf. After bracing ourselves for a </w:t>
      </w:r>
    </w:p>
    <w:p w:rsidR="00517D45" w:rsidRDefault="00517D45" w:rsidP="00517D45">
      <w:r>
        <w:t>AND</w:t>
      </w:r>
    </w:p>
    <w:p w:rsidR="00517D45" w:rsidRPr="00517D45" w:rsidRDefault="00517D45" w:rsidP="00517D45">
      <w:proofErr w:type="gramStart"/>
      <w:r w:rsidRPr="00517D45">
        <w:t>far</w:t>
      </w:r>
      <w:proofErr w:type="gramEnd"/>
      <w:r w:rsidRPr="00517D45">
        <w:t xml:space="preserve"> better than anything Britain or France had in the early 20th century.</w:t>
      </w:r>
    </w:p>
    <w:p w:rsidR="00517D45" w:rsidRPr="004A5CC3" w:rsidRDefault="00517D45" w:rsidP="00517D45">
      <w:pPr>
        <w:pStyle w:val="Heading4"/>
        <w:rPr>
          <w:rFonts w:asciiTheme="minorHAnsi" w:hAnsiTheme="minorHAnsi"/>
          <w:lang w:eastAsia="zh-TW"/>
        </w:rPr>
      </w:pPr>
      <w:r w:rsidRPr="004A5CC3">
        <w:rPr>
          <w:rFonts w:asciiTheme="minorHAnsi" w:hAnsiTheme="minorHAnsi"/>
          <w:u w:val="single"/>
          <w:lang w:eastAsia="zh-TW"/>
        </w:rPr>
        <w:t>No risk</w:t>
      </w:r>
      <w:r w:rsidRPr="004A5CC3">
        <w:rPr>
          <w:rFonts w:asciiTheme="minorHAnsi" w:hAnsiTheme="minorHAnsi"/>
          <w:lang w:eastAsia="zh-TW"/>
        </w:rPr>
        <w:t xml:space="preserve"> of resource </w:t>
      </w:r>
      <w:r w:rsidRPr="004A5CC3">
        <w:rPr>
          <w:rFonts w:asciiTheme="minorHAnsi" w:hAnsiTheme="minorHAnsi"/>
        </w:rPr>
        <w:t>wars — historical</w:t>
      </w:r>
      <w:r w:rsidRPr="004A5CC3">
        <w:rPr>
          <w:rFonts w:asciiTheme="minorHAnsi" w:hAnsiTheme="minorHAnsi"/>
          <w:lang w:eastAsia="zh-TW"/>
        </w:rPr>
        <w:t xml:space="preserve"> evidence all concludes neg — </w:t>
      </w:r>
      <w:r w:rsidRPr="004A5CC3">
        <w:rPr>
          <w:rFonts w:asciiTheme="minorHAnsi" w:hAnsiTheme="minorHAnsi"/>
          <w:u w:val="single"/>
          <w:lang w:eastAsia="zh-TW"/>
        </w:rPr>
        <w:t>cooperation</w:t>
      </w:r>
      <w:r w:rsidRPr="004A5CC3">
        <w:rPr>
          <w:rFonts w:asciiTheme="minorHAnsi" w:hAnsiTheme="minorHAnsi"/>
          <w:lang w:eastAsia="zh-TW"/>
        </w:rPr>
        <w:t xml:space="preserve"> is way more </w:t>
      </w:r>
      <w:r w:rsidRPr="004A5CC3">
        <w:rPr>
          <w:rFonts w:asciiTheme="minorHAnsi" w:hAnsiTheme="minorHAnsi"/>
          <w:u w:val="single"/>
          <w:lang w:eastAsia="zh-TW"/>
        </w:rPr>
        <w:t>likely</w:t>
      </w:r>
      <w:r w:rsidRPr="004A5CC3">
        <w:rPr>
          <w:rFonts w:asciiTheme="minorHAnsi" w:hAnsiTheme="minorHAnsi"/>
          <w:lang w:eastAsia="zh-TW"/>
        </w:rPr>
        <w:t xml:space="preserve"> and </w:t>
      </w:r>
      <w:r w:rsidRPr="004A5CC3">
        <w:rPr>
          <w:rFonts w:asciiTheme="minorHAnsi" w:hAnsiTheme="minorHAnsi"/>
          <w:u w:val="single"/>
          <w:lang w:eastAsia="zh-TW"/>
        </w:rPr>
        <w:t>solves</w:t>
      </w:r>
    </w:p>
    <w:p w:rsidR="00517D45" w:rsidRPr="004A5CC3" w:rsidRDefault="00517D45" w:rsidP="00517D45">
      <w:pPr>
        <w:rPr>
          <w:rFonts w:asciiTheme="minorHAnsi" w:hAnsiTheme="minorHAnsi"/>
        </w:rPr>
      </w:pPr>
      <w:proofErr w:type="spellStart"/>
      <w:r w:rsidRPr="004A5CC3">
        <w:rPr>
          <w:rStyle w:val="Heading4Char"/>
          <w:rFonts w:asciiTheme="minorHAnsi" w:hAnsiTheme="minorHAnsi"/>
        </w:rPr>
        <w:t>Allouche</w:t>
      </w:r>
      <w:proofErr w:type="spellEnd"/>
      <w:r w:rsidRPr="004A5CC3">
        <w:rPr>
          <w:rStyle w:val="Heading4Char"/>
          <w:rFonts w:asciiTheme="minorHAnsi" w:hAnsiTheme="minorHAnsi"/>
        </w:rPr>
        <w:t xml:space="preserve"> 11</w:t>
      </w:r>
      <w:r w:rsidRPr="004A5CC3">
        <w:rPr>
          <w:rFonts w:asciiTheme="minorHAnsi" w:hAnsiTheme="minorHAnsi"/>
        </w:rPr>
        <w:t xml:space="preserve"> (Jeremy </w:t>
      </w:r>
      <w:proofErr w:type="spellStart"/>
      <w:r w:rsidRPr="004A5CC3">
        <w:rPr>
          <w:rFonts w:asciiTheme="minorHAnsi" w:hAnsiTheme="minorHAnsi"/>
        </w:rPr>
        <w:t>Allouche</w:t>
      </w:r>
      <w:proofErr w:type="spellEnd"/>
      <w:r w:rsidRPr="004A5CC3">
        <w:rPr>
          <w:rFonts w:asciiTheme="minorHAnsi" w:hAnsiTheme="minorHAnsi"/>
        </w:rPr>
        <w:t xml:space="preserve">, a Research Fellow at the Institute of Development Studies at the University of Sussex, "The sustainability and resilience of global water and food systems: Political analysis of the interplay between security, resource scarcity, political systems and global trade", Food Policy, Vol. 36, Supplement 1, January 2011, Pages S3-S8 Accessed via: Science Direct </w:t>
      </w:r>
      <w:proofErr w:type="spellStart"/>
      <w:r w:rsidRPr="004A5CC3">
        <w:rPr>
          <w:rFonts w:asciiTheme="minorHAnsi" w:hAnsiTheme="minorHAnsi"/>
        </w:rPr>
        <w:t>Sciverse</w:t>
      </w:r>
      <w:proofErr w:type="spellEnd"/>
      <w:r w:rsidRPr="004A5CC3">
        <w:rPr>
          <w:rFonts w:asciiTheme="minorHAnsi" w:hAnsiTheme="minorHAnsi"/>
        </w:rPr>
        <w:t>)</w:t>
      </w:r>
    </w:p>
    <w:p w:rsidR="00517D45" w:rsidRPr="004A5CC3" w:rsidRDefault="00517D45" w:rsidP="00517D45">
      <w:pPr>
        <w:rPr>
          <w:rFonts w:asciiTheme="minorHAnsi" w:hAnsiTheme="minorHAnsi"/>
        </w:rPr>
      </w:pPr>
    </w:p>
    <w:p w:rsidR="00517D45" w:rsidRDefault="00517D45" w:rsidP="00517D45">
      <w:r w:rsidRPr="00517D45">
        <w:t xml:space="preserve">Water/food resources, war and conflict </w:t>
      </w:r>
      <w:proofErr w:type="gramStart"/>
      <w:r w:rsidRPr="00517D45">
        <w:t>The</w:t>
      </w:r>
      <w:proofErr w:type="gramEnd"/>
      <w:r w:rsidRPr="00517D45">
        <w:t xml:space="preserve"> question of resource scarcity has led </w:t>
      </w:r>
    </w:p>
    <w:p w:rsidR="00517D45" w:rsidRDefault="00517D45" w:rsidP="00517D45">
      <w:r>
        <w:t>AND</w:t>
      </w:r>
    </w:p>
    <w:p w:rsidR="00517D45" w:rsidRPr="00517D45" w:rsidRDefault="00517D45" w:rsidP="00517D45">
      <w:proofErr w:type="gramStart"/>
      <w:r w:rsidRPr="00517D45">
        <w:t xml:space="preserve">Barnett and </w:t>
      </w:r>
      <w:proofErr w:type="spellStart"/>
      <w:r w:rsidRPr="00517D45">
        <w:t>Adger</w:t>
      </w:r>
      <w:proofErr w:type="spellEnd"/>
      <w:r w:rsidRPr="00517D45">
        <w:t>, 2007] and [</w:t>
      </w:r>
      <w:proofErr w:type="spellStart"/>
      <w:r w:rsidRPr="00517D45">
        <w:t>Kevane</w:t>
      </w:r>
      <w:proofErr w:type="spellEnd"/>
      <w:r w:rsidRPr="00517D45">
        <w:t xml:space="preserve"> and Gray, 2008]).</w:t>
      </w:r>
      <w:proofErr w:type="gramEnd"/>
      <w:r w:rsidRPr="00517D45">
        <w:t xml:space="preserve"> </w:t>
      </w:r>
    </w:p>
    <w:p w:rsidR="00517D45" w:rsidRPr="004A5CC3" w:rsidRDefault="00517D45" w:rsidP="00517D45">
      <w:pPr>
        <w:pStyle w:val="Heading4"/>
        <w:rPr>
          <w:rFonts w:asciiTheme="minorHAnsi" w:hAnsiTheme="minorHAnsi"/>
        </w:rPr>
      </w:pPr>
      <w:r w:rsidRPr="004A5CC3">
        <w:rPr>
          <w:rFonts w:asciiTheme="minorHAnsi" w:hAnsiTheme="minorHAnsi"/>
        </w:rPr>
        <w:t>Cooperation in the interim solves any risk of conflict</w:t>
      </w:r>
    </w:p>
    <w:p w:rsidR="00517D45" w:rsidRDefault="00517D45" w:rsidP="00517D45">
      <w:pPr>
        <w:rPr>
          <w:rFonts w:asciiTheme="minorHAnsi" w:hAnsiTheme="minorHAnsi"/>
        </w:rPr>
      </w:pPr>
      <w:proofErr w:type="spellStart"/>
      <w:r>
        <w:rPr>
          <w:rFonts w:asciiTheme="minorHAnsi" w:hAnsiTheme="minorHAnsi"/>
        </w:rPr>
        <w:t>Bernauer</w:t>
      </w:r>
      <w:proofErr w:type="spellEnd"/>
      <w:r>
        <w:rPr>
          <w:rFonts w:asciiTheme="minorHAnsi" w:hAnsiTheme="minorHAnsi"/>
        </w:rPr>
        <w:t xml:space="preserve"> &amp; Siegfried 13 (</w:t>
      </w:r>
      <w:r w:rsidRPr="004A5CC3">
        <w:rPr>
          <w:rFonts w:asciiTheme="minorHAnsi" w:hAnsiTheme="minorHAnsi"/>
        </w:rPr>
        <w:t xml:space="preserve">Thomas </w:t>
      </w:r>
      <w:proofErr w:type="spellStart"/>
      <w:r w:rsidRPr="00F124CD">
        <w:t>Bernauer</w:t>
      </w:r>
      <w:proofErr w:type="spellEnd"/>
      <w:r w:rsidRPr="00F124CD">
        <w:t>,</w:t>
      </w:r>
      <w:r w:rsidRPr="004A5CC3">
        <w:rPr>
          <w:rFonts w:asciiTheme="minorHAnsi" w:hAnsiTheme="minorHAnsi"/>
        </w:rPr>
        <w:t xml:space="preserve"> professor of political science at ETH Zurich, research group is based at the Center for Comparative and International Studies</w:t>
      </w:r>
      <w:r>
        <w:rPr>
          <w:rFonts w:asciiTheme="minorHAnsi" w:hAnsiTheme="minorHAnsi"/>
        </w:rPr>
        <w:t>,</w:t>
      </w:r>
      <w:r w:rsidRPr="004A5CC3">
        <w:rPr>
          <w:rFonts w:asciiTheme="minorHAnsi" w:hAnsiTheme="minorHAnsi"/>
        </w:rPr>
        <w:t xml:space="preserve"> </w:t>
      </w:r>
      <w:r>
        <w:rPr>
          <w:rFonts w:asciiTheme="minorHAnsi" w:hAnsiTheme="minorHAnsi"/>
        </w:rPr>
        <w:t xml:space="preserve">and Tobias Siegfried, </w:t>
      </w:r>
      <w:r w:rsidRPr="004A5CC3">
        <w:rPr>
          <w:rFonts w:asciiTheme="minorHAnsi" w:hAnsiTheme="minorHAnsi"/>
        </w:rPr>
        <w:t>adjunct assistant professor at the School of International and Public Affairs at Columbia University and a fellow at the Earth Institute, "Climate change and international water conflict in Central Asia," January</w:t>
      </w:r>
      <w:r>
        <w:rPr>
          <w:rFonts w:asciiTheme="minorHAnsi" w:hAnsiTheme="minorHAnsi"/>
        </w:rPr>
        <w:t xml:space="preserve"> 2013</w:t>
      </w:r>
      <w:r w:rsidRPr="004A5CC3">
        <w:rPr>
          <w:rFonts w:asciiTheme="minorHAnsi" w:hAnsiTheme="minorHAnsi"/>
        </w:rPr>
        <w:t>, Journal of Peace Research Vol. 49, Issue 1, Sage Journals</w:t>
      </w:r>
      <w:r>
        <w:rPr>
          <w:rFonts w:asciiTheme="minorHAnsi" w:hAnsiTheme="minorHAnsi"/>
        </w:rPr>
        <w:t>)</w:t>
      </w:r>
    </w:p>
    <w:p w:rsidR="00517D45" w:rsidRPr="004A5CC3" w:rsidRDefault="00517D45" w:rsidP="00517D45"/>
    <w:p w:rsidR="00517D45" w:rsidRDefault="00517D45" w:rsidP="00517D45">
      <w:r w:rsidRPr="00517D45">
        <w:t>Conclusions¶ In this article we have engaged in a critical assessment of the neo</w:t>
      </w:r>
    </w:p>
    <w:p w:rsidR="00517D45" w:rsidRDefault="00517D45" w:rsidP="00517D45">
      <w:r>
        <w:t>AND</w:t>
      </w:r>
    </w:p>
    <w:p w:rsidR="00517D45" w:rsidRPr="00517D45" w:rsidRDefault="00517D45" w:rsidP="00517D45">
      <w:r w:rsidRPr="00517D45">
        <w:t>-induced militarized interstate dispute over water resources in Central Asia is unlikely.</w:t>
      </w:r>
    </w:p>
    <w:p w:rsidR="00517D45" w:rsidRPr="004A5CC3" w:rsidRDefault="00517D45" w:rsidP="00517D45">
      <w:pPr>
        <w:pStyle w:val="Heading4"/>
      </w:pPr>
      <w:r w:rsidRPr="004A5CC3">
        <w:t>No water wars</w:t>
      </w:r>
      <w:r>
        <w:t xml:space="preserve"> — empirics prove and not economically viable — cooperation is the result</w:t>
      </w:r>
    </w:p>
    <w:p w:rsidR="00517D45" w:rsidRPr="00B17854" w:rsidRDefault="00517D45" w:rsidP="00517D45">
      <w:r w:rsidRPr="00B17854">
        <w:rPr>
          <w:rStyle w:val="Heading4Char"/>
        </w:rPr>
        <w:t>Kramer et al. 13</w:t>
      </w:r>
      <w:r>
        <w:t xml:space="preserve"> (</w:t>
      </w:r>
      <w:r w:rsidRPr="00B17854">
        <w:t xml:space="preserve">Annika Kramer, Adelphi Senior Project Manager, Aaron Wolf, Oregon State University Professor of Geography, College of Earth, Ocean and Atmospheric Sciences, and Director, Program in Water Conflict Management, Alexander </w:t>
      </w:r>
      <w:proofErr w:type="spellStart"/>
      <w:r w:rsidRPr="00B17854">
        <w:t>Carius</w:t>
      </w:r>
      <w:proofErr w:type="spellEnd"/>
      <w:r w:rsidRPr="00B17854">
        <w:t xml:space="preserve">, Adelphi Director, and Geoff </w:t>
      </w:r>
      <w:proofErr w:type="spellStart"/>
      <w:r w:rsidRPr="00B17854">
        <w:t>Dabelko</w:t>
      </w:r>
      <w:proofErr w:type="spellEnd"/>
      <w:r w:rsidRPr="00B17854">
        <w:t>,</w:t>
      </w:r>
      <w:r>
        <w:t xml:space="preserve"> “The </w:t>
      </w:r>
      <w:r>
        <w:lastRenderedPageBreak/>
        <w:t>key to managing conflict and cooperation over water”,</w:t>
      </w:r>
      <w:r w:rsidRPr="00B17854">
        <w:t xml:space="preserve"> Jan/March 2013, http://unesdoc.unesco.org/images/0021/002191/219156E.pdf</w:t>
      </w:r>
      <w:r>
        <w:t>)</w:t>
      </w:r>
    </w:p>
    <w:p w:rsidR="00517D45" w:rsidRPr="004A5CC3" w:rsidRDefault="00517D45" w:rsidP="00517D45">
      <w:pPr>
        <w:rPr>
          <w:rFonts w:asciiTheme="minorHAnsi" w:hAnsiTheme="minorHAnsi"/>
        </w:rPr>
      </w:pPr>
    </w:p>
    <w:p w:rsidR="00517D45" w:rsidRDefault="00517D45" w:rsidP="00517D45">
      <w:r w:rsidRPr="00517D45">
        <w:t xml:space="preserve">No evidence of coming ‘water wars’ International basins that include political boundaries of two </w:t>
      </w:r>
    </w:p>
    <w:p w:rsidR="00517D45" w:rsidRDefault="00517D45" w:rsidP="00517D45">
      <w:r>
        <w:t>AND</w:t>
      </w:r>
    </w:p>
    <w:p w:rsidR="00517D45" w:rsidRPr="00517D45" w:rsidRDefault="00517D45" w:rsidP="00517D45">
      <w:proofErr w:type="gramStart"/>
      <w:r w:rsidRPr="00517D45">
        <w:t>have</w:t>
      </w:r>
      <w:proofErr w:type="gramEnd"/>
      <w:r w:rsidRPr="00517D45">
        <w:t xml:space="preserve"> created often prove to be resilient, even when relations are strained.</w:t>
      </w:r>
    </w:p>
    <w:p w:rsidR="00517D45" w:rsidRPr="006C3A19" w:rsidRDefault="00517D45" w:rsidP="00517D45">
      <w:pPr>
        <w:rPr>
          <w:rFonts w:asciiTheme="minorHAnsi" w:hAnsiTheme="minorHAnsi"/>
          <w:sz w:val="16"/>
        </w:rPr>
      </w:pPr>
    </w:p>
    <w:p w:rsidR="00517D45" w:rsidRDefault="00517D45" w:rsidP="00517D45">
      <w:pPr>
        <w:pStyle w:val="Heading3"/>
      </w:pPr>
      <w:r>
        <w:lastRenderedPageBreak/>
        <w:t>Mexico Relations</w:t>
      </w:r>
    </w:p>
    <w:p w:rsidR="00517D45" w:rsidRPr="005A2163" w:rsidRDefault="00517D45" w:rsidP="00517D45">
      <w:pPr>
        <w:pStyle w:val="Heading4"/>
        <w:rPr>
          <w:rFonts w:cs="Times New Roman"/>
        </w:rPr>
      </w:pPr>
      <w:r>
        <w:rPr>
          <w:rFonts w:cs="Times New Roman"/>
        </w:rPr>
        <w:t>Relations</w:t>
      </w:r>
      <w:r w:rsidRPr="005A2163">
        <w:rPr>
          <w:rFonts w:cs="Times New Roman"/>
        </w:rPr>
        <w:t xml:space="preserve"> high and resilient</w:t>
      </w:r>
      <w:r>
        <w:rPr>
          <w:rFonts w:cs="Times New Roman"/>
        </w:rPr>
        <w:t xml:space="preserve"> — economy</w:t>
      </w:r>
    </w:p>
    <w:p w:rsidR="00517D45" w:rsidRPr="005A2163" w:rsidRDefault="00517D45" w:rsidP="00517D45">
      <w:r w:rsidRPr="005A2163">
        <w:rPr>
          <w:rStyle w:val="StyleStyleBold12pt"/>
        </w:rPr>
        <w:t>Wilson 11</w:t>
      </w:r>
      <w:r w:rsidRPr="005A2163">
        <w:t xml:space="preserve"> – MA in International Affairs @ American U, Associate at the Mexico Institute of the Woodrow Wilson International Center for Scholars, where he develops the Institute’s research and programming on regional economic integration and U.S.-Mexico border affairs</w:t>
      </w:r>
    </w:p>
    <w:p w:rsidR="00517D45" w:rsidRPr="005A2163" w:rsidRDefault="00517D45" w:rsidP="00517D45">
      <w:r w:rsidRPr="005A2163">
        <w:t>(Christopher, “Working Together,” Mexico Institute @ Woodrow Institute, Scholar)//BB</w:t>
      </w:r>
    </w:p>
    <w:p w:rsidR="00517D45" w:rsidRDefault="00517D45" w:rsidP="00517D45">
      <w:r w:rsidRPr="00517D45">
        <w:t xml:space="preserve">The economic ties between the United States and Mexico are reinforced by a large web </w:t>
      </w:r>
    </w:p>
    <w:p w:rsidR="00517D45" w:rsidRDefault="00517D45" w:rsidP="00517D45">
      <w:r>
        <w:t>AND</w:t>
      </w:r>
    </w:p>
    <w:p w:rsidR="00517D45" w:rsidRPr="00517D45" w:rsidRDefault="00517D45" w:rsidP="00517D45">
      <w:proofErr w:type="gramStart"/>
      <w:r w:rsidRPr="00517D45">
        <w:t>understanding</w:t>
      </w:r>
      <w:proofErr w:type="gramEnd"/>
      <w:r w:rsidRPr="00517D45">
        <w:t xml:space="preserve"> derived from the geographic and cultural proximity of United States and Mexico.</w:t>
      </w:r>
    </w:p>
    <w:p w:rsidR="00517D45" w:rsidRDefault="00517D45" w:rsidP="00517D45">
      <w:pPr>
        <w:pStyle w:val="Heading4"/>
      </w:pPr>
      <w:bookmarkStart w:id="1" w:name="_Toc365995597"/>
      <w:r>
        <w:t>Relations high – our evidence is predictive and discusses the segregation of issues</w:t>
      </w:r>
    </w:p>
    <w:p w:rsidR="00517D45" w:rsidRPr="00A8407B" w:rsidRDefault="00517D45" w:rsidP="00517D45">
      <w:proofErr w:type="spellStart"/>
      <w:r w:rsidRPr="00452F88">
        <w:rPr>
          <w:rStyle w:val="StyleStyleBold12pt"/>
        </w:rPr>
        <w:t>Selee</w:t>
      </w:r>
      <w:proofErr w:type="spellEnd"/>
      <w:r w:rsidRPr="00452F88">
        <w:rPr>
          <w:rStyle w:val="StyleStyleBold12pt"/>
        </w:rPr>
        <w:t xml:space="preserve"> and Diaz-</w:t>
      </w:r>
      <w:proofErr w:type="spellStart"/>
      <w:r w:rsidRPr="00452F88">
        <w:rPr>
          <w:rStyle w:val="StyleStyleBold12pt"/>
        </w:rPr>
        <w:t>Cayeros</w:t>
      </w:r>
      <w:proofErr w:type="spellEnd"/>
      <w:r w:rsidRPr="00452F88">
        <w:rPr>
          <w:rStyle w:val="StyleStyleBold12pt"/>
        </w:rPr>
        <w:t xml:space="preserve"> 13</w:t>
      </w:r>
      <w:r>
        <w:t xml:space="preserve"> (Andrew and Alberto) “The Dynamics of US Mexico Relations” Mexico and the United States: the politics of partnership. 2013. Book</w:t>
      </w:r>
    </w:p>
    <w:p w:rsidR="00517D45" w:rsidRDefault="00517D45" w:rsidP="00517D45">
      <w:r w:rsidRPr="00517D45">
        <w:t xml:space="preserve">Yet positive factors favor prospects for more effective partnership and are likely to drive cooperation </w:t>
      </w:r>
    </w:p>
    <w:p w:rsidR="00517D45" w:rsidRDefault="00517D45" w:rsidP="00517D45">
      <w:r>
        <w:t>AND</w:t>
      </w:r>
    </w:p>
    <w:p w:rsidR="00517D45" w:rsidRPr="00517D45" w:rsidRDefault="00517D45" w:rsidP="00517D45">
      <w:proofErr w:type="gramStart"/>
      <w:r w:rsidRPr="00517D45">
        <w:t>whose</w:t>
      </w:r>
      <w:proofErr w:type="gramEnd"/>
      <w:r w:rsidRPr="00517D45">
        <w:t xml:space="preserve"> relationship is guided by a common vision of mutually beneficial shared outcomes. </w:t>
      </w:r>
    </w:p>
    <w:bookmarkEnd w:id="1"/>
    <w:p w:rsidR="00517D45" w:rsidRDefault="00517D45" w:rsidP="00517D45">
      <w:pPr>
        <w:pStyle w:val="Heading4"/>
      </w:pPr>
      <w:r>
        <w:t>No nuke terror — can’t use, steal, or transfer bombs</w:t>
      </w:r>
    </w:p>
    <w:p w:rsidR="00517D45" w:rsidRDefault="00517D45" w:rsidP="00517D45">
      <w:r w:rsidRPr="009A367C">
        <w:rPr>
          <w:rStyle w:val="Heading4Char"/>
        </w:rPr>
        <w:t>Clarke 13</w:t>
      </w:r>
      <w:r>
        <w:t xml:space="preserve"> — Michael Clarke, Ph.D., Senior Research Fellow at Griffith Asia Institute with a special focus in terrorism, Griffith University, Bachelor of Arts (Honors) in Asian and International Studies )“Pakistan and Nuclear Terrorism: How Real is the Threat?” Comparative Strategy, April 17 2013, 32:2, 98-114)</w:t>
      </w:r>
    </w:p>
    <w:p w:rsidR="00517D45" w:rsidRDefault="00517D45" w:rsidP="00517D45"/>
    <w:p w:rsidR="00517D45" w:rsidRDefault="00517D45" w:rsidP="00517D45">
      <w:r w:rsidRPr="00517D45">
        <w:t xml:space="preserve">Although the acquisition of an intact nuclear weapon would be “the most difﬁcult¶ </w:t>
      </w:r>
    </w:p>
    <w:p w:rsidR="00517D45" w:rsidRDefault="00517D45" w:rsidP="00517D45">
      <w:r>
        <w:t>AND</w:t>
      </w:r>
    </w:p>
    <w:p w:rsidR="00517D45" w:rsidRPr="00517D45" w:rsidRDefault="00517D45" w:rsidP="00517D45">
      <w:r w:rsidRPr="00517D45">
        <w:t>, the production of medical isotopes, and to fuel Russian icebreakers.23</w:t>
      </w:r>
    </w:p>
    <w:p w:rsidR="00517D45" w:rsidRPr="00580A01" w:rsidRDefault="00517D45" w:rsidP="00517D45">
      <w:pPr>
        <w:pStyle w:val="Heading4"/>
        <w:rPr>
          <w:rFonts w:asciiTheme="minorHAnsi" w:hAnsiTheme="minorHAnsi"/>
        </w:rPr>
      </w:pPr>
      <w:r w:rsidRPr="00580A01">
        <w:rPr>
          <w:rFonts w:asciiTheme="minorHAnsi" w:hAnsiTheme="minorHAnsi"/>
        </w:rPr>
        <w:t>No nuclear terror.</w:t>
      </w:r>
    </w:p>
    <w:p w:rsidR="00517D45" w:rsidRPr="00580A01" w:rsidRDefault="00517D45" w:rsidP="00517D45">
      <w:pPr>
        <w:pStyle w:val="CiteInfo"/>
        <w:rPr>
          <w:rFonts w:asciiTheme="minorHAnsi" w:hAnsiTheme="minorHAnsi"/>
        </w:rPr>
      </w:pPr>
      <w:r w:rsidRPr="00580A01">
        <w:rPr>
          <w:rStyle w:val="Author-Date"/>
          <w:rFonts w:asciiTheme="minorHAnsi" w:hAnsiTheme="minorHAnsi"/>
        </w:rPr>
        <w:t>Chapman 12</w:t>
      </w:r>
      <w:r w:rsidRPr="00580A01">
        <w:rPr>
          <w:rFonts w:asciiTheme="minorHAnsi" w:hAnsiTheme="minorHAnsi"/>
        </w:rPr>
        <w:t xml:space="preserve"> [Stephen, columnist and editorial writer for the Chicago Tribune, CHAPMAN: Nuclear terrorism unlikely May 22, 2012 6:00 AM http://www.oaoa.com/articles/chapman-87719-nuclear-terrorism.html]</w:t>
      </w:r>
    </w:p>
    <w:p w:rsidR="00517D45" w:rsidRPr="00580A01" w:rsidRDefault="00517D45" w:rsidP="00517D45">
      <w:pPr>
        <w:pStyle w:val="Nothing"/>
        <w:rPr>
          <w:rFonts w:asciiTheme="minorHAnsi" w:hAnsiTheme="minorHAnsi"/>
        </w:rPr>
      </w:pPr>
    </w:p>
    <w:p w:rsidR="00517D45" w:rsidRDefault="00517D45" w:rsidP="00517D45">
      <w:r w:rsidRPr="00517D45">
        <w:t xml:space="preserve">Given their inability to do something simple — say, shoot up a shopping mall </w:t>
      </w:r>
    </w:p>
    <w:p w:rsidR="00517D45" w:rsidRDefault="00517D45" w:rsidP="00517D45">
      <w:r>
        <w:t>AND</w:t>
      </w:r>
    </w:p>
    <w:p w:rsidR="00517D45" w:rsidRPr="00517D45" w:rsidRDefault="00517D45" w:rsidP="00517D45">
      <w:proofErr w:type="gramStart"/>
      <w:r w:rsidRPr="00517D45">
        <w:t>it</w:t>
      </w:r>
      <w:proofErr w:type="gramEnd"/>
      <w:r w:rsidRPr="00517D45">
        <w:t xml:space="preserve"> bear fruit. Given the formidable odds, it probably won’t bother.</w:t>
      </w:r>
    </w:p>
    <w:p w:rsidR="00517D45" w:rsidRPr="0016094F" w:rsidRDefault="00517D45" w:rsidP="00517D45">
      <w:pPr>
        <w:pStyle w:val="Heading4"/>
        <w:rPr>
          <w:rFonts w:asciiTheme="minorHAnsi" w:hAnsiTheme="minorHAnsi"/>
        </w:rPr>
      </w:pPr>
      <w:r w:rsidRPr="0016094F">
        <w:rPr>
          <w:rFonts w:asciiTheme="minorHAnsi" w:hAnsiTheme="minorHAnsi"/>
        </w:rPr>
        <w:t xml:space="preserve">Ethical obligations construct the idea that there is one correct mode of thought. This causes constant wars in an attempt to teach the </w:t>
      </w:r>
      <w:r w:rsidRPr="0016094F">
        <w:rPr>
          <w:rFonts w:asciiTheme="minorHAnsi" w:hAnsiTheme="minorHAnsi"/>
          <w:i/>
          <w:u w:val="single"/>
        </w:rPr>
        <w:t>correct</w:t>
      </w:r>
      <w:r w:rsidRPr="0016094F">
        <w:rPr>
          <w:rFonts w:asciiTheme="minorHAnsi" w:hAnsiTheme="minorHAnsi"/>
        </w:rPr>
        <w:t xml:space="preserve"> ethic</w:t>
      </w:r>
    </w:p>
    <w:p w:rsidR="00517D45" w:rsidRPr="0016094F" w:rsidRDefault="00517D45" w:rsidP="00517D45">
      <w:pPr>
        <w:rPr>
          <w:rFonts w:asciiTheme="minorHAnsi" w:hAnsiTheme="minorHAnsi"/>
        </w:rPr>
      </w:pPr>
      <w:proofErr w:type="spellStart"/>
      <w:r w:rsidRPr="0016094F">
        <w:rPr>
          <w:rStyle w:val="StyleStyleBold12pt"/>
          <w:rFonts w:asciiTheme="minorHAnsi" w:hAnsiTheme="minorHAnsi"/>
        </w:rPr>
        <w:t>Franke</w:t>
      </w:r>
      <w:proofErr w:type="spellEnd"/>
      <w:r w:rsidRPr="0016094F">
        <w:rPr>
          <w:rStyle w:val="StyleStyleBold12pt"/>
          <w:rFonts w:asciiTheme="minorHAnsi" w:hAnsiTheme="minorHAnsi"/>
        </w:rPr>
        <w:t xml:space="preserve"> 2k</w:t>
      </w:r>
      <w:r w:rsidRPr="0016094F">
        <w:rPr>
          <w:rFonts w:asciiTheme="minorHAnsi" w:hAnsiTheme="minorHAnsi"/>
        </w:rPr>
        <w:t xml:space="preserve"> Mark F. N. </w:t>
      </w:r>
      <w:proofErr w:type="spellStart"/>
      <w:r w:rsidRPr="0016094F">
        <w:rPr>
          <w:rFonts w:asciiTheme="minorHAnsi" w:hAnsiTheme="minorHAnsi"/>
        </w:rPr>
        <w:t>Franke</w:t>
      </w:r>
      <w:proofErr w:type="spellEnd"/>
      <w:r w:rsidRPr="0016094F">
        <w:rPr>
          <w:rFonts w:asciiTheme="minorHAnsi" w:hAnsiTheme="minorHAnsi"/>
        </w:rPr>
        <w:t xml:space="preserve">, University of Northern British Columbia, European Journal of International Relations, 6(3): 307–333, SAGE Publications, “Refusing an Ethical Approach to World Politics in </w:t>
      </w:r>
      <w:proofErr w:type="spellStart"/>
      <w:r w:rsidRPr="0016094F">
        <w:rPr>
          <w:rFonts w:asciiTheme="minorHAnsi" w:hAnsiTheme="minorHAnsi"/>
        </w:rPr>
        <w:t>Favour</w:t>
      </w:r>
      <w:proofErr w:type="spellEnd"/>
      <w:r w:rsidRPr="0016094F">
        <w:rPr>
          <w:rFonts w:asciiTheme="minorHAnsi" w:hAnsiTheme="minorHAnsi"/>
        </w:rPr>
        <w:t xml:space="preserve"> of Political Ethics”, 2k.</w:t>
      </w:r>
    </w:p>
    <w:p w:rsidR="00517D45" w:rsidRDefault="00517D45" w:rsidP="00517D45">
      <w:r w:rsidRPr="00517D45">
        <w:t xml:space="preserve">The grounds that propel International Relations and, consequently, the general concern of international </w:t>
      </w:r>
    </w:p>
    <w:p w:rsidR="00517D45" w:rsidRDefault="00517D45" w:rsidP="00517D45">
      <w:r>
        <w:t>AND</w:t>
      </w:r>
    </w:p>
    <w:p w:rsidR="00517D45" w:rsidRPr="00517D45" w:rsidRDefault="00517D45" w:rsidP="00517D45">
      <w:proofErr w:type="gramStart"/>
      <w:r w:rsidRPr="00517D45">
        <w:t>no</w:t>
      </w:r>
      <w:proofErr w:type="gramEnd"/>
      <w:r w:rsidRPr="00517D45">
        <w:t xml:space="preserve"> one place, life or vision in which all humans commonly partake.</w:t>
      </w:r>
    </w:p>
    <w:p w:rsidR="00517D45" w:rsidRPr="0016094F" w:rsidRDefault="00517D45" w:rsidP="00517D45">
      <w:pPr>
        <w:rPr>
          <w:rFonts w:asciiTheme="minorHAnsi" w:hAnsiTheme="minorHAnsi"/>
        </w:rPr>
      </w:pPr>
    </w:p>
    <w:p w:rsidR="00517D45" w:rsidRPr="006C3A19" w:rsidRDefault="00517D45" w:rsidP="00517D45">
      <w:pPr>
        <w:pStyle w:val="Cards"/>
        <w:ind w:left="0"/>
        <w:jc w:val="left"/>
        <w:rPr>
          <w:rFonts w:asciiTheme="minorHAnsi" w:hAnsiTheme="minorHAnsi"/>
          <w:b/>
          <w:sz w:val="24"/>
          <w:highlight w:val="cyan"/>
          <w:u w:val="single"/>
          <w:shd w:val="clear" w:color="auto" w:fill="00FFFF"/>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68" w:rsidRDefault="00B66468" w:rsidP="005F5576">
      <w:r>
        <w:separator/>
      </w:r>
    </w:p>
  </w:endnote>
  <w:endnote w:type="continuationSeparator" w:id="0">
    <w:p w:rsidR="00B66468" w:rsidRDefault="00B664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DejaVu Sans">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68" w:rsidRDefault="00B66468" w:rsidP="005F5576">
      <w:r>
        <w:separator/>
      </w:r>
    </w:p>
  </w:footnote>
  <w:footnote w:type="continuationSeparator" w:id="0">
    <w:p w:rsidR="00B66468" w:rsidRDefault="00B664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D45"/>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66468"/>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T,CD - Cite,small space,Medium Grid 21,No Spacing211,Dont use,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T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517D45"/>
    <w:rPr>
      <w:rFonts w:eastAsia="Batang" w:cs="Arial"/>
      <w:bCs/>
      <w:sz w:val="14"/>
      <w:szCs w:val="14"/>
      <w:lang w:val="en-US" w:eastAsia="en-US" w:bidi="ar-SA"/>
    </w:rPr>
  </w:style>
  <w:style w:type="character" w:customStyle="1" w:styleId="TitleChar">
    <w:name w:val="Title Char"/>
    <w:aliases w:val="Cites and Cards Char,UNDERLINE Char,Bold Underlined Char"/>
    <w:basedOn w:val="DefaultParagraphFont"/>
    <w:link w:val="Title"/>
    <w:uiPriority w:val="6"/>
    <w:qFormat/>
    <w:rsid w:val="00517D45"/>
    <w:rPr>
      <w:b/>
      <w:u w:val="single"/>
    </w:rPr>
  </w:style>
  <w:style w:type="paragraph" w:styleId="Title">
    <w:name w:val="Title"/>
    <w:aliases w:val="Cites and Cards,UNDERLINE,Bold Underlined"/>
    <w:basedOn w:val="Normal"/>
    <w:next w:val="Normal"/>
    <w:link w:val="TitleChar"/>
    <w:uiPriority w:val="6"/>
    <w:qFormat/>
    <w:rsid w:val="00517D4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517D4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4"/>
    <w:uiPriority w:val="1"/>
    <w:qFormat/>
    <w:rsid w:val="00517D45"/>
    <w:rPr>
      <w:rFonts w:ascii="Garamond" w:hAnsi="Garamond"/>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17D45"/>
    <w:pPr>
      <w:autoSpaceDE w:val="0"/>
      <w:autoSpaceDN w:val="0"/>
      <w:adjustRightInd w:val="0"/>
      <w:ind w:right="432"/>
      <w:jc w:val="both"/>
    </w:pPr>
    <w:rPr>
      <w:rFonts w:asciiTheme="minorHAnsi" w:hAnsiTheme="minorHAnsi" w:cstheme="minorBidi"/>
      <w:b/>
      <w:bCs/>
      <w:u w:val="single"/>
    </w:rPr>
  </w:style>
  <w:style w:type="character" w:customStyle="1" w:styleId="apple-converted-space">
    <w:name w:val="apple-converted-space"/>
    <w:basedOn w:val="DefaultParagraphFont"/>
    <w:rsid w:val="00517D45"/>
  </w:style>
  <w:style w:type="character" w:styleId="Strong">
    <w:name w:val="Strong"/>
    <w:basedOn w:val="DefaultParagraphFont"/>
    <w:uiPriority w:val="22"/>
    <w:qFormat/>
    <w:rsid w:val="00517D45"/>
    <w:rPr>
      <w:b/>
      <w:bCs/>
    </w:rPr>
  </w:style>
  <w:style w:type="character" w:customStyle="1" w:styleId="bbcunderline">
    <w:name w:val="bbc_underline"/>
    <w:basedOn w:val="DefaultParagraphFont"/>
    <w:rsid w:val="00517D45"/>
  </w:style>
  <w:style w:type="paragraph" w:customStyle="1" w:styleId="card">
    <w:name w:val="card"/>
    <w:basedOn w:val="Normal"/>
    <w:next w:val="Normal"/>
    <w:link w:val="cardChar"/>
    <w:qFormat/>
    <w:rsid w:val="00517D45"/>
    <w:pPr>
      <w:ind w:left="288" w:right="288"/>
    </w:pPr>
    <w:rPr>
      <w:rFonts w:ascii="Times New Roman" w:eastAsia="Times New Roman" w:hAnsi="Times New Roman" w:cs="Times New Roman"/>
      <w:sz w:val="16"/>
      <w:szCs w:val="20"/>
    </w:rPr>
  </w:style>
  <w:style w:type="character" w:customStyle="1" w:styleId="cardChar">
    <w:name w:val="card Char"/>
    <w:link w:val="card"/>
    <w:rsid w:val="00517D45"/>
    <w:rPr>
      <w:rFonts w:ascii="Times New Roman" w:eastAsia="Times New Roman" w:hAnsi="Times New Roman" w:cs="Times New Roman"/>
      <w:sz w:val="16"/>
      <w:szCs w:val="20"/>
    </w:rPr>
  </w:style>
  <w:style w:type="paragraph" w:customStyle="1" w:styleId="Standard">
    <w:name w:val="Standard"/>
    <w:rsid w:val="00517D4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CardsNotUnderlined">
    <w:name w:val="Cards Not Underlined"/>
    <w:rsid w:val="00517D45"/>
    <w:rPr>
      <w:rFonts w:ascii="Helvetica" w:hAnsi="Helvetica"/>
      <w:sz w:val="14"/>
      <w:szCs w:val="16"/>
    </w:rPr>
  </w:style>
  <w:style w:type="character" w:customStyle="1" w:styleId="DebateUnderline">
    <w:name w:val="Debate Underline"/>
    <w:qFormat/>
    <w:rsid w:val="00517D45"/>
    <w:rPr>
      <w:rFonts w:ascii="Times New Roman" w:hAnsi="Times New Roman"/>
      <w:sz w:val="24"/>
      <w:u w:val="thick"/>
    </w:rPr>
  </w:style>
  <w:style w:type="paragraph" w:customStyle="1" w:styleId="Nothing">
    <w:name w:val="Nothing"/>
    <w:link w:val="NothingChar"/>
    <w:qFormat/>
    <w:rsid w:val="00517D4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17D45"/>
    <w:rPr>
      <w:rFonts w:ascii="Times New Roman" w:eastAsia="Times New Roman" w:hAnsi="Times New Roman" w:cs="Times New Roman"/>
      <w:sz w:val="20"/>
      <w:szCs w:val="24"/>
    </w:rPr>
  </w:style>
  <w:style w:type="character" w:customStyle="1" w:styleId="CardsChar1">
    <w:name w:val="Cards Char1"/>
    <w:link w:val="Cards"/>
    <w:locked/>
    <w:rsid w:val="00517D45"/>
    <w:rPr>
      <w:rFonts w:ascii="Times New Roman" w:eastAsia="Times New Roman" w:hAnsi="Times New Roman" w:cs="Times New Roman"/>
    </w:rPr>
  </w:style>
  <w:style w:type="paragraph" w:customStyle="1" w:styleId="Cards">
    <w:name w:val="Cards"/>
    <w:basedOn w:val="Normal"/>
    <w:link w:val="CardsChar1"/>
    <w:qFormat/>
    <w:rsid w:val="00517D45"/>
    <w:pPr>
      <w:autoSpaceDE w:val="0"/>
      <w:autoSpaceDN w:val="0"/>
      <w:adjustRightInd w:val="0"/>
      <w:ind w:left="432" w:right="432"/>
      <w:jc w:val="both"/>
    </w:pPr>
    <w:rPr>
      <w:rFonts w:ascii="Times New Roman" w:eastAsia="Times New Roman" w:hAnsi="Times New Roman" w:cs="Times New Roman"/>
    </w:rPr>
  </w:style>
  <w:style w:type="character" w:customStyle="1" w:styleId="Author-Date">
    <w:name w:val="Author-Date"/>
    <w:qFormat/>
    <w:rsid w:val="00517D45"/>
    <w:rPr>
      <w:b/>
      <w:sz w:val="24"/>
    </w:rPr>
  </w:style>
  <w:style w:type="paragraph" w:customStyle="1" w:styleId="CiteInfo">
    <w:name w:val="Cite Info"/>
    <w:basedOn w:val="Normal"/>
    <w:qFormat/>
    <w:rsid w:val="00517D45"/>
    <w:rPr>
      <w:rFonts w:eastAsia="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T,CD - Cite,small space,Medium Grid 21,No Spacing211,Dont use,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T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517D45"/>
    <w:rPr>
      <w:rFonts w:eastAsia="Batang" w:cs="Arial"/>
      <w:bCs/>
      <w:sz w:val="14"/>
      <w:szCs w:val="14"/>
      <w:lang w:val="en-US" w:eastAsia="en-US" w:bidi="ar-SA"/>
    </w:rPr>
  </w:style>
  <w:style w:type="character" w:customStyle="1" w:styleId="TitleChar">
    <w:name w:val="Title Char"/>
    <w:aliases w:val="Cites and Cards Char,UNDERLINE Char,Bold Underlined Char"/>
    <w:basedOn w:val="DefaultParagraphFont"/>
    <w:link w:val="Title"/>
    <w:uiPriority w:val="6"/>
    <w:qFormat/>
    <w:rsid w:val="00517D45"/>
    <w:rPr>
      <w:b/>
      <w:u w:val="single"/>
    </w:rPr>
  </w:style>
  <w:style w:type="paragraph" w:styleId="Title">
    <w:name w:val="Title"/>
    <w:aliases w:val="Cites and Cards,UNDERLINE,Bold Underlined"/>
    <w:basedOn w:val="Normal"/>
    <w:next w:val="Normal"/>
    <w:link w:val="TitleChar"/>
    <w:uiPriority w:val="6"/>
    <w:qFormat/>
    <w:rsid w:val="00517D4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517D4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4"/>
    <w:uiPriority w:val="1"/>
    <w:qFormat/>
    <w:rsid w:val="00517D45"/>
    <w:rPr>
      <w:rFonts w:ascii="Garamond" w:hAnsi="Garamond"/>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17D45"/>
    <w:pPr>
      <w:autoSpaceDE w:val="0"/>
      <w:autoSpaceDN w:val="0"/>
      <w:adjustRightInd w:val="0"/>
      <w:ind w:right="432"/>
      <w:jc w:val="both"/>
    </w:pPr>
    <w:rPr>
      <w:rFonts w:asciiTheme="minorHAnsi" w:hAnsiTheme="minorHAnsi" w:cstheme="minorBidi"/>
      <w:b/>
      <w:bCs/>
      <w:u w:val="single"/>
    </w:rPr>
  </w:style>
  <w:style w:type="character" w:customStyle="1" w:styleId="apple-converted-space">
    <w:name w:val="apple-converted-space"/>
    <w:basedOn w:val="DefaultParagraphFont"/>
    <w:rsid w:val="00517D45"/>
  </w:style>
  <w:style w:type="character" w:styleId="Strong">
    <w:name w:val="Strong"/>
    <w:basedOn w:val="DefaultParagraphFont"/>
    <w:uiPriority w:val="22"/>
    <w:qFormat/>
    <w:rsid w:val="00517D45"/>
    <w:rPr>
      <w:b/>
      <w:bCs/>
    </w:rPr>
  </w:style>
  <w:style w:type="character" w:customStyle="1" w:styleId="bbcunderline">
    <w:name w:val="bbc_underline"/>
    <w:basedOn w:val="DefaultParagraphFont"/>
    <w:rsid w:val="00517D45"/>
  </w:style>
  <w:style w:type="paragraph" w:customStyle="1" w:styleId="card">
    <w:name w:val="card"/>
    <w:basedOn w:val="Normal"/>
    <w:next w:val="Normal"/>
    <w:link w:val="cardChar"/>
    <w:qFormat/>
    <w:rsid w:val="00517D45"/>
    <w:pPr>
      <w:ind w:left="288" w:right="288"/>
    </w:pPr>
    <w:rPr>
      <w:rFonts w:ascii="Times New Roman" w:eastAsia="Times New Roman" w:hAnsi="Times New Roman" w:cs="Times New Roman"/>
      <w:sz w:val="16"/>
      <w:szCs w:val="20"/>
    </w:rPr>
  </w:style>
  <w:style w:type="character" w:customStyle="1" w:styleId="cardChar">
    <w:name w:val="card Char"/>
    <w:link w:val="card"/>
    <w:rsid w:val="00517D45"/>
    <w:rPr>
      <w:rFonts w:ascii="Times New Roman" w:eastAsia="Times New Roman" w:hAnsi="Times New Roman" w:cs="Times New Roman"/>
      <w:sz w:val="16"/>
      <w:szCs w:val="20"/>
    </w:rPr>
  </w:style>
  <w:style w:type="paragraph" w:customStyle="1" w:styleId="Standard">
    <w:name w:val="Standard"/>
    <w:rsid w:val="00517D4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CardsNotUnderlined">
    <w:name w:val="Cards Not Underlined"/>
    <w:rsid w:val="00517D45"/>
    <w:rPr>
      <w:rFonts w:ascii="Helvetica" w:hAnsi="Helvetica"/>
      <w:sz w:val="14"/>
      <w:szCs w:val="16"/>
    </w:rPr>
  </w:style>
  <w:style w:type="character" w:customStyle="1" w:styleId="DebateUnderline">
    <w:name w:val="Debate Underline"/>
    <w:qFormat/>
    <w:rsid w:val="00517D45"/>
    <w:rPr>
      <w:rFonts w:ascii="Times New Roman" w:hAnsi="Times New Roman"/>
      <w:sz w:val="24"/>
      <w:u w:val="thick"/>
    </w:rPr>
  </w:style>
  <w:style w:type="paragraph" w:customStyle="1" w:styleId="Nothing">
    <w:name w:val="Nothing"/>
    <w:link w:val="NothingChar"/>
    <w:qFormat/>
    <w:rsid w:val="00517D4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17D45"/>
    <w:rPr>
      <w:rFonts w:ascii="Times New Roman" w:eastAsia="Times New Roman" w:hAnsi="Times New Roman" w:cs="Times New Roman"/>
      <w:sz w:val="20"/>
      <w:szCs w:val="24"/>
    </w:rPr>
  </w:style>
  <w:style w:type="character" w:customStyle="1" w:styleId="CardsChar1">
    <w:name w:val="Cards Char1"/>
    <w:link w:val="Cards"/>
    <w:locked/>
    <w:rsid w:val="00517D45"/>
    <w:rPr>
      <w:rFonts w:ascii="Times New Roman" w:eastAsia="Times New Roman" w:hAnsi="Times New Roman" w:cs="Times New Roman"/>
    </w:rPr>
  </w:style>
  <w:style w:type="paragraph" w:customStyle="1" w:styleId="Cards">
    <w:name w:val="Cards"/>
    <w:basedOn w:val="Normal"/>
    <w:link w:val="CardsChar1"/>
    <w:qFormat/>
    <w:rsid w:val="00517D45"/>
    <w:pPr>
      <w:autoSpaceDE w:val="0"/>
      <w:autoSpaceDN w:val="0"/>
      <w:adjustRightInd w:val="0"/>
      <w:ind w:left="432" w:right="432"/>
      <w:jc w:val="both"/>
    </w:pPr>
    <w:rPr>
      <w:rFonts w:ascii="Times New Roman" w:eastAsia="Times New Roman" w:hAnsi="Times New Roman" w:cs="Times New Roman"/>
    </w:rPr>
  </w:style>
  <w:style w:type="character" w:customStyle="1" w:styleId="Author-Date">
    <w:name w:val="Author-Date"/>
    <w:qFormat/>
    <w:rsid w:val="00517D45"/>
    <w:rPr>
      <w:b/>
      <w:sz w:val="24"/>
    </w:rPr>
  </w:style>
  <w:style w:type="paragraph" w:customStyle="1" w:styleId="CiteInfo">
    <w:name w:val="Cite Info"/>
    <w:basedOn w:val="Normal"/>
    <w:qFormat/>
    <w:rsid w:val="00517D45"/>
    <w:rPr>
      <w:rFonts w:eastAsia="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8.nationalacademies.org/onpinews/newsitem.aspx?RecordID=1334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as.ufl.edu/ipsa/journal/articles/art_byles01.shtml" TargetMode="External"/><Relationship Id="rId5" Type="http://schemas.microsoft.com/office/2007/relationships/stylesWithEffects" Target="stylesWithEffects.xml"/><Relationship Id="rId15" Type="http://schemas.openxmlformats.org/officeDocument/2006/relationships/hyperlink" Target="http://www.actionbioscience.org/newfrontiers/morse.html" TargetMode="External"/><Relationship Id="rId10" Type="http://schemas.openxmlformats.org/officeDocument/2006/relationships/hyperlink" Target="http://www.estadosgerais.org/mundial_rj/download/FLeitor_NHollander_ing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commentary/2013/1/no-following-the-leader-on-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2014-03-03T16:57:00Z</dcterms:created>
  <dcterms:modified xsi:type="dcterms:W3CDTF">2014-03-03T16:58:00Z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