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933" w:rsidRPr="00DC5933" w:rsidRDefault="00DC5933" w:rsidP="00DC5933">
      <w:pPr>
        <w:pStyle w:val="Heading3"/>
        <w:rPr>
          <w:rFonts w:cs="Times New Roman"/>
        </w:rPr>
      </w:pPr>
      <w:r w:rsidRPr="00DC5933">
        <w:rPr>
          <w:rFonts w:cs="Times New Roman"/>
        </w:rPr>
        <w:t>Relations</w:t>
      </w:r>
    </w:p>
    <w:p w:rsidR="00DC5933" w:rsidRPr="00DC5933" w:rsidRDefault="00DC5933" w:rsidP="00DC5933">
      <w:pPr>
        <w:pStyle w:val="Heading4"/>
      </w:pPr>
      <w:r w:rsidRPr="00DC5933">
        <w:t>Advantage one – relations</w:t>
      </w:r>
    </w:p>
    <w:p w:rsidR="00DC5933" w:rsidRPr="00DC5933" w:rsidRDefault="00DC5933" w:rsidP="00DC5933">
      <w:pPr>
        <w:pStyle w:val="Heading4"/>
        <w:rPr>
          <w:rFonts w:cs="Times New Roman"/>
        </w:rPr>
      </w:pPr>
      <w:r w:rsidRPr="00DC5933">
        <w:rPr>
          <w:rFonts w:cs="Times New Roman"/>
        </w:rPr>
        <w:t>Energy cooperation is key to a SUSTAINABLE partnership – boosts regional economy, solves Mexican violence and reverses Latin anti-US sentiment</w:t>
      </w:r>
    </w:p>
    <w:p w:rsidR="00DC5933" w:rsidRPr="00DC5933" w:rsidRDefault="00DC5933" w:rsidP="00DC5933">
      <w:pPr>
        <w:rPr>
          <w:rFonts w:cs="Times New Roman"/>
        </w:rPr>
      </w:pPr>
      <w:r w:rsidRPr="00DC5933">
        <w:rPr>
          <w:rStyle w:val="StyleStyleBold12pt"/>
          <w:rFonts w:cs="Times New Roman"/>
        </w:rPr>
        <w:t>Reyes 13</w:t>
      </w:r>
      <w:r w:rsidRPr="00DC5933">
        <w:rPr>
          <w:rFonts w:cs="Times New Roman"/>
        </w:rPr>
        <w:t xml:space="preserve"> – JD, member of the USA Today Board of Contributors</w:t>
      </w:r>
    </w:p>
    <w:p w:rsidR="00DC5933" w:rsidRPr="00DC5933" w:rsidRDefault="00DC5933" w:rsidP="00DC5933">
      <w:pPr>
        <w:rPr>
          <w:rFonts w:cs="Times New Roman"/>
        </w:rPr>
      </w:pPr>
      <w:r w:rsidRPr="00DC5933">
        <w:rPr>
          <w:rFonts w:cs="Times New Roman"/>
        </w:rPr>
        <w:t>(Raul, April, “Opinion: President Obama has the chance to improve US/Mexico relations,” http://nbclatino.com/2013/04/29/opinion-president-obama-has-the-chance-to-improve-usmexico-relations/)//BB</w:t>
      </w:r>
    </w:p>
    <w:p w:rsidR="00DC5933" w:rsidRPr="00DC5933" w:rsidRDefault="00DC5933" w:rsidP="00DC5933">
      <w:pPr>
        <w:rPr>
          <w:sz w:val="16"/>
        </w:rPr>
      </w:pPr>
      <w:r w:rsidRPr="00DC5933">
        <w:rPr>
          <w:rStyle w:val="StyleBoldUnderline"/>
        </w:rPr>
        <w:t>Obama</w:t>
      </w:r>
      <w:r w:rsidRPr="00DC5933">
        <w:rPr>
          <w:sz w:val="16"/>
        </w:rPr>
        <w:t xml:space="preserve"> will arrive in Mexico with good and bad news. On the positive side, he </w:t>
      </w:r>
      <w:r w:rsidRPr="00DC5933">
        <w:rPr>
          <w:rStyle w:val="StyleBoldUnderline"/>
        </w:rPr>
        <w:t>can highlight the progress</w:t>
      </w:r>
      <w:r w:rsidRPr="00DC5933">
        <w:rPr>
          <w:sz w:val="16"/>
        </w:rPr>
        <w:t xml:space="preserve"> his </w:t>
      </w:r>
      <w:r>
        <w:rPr>
          <w:sz w:val="16"/>
        </w:rPr>
        <w:t xml:space="preserve">               </w:t>
      </w:r>
      <w:r w:rsidRPr="00DC5933">
        <w:rPr>
          <w:b/>
          <w:sz w:val="40"/>
          <w:szCs w:val="40"/>
        </w:rPr>
        <w:t>…</w:t>
      </w:r>
    </w:p>
    <w:p w:rsidR="00DC5933" w:rsidRDefault="00DC5933" w:rsidP="00DC5933">
      <w:pPr>
        <w:rPr>
          <w:rStyle w:val="StyleBoldUnderline"/>
        </w:rPr>
      </w:pPr>
    </w:p>
    <w:p w:rsidR="00DC5933" w:rsidRPr="00DC5933" w:rsidRDefault="00DC5933" w:rsidP="00DC5933">
      <w:pPr>
        <w:rPr>
          <w:sz w:val="16"/>
        </w:rPr>
      </w:pPr>
      <w:proofErr w:type="gramStart"/>
      <w:r w:rsidRPr="00DC5933">
        <w:rPr>
          <w:rStyle w:val="StyleBoldUnderline"/>
        </w:rPr>
        <w:t>it</w:t>
      </w:r>
      <w:proofErr w:type="gramEnd"/>
      <w:r w:rsidRPr="00DC5933">
        <w:rPr>
          <w:rStyle w:val="StyleBoldUnderline"/>
        </w:rPr>
        <w:t>. It’s time for a foreign policy with Mexico based on its potential, not on its problems</w:t>
      </w:r>
      <w:r w:rsidRPr="00DC5933">
        <w:rPr>
          <w:sz w:val="16"/>
        </w:rPr>
        <w:t>.</w:t>
      </w:r>
    </w:p>
    <w:p w:rsidR="00DC5933" w:rsidRDefault="00DC5933" w:rsidP="00DC5933">
      <w:pPr>
        <w:pStyle w:val="Heading4"/>
        <w:rPr>
          <w:rFonts w:cs="Times New Roman"/>
        </w:rPr>
      </w:pPr>
    </w:p>
    <w:p w:rsidR="00DC5933" w:rsidRPr="00DC5933" w:rsidRDefault="00DC5933" w:rsidP="00DC5933">
      <w:pPr>
        <w:pStyle w:val="Heading4"/>
        <w:rPr>
          <w:rFonts w:cs="Times New Roman"/>
        </w:rPr>
      </w:pPr>
      <w:r w:rsidRPr="00DC5933">
        <w:rPr>
          <w:rFonts w:cs="Times New Roman"/>
        </w:rPr>
        <w:t>Thinking BEYOND security is key – energy cooperation overcomes alternate impediments and creates a resilient partnership</w:t>
      </w:r>
    </w:p>
    <w:p w:rsidR="00DC5933" w:rsidRPr="00DC5933" w:rsidRDefault="00DC5933" w:rsidP="00DC5933">
      <w:pPr>
        <w:rPr>
          <w:rFonts w:cs="Times New Roman"/>
        </w:rPr>
      </w:pPr>
      <w:r w:rsidRPr="00DC5933">
        <w:rPr>
          <w:rStyle w:val="StyleStyleBold12pt"/>
          <w:rFonts w:cs="Times New Roman"/>
        </w:rPr>
        <w:t xml:space="preserve">Miller and </w:t>
      </w:r>
      <w:proofErr w:type="spellStart"/>
      <w:r w:rsidRPr="00DC5933">
        <w:rPr>
          <w:rStyle w:val="StyleStyleBold12pt"/>
          <w:rFonts w:cs="Times New Roman"/>
        </w:rPr>
        <w:t>DeLeon</w:t>
      </w:r>
      <w:proofErr w:type="spellEnd"/>
      <w:r w:rsidRPr="00DC5933">
        <w:rPr>
          <w:rStyle w:val="StyleStyleBold12pt"/>
          <w:rFonts w:cs="Times New Roman"/>
        </w:rPr>
        <w:t xml:space="preserve"> 9</w:t>
      </w:r>
      <w:r w:rsidRPr="00DC5933">
        <w:rPr>
          <w:rFonts w:cs="Times New Roman"/>
        </w:rPr>
        <w:t xml:space="preserve"> - *Stephanie, consultant on U.S.-Latin America relations and was formerly the Research Associate for the Americas Project on the National Security Team. Born in Venezuela with family from Colombia, Miller earned her degree from Duke University in International Comparative Studies with a focus on Latin America. She currently lives in Bogotá, Colombia, **Rudy, Senior Vice President of National Security and International Policy at American Progress</w:t>
      </w:r>
    </w:p>
    <w:p w:rsidR="00DC5933" w:rsidRPr="00DC5933" w:rsidRDefault="00DC5933" w:rsidP="00DC5933">
      <w:pPr>
        <w:rPr>
          <w:rFonts w:cs="Times New Roman"/>
        </w:rPr>
      </w:pPr>
      <w:r w:rsidRPr="00DC5933">
        <w:rPr>
          <w:rFonts w:cs="Times New Roman"/>
        </w:rPr>
        <w:t>(“Transcending the Rio Grande,” http://www.americanprogress.org/issues/2009/04/pdf/mexico.pdf)//BB</w:t>
      </w:r>
    </w:p>
    <w:p w:rsidR="00DC5933" w:rsidRDefault="00DC5933" w:rsidP="00DC5933">
      <w:pPr>
        <w:rPr>
          <w:sz w:val="16"/>
        </w:rPr>
      </w:pPr>
      <w:r w:rsidRPr="00DC5933">
        <w:rPr>
          <w:rStyle w:val="StyleBoldUnderline"/>
        </w:rPr>
        <w:t>The U.S.-Mexico relationship is ready for renewed collaboration</w:t>
      </w:r>
      <w:r w:rsidRPr="00DC5933">
        <w:rPr>
          <w:sz w:val="16"/>
        </w:rPr>
        <w:t xml:space="preserve"> on a range of issues that bind the United </w:t>
      </w:r>
    </w:p>
    <w:p w:rsidR="00DC5933" w:rsidRDefault="00DC5933" w:rsidP="00DC5933">
      <w:pPr>
        <w:rPr>
          <w:sz w:val="16"/>
        </w:rPr>
      </w:pPr>
    </w:p>
    <w:p w:rsidR="00DC5933" w:rsidRPr="00DC5933" w:rsidRDefault="00DC5933" w:rsidP="00DC5933">
      <w:pPr>
        <w:rPr>
          <w:b/>
          <w:sz w:val="40"/>
          <w:szCs w:val="40"/>
        </w:rPr>
      </w:pPr>
      <w:r>
        <w:rPr>
          <w:b/>
          <w:sz w:val="40"/>
          <w:szCs w:val="40"/>
        </w:rPr>
        <w:t>…</w:t>
      </w:r>
    </w:p>
    <w:p w:rsidR="00DC5933" w:rsidRDefault="00DC5933" w:rsidP="00DC5933">
      <w:pPr>
        <w:rPr>
          <w:sz w:val="16"/>
        </w:rPr>
      </w:pPr>
    </w:p>
    <w:p w:rsidR="00DC5933" w:rsidRPr="00DC5933" w:rsidRDefault="00DC5933" w:rsidP="00DC5933">
      <w:pPr>
        <w:rPr>
          <w:sz w:val="16"/>
        </w:rPr>
      </w:pPr>
      <w:proofErr w:type="gramStart"/>
      <w:r w:rsidRPr="00DC5933">
        <w:rPr>
          <w:rStyle w:val="Emphasis"/>
        </w:rPr>
        <w:t>relations</w:t>
      </w:r>
      <w:proofErr w:type="gramEnd"/>
      <w:r w:rsidRPr="00DC5933">
        <w:rPr>
          <w:rStyle w:val="StyleBoldUnderline"/>
        </w:rPr>
        <w:t xml:space="preserve"> with one of the United States’ most important and strategic allies in the hemisphere</w:t>
      </w:r>
      <w:r w:rsidRPr="00DC5933">
        <w:rPr>
          <w:sz w:val="16"/>
        </w:rPr>
        <w:t>.</w:t>
      </w:r>
    </w:p>
    <w:p w:rsidR="00DC5933" w:rsidRDefault="00DC5933" w:rsidP="00DC5933">
      <w:pPr>
        <w:pStyle w:val="Heading4"/>
        <w:rPr>
          <w:rFonts w:cs="Times New Roman"/>
        </w:rPr>
      </w:pPr>
    </w:p>
    <w:p w:rsidR="00DC5933" w:rsidRPr="00DC5933" w:rsidRDefault="00DC5933" w:rsidP="00DC5933">
      <w:pPr>
        <w:pStyle w:val="Heading4"/>
        <w:rPr>
          <w:rFonts w:cs="Times New Roman"/>
        </w:rPr>
      </w:pPr>
      <w:r w:rsidRPr="00DC5933">
        <w:rPr>
          <w:rFonts w:cs="Times New Roman"/>
        </w:rPr>
        <w:t>SEQUENCING is vital – CLIMATE cooperation FIRST spills over to the rest of relations</w:t>
      </w:r>
    </w:p>
    <w:p w:rsidR="00DC5933" w:rsidRPr="00DC5933" w:rsidRDefault="00DC5933" w:rsidP="00DC5933">
      <w:pPr>
        <w:rPr>
          <w:rFonts w:cs="Times New Roman"/>
        </w:rPr>
      </w:pPr>
      <w:r w:rsidRPr="00DC5933">
        <w:rPr>
          <w:rStyle w:val="StyleStyleBold12pt"/>
          <w:rFonts w:cs="Times New Roman"/>
        </w:rPr>
        <w:t>Donnelly 10</w:t>
      </w:r>
      <w:r w:rsidRPr="00DC5933">
        <w:rPr>
          <w:rFonts w:cs="Times New Roman"/>
        </w:rPr>
        <w:t xml:space="preserve"> – Program Associate, Mexico Institute @ Wilson Center</w:t>
      </w:r>
    </w:p>
    <w:p w:rsidR="00DC5933" w:rsidRPr="00DC5933" w:rsidRDefault="00DC5933" w:rsidP="00DC5933">
      <w:pPr>
        <w:rPr>
          <w:rFonts w:cs="Times New Roman"/>
        </w:rPr>
      </w:pPr>
      <w:r w:rsidRPr="00DC5933">
        <w:rPr>
          <w:rFonts w:cs="Times New Roman"/>
        </w:rPr>
        <w:t>(Robert, “U.S.-Mexico Cooperation on Renewable Energy: Building a Green Agenda,” http://www.wilsoncenter.org/event/us-mexico-cooperation-renewable-energy-building-green-agenda)//BB</w:t>
      </w:r>
    </w:p>
    <w:p w:rsidR="00DC5933" w:rsidRDefault="00DC5933" w:rsidP="00DC5933">
      <w:pPr>
        <w:rPr>
          <w:sz w:val="16"/>
        </w:rPr>
      </w:pPr>
    </w:p>
    <w:p w:rsidR="00DC5933" w:rsidRDefault="00DC5933" w:rsidP="00DC5933">
      <w:pPr>
        <w:rPr>
          <w:rStyle w:val="StyleBoldUnderline"/>
        </w:rPr>
      </w:pPr>
      <w:r w:rsidRPr="00DC5933">
        <w:rPr>
          <w:sz w:val="16"/>
        </w:rPr>
        <w:t xml:space="preserve">Discussant Johanna </w:t>
      </w:r>
      <w:proofErr w:type="spellStart"/>
      <w:r w:rsidRPr="00DC5933">
        <w:rPr>
          <w:sz w:val="16"/>
        </w:rPr>
        <w:t>Mendelson</w:t>
      </w:r>
      <w:proofErr w:type="spellEnd"/>
      <w:r w:rsidRPr="00DC5933">
        <w:rPr>
          <w:sz w:val="16"/>
        </w:rPr>
        <w:t xml:space="preserve"> Forman stressed the linkages connecting climate change, energy, and economic development. </w:t>
      </w:r>
      <w:r w:rsidRPr="00DC5933">
        <w:rPr>
          <w:rStyle w:val="StyleBoldUnderline"/>
        </w:rPr>
        <w:t xml:space="preserve">It is </w:t>
      </w:r>
    </w:p>
    <w:p w:rsidR="00DC5933" w:rsidRDefault="00DC5933" w:rsidP="00DC5933">
      <w:pPr>
        <w:rPr>
          <w:rStyle w:val="StyleBoldUnderline"/>
        </w:rPr>
      </w:pPr>
    </w:p>
    <w:p w:rsidR="00DC5933" w:rsidRPr="00DC5933" w:rsidRDefault="00DC5933" w:rsidP="00DC5933">
      <w:pPr>
        <w:rPr>
          <w:rStyle w:val="StyleBoldUnderline"/>
          <w:sz w:val="40"/>
          <w:szCs w:val="40"/>
          <w:u w:val="none"/>
        </w:rPr>
      </w:pPr>
      <w:r>
        <w:rPr>
          <w:rStyle w:val="StyleBoldUnderline"/>
          <w:sz w:val="40"/>
          <w:szCs w:val="40"/>
          <w:u w:val="none"/>
        </w:rPr>
        <w:lastRenderedPageBreak/>
        <w:t>…</w:t>
      </w:r>
    </w:p>
    <w:p w:rsidR="00DC5933" w:rsidRDefault="00DC5933" w:rsidP="00DC5933">
      <w:pPr>
        <w:rPr>
          <w:rStyle w:val="StyleBoldUnderline"/>
        </w:rPr>
      </w:pPr>
    </w:p>
    <w:p w:rsidR="00DC5933" w:rsidRPr="00DC5933" w:rsidRDefault="00DC5933" w:rsidP="00DC5933">
      <w:pPr>
        <w:rPr>
          <w:sz w:val="16"/>
        </w:rPr>
      </w:pPr>
      <w:proofErr w:type="gramStart"/>
      <w:r w:rsidRPr="00DC5933">
        <w:rPr>
          <w:rStyle w:val="StyleBoldUnderline"/>
        </w:rPr>
        <w:t>suffer</w:t>
      </w:r>
      <w:proofErr w:type="gramEnd"/>
      <w:r w:rsidRPr="00DC5933">
        <w:rPr>
          <w:rStyle w:val="StyleBoldUnderline"/>
        </w:rPr>
        <w:t xml:space="preserve"> from a lack of adequate </w:t>
      </w:r>
      <w:r w:rsidRPr="00DC5933">
        <w:rPr>
          <w:rStyle w:val="Emphasis"/>
        </w:rPr>
        <w:t>export-import financing</w:t>
      </w:r>
      <w:r w:rsidRPr="00DC5933">
        <w:rPr>
          <w:sz w:val="16"/>
        </w:rPr>
        <w:t>.</w:t>
      </w:r>
    </w:p>
    <w:p w:rsidR="00DC5933" w:rsidRDefault="00DC5933" w:rsidP="00DC5933">
      <w:pPr>
        <w:pStyle w:val="Heading4"/>
        <w:rPr>
          <w:rFonts w:cs="Times New Roman"/>
        </w:rPr>
      </w:pPr>
    </w:p>
    <w:p w:rsidR="00DC5933" w:rsidRPr="00DC5933" w:rsidRDefault="00DC5933" w:rsidP="00DC5933">
      <w:pPr>
        <w:pStyle w:val="Heading4"/>
        <w:rPr>
          <w:rFonts w:cs="Times New Roman"/>
        </w:rPr>
      </w:pPr>
      <w:r w:rsidRPr="00DC5933">
        <w:rPr>
          <w:rFonts w:cs="Times New Roman"/>
        </w:rPr>
        <w:t>Declining Mexican relations leads to a more regionally powerful Brazil</w:t>
      </w:r>
    </w:p>
    <w:p w:rsidR="00DC5933" w:rsidRPr="00DC5933" w:rsidRDefault="00DC5933" w:rsidP="00DC5933">
      <w:r w:rsidRPr="00DC5933">
        <w:rPr>
          <w:rStyle w:val="StyleStyleBold12pt"/>
        </w:rPr>
        <w:t>Brzezinski 12</w:t>
      </w:r>
      <w:r w:rsidRPr="00DC5933">
        <w:t xml:space="preserve"> – former National Security Adviser (</w:t>
      </w:r>
      <w:proofErr w:type="spellStart"/>
      <w:r w:rsidRPr="00DC5933">
        <w:t>Zbigniew</w:t>
      </w:r>
      <w:proofErr w:type="spellEnd"/>
      <w:r w:rsidRPr="00DC5933">
        <w:t>, “Strategic Vision: America and the Crisis of Global Power”, 2012, pp. 108-109)//</w:t>
      </w:r>
      <w:proofErr w:type="spellStart"/>
      <w:r w:rsidRPr="00DC5933">
        <w:t>Beddow</w:t>
      </w:r>
      <w:proofErr w:type="spellEnd"/>
    </w:p>
    <w:p w:rsidR="00DC5933" w:rsidRDefault="00DC5933" w:rsidP="00DC5933">
      <w:pPr>
        <w:rPr>
          <w:rStyle w:val="StyleBoldUnderline"/>
        </w:rPr>
      </w:pPr>
      <w:r w:rsidRPr="00DC5933">
        <w:rPr>
          <w:rStyle w:val="StyleBoldUnderline"/>
        </w:rPr>
        <w:t xml:space="preserve">A waning partnership between America and Mexico could precipitate regional and even </w:t>
      </w:r>
    </w:p>
    <w:p w:rsidR="00DC5933" w:rsidRDefault="00DC5933" w:rsidP="00DC5933">
      <w:pPr>
        <w:rPr>
          <w:rStyle w:val="StyleBoldUnderline"/>
        </w:rPr>
      </w:pPr>
    </w:p>
    <w:p w:rsidR="00DC5933" w:rsidRPr="00DC5933" w:rsidRDefault="00DC5933" w:rsidP="00DC5933">
      <w:pPr>
        <w:rPr>
          <w:rStyle w:val="StyleBoldUnderline"/>
          <w:sz w:val="40"/>
          <w:szCs w:val="40"/>
          <w:u w:val="none"/>
        </w:rPr>
      </w:pPr>
      <w:r>
        <w:rPr>
          <w:rStyle w:val="StyleBoldUnderline"/>
          <w:sz w:val="40"/>
          <w:szCs w:val="40"/>
          <w:u w:val="none"/>
        </w:rPr>
        <w:t>…</w:t>
      </w:r>
    </w:p>
    <w:p w:rsidR="00DC5933" w:rsidRDefault="00DC5933" w:rsidP="00DC5933">
      <w:pPr>
        <w:rPr>
          <w:rStyle w:val="StyleBoldUnderline"/>
        </w:rPr>
      </w:pPr>
    </w:p>
    <w:p w:rsidR="00DC5933" w:rsidRPr="00DC5933" w:rsidRDefault="00DC5933" w:rsidP="00DC5933">
      <w:pPr>
        <w:rPr>
          <w:sz w:val="16"/>
        </w:rPr>
      </w:pPr>
      <w:proofErr w:type="gramStart"/>
      <w:r w:rsidRPr="00DC5933">
        <w:rPr>
          <w:rStyle w:val="StyleBoldUnderline"/>
        </w:rPr>
        <w:t>their</w:t>
      </w:r>
      <w:proofErr w:type="gramEnd"/>
      <w:r w:rsidRPr="00DC5933">
        <w:rPr>
          <w:rStyle w:val="StyleBoldUnderline"/>
        </w:rPr>
        <w:t xml:space="preserve"> economic development</w:t>
      </w:r>
      <w:r w:rsidRPr="00DC5933">
        <w:rPr>
          <w:sz w:val="16"/>
        </w:rPr>
        <w:t>.</w:t>
      </w:r>
    </w:p>
    <w:p w:rsidR="00DC5933" w:rsidRDefault="00DC5933" w:rsidP="00DC5933">
      <w:pPr>
        <w:pStyle w:val="Heading4"/>
      </w:pPr>
    </w:p>
    <w:p w:rsidR="00DC5933" w:rsidRPr="00DC5933" w:rsidRDefault="00DC5933" w:rsidP="00DC5933">
      <w:pPr>
        <w:pStyle w:val="Heading4"/>
      </w:pPr>
      <w:r w:rsidRPr="00DC5933">
        <w:t>That means Brazil will pursue nuclear proliferation.</w:t>
      </w:r>
    </w:p>
    <w:p w:rsidR="00DC5933" w:rsidRPr="00DC5933" w:rsidRDefault="00DC5933" w:rsidP="00DC5933">
      <w:pPr>
        <w:rPr>
          <w:rFonts w:cs="Times New Roman"/>
        </w:rPr>
      </w:pPr>
      <w:proofErr w:type="spellStart"/>
      <w:r w:rsidRPr="00DC5933">
        <w:rPr>
          <w:rStyle w:val="StyleStyleBold12pt"/>
        </w:rPr>
        <w:t>Stalcup</w:t>
      </w:r>
      <w:proofErr w:type="spellEnd"/>
      <w:r w:rsidRPr="00DC5933">
        <w:rPr>
          <w:rStyle w:val="StyleStyleBold12pt"/>
        </w:rPr>
        <w:t xml:space="preserve"> 12</w:t>
      </w:r>
      <w:r w:rsidRPr="00DC5933">
        <w:rPr>
          <w:rFonts w:cs="Times New Roman"/>
          <w:b/>
          <w:szCs w:val="16"/>
        </w:rPr>
        <w:t xml:space="preserve"> </w:t>
      </w:r>
      <w:r w:rsidRPr="00DC5933">
        <w:rPr>
          <w:rFonts w:cs="Times New Roman"/>
          <w:szCs w:val="16"/>
        </w:rPr>
        <w:t>– George and Barbara Bush Fellow at the George H. W. Bush School of Government and Public Service at Texas A&amp;M University (Travis C, “What is Brazil Up to With Its Nuclear Policy?</w:t>
      </w:r>
      <w:proofErr w:type="gramStart"/>
      <w:r w:rsidRPr="00DC5933">
        <w:rPr>
          <w:rFonts w:cs="Times New Roman"/>
          <w:szCs w:val="16"/>
        </w:rPr>
        <w:t>”,</w:t>
      </w:r>
      <w:proofErr w:type="gramEnd"/>
      <w:r w:rsidRPr="00DC5933">
        <w:rPr>
          <w:rFonts w:cs="Times New Roman"/>
          <w:szCs w:val="16"/>
        </w:rPr>
        <w:t xml:space="preserve"> 10/10/12; &lt; http://journal.georgetown.edu/2012/10/10/what-is-brazil-up-to-with-its-nuclear-policy-by-travis-stalcup/&gt;)//</w:t>
      </w:r>
      <w:proofErr w:type="spellStart"/>
      <w:r w:rsidRPr="00DC5933">
        <w:rPr>
          <w:rFonts w:cs="Times New Roman"/>
          <w:szCs w:val="16"/>
        </w:rPr>
        <w:t>Beddow</w:t>
      </w:r>
      <w:proofErr w:type="spellEnd"/>
    </w:p>
    <w:p w:rsidR="00DC5933" w:rsidRDefault="00DC5933" w:rsidP="00DC5933">
      <w:pPr>
        <w:rPr>
          <w:sz w:val="16"/>
        </w:rPr>
      </w:pPr>
      <w:r w:rsidRPr="00DC5933">
        <w:rPr>
          <w:rStyle w:val="StyleBoldUnderline"/>
        </w:rPr>
        <w:t>What is Brazil up to? That is the question national security planners should be asking.</w:t>
      </w:r>
      <w:r w:rsidRPr="00DC5933">
        <w:rPr>
          <w:sz w:val="16"/>
        </w:rPr>
        <w:t xml:space="preserve"> Since </w:t>
      </w:r>
    </w:p>
    <w:p w:rsidR="00DC5933" w:rsidRDefault="00DC5933" w:rsidP="00DC5933">
      <w:pPr>
        <w:rPr>
          <w:sz w:val="16"/>
        </w:rPr>
      </w:pPr>
    </w:p>
    <w:p w:rsidR="00DC5933" w:rsidRDefault="00DC5933" w:rsidP="00DC5933">
      <w:pPr>
        <w:rPr>
          <w:sz w:val="16"/>
        </w:rPr>
      </w:pPr>
    </w:p>
    <w:p w:rsidR="00DC5933" w:rsidRPr="00DC5933" w:rsidRDefault="00DC5933" w:rsidP="00DC5933">
      <w:pPr>
        <w:rPr>
          <w:b/>
          <w:sz w:val="40"/>
          <w:szCs w:val="40"/>
        </w:rPr>
      </w:pPr>
      <w:r>
        <w:rPr>
          <w:b/>
          <w:sz w:val="40"/>
          <w:szCs w:val="40"/>
        </w:rPr>
        <w:t>…</w:t>
      </w:r>
    </w:p>
    <w:p w:rsidR="00DC5933" w:rsidRDefault="00DC5933" w:rsidP="00DC5933">
      <w:pPr>
        <w:rPr>
          <w:sz w:val="16"/>
        </w:rPr>
      </w:pPr>
    </w:p>
    <w:p w:rsidR="00DC5933" w:rsidRPr="00DC5933" w:rsidRDefault="00DC5933" w:rsidP="00DC5933">
      <w:pPr>
        <w:rPr>
          <w:sz w:val="16"/>
        </w:rPr>
      </w:pPr>
      <w:proofErr w:type="gramStart"/>
      <w:r w:rsidRPr="00DC5933">
        <w:rPr>
          <w:b/>
          <w:u w:val="single"/>
        </w:rPr>
        <w:t>powerful</w:t>
      </w:r>
      <w:proofErr w:type="gramEnd"/>
      <w:r w:rsidRPr="00DC5933">
        <w:rPr>
          <w:b/>
          <w:u w:val="single"/>
        </w:rPr>
        <w:t xml:space="preserve"> incentives to explore nuclear capability.</w:t>
      </w:r>
      <w:r w:rsidRPr="00DC5933">
        <w:rPr>
          <w:sz w:val="16"/>
        </w:rPr>
        <w:t xml:space="preserve"> None can claim that Brazil is actively pursuing a nuclear weapon, but its more assertive military posture, refusal to sign the NPT’s Additional Protocol, and pursuit of nuclear propulsion technology should give American policymakers and nonproliferation analysts pause.</w:t>
      </w:r>
    </w:p>
    <w:p w:rsidR="00DC5933" w:rsidRDefault="00DC5933" w:rsidP="00DC5933">
      <w:pPr>
        <w:pStyle w:val="Heading4"/>
      </w:pPr>
    </w:p>
    <w:p w:rsidR="00DC5933" w:rsidRPr="00DC5933" w:rsidRDefault="00DC5933" w:rsidP="00DC5933">
      <w:pPr>
        <w:pStyle w:val="Heading4"/>
      </w:pPr>
      <w:r w:rsidRPr="00DC5933">
        <w:t xml:space="preserve">Vote </w:t>
      </w:r>
      <w:proofErr w:type="spellStart"/>
      <w:r w:rsidRPr="00DC5933">
        <w:t>aff</w:t>
      </w:r>
      <w:proofErr w:type="spellEnd"/>
      <w:r w:rsidRPr="00DC5933">
        <w:t xml:space="preserve"> if there is even a risk of </w:t>
      </w:r>
      <w:proofErr w:type="spellStart"/>
      <w:r w:rsidRPr="00DC5933">
        <w:t>prolif</w:t>
      </w:r>
      <w:proofErr w:type="spellEnd"/>
      <w:r w:rsidRPr="00DC5933">
        <w:t xml:space="preserve"> – </w:t>
      </w:r>
      <w:proofErr w:type="spellStart"/>
      <w:r w:rsidRPr="00DC5933">
        <w:t>prolif</w:t>
      </w:r>
      <w:proofErr w:type="spellEnd"/>
      <w:r w:rsidRPr="00DC5933">
        <w:t xml:space="preserve"> turns into an avalanche of problems</w:t>
      </w:r>
    </w:p>
    <w:p w:rsidR="00DC5933" w:rsidRPr="00DC5933" w:rsidRDefault="00DC5933" w:rsidP="00DC5933">
      <w:proofErr w:type="spellStart"/>
      <w:r w:rsidRPr="00DC5933">
        <w:rPr>
          <w:rStyle w:val="StyleStyleBold12pt"/>
        </w:rPr>
        <w:t>Kroenig</w:t>
      </w:r>
      <w:proofErr w:type="spellEnd"/>
      <w:r w:rsidRPr="00DC5933">
        <w:rPr>
          <w:rStyle w:val="StyleStyleBold12pt"/>
        </w:rPr>
        <w:t xml:space="preserve"> 12</w:t>
      </w:r>
      <w:r w:rsidRPr="00DC5933">
        <w:t xml:space="preserve"> (Matthew </w:t>
      </w:r>
      <w:proofErr w:type="spellStart"/>
      <w:r w:rsidRPr="00DC5933">
        <w:t>Kroenig</w:t>
      </w:r>
      <w:proofErr w:type="spellEnd"/>
      <w:r w:rsidRPr="00DC5933">
        <w:t>, Assistant Professor of Government, Georgetown University and Stanton Nuclear Security Fellow, Council on Foreign Relations, 5/26/2012, “The History of Proliferation Optimism:  Does It Have A Future?</w:t>
      </w:r>
      <w:proofErr w:type="gramStart"/>
      <w:r w:rsidRPr="00DC5933">
        <w:t>”,</w:t>
      </w:r>
      <w:proofErr w:type="gramEnd"/>
      <w:r w:rsidRPr="00DC5933">
        <w:t xml:space="preserve"> </w:t>
      </w:r>
      <w:hyperlink r:id="rId9" w:history="1">
        <w:r w:rsidRPr="00DC5933">
          <w:rPr>
            <w:rStyle w:val="Hyperlink"/>
          </w:rPr>
          <w:t>http://www.npolicy.org/article.php?aid=1182&amp;tid=30</w:t>
        </w:r>
      </w:hyperlink>
      <w:r w:rsidRPr="00DC5933">
        <w:t>)</w:t>
      </w:r>
    </w:p>
    <w:p w:rsidR="00DC5933" w:rsidRDefault="00DC5933" w:rsidP="00DC5933">
      <w:pPr>
        <w:rPr>
          <w:sz w:val="16"/>
        </w:rPr>
      </w:pPr>
    </w:p>
    <w:p w:rsidR="00DC5933" w:rsidRDefault="00DC5933" w:rsidP="00DC5933">
      <w:pPr>
        <w:rPr>
          <w:b/>
          <w:iCs/>
          <w:u w:val="single"/>
          <w:bdr w:val="single" w:sz="18" w:space="0" w:color="auto"/>
        </w:rPr>
      </w:pPr>
      <w:r w:rsidRPr="00DC5933">
        <w:rPr>
          <w:sz w:val="16"/>
        </w:rPr>
        <w:t xml:space="preserve">Further proliferation.  </w:t>
      </w:r>
      <w:r w:rsidRPr="00DC5933">
        <w:rPr>
          <w:rStyle w:val="StyleBoldUnderline"/>
        </w:rPr>
        <w:t>Nuclear proliferation</w:t>
      </w:r>
      <w:r w:rsidRPr="00DC5933">
        <w:rPr>
          <w:sz w:val="16"/>
        </w:rPr>
        <w:t xml:space="preserve"> poses an additional threat to international peace and security because it </w:t>
      </w:r>
    </w:p>
    <w:p w:rsidR="00DC5933" w:rsidRPr="00DC5933" w:rsidRDefault="00DC5933" w:rsidP="00DC5933">
      <w:pPr>
        <w:pStyle w:val="card"/>
        <w:ind w:left="0"/>
        <w:rPr>
          <w:bdr w:val="single" w:sz="18" w:space="0" w:color="auto"/>
        </w:rPr>
      </w:pPr>
    </w:p>
    <w:p w:rsidR="00DC5933" w:rsidRPr="00DC5933" w:rsidRDefault="00DC5933" w:rsidP="00DC5933">
      <w:pPr>
        <w:rPr>
          <w:rStyle w:val="StyleStyleBold12pt"/>
          <w:sz w:val="40"/>
          <w:szCs w:val="40"/>
        </w:rPr>
      </w:pPr>
      <w:r w:rsidRPr="00DC5933">
        <w:rPr>
          <w:rStyle w:val="StyleStyleBold12pt"/>
          <w:sz w:val="40"/>
          <w:szCs w:val="40"/>
        </w:rPr>
        <w:t>…</w:t>
      </w:r>
    </w:p>
    <w:p w:rsidR="00DC5933" w:rsidRDefault="00DC5933" w:rsidP="00DC5933">
      <w:pPr>
        <w:rPr>
          <w:b/>
          <w:iCs/>
          <w:u w:val="single"/>
          <w:bdr w:val="single" w:sz="18" w:space="0" w:color="auto"/>
        </w:rPr>
      </w:pPr>
    </w:p>
    <w:p w:rsidR="00DC5933" w:rsidRPr="00DC5933" w:rsidRDefault="00DC5933" w:rsidP="00DC5933">
      <w:pPr>
        <w:rPr>
          <w:sz w:val="16"/>
        </w:rPr>
      </w:pPr>
      <w:proofErr w:type="gramStart"/>
      <w:r w:rsidRPr="00DC5933">
        <w:rPr>
          <w:rStyle w:val="StyleBoldUnderline"/>
        </w:rPr>
        <w:t>fear</w:t>
      </w:r>
      <w:proofErr w:type="gramEnd"/>
      <w:r w:rsidRPr="00DC5933">
        <w:rPr>
          <w:rStyle w:val="StyleBoldUnderline"/>
        </w:rPr>
        <w:t xml:space="preserve"> the spread of nuclear weapons</w:t>
      </w:r>
      <w:r w:rsidRPr="00DC5933">
        <w:rPr>
          <w:sz w:val="16"/>
        </w:rPr>
        <w:t>.</w:t>
      </w:r>
    </w:p>
    <w:p w:rsidR="00DC5933" w:rsidRDefault="00DC5933" w:rsidP="00DC5933">
      <w:pPr>
        <w:pStyle w:val="Heading4"/>
      </w:pPr>
    </w:p>
    <w:p w:rsidR="00DC5933" w:rsidRPr="00DC5933" w:rsidRDefault="00DC5933" w:rsidP="00DC5933">
      <w:pPr>
        <w:pStyle w:val="Heading4"/>
      </w:pPr>
      <w:r w:rsidRPr="00DC5933">
        <w:t>Proliferation causes extinction</w:t>
      </w:r>
    </w:p>
    <w:p w:rsidR="00DC5933" w:rsidRPr="00DC5933" w:rsidRDefault="00DC5933" w:rsidP="00DC5933">
      <w:proofErr w:type="spellStart"/>
      <w:r w:rsidRPr="00DC5933">
        <w:rPr>
          <w:rStyle w:val="Heading4Char"/>
          <w:rFonts w:eastAsia="Calibri"/>
        </w:rPr>
        <w:t>Kroenig</w:t>
      </w:r>
      <w:proofErr w:type="spellEnd"/>
      <w:r w:rsidRPr="00DC5933">
        <w:rPr>
          <w:rStyle w:val="Heading4Char"/>
          <w:rFonts w:eastAsia="Calibri"/>
        </w:rPr>
        <w:t>, 12</w:t>
      </w:r>
      <w:r w:rsidRPr="00DC5933">
        <w:t xml:space="preserve"> [, Matthew, Assistant Professor of Government, Georgetown University and Stanton Nuclear Security Fellow, Council on Foreign Relations, May 26</w:t>
      </w:r>
      <w:r w:rsidRPr="00DC5933">
        <w:rPr>
          <w:vertAlign w:val="superscript"/>
        </w:rPr>
        <w:t>th</w:t>
      </w:r>
      <w:r w:rsidRPr="00DC5933">
        <w:t xml:space="preserve"> “The History of Proliferation Optimism: Does It Have A Future?”  </w:t>
      </w:r>
      <w:hyperlink r:id="rId10" w:history="1">
        <w:r w:rsidRPr="00DC5933">
          <w:rPr>
            <w:rStyle w:val="Hyperlink"/>
          </w:rPr>
          <w:t>http://www.npolicy.org/article.php?aid=1182&amp;tid=30</w:t>
        </w:r>
      </w:hyperlink>
      <w:r w:rsidRPr="00DC5933">
        <w:t>)</w:t>
      </w:r>
    </w:p>
    <w:p w:rsidR="00DC5933" w:rsidRDefault="00DC5933" w:rsidP="00DC5933">
      <w:pPr>
        <w:rPr>
          <w:rFonts w:ascii="Times New Roman" w:eastAsia="Times New Roman" w:hAnsi="Times New Roman" w:cs="Times New Roman"/>
          <w:sz w:val="16"/>
        </w:rPr>
      </w:pPr>
      <w:r w:rsidRPr="00DC5933">
        <w:rPr>
          <w:rFonts w:ascii="Times New Roman" w:eastAsia="Times New Roman" w:hAnsi="Times New Roman" w:cs="Times New Roman"/>
          <w:sz w:val="16"/>
        </w:rPr>
        <w:t xml:space="preserve"> </w:t>
      </w:r>
    </w:p>
    <w:p w:rsidR="00DC5933" w:rsidRDefault="00DC5933" w:rsidP="00DC5933">
      <w:pPr>
        <w:rPr>
          <w:sz w:val="16"/>
        </w:rPr>
      </w:pPr>
      <w:r w:rsidRPr="00DC5933">
        <w:rPr>
          <w:sz w:val="16"/>
        </w:rPr>
        <w:t xml:space="preserve">Proliferation Optimism: </w:t>
      </w:r>
      <w:r w:rsidRPr="00DC5933">
        <w:rPr>
          <w:rStyle w:val="StyleBoldUnderline"/>
        </w:rPr>
        <w:t>Proliferation optimism was revived</w:t>
      </w:r>
      <w:r w:rsidRPr="00DC5933">
        <w:rPr>
          <w:sz w:val="16"/>
        </w:rPr>
        <w:t xml:space="preserve"> in the academy </w:t>
      </w:r>
      <w:r w:rsidRPr="00DC5933">
        <w:rPr>
          <w:rStyle w:val="StyleBoldUnderline"/>
        </w:rPr>
        <w:t>in</w:t>
      </w:r>
      <w:r w:rsidRPr="00DC5933">
        <w:rPr>
          <w:sz w:val="16"/>
        </w:rPr>
        <w:t xml:space="preserve"> Kenneth </w:t>
      </w:r>
      <w:r w:rsidRPr="00DC5933">
        <w:rPr>
          <w:rStyle w:val="StyleBoldUnderline"/>
        </w:rPr>
        <w:t>Waltz’s</w:t>
      </w:r>
      <w:r w:rsidRPr="00DC5933">
        <w:rPr>
          <w:sz w:val="16"/>
        </w:rPr>
        <w:t xml:space="preserve"> 1979 </w:t>
      </w:r>
      <w:r w:rsidRPr="00DC5933">
        <w:rPr>
          <w:rStyle w:val="StyleBoldUnderline"/>
        </w:rPr>
        <w:t>book</w:t>
      </w:r>
      <w:r w:rsidRPr="00DC5933">
        <w:rPr>
          <w:sz w:val="16"/>
        </w:rPr>
        <w:t xml:space="preserve">, </w:t>
      </w:r>
    </w:p>
    <w:p w:rsidR="00DC5933" w:rsidRDefault="00DC5933" w:rsidP="00DC5933">
      <w:pPr>
        <w:rPr>
          <w:sz w:val="16"/>
        </w:rPr>
      </w:pPr>
    </w:p>
    <w:p w:rsidR="00DC5933" w:rsidRPr="00DC5933" w:rsidRDefault="00DC5933" w:rsidP="00DC5933">
      <w:pPr>
        <w:rPr>
          <w:b/>
          <w:sz w:val="40"/>
          <w:szCs w:val="40"/>
        </w:rPr>
      </w:pPr>
      <w:r>
        <w:rPr>
          <w:b/>
          <w:sz w:val="40"/>
          <w:szCs w:val="40"/>
        </w:rPr>
        <w:t>…</w:t>
      </w:r>
    </w:p>
    <w:p w:rsidR="00DC5933" w:rsidRDefault="00DC5933" w:rsidP="00DC5933">
      <w:pPr>
        <w:rPr>
          <w:sz w:val="16"/>
        </w:rPr>
      </w:pPr>
    </w:p>
    <w:p w:rsidR="00DC5933" w:rsidRPr="00DC5933" w:rsidRDefault="00DC5933" w:rsidP="00DC5933">
      <w:pPr>
        <w:rPr>
          <w:bCs/>
          <w:sz w:val="16"/>
          <w:u w:val="single"/>
        </w:rPr>
      </w:pPr>
      <w:proofErr w:type="gramStart"/>
      <w:r w:rsidRPr="00DC5933">
        <w:rPr>
          <w:rStyle w:val="StyleBoldUnderline"/>
        </w:rPr>
        <w:t>risk</w:t>
      </w:r>
      <w:proofErr w:type="gramEnd"/>
      <w:r w:rsidRPr="00DC5933">
        <w:rPr>
          <w:rStyle w:val="StyleBoldUnderline"/>
        </w:rPr>
        <w:t xml:space="preserve"> that a future Middle East crisis could result in a devastating nuclear exchange.</w:t>
      </w:r>
      <w:r w:rsidRPr="00DC5933">
        <w:rPr>
          <w:sz w:val="16"/>
        </w:rPr>
        <w:t xml:space="preserve"> </w:t>
      </w:r>
    </w:p>
    <w:p w:rsidR="00DC5933" w:rsidRPr="00DC5933" w:rsidRDefault="00DC5933" w:rsidP="00DC5933">
      <w:pPr>
        <w:pStyle w:val="Heading3"/>
      </w:pPr>
      <w:r w:rsidRPr="00DC5933">
        <w:t>Warming</w:t>
      </w:r>
    </w:p>
    <w:p w:rsidR="00DC5933" w:rsidRPr="00DC5933" w:rsidRDefault="00DC5933" w:rsidP="00DC5933">
      <w:pPr>
        <w:pStyle w:val="Heading4"/>
      </w:pPr>
      <w:r w:rsidRPr="00DC5933">
        <w:t>Advantage two – warming</w:t>
      </w:r>
    </w:p>
    <w:p w:rsidR="00DC5933" w:rsidRPr="00DC5933" w:rsidRDefault="00DC5933" w:rsidP="00DC5933">
      <w:pPr>
        <w:pStyle w:val="Heading4"/>
      </w:pPr>
      <w:r w:rsidRPr="00DC5933">
        <w:t>Warming is real and anthropogenic—Skeptics are bought off clowns</w:t>
      </w:r>
    </w:p>
    <w:p w:rsidR="00DC5933" w:rsidRPr="00DC5933" w:rsidRDefault="00DC5933" w:rsidP="00DC5933">
      <w:proofErr w:type="spellStart"/>
      <w:r w:rsidRPr="00DC5933">
        <w:rPr>
          <w:rStyle w:val="StyleStyleBold12pt"/>
        </w:rPr>
        <w:t>Prothero</w:t>
      </w:r>
      <w:proofErr w:type="spellEnd"/>
      <w:r w:rsidRPr="00DC5933">
        <w:rPr>
          <w:rStyle w:val="StyleStyleBold12pt"/>
        </w:rPr>
        <w:t xml:space="preserve"> 12</w:t>
      </w:r>
      <w:r w:rsidRPr="00DC5933">
        <w:t xml:space="preserve"> (Donald </w:t>
      </w:r>
      <w:proofErr w:type="spellStart"/>
      <w:r w:rsidRPr="00DC5933">
        <w:t>Prothero</w:t>
      </w:r>
      <w:proofErr w:type="spellEnd"/>
      <w:r w:rsidRPr="00DC5933">
        <w:t xml:space="preserve">, Professor of Geology at Occidental College, Lecturer in </w:t>
      </w:r>
      <w:proofErr w:type="spellStart"/>
      <w:r w:rsidRPr="00DC5933">
        <w:t>Geobiology</w:t>
      </w:r>
      <w:proofErr w:type="spellEnd"/>
      <w:r w:rsidRPr="00DC5933">
        <w:t xml:space="preserve"> at </w:t>
      </w:r>
      <w:proofErr w:type="spellStart"/>
      <w:r w:rsidRPr="00DC5933">
        <w:t>CalTech</w:t>
      </w:r>
      <w:proofErr w:type="spellEnd"/>
      <w:r w:rsidRPr="00DC5933">
        <w:t>, "How We Know Global Warming is Real and Human Caused," 3/1/12, EBSCO)</w:t>
      </w:r>
    </w:p>
    <w:p w:rsidR="00DC5933" w:rsidRDefault="00DC5933" w:rsidP="00DC5933">
      <w:pPr>
        <w:rPr>
          <w:rStyle w:val="StyleBoldUnderline"/>
        </w:rPr>
      </w:pPr>
      <w:r w:rsidRPr="00DC5933">
        <w:rPr>
          <w:sz w:val="14"/>
        </w:rPr>
        <w:t xml:space="preserve">How do we know that global warming is real and primarily human caused? There are numerous lines of evidence that converge toward this conclusion. 1. Carbon Dioxide Increase </w:t>
      </w:r>
      <w:r w:rsidRPr="00DC5933">
        <w:rPr>
          <w:rStyle w:val="StyleBoldUnderline"/>
        </w:rPr>
        <w:t xml:space="preserve">Carbon dioxide in our atmosphere has increased at an unprecedented rate in </w:t>
      </w:r>
    </w:p>
    <w:p w:rsidR="00DC5933" w:rsidRDefault="00DC5933" w:rsidP="00DC5933">
      <w:pPr>
        <w:rPr>
          <w:rStyle w:val="StyleBoldUnderline"/>
        </w:rPr>
      </w:pPr>
    </w:p>
    <w:p w:rsidR="00DC5933" w:rsidRPr="00DC5933" w:rsidRDefault="00DC5933" w:rsidP="00DC5933">
      <w:pPr>
        <w:rPr>
          <w:rStyle w:val="StyleBoldUnderline"/>
          <w:sz w:val="40"/>
          <w:szCs w:val="40"/>
          <w:u w:val="none"/>
        </w:rPr>
      </w:pPr>
      <w:r>
        <w:rPr>
          <w:rStyle w:val="StyleBoldUnderline"/>
          <w:sz w:val="40"/>
          <w:szCs w:val="40"/>
          <w:u w:val="none"/>
        </w:rPr>
        <w:t>…</w:t>
      </w:r>
    </w:p>
    <w:p w:rsidR="00DC5933" w:rsidRDefault="00DC5933" w:rsidP="00DC5933">
      <w:pPr>
        <w:rPr>
          <w:rStyle w:val="StyleBoldUnderline"/>
        </w:rPr>
      </w:pPr>
    </w:p>
    <w:p w:rsidR="00DC5933" w:rsidRPr="00DC5933" w:rsidRDefault="00DC5933" w:rsidP="00DC5933">
      <w:pPr>
        <w:rPr>
          <w:sz w:val="14"/>
        </w:rPr>
      </w:pPr>
      <w:proofErr w:type="gramStart"/>
      <w:r w:rsidRPr="00DC5933">
        <w:rPr>
          <w:rStyle w:val="StyleBoldUnderline"/>
        </w:rPr>
        <w:t>integrity</w:t>
      </w:r>
      <w:proofErr w:type="gramEnd"/>
      <w:r w:rsidRPr="00DC5933">
        <w:rPr>
          <w:rStyle w:val="StyleBoldUnderline"/>
        </w:rPr>
        <w:t xml:space="preserve"> and telling the truth: the temperature increase is real</w:t>
      </w:r>
      <w:r w:rsidRPr="00DC5933">
        <w:rPr>
          <w:sz w:val="14"/>
        </w:rPr>
        <w:t>, and the scientists who have demonstrated that the climate is changing are right (Fig. 5). In the fall of 2011, his study was published, and the conclusions were clear: global warming is real, even to a right-wing skeptical scientist. Unlike the hired-gun scientists who play political games, Muller did what a true scientist should do: if the data go against your biases and preconceptions, then do the right thing and admit it -- even if you've been paid by sponsors who want to discredit global warming. Muller is a shining example of a scientist whose integrity and honesty came first, and did not sell out to the highest bidder</w:t>
      </w:r>
      <w:proofErr w:type="gramStart"/>
      <w:r w:rsidRPr="00DC5933">
        <w:rPr>
          <w:sz w:val="14"/>
        </w:rPr>
        <w:t>.[</w:t>
      </w:r>
      <w:proofErr w:type="gramEnd"/>
      <w:r w:rsidRPr="00DC5933">
        <w:rPr>
          <w:sz w:val="14"/>
        </w:rPr>
        <w:t xml:space="preserve"> 36] * Science and Anti-Science The conclusion is clear: there's science, and then there's the anti-science of global warming denial. As we have seen, there is a nearly unanimous consensus among climate scientists that anthropogenic global warming is real and that we must do something about it. Yet the smokescreen, bluster and lies of the deniers has created enough doubt so that only half of the American public is convinced the problem requires action. Ironically, the U.S. is almost alone in questioning its scientific reality. International polls taken of 33,000 people in 33 nations in 2006 and 2007 show that 90% of their citizens regard climate change as a serious problem</w:t>
      </w:r>
      <w:proofErr w:type="gramStart"/>
      <w:r w:rsidRPr="00DC5933">
        <w:rPr>
          <w:sz w:val="14"/>
        </w:rPr>
        <w:t>[ 37</w:t>
      </w:r>
      <w:proofErr w:type="gramEnd"/>
      <w:r w:rsidRPr="00DC5933">
        <w:rPr>
          <w:sz w:val="14"/>
        </w:rPr>
        <w:t>] and 80% realize that humans are the cause of it.[ 38] Just as in the case of creationism, the U.S. is out of step with much of the rest of the world in accepting scientific reality. It is not just the liberals and environmentalists who are taking climate change seriously. Historically conservative institutions (big corporations such as General Electric and many others such as insurance companies and the military) are already planning on how to deal with global warming. Many of my friends high in the oil companies tell me of the efforts by those companies to get into other forms of energy, because they know that cheap oil will be running out soon and that the effects of burning oil will make their business less popular. BP officially stands for "British Petroleum," but in one of their ad campaigns about 5 years ago, it stood for "Beyond Petroleum."</w:t>
      </w:r>
      <w:proofErr w:type="gramStart"/>
      <w:r w:rsidRPr="00DC5933">
        <w:rPr>
          <w:sz w:val="14"/>
        </w:rPr>
        <w:t>[ 39</w:t>
      </w:r>
      <w:proofErr w:type="gramEnd"/>
      <w:r w:rsidRPr="00DC5933">
        <w:rPr>
          <w:sz w:val="14"/>
        </w:rPr>
        <w:t>] Although they still spend relatively little of their total budgets on alternative forms of energy, the oil companies still see the handwriting on the wall about the eventual exhaustion of oil -- and they are acting like any company that wants to survive by getting into a new business when the old one is dying. The Pentagon (normally not a left-wing institution) is also making contingency plans for how to fight wars in an era of global climate change, and analyzing what kinds of strategic threats might occur when climate change alters the kinds of enemies we might be fighting, and water becomes a scarce commodity. The New York Times reported</w:t>
      </w:r>
      <w:proofErr w:type="gramStart"/>
      <w:r w:rsidRPr="00DC5933">
        <w:rPr>
          <w:sz w:val="14"/>
        </w:rPr>
        <w:t>[ 40</w:t>
      </w:r>
      <w:proofErr w:type="gramEnd"/>
      <w:r w:rsidRPr="00DC5933">
        <w:rPr>
          <w:sz w:val="14"/>
        </w:rPr>
        <w:t>] that in December 2008, the National Defense University outlined plans for military strategy in a greenhouse world. To the Pentagon, the big issue is global chaos and the potential of even nuclear conflict. The world must "prepare for the inevitable effects of abrupt climate change -- which will likely come [the only question is when] regardless of human activity." Insurance companies have no political axe to grind. If anything, they tend to be on the conservative side. They are simply in the business of assessing risk in a realistic fashion so they can accurately gauge their future insurance policies and what to charge for them. Yet they are all investing heavily in research on the disasters and risks posed by climatic change. In 2005, a study commissioned by the re-insurer Swiss Re said, "Climate change will significantly affect the health of humans and ecosystems and these impacts will have economic consequences."</w:t>
      </w:r>
      <w:proofErr w:type="gramStart"/>
      <w:r w:rsidRPr="00DC5933">
        <w:rPr>
          <w:sz w:val="14"/>
        </w:rPr>
        <w:t>[ 41</w:t>
      </w:r>
      <w:proofErr w:type="gramEnd"/>
      <w:r w:rsidRPr="00DC5933">
        <w:rPr>
          <w:sz w:val="14"/>
        </w:rPr>
        <w:t>] Some people may still try to deny scientific reality, but big businesses like oil and insurance and conservative institutions like the military cannot afford to be blinded or deluded by ideology. They must plan for the real world that we will be seeing in the next few decades. They do not want to be caught unprepared and harmed by global climatic change when it threatens their survival. Neither can we as a society.</w:t>
      </w:r>
    </w:p>
    <w:p w:rsidR="00DC5933" w:rsidRDefault="00DC5933" w:rsidP="00DC5933">
      <w:pPr>
        <w:pStyle w:val="Heading4"/>
      </w:pPr>
    </w:p>
    <w:p w:rsidR="00DC5933" w:rsidRPr="00DC5933" w:rsidRDefault="00DC5933" w:rsidP="00DC5933">
      <w:pPr>
        <w:pStyle w:val="Heading4"/>
      </w:pPr>
      <w:r w:rsidRPr="00DC5933">
        <w:t>Extinction and try or die flips AFF</w:t>
      </w:r>
    </w:p>
    <w:p w:rsidR="00DC5933" w:rsidRPr="00DC5933" w:rsidRDefault="00DC5933" w:rsidP="00DC5933">
      <w:pPr>
        <w:rPr>
          <w:rStyle w:val="StyleStyleBold12pt"/>
          <w:b w:val="0"/>
        </w:rPr>
      </w:pPr>
      <w:proofErr w:type="spellStart"/>
      <w:r w:rsidRPr="00DC5933">
        <w:rPr>
          <w:rStyle w:val="StyleStyleBold12pt"/>
        </w:rPr>
        <w:t>Sawin</w:t>
      </w:r>
      <w:proofErr w:type="spellEnd"/>
      <w:r w:rsidRPr="00DC5933">
        <w:rPr>
          <w:rStyle w:val="StyleStyleBold12pt"/>
        </w:rPr>
        <w:t xml:space="preserve"> Senior Director of the Energy and Climate Change Program at the </w:t>
      </w:r>
      <w:proofErr w:type="spellStart"/>
      <w:r w:rsidRPr="00DC5933">
        <w:rPr>
          <w:rStyle w:val="StyleStyleBold12pt"/>
        </w:rPr>
        <w:t>WorldWatch</w:t>
      </w:r>
      <w:proofErr w:type="spellEnd"/>
      <w:r w:rsidRPr="00DC5933">
        <w:rPr>
          <w:rStyle w:val="StyleStyleBold12pt"/>
        </w:rPr>
        <w:t xml:space="preserve"> Institute Aug. ’12 </w:t>
      </w:r>
      <w:r w:rsidRPr="00DC5933">
        <w:t>(Janet, “Climate Change Poses Greater Security Threat than Terrorism,” http://www.worldwatch.org/node/77)</w:t>
      </w:r>
    </w:p>
    <w:p w:rsidR="00DC5933" w:rsidRDefault="00DC5933" w:rsidP="00DC5933">
      <w:pPr>
        <w:rPr>
          <w:rStyle w:val="Emphasis"/>
        </w:rPr>
      </w:pPr>
      <w:r w:rsidRPr="00DC5933">
        <w:rPr>
          <w:sz w:val="14"/>
        </w:rPr>
        <w:t xml:space="preserve">As early as 1988, scientists cautioned that human tinkering with the Earth's climate amounted to "an unintended, uncontrolled globally pervasive experiment whose ultimate consequences could be second only to a global nuclear war." Since then, hundreds of scientific studies have documented ever-mounting evidence that human activities are altering the climate around the world. A growing number of international leaders now warn that </w:t>
      </w:r>
      <w:r w:rsidRPr="00DC5933">
        <w:rPr>
          <w:rStyle w:val="StyleBoldUnderline"/>
        </w:rPr>
        <w:t>climate change is,</w:t>
      </w:r>
      <w:r w:rsidRPr="00DC5933">
        <w:rPr>
          <w:sz w:val="14"/>
        </w:rPr>
        <w:t xml:space="preserve"> in the words of U.K. Chief Scientific Advisor David King, "</w:t>
      </w:r>
      <w:r w:rsidRPr="00DC5933">
        <w:rPr>
          <w:rStyle w:val="Emphasis"/>
        </w:rPr>
        <w:t xml:space="preserve">the most severe problem that we are </w:t>
      </w:r>
    </w:p>
    <w:p w:rsidR="00DC5933" w:rsidRDefault="00DC5933" w:rsidP="00DC5933">
      <w:pPr>
        <w:rPr>
          <w:rStyle w:val="Emphasis"/>
        </w:rPr>
      </w:pPr>
    </w:p>
    <w:p w:rsidR="00DC5933" w:rsidRPr="00DC5933" w:rsidRDefault="00DC5933" w:rsidP="00DC5933">
      <w:pPr>
        <w:pStyle w:val="card"/>
        <w:ind w:left="0"/>
        <w:rPr>
          <w:rStyle w:val="StyleStyleBold12pt"/>
          <w:sz w:val="40"/>
          <w:szCs w:val="40"/>
        </w:rPr>
      </w:pPr>
      <w:r>
        <w:rPr>
          <w:rStyle w:val="StyleStyleBold12pt"/>
          <w:sz w:val="40"/>
          <w:szCs w:val="40"/>
        </w:rPr>
        <w:t>…</w:t>
      </w:r>
    </w:p>
    <w:p w:rsidR="00DC5933" w:rsidRDefault="00DC5933" w:rsidP="00DC5933">
      <w:pPr>
        <w:rPr>
          <w:rStyle w:val="Emphasis"/>
        </w:rPr>
      </w:pPr>
    </w:p>
    <w:p w:rsidR="00DC5933" w:rsidRPr="00DC5933" w:rsidRDefault="00DC5933" w:rsidP="00DC5933">
      <w:pPr>
        <w:rPr>
          <w:sz w:val="14"/>
        </w:rPr>
      </w:pPr>
      <w:proofErr w:type="gramStart"/>
      <w:r w:rsidRPr="00DC5933">
        <w:rPr>
          <w:rStyle w:val="Emphasis"/>
        </w:rPr>
        <w:t>generation</w:t>
      </w:r>
      <w:proofErr w:type="gramEnd"/>
      <w:r w:rsidRPr="00DC5933">
        <w:rPr>
          <w:sz w:val="14"/>
        </w:rPr>
        <w:t xml:space="preserve">, heating and cooling, and transportation. Internalize the full costs—environmental, health, and security—of energy production and use, and replace subsidies for mature, polluting fuels and technologies with targeted incentives for renewable technologies that sunset as they become competitive. Establish national market-based cap and trade systems for carbon, with meaningful long-term targets that incorporate gradually declining caps. </w:t>
      </w:r>
    </w:p>
    <w:p w:rsidR="00DC5933" w:rsidRDefault="00DC5933" w:rsidP="00DC5933">
      <w:pPr>
        <w:pStyle w:val="Heading4"/>
        <w:rPr>
          <w:rFonts w:cs="Times New Roman"/>
        </w:rPr>
      </w:pPr>
    </w:p>
    <w:p w:rsidR="00DC5933" w:rsidRPr="00DC5933" w:rsidRDefault="00DC5933" w:rsidP="00DC5933">
      <w:pPr>
        <w:pStyle w:val="Heading4"/>
        <w:rPr>
          <w:rFonts w:cs="Times New Roman"/>
        </w:rPr>
      </w:pPr>
      <w:r w:rsidRPr="00DC5933">
        <w:rPr>
          <w:rFonts w:cs="Times New Roman"/>
        </w:rPr>
        <w:t>Technical assistance for renewables significantly reduces greenhouse gases</w:t>
      </w:r>
    </w:p>
    <w:p w:rsidR="00DC5933" w:rsidRPr="00DC5933" w:rsidRDefault="00DC5933" w:rsidP="00DC5933">
      <w:pPr>
        <w:rPr>
          <w:rFonts w:cs="Times New Roman"/>
        </w:rPr>
      </w:pPr>
      <w:r w:rsidRPr="00DC5933">
        <w:rPr>
          <w:rStyle w:val="StyleStyleBold12pt"/>
          <w:rFonts w:cs="Times New Roman"/>
        </w:rPr>
        <w:t>COCEF 12</w:t>
      </w:r>
      <w:r w:rsidRPr="00DC5933">
        <w:rPr>
          <w:rFonts w:cs="Times New Roman"/>
        </w:rPr>
        <w:t xml:space="preserve"> - La </w:t>
      </w:r>
      <w:proofErr w:type="spellStart"/>
      <w:r w:rsidRPr="00DC5933">
        <w:rPr>
          <w:rFonts w:cs="Times New Roman"/>
        </w:rPr>
        <w:t>Comisión</w:t>
      </w:r>
      <w:proofErr w:type="spellEnd"/>
      <w:r w:rsidRPr="00DC5933">
        <w:rPr>
          <w:rFonts w:cs="Times New Roman"/>
        </w:rPr>
        <w:t xml:space="preserve"> de </w:t>
      </w:r>
      <w:proofErr w:type="spellStart"/>
      <w:r w:rsidRPr="00DC5933">
        <w:rPr>
          <w:rFonts w:cs="Times New Roman"/>
        </w:rPr>
        <w:t>Cooperación</w:t>
      </w:r>
      <w:proofErr w:type="spellEnd"/>
      <w:r w:rsidRPr="00DC5933">
        <w:rPr>
          <w:rFonts w:cs="Times New Roman"/>
        </w:rPr>
        <w:t xml:space="preserve"> </w:t>
      </w:r>
      <w:proofErr w:type="spellStart"/>
      <w:r w:rsidRPr="00DC5933">
        <w:rPr>
          <w:rFonts w:cs="Times New Roman"/>
        </w:rPr>
        <w:t>Ecológica</w:t>
      </w:r>
      <w:proofErr w:type="spellEnd"/>
      <w:r w:rsidRPr="00DC5933">
        <w:rPr>
          <w:rFonts w:cs="Times New Roman"/>
        </w:rPr>
        <w:t xml:space="preserve"> </w:t>
      </w:r>
      <w:proofErr w:type="spellStart"/>
      <w:r w:rsidRPr="00DC5933">
        <w:rPr>
          <w:rFonts w:cs="Times New Roman"/>
        </w:rPr>
        <w:t>Fronteriza</w:t>
      </w:r>
      <w:proofErr w:type="spellEnd"/>
    </w:p>
    <w:p w:rsidR="00DC5933" w:rsidRPr="00DC5933" w:rsidRDefault="00DC5933" w:rsidP="00DC5933">
      <w:pPr>
        <w:rPr>
          <w:rFonts w:cs="Times New Roman"/>
        </w:rPr>
      </w:pPr>
      <w:r w:rsidRPr="00DC5933">
        <w:rPr>
          <w:rFonts w:cs="Times New Roman"/>
        </w:rPr>
        <w:t>(“Energy Efficiency, Renewable Energy and Transportation: Project Opportunities in the U.S. – Mexico Border Region,” http://www.cocef.org/Eng/VLibrary/Publications/SpecialReports/BECC%20WP%20%20Nov%202011%20index.pdf)//BB</w:t>
      </w:r>
    </w:p>
    <w:p w:rsidR="00DC5933" w:rsidRDefault="00DC5933" w:rsidP="00DC5933">
      <w:pPr>
        <w:pStyle w:val="card"/>
        <w:ind w:left="0"/>
        <w:rPr>
          <w:sz w:val="16"/>
        </w:rPr>
      </w:pPr>
      <w:r w:rsidRPr="00DC5933">
        <w:rPr>
          <w:rStyle w:val="StyleBoldUnderline"/>
          <w:rFonts w:eastAsiaTheme="majorEastAsia"/>
        </w:rPr>
        <w:t>This</w:t>
      </w:r>
      <w:r w:rsidRPr="00DC5933">
        <w:rPr>
          <w:sz w:val="16"/>
        </w:rPr>
        <w:t xml:space="preserve"> white </w:t>
      </w:r>
      <w:r w:rsidRPr="00DC5933">
        <w:rPr>
          <w:rStyle w:val="StyleBoldUnderline"/>
          <w:rFonts w:eastAsiaTheme="majorEastAsia"/>
        </w:rPr>
        <w:t>paper describes the current deficit in</w:t>
      </w:r>
      <w:r w:rsidRPr="00DC5933">
        <w:rPr>
          <w:sz w:val="16"/>
        </w:rPr>
        <w:t xml:space="preserve"> the U.S.-Mexico border region in terms </w:t>
      </w:r>
      <w:r w:rsidRPr="00DC5933">
        <w:rPr>
          <w:sz w:val="12"/>
        </w:rPr>
        <w:t>¶</w:t>
      </w:r>
      <w:r w:rsidRPr="00DC5933">
        <w:rPr>
          <w:sz w:val="16"/>
        </w:rPr>
        <w:t xml:space="preserve"> of renewable </w:t>
      </w:r>
    </w:p>
    <w:p w:rsidR="00DC5933" w:rsidRDefault="00DC5933" w:rsidP="00DC5933">
      <w:pPr>
        <w:pStyle w:val="card"/>
        <w:rPr>
          <w:rStyle w:val="StyleBoldUnderline"/>
          <w:rFonts w:eastAsiaTheme="majorEastAsia"/>
        </w:rPr>
      </w:pPr>
    </w:p>
    <w:p w:rsidR="00DC5933" w:rsidRPr="00DC5933" w:rsidRDefault="00DC5933" w:rsidP="00DC5933">
      <w:pPr>
        <w:pStyle w:val="card"/>
        <w:ind w:left="0"/>
        <w:rPr>
          <w:rStyle w:val="StyleBoldUnderline"/>
          <w:rFonts w:eastAsiaTheme="majorEastAsia"/>
          <w:sz w:val="40"/>
          <w:szCs w:val="40"/>
          <w:u w:val="none"/>
        </w:rPr>
      </w:pPr>
      <w:r>
        <w:rPr>
          <w:rStyle w:val="StyleBoldUnderline"/>
          <w:rFonts w:eastAsiaTheme="majorEastAsia"/>
          <w:sz w:val="40"/>
          <w:szCs w:val="40"/>
          <w:u w:val="none"/>
        </w:rPr>
        <w:t>…</w:t>
      </w:r>
    </w:p>
    <w:p w:rsidR="00DC5933" w:rsidRDefault="00DC5933" w:rsidP="00DC5933">
      <w:pPr>
        <w:pStyle w:val="card"/>
        <w:rPr>
          <w:rStyle w:val="StyleBoldUnderline"/>
          <w:rFonts w:eastAsiaTheme="majorEastAsia"/>
        </w:rPr>
      </w:pPr>
    </w:p>
    <w:p w:rsidR="00DC5933" w:rsidRPr="00DC5933" w:rsidRDefault="00DC5933" w:rsidP="00DC5933">
      <w:pPr>
        <w:pStyle w:val="card"/>
        <w:ind w:left="0"/>
        <w:rPr>
          <w:sz w:val="16"/>
        </w:rPr>
      </w:pPr>
      <w:proofErr w:type="gramStart"/>
      <w:r w:rsidRPr="00DC5933">
        <w:rPr>
          <w:rStyle w:val="StyleBoldUnderline"/>
          <w:rFonts w:eastAsiaTheme="majorEastAsia"/>
        </w:rPr>
        <w:t>a</w:t>
      </w:r>
      <w:proofErr w:type="gramEnd"/>
      <w:r w:rsidRPr="00DC5933">
        <w:rPr>
          <w:rStyle w:val="StyleBoldUnderline"/>
          <w:rFonts w:eastAsiaTheme="majorEastAsia"/>
        </w:rPr>
        <w:t xml:space="preserve"> </w:t>
      </w:r>
      <w:r w:rsidRPr="00DC5933">
        <w:rPr>
          <w:rStyle w:val="Emphasis"/>
          <w:rFonts w:eastAsiaTheme="majorEastAsia"/>
        </w:rPr>
        <w:t>highly</w:t>
      </w:r>
      <w:r w:rsidRPr="00DC5933">
        <w:rPr>
          <w:sz w:val="16"/>
        </w:rPr>
        <w:t xml:space="preserve"> </w:t>
      </w:r>
      <w:r w:rsidRPr="00DC5933">
        <w:rPr>
          <w:sz w:val="12"/>
        </w:rPr>
        <w:t>¶</w:t>
      </w:r>
      <w:r w:rsidRPr="00DC5933">
        <w:rPr>
          <w:sz w:val="16"/>
        </w:rPr>
        <w:t xml:space="preserve"> </w:t>
      </w:r>
      <w:r w:rsidRPr="00DC5933">
        <w:rPr>
          <w:rStyle w:val="Emphasis"/>
          <w:rFonts w:eastAsiaTheme="majorEastAsia"/>
        </w:rPr>
        <w:t>capacitated</w:t>
      </w:r>
      <w:r w:rsidRPr="00DC5933">
        <w:rPr>
          <w:rStyle w:val="StyleBoldUnderline"/>
          <w:rFonts w:eastAsiaTheme="majorEastAsia"/>
        </w:rPr>
        <w:t xml:space="preserve"> and </w:t>
      </w:r>
      <w:r w:rsidRPr="00DC5933">
        <w:rPr>
          <w:rStyle w:val="Emphasis"/>
          <w:rFonts w:eastAsiaTheme="majorEastAsia"/>
        </w:rPr>
        <w:t>experienced program manager</w:t>
      </w:r>
      <w:r w:rsidRPr="00DC5933">
        <w:rPr>
          <w:sz w:val="16"/>
        </w:rPr>
        <w:t>.</w:t>
      </w:r>
    </w:p>
    <w:p w:rsidR="00DC5933" w:rsidRDefault="00DC5933" w:rsidP="00DC5933">
      <w:pPr>
        <w:pStyle w:val="Heading4"/>
        <w:rPr>
          <w:rFonts w:cs="Times New Roman"/>
        </w:rPr>
      </w:pPr>
    </w:p>
    <w:p w:rsidR="00DC5933" w:rsidRPr="00DC5933" w:rsidRDefault="00DC5933" w:rsidP="00DC5933">
      <w:pPr>
        <w:pStyle w:val="Heading4"/>
        <w:rPr>
          <w:rFonts w:cs="Times New Roman"/>
        </w:rPr>
      </w:pPr>
      <w:r w:rsidRPr="00DC5933">
        <w:rPr>
          <w:rFonts w:cs="Times New Roman"/>
        </w:rPr>
        <w:t>Mexico is key:</w:t>
      </w:r>
    </w:p>
    <w:p w:rsidR="00DC5933" w:rsidRPr="00DC5933" w:rsidRDefault="00DC5933" w:rsidP="00DC5933">
      <w:pPr>
        <w:pStyle w:val="Heading4"/>
        <w:rPr>
          <w:rFonts w:cs="Times New Roman"/>
        </w:rPr>
      </w:pPr>
      <w:r w:rsidRPr="00DC5933">
        <w:rPr>
          <w:rFonts w:cs="Times New Roman"/>
        </w:rPr>
        <w:t xml:space="preserve">First – technology transfer – Mexico will spread the green tech globally </w:t>
      </w:r>
    </w:p>
    <w:p w:rsidR="00DC5933" w:rsidRPr="00DC5933" w:rsidRDefault="00DC5933" w:rsidP="00DC5933">
      <w:pPr>
        <w:rPr>
          <w:rFonts w:cs="Times New Roman"/>
        </w:rPr>
      </w:pPr>
      <w:r w:rsidRPr="00DC5933">
        <w:rPr>
          <w:rStyle w:val="StyleStyleBold12pt"/>
          <w:rFonts w:cs="Times New Roman"/>
        </w:rPr>
        <w:t>ENS 12</w:t>
      </w:r>
      <w:r w:rsidRPr="00DC5933">
        <w:rPr>
          <w:rFonts w:cs="Times New Roman"/>
        </w:rPr>
        <w:t xml:space="preserve"> – Environmental News Service</w:t>
      </w:r>
    </w:p>
    <w:p w:rsidR="00DC5933" w:rsidRPr="00DC5933" w:rsidRDefault="00DC5933" w:rsidP="00DC5933">
      <w:pPr>
        <w:rPr>
          <w:rFonts w:cs="Times New Roman"/>
        </w:rPr>
      </w:pPr>
      <w:r w:rsidRPr="00DC5933">
        <w:rPr>
          <w:rFonts w:cs="Times New Roman"/>
        </w:rPr>
        <w:t>(“U.S., Canada, Mexico Vow ‘Continental’ Energy Grid,” http://www.reepedia.com/archives/4568)//BB</w:t>
      </w:r>
    </w:p>
    <w:p w:rsidR="00DC5933" w:rsidRDefault="00DC5933" w:rsidP="00DC5933">
      <w:pPr>
        <w:rPr>
          <w:sz w:val="16"/>
        </w:rPr>
      </w:pPr>
    </w:p>
    <w:p w:rsidR="00DC5933" w:rsidRDefault="00DC5933" w:rsidP="00DC5933">
      <w:pPr>
        <w:rPr>
          <w:rStyle w:val="StyleBoldUnderline"/>
        </w:rPr>
      </w:pPr>
      <w:r w:rsidRPr="00DC5933">
        <w:rPr>
          <w:sz w:val="16"/>
        </w:rPr>
        <w:t xml:space="preserve">The leaders of the United States, Mexico, and Canada today pledged to develop “continental energy, including electricity generation and interconnection” across national borders and welcomed “increasing North American energy trade.” Meeting in Washington, U.S. President Barack </w:t>
      </w:r>
      <w:r w:rsidRPr="00DC5933">
        <w:rPr>
          <w:rStyle w:val="StyleBoldUnderline"/>
        </w:rPr>
        <w:t>Obama</w:t>
      </w:r>
      <w:r w:rsidRPr="00DC5933">
        <w:rPr>
          <w:sz w:val="16"/>
        </w:rPr>
        <w:t xml:space="preserve">, Canada’s President Stephen </w:t>
      </w:r>
      <w:r w:rsidRPr="00DC5933">
        <w:rPr>
          <w:rStyle w:val="StyleBoldUnderline"/>
        </w:rPr>
        <w:t>Harper and</w:t>
      </w:r>
      <w:r w:rsidRPr="00DC5933">
        <w:rPr>
          <w:sz w:val="16"/>
        </w:rPr>
        <w:t xml:space="preserve"> Mexico’s President Felipe </w:t>
      </w:r>
      <w:r w:rsidRPr="00DC5933">
        <w:rPr>
          <w:rStyle w:val="StyleBoldUnderline"/>
        </w:rPr>
        <w:t xml:space="preserve">Calderon committed </w:t>
      </w:r>
    </w:p>
    <w:p w:rsidR="00DC5933" w:rsidRDefault="00DC5933" w:rsidP="00DC5933">
      <w:pPr>
        <w:rPr>
          <w:rStyle w:val="StyleBoldUnderline"/>
        </w:rPr>
      </w:pPr>
    </w:p>
    <w:p w:rsidR="00DC5933" w:rsidRPr="00DC5933" w:rsidRDefault="00DC5933" w:rsidP="00DC5933">
      <w:pPr>
        <w:rPr>
          <w:rStyle w:val="StyleBoldUnderline"/>
          <w:sz w:val="40"/>
          <w:szCs w:val="40"/>
          <w:u w:val="none"/>
        </w:rPr>
      </w:pPr>
      <w:r>
        <w:rPr>
          <w:rStyle w:val="StyleBoldUnderline"/>
          <w:sz w:val="40"/>
          <w:szCs w:val="40"/>
          <w:u w:val="none"/>
        </w:rPr>
        <w:t>…</w:t>
      </w:r>
    </w:p>
    <w:p w:rsidR="00DC5933" w:rsidRDefault="00DC5933" w:rsidP="00DC5933">
      <w:pPr>
        <w:rPr>
          <w:rStyle w:val="StyleBoldUnderline"/>
        </w:rPr>
      </w:pPr>
    </w:p>
    <w:p w:rsidR="00DC5933" w:rsidRPr="00DC5933" w:rsidRDefault="00DC5933" w:rsidP="00DC5933">
      <w:pPr>
        <w:rPr>
          <w:rStyle w:val="StyleBoldUnderline"/>
        </w:rPr>
      </w:pPr>
      <w:proofErr w:type="gramStart"/>
      <w:r w:rsidRPr="00DC5933">
        <w:rPr>
          <w:rStyle w:val="StyleBoldUnderline"/>
        </w:rPr>
        <w:t>electricity</w:t>
      </w:r>
      <w:proofErr w:type="gramEnd"/>
      <w:r w:rsidRPr="00DC5933">
        <w:rPr>
          <w:rStyle w:val="StyleBoldUnderline"/>
        </w:rPr>
        <w:t xml:space="preserve"> generation and interconnection and welcome</w:t>
      </w:r>
      <w:r w:rsidRPr="00DC5933">
        <w:rPr>
          <w:sz w:val="16"/>
        </w:rPr>
        <w:t xml:space="preserve"> increasing North American </w:t>
      </w:r>
      <w:r w:rsidRPr="00DC5933">
        <w:rPr>
          <w:rStyle w:val="StyleBoldUnderline"/>
        </w:rPr>
        <w:t>energy trade.”</w:t>
      </w:r>
    </w:p>
    <w:p w:rsidR="00DC5933" w:rsidRDefault="00DC5933" w:rsidP="00DC5933">
      <w:pPr>
        <w:pStyle w:val="Heading4"/>
        <w:rPr>
          <w:rFonts w:cs="Times New Roman"/>
        </w:rPr>
      </w:pPr>
    </w:p>
    <w:p w:rsidR="00DC5933" w:rsidRPr="00DC5933" w:rsidRDefault="00DC5933" w:rsidP="00DC5933">
      <w:pPr>
        <w:pStyle w:val="Heading4"/>
        <w:rPr>
          <w:rFonts w:cs="Times New Roman"/>
        </w:rPr>
      </w:pPr>
      <w:r w:rsidRPr="00DC5933">
        <w:rPr>
          <w:rFonts w:cs="Times New Roman"/>
        </w:rPr>
        <w:t>Second – international cooperation – Mexican leadership leads to GLOBAL climate agreements</w:t>
      </w:r>
    </w:p>
    <w:p w:rsidR="00DC5933" w:rsidRPr="00DC5933" w:rsidRDefault="00DC5933" w:rsidP="00DC5933">
      <w:pPr>
        <w:rPr>
          <w:rFonts w:cs="Times New Roman"/>
        </w:rPr>
      </w:pPr>
      <w:r w:rsidRPr="00DC5933">
        <w:rPr>
          <w:rStyle w:val="StyleStyleBold12pt"/>
          <w:rFonts w:cs="Times New Roman"/>
        </w:rPr>
        <w:t>O’Neill 13</w:t>
      </w:r>
      <w:r w:rsidRPr="00DC5933">
        <w:rPr>
          <w:rFonts w:cs="Times New Roman"/>
        </w:rPr>
        <w:t xml:space="preserve"> – PhD in Government @ Harvard, senior fellow for Latin America Studies at the Council on Foreign Relations, a nonpartisan foreign-policy think tank and membership organization</w:t>
      </w:r>
    </w:p>
    <w:p w:rsidR="00DC5933" w:rsidRPr="00DC5933" w:rsidRDefault="00DC5933" w:rsidP="00DC5933">
      <w:pPr>
        <w:rPr>
          <w:rFonts w:cs="Times New Roman"/>
        </w:rPr>
      </w:pPr>
      <w:r w:rsidRPr="00DC5933">
        <w:rPr>
          <w:rFonts w:cs="Times New Roman"/>
        </w:rPr>
        <w:t>(Shannon, “Mexico Makes It: A Transformed Society, Economy, and Government,” Foreign Affairs, 92.2)//BB</w:t>
      </w:r>
    </w:p>
    <w:p w:rsidR="00DC5933" w:rsidRDefault="00DC5933" w:rsidP="00DC5933">
      <w:pPr>
        <w:rPr>
          <w:rStyle w:val="StyleBoldUnderline"/>
        </w:rPr>
      </w:pPr>
      <w:r w:rsidRPr="00DC5933">
        <w:rPr>
          <w:rStyle w:val="StyleBoldUnderline"/>
        </w:rPr>
        <w:t xml:space="preserve">If Mexico addresses these challenges, it will emerge as a </w:t>
      </w:r>
      <w:r w:rsidRPr="00DC5933">
        <w:rPr>
          <w:rStyle w:val="Emphasis"/>
        </w:rPr>
        <w:t>powerful player</w:t>
      </w:r>
      <w:r w:rsidRPr="00DC5933">
        <w:rPr>
          <w:rStyle w:val="StyleBoldUnderline"/>
        </w:rPr>
        <w:t xml:space="preserve"> on the international </w:t>
      </w:r>
    </w:p>
    <w:p w:rsidR="00DC5933" w:rsidRDefault="00DC5933" w:rsidP="00DC5933">
      <w:pPr>
        <w:rPr>
          <w:rStyle w:val="StyleBoldUnderline"/>
        </w:rPr>
      </w:pPr>
    </w:p>
    <w:p w:rsidR="00DC5933" w:rsidRPr="00DC5933" w:rsidRDefault="00DC5933" w:rsidP="00DC5933">
      <w:pPr>
        <w:rPr>
          <w:rStyle w:val="StyleBoldUnderline"/>
          <w:sz w:val="40"/>
          <w:szCs w:val="40"/>
          <w:u w:val="none"/>
        </w:rPr>
      </w:pPr>
      <w:r>
        <w:rPr>
          <w:rStyle w:val="StyleBoldUnderline"/>
          <w:sz w:val="40"/>
          <w:szCs w:val="40"/>
          <w:u w:val="none"/>
        </w:rPr>
        <w:t>…</w:t>
      </w:r>
    </w:p>
    <w:p w:rsidR="00DC5933" w:rsidRDefault="00DC5933" w:rsidP="00DC5933">
      <w:pPr>
        <w:rPr>
          <w:rStyle w:val="StyleBoldUnderline"/>
        </w:rPr>
      </w:pPr>
    </w:p>
    <w:p w:rsidR="00DC5933" w:rsidRPr="00DC5933" w:rsidRDefault="00DC5933" w:rsidP="00DC5933">
      <w:pPr>
        <w:rPr>
          <w:sz w:val="16"/>
        </w:rPr>
      </w:pPr>
      <w:proofErr w:type="gramStart"/>
      <w:r w:rsidRPr="00DC5933">
        <w:rPr>
          <w:rStyle w:val="StyleBoldUnderline"/>
        </w:rPr>
        <w:t>international</w:t>
      </w:r>
      <w:proofErr w:type="gramEnd"/>
      <w:r w:rsidRPr="00DC5933">
        <w:rPr>
          <w:rStyle w:val="StyleBoldUnderline"/>
        </w:rPr>
        <w:t xml:space="preserve"> financial, trade, and </w:t>
      </w:r>
      <w:proofErr w:type="spellStart"/>
      <w:r w:rsidRPr="00DC5933">
        <w:rPr>
          <w:rStyle w:val="Emphasis"/>
        </w:rPr>
        <w:t>climatechange</w:t>
      </w:r>
      <w:proofErr w:type="spellEnd"/>
      <w:r w:rsidRPr="00DC5933">
        <w:rPr>
          <w:rStyle w:val="Emphasis"/>
        </w:rPr>
        <w:t xml:space="preserve"> accords</w:t>
      </w:r>
      <w:r w:rsidRPr="00DC5933">
        <w:rPr>
          <w:sz w:val="16"/>
        </w:rPr>
        <w:t>.</w:t>
      </w:r>
    </w:p>
    <w:p w:rsidR="00DC5933" w:rsidRPr="00DC5933" w:rsidRDefault="00DC5933" w:rsidP="00DC5933">
      <w:pPr>
        <w:pStyle w:val="Heading3"/>
        <w:rPr>
          <w:rFonts w:cs="Times New Roman"/>
        </w:rPr>
      </w:pPr>
      <w:bookmarkStart w:id="0" w:name="_GoBack"/>
      <w:bookmarkEnd w:id="0"/>
      <w:r w:rsidRPr="00DC5933">
        <w:rPr>
          <w:rFonts w:cs="Times New Roman"/>
        </w:rPr>
        <w:t>Plan</w:t>
      </w:r>
    </w:p>
    <w:p w:rsidR="00DC5933" w:rsidRPr="00DC5933" w:rsidRDefault="00DC5933" w:rsidP="00DC5933">
      <w:pPr>
        <w:pStyle w:val="Heading4"/>
        <w:rPr>
          <w:rFonts w:cs="Times New Roman"/>
        </w:rPr>
      </w:pPr>
      <w:r w:rsidRPr="00DC5933">
        <w:rPr>
          <w:rFonts w:cs="Times New Roman"/>
        </w:rPr>
        <w:t>The United States Federal Government should provide renewable energy assistance to Mexico through the Border Environmental Cooperation Commission.</w:t>
      </w:r>
    </w:p>
    <w:p w:rsidR="00DC5933" w:rsidRPr="00DC5933" w:rsidRDefault="00DC5933" w:rsidP="00DC5933">
      <w:pPr>
        <w:pStyle w:val="Heading3"/>
        <w:rPr>
          <w:rFonts w:cs="Times New Roman"/>
        </w:rPr>
      </w:pPr>
      <w:r w:rsidRPr="00DC5933">
        <w:rPr>
          <w:rFonts w:cs="Times New Roman"/>
        </w:rPr>
        <w:t>Solvency</w:t>
      </w:r>
    </w:p>
    <w:p w:rsidR="00DC5933" w:rsidRPr="00DC5933" w:rsidRDefault="00DC5933" w:rsidP="00DC5933">
      <w:pPr>
        <w:pStyle w:val="Heading4"/>
      </w:pPr>
      <w:r w:rsidRPr="00DC5933">
        <w:t>Finally – solvency</w:t>
      </w:r>
    </w:p>
    <w:p w:rsidR="00DC5933" w:rsidRPr="00DC5933" w:rsidRDefault="00DC5933" w:rsidP="00DC5933">
      <w:pPr>
        <w:pStyle w:val="Heading4"/>
        <w:rPr>
          <w:rFonts w:cs="Times New Roman"/>
        </w:rPr>
      </w:pPr>
      <w:r w:rsidRPr="00DC5933">
        <w:rPr>
          <w:rFonts w:cs="Times New Roman"/>
        </w:rPr>
        <w:t>An expanded BECC role quickly facilitates a Mexican green economy</w:t>
      </w:r>
    </w:p>
    <w:p w:rsidR="00DC5933" w:rsidRPr="00DC5933" w:rsidRDefault="00DC5933" w:rsidP="00DC5933">
      <w:pPr>
        <w:rPr>
          <w:rFonts w:cs="Times New Roman"/>
        </w:rPr>
      </w:pPr>
      <w:r w:rsidRPr="00DC5933">
        <w:rPr>
          <w:rStyle w:val="StyleStyleBold12pt"/>
          <w:rFonts w:cs="Times New Roman"/>
        </w:rPr>
        <w:t>COCEF 11</w:t>
      </w:r>
      <w:r w:rsidRPr="00DC5933">
        <w:rPr>
          <w:rFonts w:cs="Times New Roman"/>
        </w:rPr>
        <w:t xml:space="preserve"> - La </w:t>
      </w:r>
      <w:proofErr w:type="spellStart"/>
      <w:r w:rsidRPr="00DC5933">
        <w:rPr>
          <w:rFonts w:cs="Times New Roman"/>
        </w:rPr>
        <w:t>Comisión</w:t>
      </w:r>
      <w:proofErr w:type="spellEnd"/>
      <w:r w:rsidRPr="00DC5933">
        <w:rPr>
          <w:rFonts w:cs="Times New Roman"/>
        </w:rPr>
        <w:t xml:space="preserve"> de </w:t>
      </w:r>
      <w:proofErr w:type="spellStart"/>
      <w:r w:rsidRPr="00DC5933">
        <w:rPr>
          <w:rFonts w:cs="Times New Roman"/>
        </w:rPr>
        <w:t>Cooperación</w:t>
      </w:r>
      <w:proofErr w:type="spellEnd"/>
      <w:r w:rsidRPr="00DC5933">
        <w:rPr>
          <w:rFonts w:cs="Times New Roman"/>
        </w:rPr>
        <w:t xml:space="preserve"> </w:t>
      </w:r>
      <w:proofErr w:type="spellStart"/>
      <w:r w:rsidRPr="00DC5933">
        <w:rPr>
          <w:rFonts w:cs="Times New Roman"/>
        </w:rPr>
        <w:t>Ecológica</w:t>
      </w:r>
      <w:proofErr w:type="spellEnd"/>
      <w:r w:rsidRPr="00DC5933">
        <w:rPr>
          <w:rFonts w:cs="Times New Roman"/>
        </w:rPr>
        <w:t xml:space="preserve"> </w:t>
      </w:r>
      <w:proofErr w:type="spellStart"/>
      <w:r w:rsidRPr="00DC5933">
        <w:rPr>
          <w:rFonts w:cs="Times New Roman"/>
        </w:rPr>
        <w:t>Fronteriza</w:t>
      </w:r>
      <w:proofErr w:type="spellEnd"/>
    </w:p>
    <w:p w:rsidR="00DC5933" w:rsidRPr="00DC5933" w:rsidRDefault="00DC5933" w:rsidP="00DC5933">
      <w:pPr>
        <w:rPr>
          <w:rFonts w:cs="Times New Roman"/>
        </w:rPr>
      </w:pPr>
      <w:r w:rsidRPr="00DC5933">
        <w:rPr>
          <w:rFonts w:cs="Times New Roman"/>
        </w:rPr>
        <w:t>(“Energy Efficiency, Renewable Energy and Transportation: Project Opportunities in the U.S. – Mexico Border Region,” http://www.cocef.org/Eng/VLibrary/Publications/SpecialReports/BECC%20WP%20%20Nov%202011%20index.pdf)//BB</w:t>
      </w:r>
    </w:p>
    <w:p w:rsidR="00DC5933" w:rsidRDefault="00DC5933" w:rsidP="00DC5933">
      <w:pPr>
        <w:rPr>
          <w:rStyle w:val="StyleBoldUnderline"/>
        </w:rPr>
      </w:pPr>
      <w:r w:rsidRPr="00DC5933">
        <w:rPr>
          <w:sz w:val="16"/>
        </w:rPr>
        <w:t xml:space="preserve">SECTION 4: BECC – THE BORDER TECHNICAL ASSISTANCE PROVIDER 25 Since 1995, </w:t>
      </w:r>
      <w:r w:rsidRPr="00DC5933">
        <w:rPr>
          <w:rStyle w:val="StyleBoldUnderline"/>
        </w:rPr>
        <w:t>the</w:t>
      </w:r>
      <w:r w:rsidRPr="00DC5933">
        <w:rPr>
          <w:sz w:val="16"/>
        </w:rPr>
        <w:t xml:space="preserve"> BECC</w:t>
      </w:r>
      <w:r w:rsidRPr="00DC5933">
        <w:rPr>
          <w:rStyle w:val="StyleBoldUnderline"/>
        </w:rPr>
        <w:t xml:space="preserve"> [Border Environmental </w:t>
      </w:r>
    </w:p>
    <w:p w:rsidR="00DC5933" w:rsidRDefault="00DC5933" w:rsidP="00DC5933">
      <w:pPr>
        <w:rPr>
          <w:rStyle w:val="StyleBoldUnderline"/>
        </w:rPr>
      </w:pPr>
    </w:p>
    <w:p w:rsidR="00DC5933" w:rsidRPr="00DC5933" w:rsidRDefault="00DC5933" w:rsidP="00DC5933">
      <w:pPr>
        <w:rPr>
          <w:rStyle w:val="StyleBoldUnderline"/>
          <w:sz w:val="40"/>
          <w:szCs w:val="40"/>
          <w:u w:val="none"/>
        </w:rPr>
      </w:pPr>
      <w:r>
        <w:rPr>
          <w:rStyle w:val="StyleBoldUnderline"/>
          <w:sz w:val="40"/>
          <w:szCs w:val="40"/>
          <w:u w:val="none"/>
        </w:rPr>
        <w:t>…</w:t>
      </w:r>
    </w:p>
    <w:p w:rsidR="00DC5933" w:rsidRDefault="00DC5933" w:rsidP="00DC5933">
      <w:pPr>
        <w:rPr>
          <w:rStyle w:val="StyleBoldUnderline"/>
        </w:rPr>
      </w:pPr>
    </w:p>
    <w:p w:rsidR="00DC5933" w:rsidRPr="00DC5933" w:rsidRDefault="00DC5933" w:rsidP="00DC5933">
      <w:pPr>
        <w:rPr>
          <w:u w:val="single"/>
        </w:rPr>
      </w:pPr>
      <w:proofErr w:type="gramStart"/>
      <w:r w:rsidRPr="00DC5933">
        <w:rPr>
          <w:rStyle w:val="StyleBoldUnderline"/>
        </w:rPr>
        <w:t>a</w:t>
      </w:r>
      <w:proofErr w:type="gramEnd"/>
      <w:r w:rsidRPr="00DC5933">
        <w:rPr>
          <w:rStyle w:val="StyleBoldUnderline"/>
        </w:rPr>
        <w:t xml:space="preserve"> </w:t>
      </w:r>
      <w:r w:rsidRPr="00DC5933">
        <w:rPr>
          <w:rStyle w:val="Emphasis"/>
        </w:rPr>
        <w:t>clear and ample need</w:t>
      </w:r>
      <w:r w:rsidRPr="00DC5933">
        <w:rPr>
          <w:rStyle w:val="StyleBoldUnderline"/>
        </w:rPr>
        <w:t xml:space="preserve"> for </w:t>
      </w:r>
      <w:r w:rsidRPr="00DC5933">
        <w:rPr>
          <w:rStyle w:val="Emphasis"/>
        </w:rPr>
        <w:t>technical assistance</w:t>
      </w:r>
      <w:r w:rsidRPr="00DC5933">
        <w:rPr>
          <w:rStyle w:val="StyleBoldUnderline"/>
        </w:rPr>
        <w:t xml:space="preserve"> in the focus sectors.</w:t>
      </w:r>
    </w:p>
    <w:p w:rsidR="00DC5933" w:rsidRDefault="00DC5933" w:rsidP="00DC5933">
      <w:pPr>
        <w:pStyle w:val="Heading4"/>
        <w:rPr>
          <w:rFonts w:cs="Times New Roman"/>
        </w:rPr>
      </w:pPr>
    </w:p>
    <w:p w:rsidR="00DC5933" w:rsidRPr="00DC5933" w:rsidRDefault="00DC5933" w:rsidP="00DC5933">
      <w:pPr>
        <w:pStyle w:val="Heading4"/>
        <w:rPr>
          <w:rFonts w:cs="Times New Roman"/>
        </w:rPr>
      </w:pPr>
      <w:r w:rsidRPr="00DC5933">
        <w:rPr>
          <w:rFonts w:cs="Times New Roman"/>
        </w:rPr>
        <w:t>Renewables solve quickly – outside expertise is key</w:t>
      </w:r>
    </w:p>
    <w:p w:rsidR="00DC5933" w:rsidRPr="00DC5933" w:rsidRDefault="00DC5933" w:rsidP="00DC5933">
      <w:pPr>
        <w:rPr>
          <w:rFonts w:cs="Times New Roman"/>
        </w:rPr>
      </w:pPr>
      <w:proofErr w:type="spellStart"/>
      <w:r w:rsidRPr="00DC5933">
        <w:rPr>
          <w:rStyle w:val="StyleStyleBold12pt"/>
          <w:rFonts w:cs="Times New Roman"/>
        </w:rPr>
        <w:t>Carus</w:t>
      </w:r>
      <w:proofErr w:type="spellEnd"/>
      <w:r w:rsidRPr="00DC5933">
        <w:rPr>
          <w:rStyle w:val="StyleStyleBold12pt"/>
          <w:rFonts w:cs="Times New Roman"/>
        </w:rPr>
        <w:t xml:space="preserve"> 13</w:t>
      </w:r>
      <w:r w:rsidRPr="00DC5933">
        <w:rPr>
          <w:rFonts w:cs="Times New Roman"/>
        </w:rPr>
        <w:t xml:space="preserve"> - UK journalist, regularly reporting on clean energy policy and finance from California for a global audience</w:t>
      </w:r>
    </w:p>
    <w:p w:rsidR="00DC5933" w:rsidRPr="00DC5933" w:rsidRDefault="00DC5933" w:rsidP="00DC5933">
      <w:pPr>
        <w:rPr>
          <w:rFonts w:cs="Times New Roman"/>
        </w:rPr>
      </w:pPr>
      <w:r w:rsidRPr="00DC5933">
        <w:rPr>
          <w:rFonts w:cs="Times New Roman"/>
        </w:rPr>
        <w:t xml:space="preserve">(Felicity, “Mexico offers </w:t>
      </w:r>
      <w:proofErr w:type="spellStart"/>
      <w:r w:rsidRPr="00DC5933">
        <w:rPr>
          <w:rFonts w:cs="Times New Roman"/>
        </w:rPr>
        <w:t>tantalising</w:t>
      </w:r>
      <w:proofErr w:type="spellEnd"/>
      <w:r w:rsidRPr="00DC5933">
        <w:rPr>
          <w:rFonts w:cs="Times New Roman"/>
        </w:rPr>
        <w:t xml:space="preserve"> prospect of a dawning major market,” http://www.pv-tech.org/editors_blog/mexico_offers_tantalising_prospect_of_a_dawning_major_market)//BB</w:t>
      </w:r>
    </w:p>
    <w:p w:rsidR="00DC5933" w:rsidRDefault="00DC5933" w:rsidP="00DC5933">
      <w:pPr>
        <w:rPr>
          <w:rStyle w:val="StyleBoldUnderline"/>
        </w:rPr>
      </w:pPr>
      <w:r w:rsidRPr="00DC5933">
        <w:rPr>
          <w:sz w:val="16"/>
        </w:rPr>
        <w:t xml:space="preserve">Solar investors in the US and further afield would really love to get their hands on Mexico's solar market: great resource on cheap desert land located squarely in the southern </w:t>
      </w:r>
      <w:proofErr w:type="gramStart"/>
      <w:r w:rsidRPr="00DC5933">
        <w:rPr>
          <w:sz w:val="16"/>
        </w:rPr>
        <w:t>sun-belt</w:t>
      </w:r>
      <w:proofErr w:type="gramEnd"/>
      <w:r w:rsidRPr="00DC5933">
        <w:rPr>
          <w:sz w:val="16"/>
        </w:rPr>
        <w:t xml:space="preserve">. Some experts estimate that </w:t>
      </w:r>
      <w:r w:rsidRPr="00DC5933">
        <w:rPr>
          <w:rStyle w:val="StyleBoldUnderline"/>
        </w:rPr>
        <w:t xml:space="preserve">it would only take PV panels spread </w:t>
      </w:r>
    </w:p>
    <w:p w:rsidR="00DC5933" w:rsidRDefault="00DC5933" w:rsidP="00DC5933">
      <w:pPr>
        <w:rPr>
          <w:rStyle w:val="StyleBoldUnderline"/>
        </w:rPr>
      </w:pPr>
    </w:p>
    <w:p w:rsidR="00DC5933" w:rsidRPr="00DC5933" w:rsidRDefault="00DC5933" w:rsidP="00DC5933">
      <w:pPr>
        <w:rPr>
          <w:rStyle w:val="StyleBoldUnderline"/>
          <w:sz w:val="40"/>
          <w:szCs w:val="40"/>
          <w:u w:val="none"/>
        </w:rPr>
      </w:pPr>
      <w:r>
        <w:rPr>
          <w:rStyle w:val="StyleBoldUnderline"/>
          <w:sz w:val="40"/>
          <w:szCs w:val="40"/>
          <w:u w:val="none"/>
        </w:rPr>
        <w:t>…</w:t>
      </w:r>
    </w:p>
    <w:p w:rsidR="00DC5933" w:rsidRDefault="00DC5933" w:rsidP="00DC5933">
      <w:pPr>
        <w:rPr>
          <w:rStyle w:val="StyleBoldUnderline"/>
        </w:rPr>
      </w:pPr>
    </w:p>
    <w:p w:rsidR="00DC5933" w:rsidRPr="00DC5933" w:rsidRDefault="00DC5933" w:rsidP="00DC5933">
      <w:pPr>
        <w:rPr>
          <w:sz w:val="16"/>
        </w:rPr>
      </w:pPr>
      <w:proofErr w:type="gramStart"/>
      <w:r w:rsidRPr="00DC5933">
        <w:rPr>
          <w:rStyle w:val="StyleBoldUnderline"/>
        </w:rPr>
        <w:t>faster</w:t>
      </w:r>
      <w:proofErr w:type="gramEnd"/>
      <w:r w:rsidRPr="00DC5933">
        <w:rPr>
          <w:rStyle w:val="StyleBoldUnderline"/>
        </w:rPr>
        <w:t xml:space="preserve"> than the installation of</w:t>
      </w:r>
      <w:r w:rsidRPr="00DC5933">
        <w:rPr>
          <w:sz w:val="16"/>
        </w:rPr>
        <w:t xml:space="preserve"> potential </w:t>
      </w:r>
      <w:r w:rsidRPr="00DC5933">
        <w:rPr>
          <w:rStyle w:val="StyleBoldUnderline"/>
        </w:rPr>
        <w:t>gas pipelines,”</w:t>
      </w:r>
      <w:r w:rsidRPr="00DC5933">
        <w:rPr>
          <w:sz w:val="16"/>
        </w:rPr>
        <w:t xml:space="preserve"> said </w:t>
      </w:r>
      <w:proofErr w:type="spellStart"/>
      <w:r w:rsidRPr="00DC5933">
        <w:rPr>
          <w:sz w:val="16"/>
        </w:rPr>
        <w:t>Hanhausen</w:t>
      </w:r>
      <w:proofErr w:type="spellEnd"/>
      <w:r w:rsidRPr="00DC5933">
        <w:rPr>
          <w:sz w:val="16"/>
        </w:rPr>
        <w:t>.</w:t>
      </w:r>
    </w:p>
    <w:p w:rsidR="00DC5933" w:rsidRDefault="00DC5933" w:rsidP="00DC5933">
      <w:pPr>
        <w:pStyle w:val="Heading4"/>
        <w:rPr>
          <w:rFonts w:cs="Times New Roman"/>
        </w:rPr>
      </w:pPr>
    </w:p>
    <w:p w:rsidR="00DC5933" w:rsidRPr="00DC5933" w:rsidRDefault="00DC5933" w:rsidP="00DC5933">
      <w:pPr>
        <w:pStyle w:val="Heading4"/>
        <w:rPr>
          <w:rFonts w:cs="Times New Roman"/>
        </w:rPr>
      </w:pPr>
      <w:r w:rsidRPr="00DC5933">
        <w:rPr>
          <w:rFonts w:cs="Times New Roman"/>
        </w:rPr>
        <w:t>Specifically – the US is key</w:t>
      </w:r>
    </w:p>
    <w:p w:rsidR="00DC5933" w:rsidRPr="00DC5933" w:rsidRDefault="00DC5933" w:rsidP="00DC5933">
      <w:pPr>
        <w:rPr>
          <w:rFonts w:cs="Times New Roman"/>
        </w:rPr>
      </w:pPr>
      <w:r w:rsidRPr="00DC5933">
        <w:rPr>
          <w:rFonts w:cs="Times New Roman"/>
        </w:rPr>
        <w:t>--</w:t>
      </w:r>
      <w:proofErr w:type="gramStart"/>
      <w:r w:rsidRPr="00DC5933">
        <w:rPr>
          <w:rFonts w:cs="Times New Roman"/>
        </w:rPr>
        <w:t>aid</w:t>
      </w:r>
      <w:proofErr w:type="gramEnd"/>
      <w:r w:rsidRPr="00DC5933">
        <w:rPr>
          <w:rFonts w:cs="Times New Roman"/>
        </w:rPr>
        <w:t xml:space="preserve"> is high now, but should be re-oriented towards renewables</w:t>
      </w:r>
    </w:p>
    <w:p w:rsidR="00DC5933" w:rsidRPr="00DC5933" w:rsidRDefault="00DC5933" w:rsidP="00DC5933">
      <w:pPr>
        <w:rPr>
          <w:rFonts w:cs="Times New Roman"/>
        </w:rPr>
      </w:pPr>
      <w:proofErr w:type="spellStart"/>
      <w:r w:rsidRPr="00DC5933">
        <w:rPr>
          <w:rStyle w:val="StyleStyleBold12pt"/>
          <w:rFonts w:cs="Times New Roman"/>
        </w:rPr>
        <w:t>Hartsoch</w:t>
      </w:r>
      <w:proofErr w:type="spellEnd"/>
      <w:r w:rsidRPr="00DC5933">
        <w:rPr>
          <w:rStyle w:val="StyleStyleBold12pt"/>
          <w:rFonts w:cs="Times New Roman"/>
        </w:rPr>
        <w:t xml:space="preserve"> 11</w:t>
      </w:r>
      <w:r w:rsidRPr="00DC5933">
        <w:rPr>
          <w:rFonts w:cs="Times New Roman"/>
        </w:rPr>
        <w:t xml:space="preserve"> – MA @ San Jose State, Senior Vice President of Marketing and Sales for </w:t>
      </w:r>
      <w:proofErr w:type="spellStart"/>
      <w:r w:rsidRPr="00DC5933">
        <w:rPr>
          <w:rFonts w:cs="Times New Roman"/>
        </w:rPr>
        <w:t>SolFocus</w:t>
      </w:r>
      <w:proofErr w:type="spellEnd"/>
    </w:p>
    <w:p w:rsidR="00DC5933" w:rsidRPr="00DC5933" w:rsidRDefault="00DC5933" w:rsidP="00DC5933">
      <w:pPr>
        <w:rPr>
          <w:rFonts w:cs="Times New Roman"/>
        </w:rPr>
      </w:pPr>
      <w:r w:rsidRPr="00DC5933">
        <w:rPr>
          <w:rFonts w:cs="Times New Roman"/>
        </w:rPr>
        <w:t>(Nancy, “A Sunny Future for Border Relations</w:t>
      </w:r>
      <w:proofErr w:type="gramStart"/>
      <w:r w:rsidRPr="00DC5933">
        <w:rPr>
          <w:rFonts w:cs="Times New Roman"/>
        </w:rPr>
        <w:t>?,</w:t>
      </w:r>
      <w:proofErr w:type="gramEnd"/>
      <w:r w:rsidRPr="00DC5933">
        <w:rPr>
          <w:rFonts w:cs="Times New Roman"/>
        </w:rPr>
        <w:t>” http://breakingenergy.com/2011/05/10/featured-a-sunny-future-for-border-relations/)//BB</w:t>
      </w:r>
    </w:p>
    <w:p w:rsidR="00DC5933" w:rsidRDefault="00DC5933" w:rsidP="00DC5933">
      <w:pPr>
        <w:rPr>
          <w:rStyle w:val="StyleBoldUnderline"/>
        </w:rPr>
      </w:pPr>
      <w:r w:rsidRPr="00DC5933">
        <w:rPr>
          <w:rStyle w:val="StyleBoldUnderline"/>
        </w:rPr>
        <w:t>Amidst the darkening cloud of violence that grips the US-Mexico border region</w:t>
      </w:r>
      <w:r w:rsidRPr="00DC5933">
        <w:rPr>
          <w:sz w:val="16"/>
        </w:rPr>
        <w:t xml:space="preserve">, a surprising ray of </w:t>
      </w:r>
    </w:p>
    <w:p w:rsidR="00DC5933" w:rsidRDefault="00DC5933" w:rsidP="00DC5933">
      <w:pPr>
        <w:rPr>
          <w:rStyle w:val="StyleBoldUnderline"/>
        </w:rPr>
      </w:pPr>
    </w:p>
    <w:p w:rsidR="00DC5933" w:rsidRPr="00DC5933" w:rsidRDefault="00DC5933" w:rsidP="00DC5933">
      <w:pPr>
        <w:rPr>
          <w:rStyle w:val="StyleBoldUnderline"/>
          <w:sz w:val="40"/>
          <w:szCs w:val="40"/>
          <w:u w:val="none"/>
        </w:rPr>
      </w:pPr>
      <w:r>
        <w:rPr>
          <w:rStyle w:val="StyleBoldUnderline"/>
          <w:sz w:val="40"/>
          <w:szCs w:val="40"/>
          <w:u w:val="none"/>
        </w:rPr>
        <w:t>…</w:t>
      </w:r>
    </w:p>
    <w:p w:rsidR="00DC5933" w:rsidRDefault="00DC5933" w:rsidP="00DC5933">
      <w:pPr>
        <w:rPr>
          <w:rStyle w:val="StyleBoldUnderline"/>
        </w:rPr>
      </w:pPr>
    </w:p>
    <w:p w:rsidR="00DC5933" w:rsidRPr="001A25BE" w:rsidRDefault="00DC5933" w:rsidP="00DC5933">
      <w:pPr>
        <w:rPr>
          <w:sz w:val="16"/>
        </w:rPr>
      </w:pPr>
      <w:proofErr w:type="gramStart"/>
      <w:r w:rsidRPr="00DC5933">
        <w:rPr>
          <w:rStyle w:val="StyleBoldUnderline"/>
        </w:rPr>
        <w:t>to</w:t>
      </w:r>
      <w:proofErr w:type="gramEnd"/>
      <w:r w:rsidRPr="00DC5933">
        <w:rPr>
          <w:rStyle w:val="StyleBoldUnderline"/>
        </w:rPr>
        <w:t xml:space="preserve"> creating a peaceful, prosperous, cleaner future</w:t>
      </w:r>
      <w:r w:rsidRPr="00DC5933">
        <w:rPr>
          <w:sz w:val="16"/>
        </w:rPr>
        <w:t>.</w:t>
      </w:r>
    </w:p>
    <w:p w:rsidR="006F2D3D" w:rsidRPr="006F2D3D" w:rsidRDefault="006F2D3D" w:rsidP="002F40E6"/>
    <w:sectPr w:rsidR="006F2D3D" w:rsidRPr="006F2D3D"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5933" w:rsidRDefault="00DC5933" w:rsidP="00DC5933">
      <w:r>
        <w:separator/>
      </w:r>
    </w:p>
  </w:endnote>
  <w:endnote w:type="continuationSeparator" w:id="0">
    <w:p w:rsidR="00DC5933" w:rsidRDefault="00DC5933" w:rsidP="00DC5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5933" w:rsidRDefault="00DC5933" w:rsidP="00DC5933">
      <w:r>
        <w:separator/>
      </w:r>
    </w:p>
  </w:footnote>
  <w:footnote w:type="continuationSeparator" w:id="0">
    <w:p w:rsidR="00DC5933" w:rsidRDefault="00DC5933" w:rsidP="00DC593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933"/>
    <w:rsid w:val="00004A7D"/>
    <w:rsid w:val="000169B0"/>
    <w:rsid w:val="00033C4F"/>
    <w:rsid w:val="0004427D"/>
    <w:rsid w:val="00053254"/>
    <w:rsid w:val="00053654"/>
    <w:rsid w:val="00055248"/>
    <w:rsid w:val="00055B39"/>
    <w:rsid w:val="00056071"/>
    <w:rsid w:val="00062B72"/>
    <w:rsid w:val="000663EE"/>
    <w:rsid w:val="0006705F"/>
    <w:rsid w:val="00072001"/>
    <w:rsid w:val="00072D2D"/>
    <w:rsid w:val="00076880"/>
    <w:rsid w:val="00082B4F"/>
    <w:rsid w:val="00086B08"/>
    <w:rsid w:val="000B6D7C"/>
    <w:rsid w:val="000C622D"/>
    <w:rsid w:val="000D5BE0"/>
    <w:rsid w:val="000F04CF"/>
    <w:rsid w:val="00100DEF"/>
    <w:rsid w:val="00103410"/>
    <w:rsid w:val="001059EF"/>
    <w:rsid w:val="001408C0"/>
    <w:rsid w:val="00143958"/>
    <w:rsid w:val="00151825"/>
    <w:rsid w:val="00156CDA"/>
    <w:rsid w:val="00160B0F"/>
    <w:rsid w:val="0016635F"/>
    <w:rsid w:val="001707BA"/>
    <w:rsid w:val="00173535"/>
    <w:rsid w:val="00175A2C"/>
    <w:rsid w:val="001776E2"/>
    <w:rsid w:val="001A2979"/>
    <w:rsid w:val="001A4406"/>
    <w:rsid w:val="001A5AD3"/>
    <w:rsid w:val="001A6C89"/>
    <w:rsid w:val="001B083A"/>
    <w:rsid w:val="001C078D"/>
    <w:rsid w:val="001C2C49"/>
    <w:rsid w:val="001D17D1"/>
    <w:rsid w:val="001D2C1E"/>
    <w:rsid w:val="001E5065"/>
    <w:rsid w:val="001E673A"/>
    <w:rsid w:val="001E7983"/>
    <w:rsid w:val="001F2523"/>
    <w:rsid w:val="001F78B7"/>
    <w:rsid w:val="00234026"/>
    <w:rsid w:val="00240079"/>
    <w:rsid w:val="0024379A"/>
    <w:rsid w:val="002511C7"/>
    <w:rsid w:val="002533A5"/>
    <w:rsid w:val="00254855"/>
    <w:rsid w:val="00260C96"/>
    <w:rsid w:val="00262F35"/>
    <w:rsid w:val="00272E11"/>
    <w:rsid w:val="00285627"/>
    <w:rsid w:val="00293B4D"/>
    <w:rsid w:val="002A511A"/>
    <w:rsid w:val="002B08A5"/>
    <w:rsid w:val="002B6353"/>
    <w:rsid w:val="002B68C8"/>
    <w:rsid w:val="002D4502"/>
    <w:rsid w:val="002E363E"/>
    <w:rsid w:val="002E7826"/>
    <w:rsid w:val="002F2535"/>
    <w:rsid w:val="002F40E6"/>
    <w:rsid w:val="002F7684"/>
    <w:rsid w:val="00306AF0"/>
    <w:rsid w:val="00315E39"/>
    <w:rsid w:val="00324F05"/>
    <w:rsid w:val="00343C04"/>
    <w:rsid w:val="00344E8E"/>
    <w:rsid w:val="00356BE5"/>
    <w:rsid w:val="00361B3C"/>
    <w:rsid w:val="003826EB"/>
    <w:rsid w:val="0038422A"/>
    <w:rsid w:val="00396CD1"/>
    <w:rsid w:val="00397C6E"/>
    <w:rsid w:val="003A103A"/>
    <w:rsid w:val="003A79C2"/>
    <w:rsid w:val="003B4CCC"/>
    <w:rsid w:val="003C46BD"/>
    <w:rsid w:val="003D50B6"/>
    <w:rsid w:val="003F0AD0"/>
    <w:rsid w:val="004106B2"/>
    <w:rsid w:val="004130F6"/>
    <w:rsid w:val="00415CEF"/>
    <w:rsid w:val="004164AD"/>
    <w:rsid w:val="0042635A"/>
    <w:rsid w:val="00430B41"/>
    <w:rsid w:val="00454818"/>
    <w:rsid w:val="004554B0"/>
    <w:rsid w:val="004675A2"/>
    <w:rsid w:val="00483D0C"/>
    <w:rsid w:val="0048423B"/>
    <w:rsid w:val="00487A7A"/>
    <w:rsid w:val="00491DDB"/>
    <w:rsid w:val="00494CF8"/>
    <w:rsid w:val="004A310F"/>
    <w:rsid w:val="004B0D24"/>
    <w:rsid w:val="004D4E75"/>
    <w:rsid w:val="004E3B82"/>
    <w:rsid w:val="004F63EE"/>
    <w:rsid w:val="004F6D84"/>
    <w:rsid w:val="005033C6"/>
    <w:rsid w:val="005033F2"/>
    <w:rsid w:val="00513957"/>
    <w:rsid w:val="00513D1C"/>
    <w:rsid w:val="00516224"/>
    <w:rsid w:val="00517479"/>
    <w:rsid w:val="00532B49"/>
    <w:rsid w:val="00535A9A"/>
    <w:rsid w:val="005408B6"/>
    <w:rsid w:val="00544A5F"/>
    <w:rsid w:val="0054659B"/>
    <w:rsid w:val="00553E67"/>
    <w:rsid w:val="00554C13"/>
    <w:rsid w:val="00555040"/>
    <w:rsid w:val="0055534C"/>
    <w:rsid w:val="00562431"/>
    <w:rsid w:val="005650DA"/>
    <w:rsid w:val="005736BA"/>
    <w:rsid w:val="005778F0"/>
    <w:rsid w:val="00577CB5"/>
    <w:rsid w:val="00580668"/>
    <w:rsid w:val="00586D87"/>
    <w:rsid w:val="00593BB4"/>
    <w:rsid w:val="005A1F5A"/>
    <w:rsid w:val="005A5852"/>
    <w:rsid w:val="005D32D8"/>
    <w:rsid w:val="005D76E6"/>
    <w:rsid w:val="005E2C99"/>
    <w:rsid w:val="005E6432"/>
    <w:rsid w:val="005F4138"/>
    <w:rsid w:val="005F6B4E"/>
    <w:rsid w:val="00606F61"/>
    <w:rsid w:val="00607A8F"/>
    <w:rsid w:val="00612E9B"/>
    <w:rsid w:val="00616DF2"/>
    <w:rsid w:val="0062297E"/>
    <w:rsid w:val="00630493"/>
    <w:rsid w:val="006306C1"/>
    <w:rsid w:val="006379DC"/>
    <w:rsid w:val="00643B73"/>
    <w:rsid w:val="0065558E"/>
    <w:rsid w:val="006565FA"/>
    <w:rsid w:val="0065745E"/>
    <w:rsid w:val="00660999"/>
    <w:rsid w:val="00683250"/>
    <w:rsid w:val="00692C26"/>
    <w:rsid w:val="006A649E"/>
    <w:rsid w:val="006A721A"/>
    <w:rsid w:val="006B0FAD"/>
    <w:rsid w:val="006C0501"/>
    <w:rsid w:val="006C3538"/>
    <w:rsid w:val="006D211C"/>
    <w:rsid w:val="006F2D3D"/>
    <w:rsid w:val="006F2F04"/>
    <w:rsid w:val="006F38F8"/>
    <w:rsid w:val="00700835"/>
    <w:rsid w:val="00702C74"/>
    <w:rsid w:val="007044AE"/>
    <w:rsid w:val="007201AF"/>
    <w:rsid w:val="00746183"/>
    <w:rsid w:val="00750E79"/>
    <w:rsid w:val="00760089"/>
    <w:rsid w:val="00777105"/>
    <w:rsid w:val="00777850"/>
    <w:rsid w:val="00784538"/>
    <w:rsid w:val="00787870"/>
    <w:rsid w:val="0079562B"/>
    <w:rsid w:val="007A2F22"/>
    <w:rsid w:val="007B1CA4"/>
    <w:rsid w:val="007B439B"/>
    <w:rsid w:val="007C5B66"/>
    <w:rsid w:val="007D424A"/>
    <w:rsid w:val="007D7924"/>
    <w:rsid w:val="007E0F23"/>
    <w:rsid w:val="007E17CE"/>
    <w:rsid w:val="007E6667"/>
    <w:rsid w:val="007E6D0F"/>
    <w:rsid w:val="007F06C8"/>
    <w:rsid w:val="007F43B0"/>
    <w:rsid w:val="00803799"/>
    <w:rsid w:val="00815EA7"/>
    <w:rsid w:val="00816C2F"/>
    <w:rsid w:val="00817431"/>
    <w:rsid w:val="008217C8"/>
    <w:rsid w:val="0082675C"/>
    <w:rsid w:val="0083532B"/>
    <w:rsid w:val="00842F7B"/>
    <w:rsid w:val="00844096"/>
    <w:rsid w:val="00847968"/>
    <w:rsid w:val="00850803"/>
    <w:rsid w:val="00874EA9"/>
    <w:rsid w:val="00876DC6"/>
    <w:rsid w:val="00877420"/>
    <w:rsid w:val="008822E2"/>
    <w:rsid w:val="00884AA9"/>
    <w:rsid w:val="00887244"/>
    <w:rsid w:val="00887FDE"/>
    <w:rsid w:val="008950EC"/>
    <w:rsid w:val="008A715B"/>
    <w:rsid w:val="008B279E"/>
    <w:rsid w:val="008B3949"/>
    <w:rsid w:val="008B7C19"/>
    <w:rsid w:val="008D6888"/>
    <w:rsid w:val="008E01C3"/>
    <w:rsid w:val="008E5A9D"/>
    <w:rsid w:val="008F04F6"/>
    <w:rsid w:val="0091595A"/>
    <w:rsid w:val="009171F8"/>
    <w:rsid w:val="009305B3"/>
    <w:rsid w:val="00933DDD"/>
    <w:rsid w:val="0094175A"/>
    <w:rsid w:val="00942B0B"/>
    <w:rsid w:val="00945E8E"/>
    <w:rsid w:val="00955D21"/>
    <w:rsid w:val="00955EB3"/>
    <w:rsid w:val="00970569"/>
    <w:rsid w:val="00970DE1"/>
    <w:rsid w:val="00974D87"/>
    <w:rsid w:val="009829F2"/>
    <w:rsid w:val="00986400"/>
    <w:rsid w:val="00987A50"/>
    <w:rsid w:val="00987B39"/>
    <w:rsid w:val="00987CC2"/>
    <w:rsid w:val="00987D4D"/>
    <w:rsid w:val="009A0CEA"/>
    <w:rsid w:val="009C198B"/>
    <w:rsid w:val="009C26B9"/>
    <w:rsid w:val="009C5CE0"/>
    <w:rsid w:val="009D6D3B"/>
    <w:rsid w:val="009E5454"/>
    <w:rsid w:val="009F4E71"/>
    <w:rsid w:val="00A074CB"/>
    <w:rsid w:val="00A14963"/>
    <w:rsid w:val="00A179B5"/>
    <w:rsid w:val="00A17BFE"/>
    <w:rsid w:val="00A22105"/>
    <w:rsid w:val="00A23A8E"/>
    <w:rsid w:val="00A3143A"/>
    <w:rsid w:val="00A34A96"/>
    <w:rsid w:val="00A3569C"/>
    <w:rsid w:val="00A369C4"/>
    <w:rsid w:val="00A40BD7"/>
    <w:rsid w:val="00A43C7C"/>
    <w:rsid w:val="00A47986"/>
    <w:rsid w:val="00A522AC"/>
    <w:rsid w:val="00A556A2"/>
    <w:rsid w:val="00A60B6F"/>
    <w:rsid w:val="00A6340B"/>
    <w:rsid w:val="00A71C6E"/>
    <w:rsid w:val="00A80D73"/>
    <w:rsid w:val="00A8406D"/>
    <w:rsid w:val="00A9034C"/>
    <w:rsid w:val="00A90A83"/>
    <w:rsid w:val="00A960E9"/>
    <w:rsid w:val="00A96DDE"/>
    <w:rsid w:val="00AB1FD4"/>
    <w:rsid w:val="00AD3791"/>
    <w:rsid w:val="00AE00E5"/>
    <w:rsid w:val="00AE0955"/>
    <w:rsid w:val="00AF1D4D"/>
    <w:rsid w:val="00AF38E8"/>
    <w:rsid w:val="00B17D9D"/>
    <w:rsid w:val="00B20204"/>
    <w:rsid w:val="00B24090"/>
    <w:rsid w:val="00B26BB7"/>
    <w:rsid w:val="00B34EA2"/>
    <w:rsid w:val="00B3502E"/>
    <w:rsid w:val="00B358C3"/>
    <w:rsid w:val="00B36D56"/>
    <w:rsid w:val="00B40B52"/>
    <w:rsid w:val="00B4317C"/>
    <w:rsid w:val="00B44294"/>
    <w:rsid w:val="00B472DB"/>
    <w:rsid w:val="00B50B97"/>
    <w:rsid w:val="00B53058"/>
    <w:rsid w:val="00B65E97"/>
    <w:rsid w:val="00B80C9D"/>
    <w:rsid w:val="00B826F4"/>
    <w:rsid w:val="00B82DEF"/>
    <w:rsid w:val="00B90DD5"/>
    <w:rsid w:val="00BA788C"/>
    <w:rsid w:val="00BB61CF"/>
    <w:rsid w:val="00BC3506"/>
    <w:rsid w:val="00BC3C0B"/>
    <w:rsid w:val="00BC57B5"/>
    <w:rsid w:val="00BD1B4C"/>
    <w:rsid w:val="00BD1CC6"/>
    <w:rsid w:val="00BF2EE3"/>
    <w:rsid w:val="00BF6F4F"/>
    <w:rsid w:val="00BF737F"/>
    <w:rsid w:val="00BF775A"/>
    <w:rsid w:val="00C02ADD"/>
    <w:rsid w:val="00C04D55"/>
    <w:rsid w:val="00C108DC"/>
    <w:rsid w:val="00C12B3B"/>
    <w:rsid w:val="00C25418"/>
    <w:rsid w:val="00C30C2F"/>
    <w:rsid w:val="00C40271"/>
    <w:rsid w:val="00C42517"/>
    <w:rsid w:val="00C45399"/>
    <w:rsid w:val="00C51BC0"/>
    <w:rsid w:val="00C56037"/>
    <w:rsid w:val="00C80849"/>
    <w:rsid w:val="00C934BC"/>
    <w:rsid w:val="00CA34DA"/>
    <w:rsid w:val="00CA7196"/>
    <w:rsid w:val="00CB084E"/>
    <w:rsid w:val="00CB59B3"/>
    <w:rsid w:val="00CC4C4F"/>
    <w:rsid w:val="00CC774C"/>
    <w:rsid w:val="00CD2C6D"/>
    <w:rsid w:val="00CE090E"/>
    <w:rsid w:val="00CE1C0B"/>
    <w:rsid w:val="00CE2067"/>
    <w:rsid w:val="00CE495D"/>
    <w:rsid w:val="00CE5E90"/>
    <w:rsid w:val="00CF010B"/>
    <w:rsid w:val="00CF4125"/>
    <w:rsid w:val="00D03999"/>
    <w:rsid w:val="00D15643"/>
    <w:rsid w:val="00D20FA0"/>
    <w:rsid w:val="00D2423A"/>
    <w:rsid w:val="00D2670C"/>
    <w:rsid w:val="00D3080D"/>
    <w:rsid w:val="00D36252"/>
    <w:rsid w:val="00D415E0"/>
    <w:rsid w:val="00D4330B"/>
    <w:rsid w:val="00D46709"/>
    <w:rsid w:val="00D5130B"/>
    <w:rsid w:val="00D60AEF"/>
    <w:rsid w:val="00D70A4A"/>
    <w:rsid w:val="00D73AE7"/>
    <w:rsid w:val="00D74AA0"/>
    <w:rsid w:val="00D80DFC"/>
    <w:rsid w:val="00D81AC6"/>
    <w:rsid w:val="00D84FDD"/>
    <w:rsid w:val="00D86DFA"/>
    <w:rsid w:val="00D937E2"/>
    <w:rsid w:val="00DA0A7E"/>
    <w:rsid w:val="00DA2E40"/>
    <w:rsid w:val="00DA39B1"/>
    <w:rsid w:val="00DA3EEA"/>
    <w:rsid w:val="00DB1291"/>
    <w:rsid w:val="00DB130C"/>
    <w:rsid w:val="00DB6666"/>
    <w:rsid w:val="00DB7226"/>
    <w:rsid w:val="00DC4966"/>
    <w:rsid w:val="00DC556F"/>
    <w:rsid w:val="00DC5933"/>
    <w:rsid w:val="00DC6965"/>
    <w:rsid w:val="00DD0699"/>
    <w:rsid w:val="00DD22C5"/>
    <w:rsid w:val="00DD2D55"/>
    <w:rsid w:val="00DD61FB"/>
    <w:rsid w:val="00DE143E"/>
    <w:rsid w:val="00DE627C"/>
    <w:rsid w:val="00E050AA"/>
    <w:rsid w:val="00E053E0"/>
    <w:rsid w:val="00E061E9"/>
    <w:rsid w:val="00E10FF1"/>
    <w:rsid w:val="00E12E60"/>
    <w:rsid w:val="00E23C03"/>
    <w:rsid w:val="00E23DA5"/>
    <w:rsid w:val="00E25875"/>
    <w:rsid w:val="00E30B29"/>
    <w:rsid w:val="00E31C08"/>
    <w:rsid w:val="00E33489"/>
    <w:rsid w:val="00E37AFF"/>
    <w:rsid w:val="00E53A26"/>
    <w:rsid w:val="00E57178"/>
    <w:rsid w:val="00E73CEE"/>
    <w:rsid w:val="00E8596D"/>
    <w:rsid w:val="00E9471F"/>
    <w:rsid w:val="00EA2FF6"/>
    <w:rsid w:val="00EA69A5"/>
    <w:rsid w:val="00EB0FE4"/>
    <w:rsid w:val="00EB111B"/>
    <w:rsid w:val="00EB1C84"/>
    <w:rsid w:val="00EB4932"/>
    <w:rsid w:val="00EC67B5"/>
    <w:rsid w:val="00EC7125"/>
    <w:rsid w:val="00ED1487"/>
    <w:rsid w:val="00ED169B"/>
    <w:rsid w:val="00EE394E"/>
    <w:rsid w:val="00F01DCC"/>
    <w:rsid w:val="00F07991"/>
    <w:rsid w:val="00F07DF5"/>
    <w:rsid w:val="00F1638A"/>
    <w:rsid w:val="00F167FE"/>
    <w:rsid w:val="00F207E8"/>
    <w:rsid w:val="00F37718"/>
    <w:rsid w:val="00F42ACD"/>
    <w:rsid w:val="00F450E4"/>
    <w:rsid w:val="00F45383"/>
    <w:rsid w:val="00F57335"/>
    <w:rsid w:val="00F57819"/>
    <w:rsid w:val="00F624F4"/>
    <w:rsid w:val="00F63767"/>
    <w:rsid w:val="00F81474"/>
    <w:rsid w:val="00FB1B7E"/>
    <w:rsid w:val="00FC277C"/>
    <w:rsid w:val="00FD2E19"/>
    <w:rsid w:val="00FD744E"/>
    <w:rsid w:val="00FE529D"/>
    <w:rsid w:val="00FE7E5D"/>
    <w:rsid w:val="00FF261E"/>
    <w:rsid w:val="00FF423D"/>
    <w:rsid w:val="00FF44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C5933"/>
    <w:rPr>
      <w:rFonts w:ascii="Calibri" w:hAnsi="Calibri"/>
      <w:sz w:val="22"/>
    </w:rPr>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E2C9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E2C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Heading 2 Char2 Char,Heading 2 Char1 Char Char, Ch,small space,no read,TAG,Ch,No Spacing211,No Spacing12,No Spacing2111,No Spacing4,No Spacing11111,No Spacing5,No Spacing21,tag,Card,Tags,tags,T"/>
    <w:basedOn w:val="Normal"/>
    <w:next w:val="Normal"/>
    <w:link w:val="Heading4Char"/>
    <w:uiPriority w:val="9"/>
    <w:unhideWhenUsed/>
    <w:qFormat/>
    <w:rsid w:val="009C198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E2C9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E2C99"/>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Heading 2 Char2 Char Char,Heading 2 Char1 Char Char Char, Ch Char,small space Char,no read Char,TAG Char,Ch Char,No Spacing211 Char,No Spacing12 Char,tag Char"/>
    <w:basedOn w:val="DefaultParagraphFont"/>
    <w:link w:val="Heading4"/>
    <w:uiPriority w:val="9"/>
    <w:rsid w:val="009C198B"/>
    <w:rPr>
      <w:rFonts w:asciiTheme="majorHAnsi" w:eastAsiaTheme="majorEastAsia" w:hAnsiTheme="majorHAnsi" w:cstheme="majorBidi"/>
      <w:b/>
      <w:bCs/>
      <w:iCs/>
      <w:sz w:val="26"/>
    </w:rPr>
  </w:style>
  <w:style w:type="paragraph" w:styleId="NoSpacing">
    <w:name w:val="No Spacing"/>
    <w:uiPriority w:val="1"/>
    <w:rsid w:val="009C198B"/>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9C198B"/>
    <w:rPr>
      <w:b/>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5E2C99"/>
    <w:rPr>
      <w:b/>
      <w:u w:val="single"/>
    </w:rPr>
  </w:style>
  <w:style w:type="paragraph" w:styleId="DocumentMap">
    <w:name w:val="Document Map"/>
    <w:basedOn w:val="Normal"/>
    <w:link w:val="DocumentMapChar"/>
    <w:uiPriority w:val="99"/>
    <w:semiHidden/>
    <w:unhideWhenUsed/>
    <w:rsid w:val="006F2D3D"/>
    <w:rPr>
      <w:rFonts w:ascii="Lucida Grande" w:hAnsi="Lucida Grande" w:cs="Lucida Grande"/>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style>
  <w:style w:type="character" w:styleId="Hyperlink">
    <w:name w:val="Hyperlink"/>
    <w:aliases w:val="heading 1 (block title),Important,Read,Card Text,Internet Link"/>
    <w:basedOn w:val="DefaultParagraphFont"/>
    <w:uiPriority w:val="99"/>
    <w:unhideWhenUsed/>
    <w:rsid w:val="00DC5933"/>
    <w:rPr>
      <w:color w:val="0000FF" w:themeColor="hyperlink"/>
      <w:u w:val="single"/>
    </w:rPr>
  </w:style>
  <w:style w:type="paragraph" w:styleId="Header">
    <w:name w:val="header"/>
    <w:basedOn w:val="Normal"/>
    <w:link w:val="HeaderChar"/>
    <w:uiPriority w:val="99"/>
    <w:unhideWhenUsed/>
    <w:rsid w:val="00DC5933"/>
    <w:pPr>
      <w:tabs>
        <w:tab w:val="center" w:pos="4320"/>
        <w:tab w:val="right" w:pos="8640"/>
      </w:tabs>
    </w:pPr>
  </w:style>
  <w:style w:type="character" w:customStyle="1" w:styleId="HeaderChar">
    <w:name w:val="Header Char"/>
    <w:basedOn w:val="DefaultParagraphFont"/>
    <w:link w:val="Header"/>
    <w:uiPriority w:val="99"/>
    <w:rsid w:val="00DC5933"/>
    <w:rPr>
      <w:rFonts w:ascii="Calibri" w:hAnsi="Calibri"/>
      <w:sz w:val="22"/>
    </w:rPr>
  </w:style>
  <w:style w:type="paragraph" w:styleId="Footer">
    <w:name w:val="footer"/>
    <w:basedOn w:val="Normal"/>
    <w:link w:val="FooterChar"/>
    <w:uiPriority w:val="99"/>
    <w:unhideWhenUsed/>
    <w:rsid w:val="00DC5933"/>
    <w:pPr>
      <w:tabs>
        <w:tab w:val="center" w:pos="4320"/>
        <w:tab w:val="right" w:pos="8640"/>
      </w:tabs>
    </w:pPr>
  </w:style>
  <w:style w:type="character" w:customStyle="1" w:styleId="FooterChar">
    <w:name w:val="Footer Char"/>
    <w:basedOn w:val="DefaultParagraphFont"/>
    <w:link w:val="Footer"/>
    <w:uiPriority w:val="99"/>
    <w:rsid w:val="00DC5933"/>
    <w:rPr>
      <w:rFonts w:ascii="Calibri" w:hAnsi="Calibri"/>
      <w:sz w:val="22"/>
    </w:rPr>
  </w:style>
  <w:style w:type="character" w:styleId="PageNumber">
    <w:name w:val="page number"/>
    <w:basedOn w:val="DefaultParagraphFont"/>
    <w:uiPriority w:val="99"/>
    <w:semiHidden/>
    <w:unhideWhenUsed/>
    <w:rsid w:val="00DC5933"/>
  </w:style>
  <w:style w:type="paragraph" w:customStyle="1" w:styleId="card">
    <w:name w:val="card"/>
    <w:basedOn w:val="Normal"/>
    <w:next w:val="Normal"/>
    <w:link w:val="cardChar"/>
    <w:qFormat/>
    <w:rsid w:val="00DC5933"/>
    <w:pPr>
      <w:ind w:left="288" w:right="288"/>
    </w:pPr>
    <w:rPr>
      <w:rFonts w:eastAsia="Times New Roman" w:cs="Times New Roman"/>
      <w:szCs w:val="22"/>
    </w:rPr>
  </w:style>
  <w:style w:type="character" w:customStyle="1" w:styleId="cardChar">
    <w:name w:val="card Char"/>
    <w:link w:val="card"/>
    <w:rsid w:val="00DC5933"/>
    <w:rPr>
      <w:rFonts w:ascii="Calibri" w:eastAsia="Times New Roman" w:hAnsi="Calibri" w:cs="Times New Roman"/>
      <w:sz w:val="22"/>
      <w:szCs w:val="22"/>
    </w:rPr>
  </w:style>
  <w:style w:type="character" w:customStyle="1" w:styleId="underline">
    <w:name w:val="underline"/>
    <w:basedOn w:val="DefaultParagraphFont"/>
    <w:link w:val="textbold"/>
    <w:qFormat/>
    <w:rsid w:val="00DC5933"/>
    <w:rPr>
      <w:rFonts w:ascii="Times New Roman" w:hAnsi="Times New Roman"/>
      <w:sz w:val="22"/>
      <w:u w:val="single"/>
    </w:rPr>
  </w:style>
  <w:style w:type="character" w:customStyle="1" w:styleId="cite">
    <w:name w:val="cite"/>
    <w:aliases w:val="Heading 3 Char Char Char1,Char Char2,Underlined Text Char,Block Writing Char,Index Headers Char,Citation Char Char Char1,cites Char Char,Char Char Char1,Heading 3 Char Char Char,Heading 3 Char1,Char Char,Citation Char,Heading 3 Char Char Char Char"/>
    <w:basedOn w:val="DefaultParagraphFont"/>
    <w:qFormat/>
    <w:rsid w:val="00DC5933"/>
    <w:rPr>
      <w:rFonts w:ascii="Times New Roman" w:hAnsi="Times New Roman"/>
      <w:b/>
      <w:sz w:val="22"/>
    </w:rPr>
  </w:style>
  <w:style w:type="paragraph" w:customStyle="1" w:styleId="textbold">
    <w:name w:val="text bold"/>
    <w:basedOn w:val="Normal"/>
    <w:link w:val="underline"/>
    <w:rsid w:val="00DC5933"/>
    <w:pPr>
      <w:ind w:left="720"/>
      <w:jc w:val="both"/>
    </w:pPr>
    <w:rPr>
      <w:rFonts w:ascii="Times New Roman" w:hAnsi="Times New Roman"/>
      <w:u w:val="single"/>
    </w:rPr>
  </w:style>
  <w:style w:type="character" w:customStyle="1" w:styleId="TitleChar">
    <w:name w:val="Title Char"/>
    <w:basedOn w:val="DefaultParagraphFont"/>
    <w:link w:val="Title"/>
    <w:uiPriority w:val="1"/>
    <w:qFormat/>
    <w:rsid w:val="00DC5933"/>
    <w:rPr>
      <w:rFonts w:ascii="Times New Roman" w:hAnsi="Times New Roman"/>
      <w:sz w:val="22"/>
      <w:u w:val="single"/>
    </w:rPr>
  </w:style>
  <w:style w:type="paragraph" w:styleId="Title">
    <w:name w:val="Title"/>
    <w:basedOn w:val="Normal"/>
    <w:next w:val="Normal"/>
    <w:link w:val="TitleChar"/>
    <w:uiPriority w:val="1"/>
    <w:qFormat/>
    <w:rsid w:val="00DC5933"/>
    <w:pPr>
      <w:pBdr>
        <w:bottom w:val="single" w:sz="8" w:space="4" w:color="4F81BD"/>
      </w:pBdr>
      <w:spacing w:after="300"/>
      <w:contextualSpacing/>
    </w:pPr>
    <w:rPr>
      <w:rFonts w:ascii="Times New Roman" w:hAnsi="Times New Roman"/>
      <w:u w:val="single"/>
    </w:rPr>
  </w:style>
  <w:style w:type="character" w:customStyle="1" w:styleId="TitleChar1">
    <w:name w:val="Title Char1"/>
    <w:basedOn w:val="DefaultParagraphFont"/>
    <w:uiPriority w:val="10"/>
    <w:rsid w:val="00DC593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C5933"/>
    <w:rPr>
      <w:rFonts w:ascii="Calibri" w:hAnsi="Calibri"/>
      <w:sz w:val="22"/>
    </w:rPr>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E2C9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E2C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Heading 2 Char2 Char,Heading 2 Char1 Char Char, Ch,small space,no read,TAG,Ch,No Spacing211,No Spacing12,No Spacing2111,No Spacing4,No Spacing11111,No Spacing5,No Spacing21,tag,Card,Tags,tags,T"/>
    <w:basedOn w:val="Normal"/>
    <w:next w:val="Normal"/>
    <w:link w:val="Heading4Char"/>
    <w:uiPriority w:val="9"/>
    <w:unhideWhenUsed/>
    <w:qFormat/>
    <w:rsid w:val="009C198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E2C9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E2C99"/>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Heading 2 Char2 Char Char,Heading 2 Char1 Char Char Char, Ch Char,small space Char,no read Char,TAG Char,Ch Char,No Spacing211 Char,No Spacing12 Char,tag Char"/>
    <w:basedOn w:val="DefaultParagraphFont"/>
    <w:link w:val="Heading4"/>
    <w:uiPriority w:val="9"/>
    <w:rsid w:val="009C198B"/>
    <w:rPr>
      <w:rFonts w:asciiTheme="majorHAnsi" w:eastAsiaTheme="majorEastAsia" w:hAnsiTheme="majorHAnsi" w:cstheme="majorBidi"/>
      <w:b/>
      <w:bCs/>
      <w:iCs/>
      <w:sz w:val="26"/>
    </w:rPr>
  </w:style>
  <w:style w:type="paragraph" w:styleId="NoSpacing">
    <w:name w:val="No Spacing"/>
    <w:uiPriority w:val="1"/>
    <w:rsid w:val="009C198B"/>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9C198B"/>
    <w:rPr>
      <w:b/>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5E2C99"/>
    <w:rPr>
      <w:b/>
      <w:u w:val="single"/>
    </w:rPr>
  </w:style>
  <w:style w:type="paragraph" w:styleId="DocumentMap">
    <w:name w:val="Document Map"/>
    <w:basedOn w:val="Normal"/>
    <w:link w:val="DocumentMapChar"/>
    <w:uiPriority w:val="99"/>
    <w:semiHidden/>
    <w:unhideWhenUsed/>
    <w:rsid w:val="006F2D3D"/>
    <w:rPr>
      <w:rFonts w:ascii="Lucida Grande" w:hAnsi="Lucida Grande" w:cs="Lucida Grande"/>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style>
  <w:style w:type="character" w:styleId="Hyperlink">
    <w:name w:val="Hyperlink"/>
    <w:aliases w:val="heading 1 (block title),Important,Read,Card Text,Internet Link"/>
    <w:basedOn w:val="DefaultParagraphFont"/>
    <w:uiPriority w:val="99"/>
    <w:unhideWhenUsed/>
    <w:rsid w:val="00DC5933"/>
    <w:rPr>
      <w:color w:val="0000FF" w:themeColor="hyperlink"/>
      <w:u w:val="single"/>
    </w:rPr>
  </w:style>
  <w:style w:type="paragraph" w:styleId="Header">
    <w:name w:val="header"/>
    <w:basedOn w:val="Normal"/>
    <w:link w:val="HeaderChar"/>
    <w:uiPriority w:val="99"/>
    <w:unhideWhenUsed/>
    <w:rsid w:val="00DC5933"/>
    <w:pPr>
      <w:tabs>
        <w:tab w:val="center" w:pos="4320"/>
        <w:tab w:val="right" w:pos="8640"/>
      </w:tabs>
    </w:pPr>
  </w:style>
  <w:style w:type="character" w:customStyle="1" w:styleId="HeaderChar">
    <w:name w:val="Header Char"/>
    <w:basedOn w:val="DefaultParagraphFont"/>
    <w:link w:val="Header"/>
    <w:uiPriority w:val="99"/>
    <w:rsid w:val="00DC5933"/>
    <w:rPr>
      <w:rFonts w:ascii="Calibri" w:hAnsi="Calibri"/>
      <w:sz w:val="22"/>
    </w:rPr>
  </w:style>
  <w:style w:type="paragraph" w:styleId="Footer">
    <w:name w:val="footer"/>
    <w:basedOn w:val="Normal"/>
    <w:link w:val="FooterChar"/>
    <w:uiPriority w:val="99"/>
    <w:unhideWhenUsed/>
    <w:rsid w:val="00DC5933"/>
    <w:pPr>
      <w:tabs>
        <w:tab w:val="center" w:pos="4320"/>
        <w:tab w:val="right" w:pos="8640"/>
      </w:tabs>
    </w:pPr>
  </w:style>
  <w:style w:type="character" w:customStyle="1" w:styleId="FooterChar">
    <w:name w:val="Footer Char"/>
    <w:basedOn w:val="DefaultParagraphFont"/>
    <w:link w:val="Footer"/>
    <w:uiPriority w:val="99"/>
    <w:rsid w:val="00DC5933"/>
    <w:rPr>
      <w:rFonts w:ascii="Calibri" w:hAnsi="Calibri"/>
      <w:sz w:val="22"/>
    </w:rPr>
  </w:style>
  <w:style w:type="character" w:styleId="PageNumber">
    <w:name w:val="page number"/>
    <w:basedOn w:val="DefaultParagraphFont"/>
    <w:uiPriority w:val="99"/>
    <w:semiHidden/>
    <w:unhideWhenUsed/>
    <w:rsid w:val="00DC5933"/>
  </w:style>
  <w:style w:type="paragraph" w:customStyle="1" w:styleId="card">
    <w:name w:val="card"/>
    <w:basedOn w:val="Normal"/>
    <w:next w:val="Normal"/>
    <w:link w:val="cardChar"/>
    <w:qFormat/>
    <w:rsid w:val="00DC5933"/>
    <w:pPr>
      <w:ind w:left="288" w:right="288"/>
    </w:pPr>
    <w:rPr>
      <w:rFonts w:eastAsia="Times New Roman" w:cs="Times New Roman"/>
      <w:szCs w:val="22"/>
    </w:rPr>
  </w:style>
  <w:style w:type="character" w:customStyle="1" w:styleId="cardChar">
    <w:name w:val="card Char"/>
    <w:link w:val="card"/>
    <w:rsid w:val="00DC5933"/>
    <w:rPr>
      <w:rFonts w:ascii="Calibri" w:eastAsia="Times New Roman" w:hAnsi="Calibri" w:cs="Times New Roman"/>
      <w:sz w:val="22"/>
      <w:szCs w:val="22"/>
    </w:rPr>
  </w:style>
  <w:style w:type="character" w:customStyle="1" w:styleId="underline">
    <w:name w:val="underline"/>
    <w:basedOn w:val="DefaultParagraphFont"/>
    <w:link w:val="textbold"/>
    <w:qFormat/>
    <w:rsid w:val="00DC5933"/>
    <w:rPr>
      <w:rFonts w:ascii="Times New Roman" w:hAnsi="Times New Roman"/>
      <w:sz w:val="22"/>
      <w:u w:val="single"/>
    </w:rPr>
  </w:style>
  <w:style w:type="character" w:customStyle="1" w:styleId="cite">
    <w:name w:val="cite"/>
    <w:aliases w:val="Heading 3 Char Char Char1,Char Char2,Underlined Text Char,Block Writing Char,Index Headers Char,Citation Char Char Char1,cites Char Char,Char Char Char1,Heading 3 Char Char Char,Heading 3 Char1,Char Char,Citation Char,Heading 3 Char Char Char Char"/>
    <w:basedOn w:val="DefaultParagraphFont"/>
    <w:qFormat/>
    <w:rsid w:val="00DC5933"/>
    <w:rPr>
      <w:rFonts w:ascii="Times New Roman" w:hAnsi="Times New Roman"/>
      <w:b/>
      <w:sz w:val="22"/>
    </w:rPr>
  </w:style>
  <w:style w:type="paragraph" w:customStyle="1" w:styleId="textbold">
    <w:name w:val="text bold"/>
    <w:basedOn w:val="Normal"/>
    <w:link w:val="underline"/>
    <w:rsid w:val="00DC5933"/>
    <w:pPr>
      <w:ind w:left="720"/>
      <w:jc w:val="both"/>
    </w:pPr>
    <w:rPr>
      <w:rFonts w:ascii="Times New Roman" w:hAnsi="Times New Roman"/>
      <w:u w:val="single"/>
    </w:rPr>
  </w:style>
  <w:style w:type="character" w:customStyle="1" w:styleId="TitleChar">
    <w:name w:val="Title Char"/>
    <w:basedOn w:val="DefaultParagraphFont"/>
    <w:link w:val="Title"/>
    <w:uiPriority w:val="1"/>
    <w:qFormat/>
    <w:rsid w:val="00DC5933"/>
    <w:rPr>
      <w:rFonts w:ascii="Times New Roman" w:hAnsi="Times New Roman"/>
      <w:sz w:val="22"/>
      <w:u w:val="single"/>
    </w:rPr>
  </w:style>
  <w:style w:type="paragraph" w:styleId="Title">
    <w:name w:val="Title"/>
    <w:basedOn w:val="Normal"/>
    <w:next w:val="Normal"/>
    <w:link w:val="TitleChar"/>
    <w:uiPriority w:val="1"/>
    <w:qFormat/>
    <w:rsid w:val="00DC5933"/>
    <w:pPr>
      <w:pBdr>
        <w:bottom w:val="single" w:sz="8" w:space="4" w:color="4F81BD"/>
      </w:pBdr>
      <w:spacing w:after="300"/>
      <w:contextualSpacing/>
    </w:pPr>
    <w:rPr>
      <w:rFonts w:ascii="Times New Roman" w:hAnsi="Times New Roman"/>
      <w:u w:val="single"/>
    </w:rPr>
  </w:style>
  <w:style w:type="character" w:customStyle="1" w:styleId="TitleChar1">
    <w:name w:val="Title Char1"/>
    <w:basedOn w:val="DefaultParagraphFont"/>
    <w:uiPriority w:val="10"/>
    <w:rsid w:val="00DC593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npolicy.org/article.php?aid=1182&amp;tid=30" TargetMode="External"/><Relationship Id="rId10" Type="http://schemas.openxmlformats.org/officeDocument/2006/relationships/hyperlink" Target="http://www.npolicy.org/article.php?aid=1182&amp;tid=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945FD-2F1C-DF43-96C9-11FE88CA7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2094</Words>
  <Characters>11938</Characters>
  <Application>Microsoft Macintosh Word</Application>
  <DocSecurity>0</DocSecurity>
  <Lines>99</Lines>
  <Paragraphs>28</Paragraphs>
  <ScaleCrop>false</ScaleCrop>
  <Company/>
  <LinksUpToDate>false</LinksUpToDate>
  <CharactersWithSpaces>14004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O'Brien</dc:creator>
  <cp:keywords/>
  <dc:description/>
  <cp:lastModifiedBy>Daniel O'Brien</cp:lastModifiedBy>
  <cp:revision>1</cp:revision>
  <dcterms:created xsi:type="dcterms:W3CDTF">2013-10-02T21:30:00Z</dcterms:created>
  <dcterms:modified xsi:type="dcterms:W3CDTF">2013-10-02T21:43:00Z</dcterms:modified>
</cp:coreProperties>
</file>