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163FFF" w:rsidP="00163FFF">
      <w:pPr>
        <w:pStyle w:val="Heading1"/>
      </w:pPr>
      <w:r>
        <w:t xml:space="preserve">Pennsbury---Round </w:t>
      </w:r>
      <w:r w:rsidR="00EB0338">
        <w:t>4</w:t>
      </w:r>
      <w:bookmarkStart w:id="0" w:name="_GoBack"/>
      <w:bookmarkEnd w:id="0"/>
    </w:p>
    <w:p w:rsidR="00163FFF" w:rsidRDefault="00163FFF" w:rsidP="00163FFF">
      <w:pPr>
        <w:pStyle w:val="Heading1"/>
      </w:pPr>
      <w:r>
        <w:lastRenderedPageBreak/>
        <w:t>2AC</w:t>
      </w:r>
    </w:p>
    <w:p w:rsidR="00163FFF" w:rsidRDefault="00163FFF" w:rsidP="00163FFF">
      <w:pPr>
        <w:pStyle w:val="Heading2"/>
      </w:pPr>
      <w:r>
        <w:lastRenderedPageBreak/>
        <w:t>Case</w:t>
      </w:r>
    </w:p>
    <w:p w:rsidR="00163FFF" w:rsidRDefault="00163FFF" w:rsidP="00163FFF">
      <w:pPr>
        <w:pStyle w:val="Heading3"/>
      </w:pPr>
      <w:bookmarkStart w:id="1" w:name="_Toc358047725"/>
      <w:r>
        <w:lastRenderedPageBreak/>
        <w:t>AT: Pinker—General</w:t>
      </w:r>
      <w:bookmarkEnd w:id="1"/>
    </w:p>
    <w:p w:rsidR="00163FFF" w:rsidRPr="009C5744" w:rsidRDefault="00163FFF" w:rsidP="00163FFF">
      <w:pPr>
        <w:pStyle w:val="Heading4"/>
      </w:pPr>
      <w:r>
        <w:t>Pinker never specifies what violence is</w:t>
      </w:r>
    </w:p>
    <w:p w:rsidR="00163FFF" w:rsidRPr="009C5744" w:rsidRDefault="00163FFF" w:rsidP="00163FFF">
      <w:r w:rsidRPr="009C5744">
        <w:rPr>
          <w:rStyle w:val="StyleStyleBold12pt"/>
        </w:rPr>
        <w:t>Laws ’12</w:t>
      </w:r>
      <w:r>
        <w:t xml:space="preserve"> Ben Laws, “Against Pinker's Violence,” CTheory.net, 3/21/2012, </w:t>
      </w:r>
      <w:hyperlink r:id="rId10" w:history="1">
        <w:r w:rsidRPr="004921B8">
          <w:rPr>
            <w:rStyle w:val="Hyperlink"/>
          </w:rPr>
          <w:t>http://www.ctheory.net/articles.aspx?id=702</w:t>
        </w:r>
      </w:hyperlink>
      <w:r>
        <w:t xml:space="preserve"> typo corrected in brackets</w:t>
      </w:r>
    </w:p>
    <w:p w:rsidR="00163FFF" w:rsidRDefault="00163FFF" w:rsidP="00163FFF">
      <w:pPr>
        <w:rPr>
          <w:sz w:val="16"/>
        </w:rPr>
      </w:pPr>
      <w:r w:rsidRPr="009C5744">
        <w:rPr>
          <w:rStyle w:val="TitleChar"/>
        </w:rPr>
        <w:t xml:space="preserve">What is striking about a book dedicated to explaining the developments of violence across time is that </w:t>
      </w:r>
      <w:r w:rsidRPr="00FC68ED">
        <w:rPr>
          <w:rStyle w:val="TitleChar"/>
          <w:highlight w:val="green"/>
        </w:rPr>
        <w:t>[it] does not begin with any</w:t>
      </w:r>
      <w:r w:rsidRPr="009C5744">
        <w:rPr>
          <w:rStyle w:val="TitleChar"/>
        </w:rPr>
        <w:t xml:space="preserve"> kind of formal </w:t>
      </w:r>
      <w:r w:rsidRPr="00FC68ED">
        <w:rPr>
          <w:rStyle w:val="TitleChar"/>
          <w:highlight w:val="green"/>
        </w:rPr>
        <w:t>definition -- there is a clear absence</w:t>
      </w:r>
      <w:r w:rsidRPr="009C5744">
        <w:rPr>
          <w:rStyle w:val="TitleChar"/>
        </w:rPr>
        <w:t xml:space="preserve"> in fact. </w:t>
      </w:r>
      <w:r w:rsidRPr="00FC68ED">
        <w:rPr>
          <w:rStyle w:val="TitleChar"/>
          <w:highlight w:val="green"/>
        </w:rPr>
        <w:t>It is implicitly assumed that we</w:t>
      </w:r>
      <w:r w:rsidRPr="009C5744">
        <w:rPr>
          <w:rStyle w:val="TitleChar"/>
        </w:rPr>
        <w:t xml:space="preserve"> the reader </w:t>
      </w:r>
      <w:r w:rsidRPr="00FC68ED">
        <w:rPr>
          <w:rStyle w:val="TitleChar"/>
          <w:highlight w:val="green"/>
        </w:rPr>
        <w:t>know exactly what constitutes a violent act</w:t>
      </w:r>
      <w:r w:rsidRPr="009C5744">
        <w:rPr>
          <w:rStyle w:val="TitleChar"/>
        </w:rPr>
        <w:t>.</w:t>
      </w:r>
      <w:r w:rsidRPr="009C5744">
        <w:rPr>
          <w:sz w:val="16"/>
        </w:rPr>
        <w:t xml:space="preserve"> Pinker references a number of historical trends, events and literary sources that suggest the past was a remarkably vicious and brutal time to have lived -- the Greeks, Romans, the Hebrew bible and early Christendom all feature to support this. But </w:t>
      </w:r>
      <w:r w:rsidRPr="009C5744">
        <w:rPr>
          <w:rStyle w:val="TitleChar"/>
        </w:rPr>
        <w:t>at no point does he extrapolate what kind of violence he is attempting to locate</w:t>
      </w:r>
      <w:r w:rsidRPr="009C5744">
        <w:rPr>
          <w:sz w:val="16"/>
        </w:rPr>
        <w:t>.</w:t>
      </w:r>
    </w:p>
    <w:p w:rsidR="00163FFF" w:rsidRPr="009C5744" w:rsidRDefault="00163FFF" w:rsidP="00163FFF">
      <w:pPr>
        <w:pStyle w:val="Heading4"/>
      </w:pPr>
      <w:r>
        <w:t>The 20</w:t>
      </w:r>
      <w:r w:rsidRPr="009C5744">
        <w:rPr>
          <w:vertAlign w:val="superscript"/>
        </w:rPr>
        <w:t>th</w:t>
      </w:r>
      <w:r>
        <w:t xml:space="preserve"> century was unprecedentedly violent in absolute terms</w:t>
      </w:r>
    </w:p>
    <w:p w:rsidR="00163FFF" w:rsidRPr="009C5744" w:rsidRDefault="00163FFF" w:rsidP="00163FFF">
      <w:r w:rsidRPr="009C5744">
        <w:rPr>
          <w:rStyle w:val="StyleStyleBold12pt"/>
        </w:rPr>
        <w:t>Laws ’12</w:t>
      </w:r>
      <w:r>
        <w:t xml:space="preserve"> Ben Laws, “Against Pinker's Violence,” CTheory.net, 3/21/2012, http://www.ctheory.net/articles.aspx?id=702</w:t>
      </w:r>
    </w:p>
    <w:p w:rsidR="00163FFF" w:rsidRPr="009C5744" w:rsidRDefault="00163FFF" w:rsidP="00163FFF">
      <w:pPr>
        <w:rPr>
          <w:rStyle w:val="TitleChar"/>
        </w:rPr>
      </w:pPr>
      <w:r w:rsidRPr="009C5744">
        <w:rPr>
          <w:rStyle w:val="TitleChar"/>
        </w:rPr>
        <w:t>Pinker subscribes to a certain voice of 'Truth', namely one which flights the steady decline of violence over time.</w:t>
      </w:r>
      <w:r w:rsidRPr="009C5744">
        <w:rPr>
          <w:sz w:val="16"/>
        </w:rPr>
        <w:t xml:space="preserve"> Yet, </w:t>
      </w:r>
      <w:r w:rsidRPr="009C5744">
        <w:rPr>
          <w:rStyle w:val="TitleChar"/>
        </w:rPr>
        <w:t>if we take a 'perspectivist' stance in relation to matters of truth would it not be possible to argue the direct inverse of Pinker's</w:t>
      </w:r>
      <w:r w:rsidRPr="009C5744">
        <w:rPr>
          <w:sz w:val="16"/>
        </w:rPr>
        <w:t xml:space="preserve"> historical </w:t>
      </w:r>
      <w:r w:rsidRPr="009C5744">
        <w:rPr>
          <w:rStyle w:val="TitleChar"/>
        </w:rPr>
        <w:t>narrative</w:t>
      </w:r>
      <w:r w:rsidRPr="009C5744">
        <w:rPr>
          <w:sz w:val="16"/>
        </w:rPr>
        <w:t xml:space="preserve"> of violence? </w:t>
      </w:r>
      <w:r w:rsidRPr="009C5744">
        <w:rPr>
          <w:rStyle w:val="TitleChar"/>
        </w:rPr>
        <w:t xml:space="preserve">Have we in fact become even more violent over time? </w:t>
      </w:r>
      <w:r w:rsidRPr="00FC68ED">
        <w:rPr>
          <w:rStyle w:val="TitleChar"/>
          <w:highlight w:val="green"/>
        </w:rPr>
        <w:t>Each interpretation could invest a</w:t>
      </w:r>
      <w:r w:rsidRPr="009C5744">
        <w:rPr>
          <w:rStyle w:val="TitleChar"/>
        </w:rPr>
        <w:t xml:space="preserve"> certain </w:t>
      </w:r>
      <w:r w:rsidRPr="00FC68ED">
        <w:rPr>
          <w:rStyle w:val="TitleChar"/>
          <w:highlight w:val="green"/>
        </w:rPr>
        <w:t>stake in 'truth' as</w:t>
      </w:r>
      <w:r w:rsidRPr="009C5744">
        <w:rPr>
          <w:rStyle w:val="TitleChar"/>
        </w:rPr>
        <w:t xml:space="preserve"> something </w:t>
      </w:r>
      <w:r w:rsidRPr="00FC68ED">
        <w:rPr>
          <w:rStyle w:val="TitleChar"/>
          <w:highlight w:val="green"/>
        </w:rPr>
        <w:t>fixed and valid</w:t>
      </w:r>
      <w:r w:rsidRPr="009C5744">
        <w:rPr>
          <w:rStyle w:val="TitleChar"/>
        </w:rPr>
        <w:t xml:space="preserve"> -- and yet, </w:t>
      </w:r>
      <w:r w:rsidRPr="00FC68ED">
        <w:rPr>
          <w:rStyle w:val="TitleChar"/>
          <w:highlight w:val="green"/>
        </w:rPr>
        <w:t>each view could be considered misguided</w:t>
      </w:r>
      <w:r w:rsidRPr="009C5744">
        <w:rPr>
          <w:rStyle w:val="TitleChar"/>
        </w:rPr>
        <w:t>.</w:t>
      </w:r>
      <w:r>
        <w:rPr>
          <w:rStyle w:val="TitleChar"/>
        </w:rPr>
        <w:t xml:space="preserve"> </w:t>
      </w:r>
      <w:r w:rsidRPr="009C5744">
        <w:rPr>
          <w:rStyle w:val="TitleChar"/>
        </w:rPr>
        <w:t xml:space="preserve">What would this </w:t>
      </w:r>
      <w:r w:rsidRPr="00FC68ED">
        <w:rPr>
          <w:rStyle w:val="TitleChar"/>
          <w:highlight w:val="green"/>
        </w:rPr>
        <w:t>alternative history</w:t>
      </w:r>
      <w:r w:rsidRPr="009C5744">
        <w:rPr>
          <w:rStyle w:val="TitleChar"/>
        </w:rPr>
        <w:t xml:space="preserve"> look like? It </w:t>
      </w:r>
      <w:r w:rsidRPr="00FC68ED">
        <w:rPr>
          <w:rStyle w:val="TitleChar"/>
          <w:highlight w:val="green"/>
        </w:rPr>
        <w:t>could be equally as systematic</w:t>
      </w:r>
      <w:r w:rsidRPr="009C5744">
        <w:rPr>
          <w:rStyle w:val="TitleChar"/>
        </w:rPr>
        <w:t xml:space="preserve">; it could be </w:t>
      </w:r>
      <w:r w:rsidRPr="00FC68ED">
        <w:rPr>
          <w:rStyle w:val="TitleChar"/>
        </w:rPr>
        <w:t>equally scientific, full of 'reasoned' argument and as enchanted with modernity,</w:t>
      </w:r>
      <w:r w:rsidRPr="00FC68ED">
        <w:rPr>
          <w:sz w:val="16"/>
        </w:rPr>
        <w:t xml:space="preserve"> as Pinker's thesis. </w:t>
      </w:r>
      <w:r w:rsidRPr="00FC68ED">
        <w:rPr>
          <w:rStyle w:val="TitleChar"/>
        </w:rPr>
        <w:t xml:space="preserve">It could start by stating that in fact the devils of our nature have outmanoeuvred the angels. As evidenced by the multiple atrocities of </w:t>
      </w:r>
      <w:r w:rsidRPr="00FC68ED">
        <w:rPr>
          <w:rStyle w:val="TitleChar"/>
          <w:highlight w:val="green"/>
        </w:rPr>
        <w:t>the 20th century</w:t>
      </w:r>
      <w:r w:rsidRPr="009C5744">
        <w:rPr>
          <w:rStyle w:val="TitleChar"/>
        </w:rPr>
        <w:t xml:space="preserve"> -- </w:t>
      </w:r>
      <w:r w:rsidRPr="00FC68ED">
        <w:rPr>
          <w:rStyle w:val="TitleChar"/>
          <w:highlight w:val="green"/>
        </w:rPr>
        <w:t>the only</w:t>
      </w:r>
      <w:r w:rsidRPr="009C5744">
        <w:rPr>
          <w:rStyle w:val="TitleChar"/>
        </w:rPr>
        <w:t xml:space="preserve"> century </w:t>
      </w:r>
      <w:r w:rsidRPr="00FC68ED">
        <w:rPr>
          <w:rStyle w:val="TitleChar"/>
          <w:highlight w:val="green"/>
        </w:rPr>
        <w:t>where</w:t>
      </w:r>
      <w:r w:rsidRPr="009C5744">
        <w:rPr>
          <w:rStyle w:val="TitleChar"/>
        </w:rPr>
        <w:t xml:space="preserve"> the world's </w:t>
      </w:r>
      <w:r w:rsidRPr="00FC68ED">
        <w:rPr>
          <w:rStyle w:val="TitleChar"/>
          <w:highlight w:val="green"/>
        </w:rPr>
        <w:t>great powers declared war on each other, twice.</w:t>
      </w:r>
      <w:r w:rsidRPr="009C5744">
        <w:rPr>
          <w:rStyle w:val="TitleChar"/>
        </w:rPr>
        <w:t xml:space="preserve"> It is estimated that </w:t>
      </w:r>
      <w:r w:rsidRPr="00FC68ED">
        <w:rPr>
          <w:rStyle w:val="TitleChar"/>
          <w:highlight w:val="green"/>
        </w:rPr>
        <w:t>over 70 million combatants were</w:t>
      </w:r>
      <w:r w:rsidRPr="009C5744">
        <w:rPr>
          <w:rStyle w:val="TitleChar"/>
        </w:rPr>
        <w:t xml:space="preserve"> armed and </w:t>
      </w:r>
      <w:r w:rsidRPr="00FC68ED">
        <w:rPr>
          <w:rStyle w:val="TitleChar"/>
          <w:highlight w:val="green"/>
        </w:rPr>
        <w:t>sent to fight in the First World War</w:t>
      </w:r>
      <w:r w:rsidRPr="009C5744">
        <w:rPr>
          <w:rStyle w:val="TitleChar"/>
        </w:rPr>
        <w:t xml:space="preserve">, </w:t>
      </w:r>
      <w:r w:rsidRPr="00FC68ED">
        <w:rPr>
          <w:rStyle w:val="TitleChar"/>
        </w:rPr>
        <w:t>and new advancements in technology allowed massive losses of life on an unprecedented scale</w:t>
      </w:r>
      <w:r w:rsidRPr="00FC68ED">
        <w:rPr>
          <w:sz w:val="16"/>
        </w:rPr>
        <w:t>. So</w:t>
      </w:r>
      <w:r w:rsidRPr="009C5744">
        <w:rPr>
          <w:sz w:val="16"/>
        </w:rPr>
        <w:t xml:space="preserve">me twenty years later, </w:t>
      </w:r>
      <w:r w:rsidRPr="00FC68ED">
        <w:rPr>
          <w:rStyle w:val="TitleChar"/>
          <w:highlight w:val="green"/>
        </w:rPr>
        <w:t>World War II signalled the biggest conflict</w:t>
      </w:r>
      <w:r w:rsidRPr="009C5744">
        <w:rPr>
          <w:rStyle w:val="TitleChar"/>
        </w:rPr>
        <w:t xml:space="preserve"> (in terms of death toll) to be historically recorded</w:t>
      </w:r>
      <w:r w:rsidRPr="009C5744">
        <w:rPr>
          <w:sz w:val="16"/>
        </w:rPr>
        <w:t xml:space="preserve"> -- and </w:t>
      </w:r>
      <w:r w:rsidRPr="00FC68ED">
        <w:rPr>
          <w:rStyle w:val="TitleChar"/>
          <w:highlight w:val="green"/>
        </w:rPr>
        <w:t>what separates it</w:t>
      </w:r>
      <w:r w:rsidRPr="009C5744">
        <w:rPr>
          <w:rStyle w:val="TitleChar"/>
        </w:rPr>
        <w:t xml:space="preserve"> from other great historical wars </w:t>
      </w:r>
      <w:r w:rsidRPr="00FC68ED">
        <w:rPr>
          <w:rStyle w:val="TitleChar"/>
          <w:highlight w:val="green"/>
        </w:rPr>
        <w:t>is the sheer concentration of deaths (estimates of 60 million are common) in</w:t>
      </w:r>
      <w:r w:rsidRPr="009C5744">
        <w:rPr>
          <w:rStyle w:val="TitleChar"/>
        </w:rPr>
        <w:t xml:space="preserve"> the space of only </w:t>
      </w:r>
      <w:r w:rsidRPr="00FC68ED">
        <w:rPr>
          <w:rStyle w:val="TitleChar"/>
          <w:highlight w:val="green"/>
        </w:rPr>
        <w:t>6 years. Mines, bombs, nuclear warfare, increasingly accurate projectiles, gas and chemicals, jets and apaches</w:t>
      </w:r>
      <w:r w:rsidRPr="009C5744">
        <w:rPr>
          <w:rStyle w:val="TitleChar"/>
        </w:rPr>
        <w:t xml:space="preserve"> effectively </w:t>
      </w:r>
      <w:r w:rsidRPr="00FC68ED">
        <w:rPr>
          <w:rStyle w:val="TitleChar"/>
          <w:highlight w:val="green"/>
        </w:rPr>
        <w:t>created an expanded spectrum of ways to inflict death from a greater distance</w:t>
      </w:r>
      <w:r w:rsidRPr="009C5744">
        <w:rPr>
          <w:rStyle w:val="TitleChar"/>
        </w:rPr>
        <w:t>.</w:t>
      </w:r>
    </w:p>
    <w:p w:rsidR="00163FFF" w:rsidRDefault="00163FFF" w:rsidP="00163FFF">
      <w:pPr>
        <w:pStyle w:val="Heading3"/>
      </w:pPr>
      <w:r>
        <w:lastRenderedPageBreak/>
        <w:t>AT: CTP</w:t>
      </w:r>
    </w:p>
    <w:p w:rsidR="00163FFF" w:rsidRPr="00E14B64" w:rsidRDefault="00163FFF" w:rsidP="00163FFF">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Zapatismo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163FFF" w:rsidRDefault="00163FFF" w:rsidP="00163FFF">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163FFF" w:rsidRDefault="00163FFF" w:rsidP="00163FFF">
      <w:pPr>
        <w:pStyle w:val="Smalltext"/>
      </w:pPr>
    </w:p>
    <w:p w:rsidR="00163FFF" w:rsidRDefault="00163FFF" w:rsidP="00163FFF">
      <w:pPr>
        <w:pStyle w:val="Smalltext"/>
        <w:rPr>
          <w:rStyle w:val="StyleBoldUnderline"/>
        </w:rPr>
      </w:pPr>
      <w:r w:rsidRPr="0018437A">
        <w:rPr>
          <w:rStyle w:val="StyleBoldUnderline"/>
        </w:rPr>
        <w:t xml:space="preserve">The </w:t>
      </w:r>
      <w:r w:rsidRPr="0018437A">
        <w:rPr>
          <w:rStyle w:val="StyleBoldUnderline"/>
          <w:highlight w:val="yellow"/>
        </w:rPr>
        <w:t>Zapatista campaigns for indigenous rights in Mexico provide a clear political example of</w:t>
      </w:r>
      <w:r w:rsidRPr="0018437A">
        <w:rPr>
          <w:rStyle w:val="StyleBoldUnderline"/>
        </w:rPr>
        <w:t xml:space="preserve"> this </w:t>
      </w:r>
      <w:r w:rsidRPr="0018437A">
        <w:rPr>
          <w:rStyle w:val="StyleBoldUnderline"/>
          <w:highlight w:val="yellow"/>
        </w:rPr>
        <w:t>altermodernity</w:t>
      </w:r>
      <w:r w:rsidRPr="0018437A">
        <w:rPr>
          <w:rStyle w:val="StyleBoldUnderline"/>
        </w:rPr>
        <w:t xml:space="preserve">. The </w:t>
      </w:r>
      <w:r w:rsidRPr="0018437A">
        <w:rPr>
          <w:rStyle w:val="StyleBoldUnderline"/>
          <w:highlight w:val="yellow"/>
        </w:rPr>
        <w:t>Zapatistas do not</w:t>
      </w:r>
      <w:r w:rsidRPr="0018437A">
        <w:rPr>
          <w:rStyle w:val="StyleBoldUnderline"/>
        </w:rPr>
        <w:t xml:space="preserve"> pursue either of the conventional strategies that </w:t>
      </w:r>
      <w:r w:rsidRPr="0018437A">
        <w:rPr>
          <w:rStyle w:val="StyleBoldUnderline"/>
          <w:highlight w:val="yellow"/>
        </w:rPr>
        <w:t>link rights to identity: they neither demand the legal recognition of indigenous identities</w:t>
      </w:r>
      <w:r w:rsidRPr="0018437A">
        <w:rPr>
          <w:rStyle w:val="StyleBoldUnderline"/>
        </w:rPr>
        <w:t xml:space="preserve"> equal to other identities </w:t>
      </w:r>
      <w:r w:rsidRPr="0018437A">
        <w:rPr>
          <w:rStyle w:val="StyleBoldUnderline"/>
          <w:highlight w:val="yellow"/>
        </w:rPr>
        <w:t>nor do they claim the sovereignty of traditional</w:t>
      </w:r>
      <w:r w:rsidRPr="0018437A">
        <w:rPr>
          <w:rStyle w:val="StyleBoldUnderline"/>
        </w:rPr>
        <w:t xml:space="preserve"> indigenous </w:t>
      </w:r>
      <w:r w:rsidRPr="0018437A">
        <w:rPr>
          <w:rStyle w:val="StyleBoldUnderline"/>
          <w:highlight w:val="yellow"/>
        </w:rPr>
        <w:t>power structures</w:t>
      </w:r>
      <w:r w:rsidRPr="0018437A">
        <w:rPr>
          <w:rStyle w:val="StyleBoldUnderline"/>
        </w:rPr>
        <w:t xml:space="preserve"> and authorities with respect to the state (according to natural law). For most Zapatistas, in fact, </w:t>
      </w:r>
      <w:r w:rsidRPr="0018437A">
        <w:rPr>
          <w:rStyle w:val="StyleBoldUnderline"/>
          <w:highlight w:val="yellow"/>
        </w:rPr>
        <w:t>the process of becoming politicized already involves both a conflict with the</w:t>
      </w:r>
      <w:r w:rsidRPr="0018437A">
        <w:rPr>
          <w:rStyle w:val="StyleBoldUnderline"/>
        </w:rPr>
        <w:t xml:space="preserve"> Mexican </w:t>
      </w:r>
      <w:r w:rsidRPr="0018437A">
        <w:rPr>
          <w:rStyle w:val="StyleBoldUnderline"/>
          <w:highlight w:val="yellow"/>
        </w:rPr>
        <w:t>state</w:t>
      </w:r>
      <w:r w:rsidRPr="0018437A">
        <w:rPr>
          <w:rStyle w:val="StyleBoldUnderline"/>
        </w:rPr>
        <w:t xml:space="preserve"> </w:t>
      </w:r>
      <w:r w:rsidRPr="0018437A">
        <w:rPr>
          <w:rStyle w:val="StyleBoldUnderline"/>
          <w:highlight w:val="yellow"/>
        </w:rPr>
        <w:t>and a refusal of the traditional authority structures</w:t>
      </w:r>
      <w:r w:rsidRPr="0018437A">
        <w:rPr>
          <w:rStyle w:val="StyleBoldUnderline"/>
        </w:rPr>
        <w:t xml:space="preserve"> of</w:t>
      </w:r>
      <w:r w:rsidRPr="00E14B64">
        <w:rPr>
          <w:rStyle w:val="TitleChar"/>
        </w:rPr>
        <w:t xml:space="preserve"> indigenous communities</w:t>
      </w:r>
      <w:r w:rsidRPr="00E14B64">
        <w:t xml:space="preserve">. </w:t>
      </w:r>
      <w:r w:rsidRPr="00E14B64">
        <w:rPr>
          <w:rStyle w:val="TitleChar"/>
        </w:rPr>
        <w:t>Autonomy and self-determination are thus the principles that guided the Zapatista strategy</w:t>
      </w:r>
      <w:r w:rsidRPr="00E14B64">
        <w:t xml:space="preserve"> in negotiating the constitutional reforms in the 1996 San Andrés Accords on Indigenous Rights and Culture with the government of Ernesto Zedillo. </w:t>
      </w:r>
      <w:r w:rsidRPr="00E14B64">
        <w:rPr>
          <w:rStyle w:val="TitleChar"/>
        </w:rPr>
        <w:t>When the government failed to honor the agreement</w:t>
      </w:r>
      <w:r w:rsidRPr="00E14B64">
        <w:t xml:space="preserve">, however, </w:t>
      </w:r>
      <w:r w:rsidRPr="00E14B64">
        <w:rPr>
          <w:rStyle w:val="TitleChar"/>
        </w:rPr>
        <w:t>the Zapatistas began a series of projects to put its principles into action by instituting autonomous regional administrative</w:t>
      </w:r>
      <w:r w:rsidRPr="00E14B64">
        <w:t xml:space="preserve"> </w:t>
      </w:r>
      <w:r w:rsidRPr="00E14B64">
        <w:rPr>
          <w:rStyle w:val="TitleChar"/>
        </w:rPr>
        <w:t>seats</w:t>
      </w:r>
      <w:r w:rsidRPr="00E14B64">
        <w:t xml:space="preserve"> (caracoles) </w:t>
      </w:r>
      <w:r w:rsidRPr="00E14B64">
        <w:rPr>
          <w:rStyle w:val="TitleChar"/>
        </w:rPr>
        <w:t>and “good government councils”</w:t>
      </w:r>
      <w:r w:rsidRPr="00E14B64">
        <w:t xml:space="preserve"> (juntas de buen gobierno). </w:t>
      </w:r>
      <w:r w:rsidRPr="00E14B64">
        <w:rPr>
          <w:rStyle w:val="TitleChar"/>
        </w:rPr>
        <w:t xml:space="preserve">Even though the members of </w:t>
      </w:r>
      <w:r w:rsidRPr="0018437A">
        <w:rPr>
          <w:rStyle w:val="StyleBoldUnderline"/>
          <w:highlight w:val="yellow"/>
        </w:rPr>
        <w:t>Zapatista</w:t>
      </w:r>
      <w:r w:rsidRPr="0018437A">
        <w:rPr>
          <w:rStyle w:val="StyleBoldUnderline"/>
        </w:rPr>
        <w:t xml:space="preserve"> communities are predominantly indigenous, then, and even though they struggle consistently and powerfully against racism, their </w:t>
      </w:r>
      <w:r w:rsidRPr="0018437A">
        <w:rPr>
          <w:rStyle w:val="StyleBoldUnderline"/>
          <w:highlight w:val="yellow"/>
        </w:rPr>
        <w:t>politics does not rest on a fixed identity</w:t>
      </w:r>
      <w:r w:rsidRPr="0018437A">
        <w:rPr>
          <w:rStyle w:val="StyleBoldUnderline"/>
        </w:rPr>
        <w:t xml:space="preserve">. </w:t>
      </w:r>
      <w:r w:rsidRPr="0018437A">
        <w:rPr>
          <w:rStyle w:val="StyleBoldUnderline"/>
          <w:highlight w:val="yellow"/>
        </w:rPr>
        <w:t>They demand the right not “to be who we are” but rather “to become what we want.”</w:t>
      </w:r>
      <w:r w:rsidRPr="0018437A">
        <w:rPr>
          <w:rStyle w:val="StyleBoldUnderline"/>
        </w:rPr>
        <w:t xml:space="preserve"> </w:t>
      </w:r>
      <w:r w:rsidRPr="0018437A">
        <w:rPr>
          <w:rStyle w:val="StyleBoldUnderline"/>
          <w:highlight w:val="yellow"/>
        </w:rPr>
        <w:t>Such principles of movement and self-transformation</w:t>
      </w:r>
      <w:r w:rsidRPr="0018437A">
        <w:rPr>
          <w:rStyle w:val="StyleBoldUnderline"/>
        </w:rPr>
        <w:t xml:space="preserve"> </w:t>
      </w:r>
      <w:r w:rsidRPr="0018437A">
        <w:rPr>
          <w:rStyle w:val="StyleBoldUnderline"/>
          <w:highlight w:val="yellow"/>
        </w:rPr>
        <w:t>allow the Zapatistas to avoid getting stuck in antimodernity and move on to the terrain of altermodernity</w:t>
      </w:r>
    </w:p>
    <w:p w:rsidR="00163FFF" w:rsidRDefault="00163FFF" w:rsidP="00163FFF">
      <w:pPr>
        <w:pStyle w:val="Smalltext"/>
        <w:rPr>
          <w:rStyle w:val="StyleBoldUnderline"/>
        </w:rPr>
      </w:pPr>
    </w:p>
    <w:p w:rsidR="00163FFF" w:rsidRDefault="00163FFF" w:rsidP="00163FFF">
      <w:pPr>
        <w:pStyle w:val="Smalltext"/>
        <w:rPr>
          <w:rStyle w:val="StyleBoldUnderline"/>
        </w:rPr>
      </w:pPr>
    </w:p>
    <w:p w:rsidR="00163FFF" w:rsidRPr="00E14B64" w:rsidRDefault="00163FFF" w:rsidP="00163FFF">
      <w:pPr>
        <w:pStyle w:val="Smalltext"/>
      </w:pPr>
      <w:r w:rsidRPr="0018437A">
        <w:rPr>
          <w:rStyle w:val="StyleBoldUnderline"/>
        </w:rPr>
        <w:t xml:space="preserve">.66 </w:t>
      </w:r>
      <w:r w:rsidRPr="0018437A">
        <w:rPr>
          <w:rStyle w:val="StyleBoldUnderline"/>
          <w:highlight w:val="yellow"/>
        </w:rPr>
        <w:t>Altermodernity thus involves not only insertion in the long history of antimodern struggles but also rupture with any fixed dialectic between modern sovereignty and antimodern resistance</w:t>
      </w:r>
      <w:r w:rsidRPr="0018437A">
        <w:rPr>
          <w:rStyle w:val="StyleBoldUnderline"/>
        </w:rPr>
        <w:t xml:space="preserve">. </w:t>
      </w:r>
      <w:r w:rsidRPr="0018437A">
        <w:rPr>
          <w:rStyle w:val="StyleBoldUnderline"/>
          <w:highlight w:val="yellow"/>
        </w:rPr>
        <w:t>In the passage from antimodernity to altermodernity, just as tradition and identity are transformed</w:t>
      </w:r>
      <w:r w:rsidRPr="0018437A">
        <w:rPr>
          <w:rStyle w:val="StyleBoldUnderline"/>
        </w:rPr>
        <w:t xml:space="preserve">, so too </w:t>
      </w:r>
      <w:r w:rsidRPr="0018437A">
        <w:rPr>
          <w:rStyle w:val="StyleBoldUnderline"/>
          <w:highlight w:val="yellow"/>
        </w:rPr>
        <w:t>resistance takes on a new meaning</w:t>
      </w:r>
      <w:r w:rsidRPr="0018437A">
        <w:rPr>
          <w:rStyle w:val="StyleBoldUnderline"/>
        </w:rPr>
        <w:t>,</w:t>
      </w:r>
      <w:r w:rsidRPr="00E14B64">
        <w:t xml:space="preserve"> dedicated now to the constitution of alternatives. </w:t>
      </w:r>
      <w:r w:rsidRPr="00E14B64">
        <w:rPr>
          <w:rStyle w:val="TitleChar"/>
        </w:rPr>
        <w:t>The freedom that forms the base of resistance</w:t>
      </w:r>
      <w:r w:rsidRPr="00E14B64">
        <w:t xml:space="preserve">, as we explained earlier, </w:t>
      </w:r>
      <w:r w:rsidRPr="00E14B64">
        <w:rPr>
          <w:rStyle w:val="TitleChar"/>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163FFF" w:rsidRDefault="00163FFF" w:rsidP="00163FFF">
      <w:pPr>
        <w:pStyle w:val="Heading2"/>
      </w:pPr>
      <w:r>
        <w:lastRenderedPageBreak/>
        <w:t>Commodification</w:t>
      </w:r>
    </w:p>
    <w:p w:rsidR="00163FFF" w:rsidRDefault="00163FFF" w:rsidP="00163FFF">
      <w:pPr>
        <w:pStyle w:val="Heading3"/>
      </w:pPr>
      <w:r>
        <w:lastRenderedPageBreak/>
        <w:t>K</w:t>
      </w:r>
    </w:p>
    <w:p w:rsidR="00163FFF" w:rsidRDefault="00163FFF" w:rsidP="00163FFF">
      <w:pPr>
        <w:pStyle w:val="Heading4"/>
      </w:pPr>
      <w:r>
        <w:t>Not speaking for other reflects blame and maintains the oppression of others – speaking for other is necessary and good</w:t>
      </w:r>
    </w:p>
    <w:p w:rsidR="00163FFF" w:rsidRPr="00C10374" w:rsidRDefault="00163FFF" w:rsidP="00163FFF">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163FFF" w:rsidRDefault="00163FFF" w:rsidP="00163FFF">
      <w:pPr>
        <w:pStyle w:val="Smalltext"/>
      </w:pPr>
      <w:r>
        <w:br/>
      </w:r>
      <w:r w:rsidRPr="00C14F86">
        <w:rPr>
          <w:rStyle w:val="StyleBoldUnderline"/>
        </w:rPr>
        <w:t xml:space="preserve">In her recent article, "The Problems of Speaking For Others," Linda </w:t>
      </w:r>
      <w:r w:rsidRPr="00C10374">
        <w:rPr>
          <w:rStyle w:val="StyleBoldUnderline"/>
          <w:highlight w:val="yellow"/>
        </w:rPr>
        <w:t>Alcoff</w:t>
      </w:r>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r w:rsidRPr="00C10374">
        <w:t>Alcoff's arguments are rich and their implications are many, but one implication is relevant to a vital feminist public forum.</w:t>
      </w:r>
      <w:r w:rsidRPr="00C14F86">
        <w:rPr>
          <w:rStyle w:val="StyleBoldUnderline"/>
        </w:rPr>
        <w:t xml:space="preserve"> </w:t>
      </w:r>
      <w:r w:rsidRPr="00C10374">
        <w:rPr>
          <w:rStyle w:val="Emphasis"/>
          <w:highlight w:val="yellow"/>
        </w:rPr>
        <w:t>The retreat from speaking for others politically dangerous because it erodes public discourse.</w:t>
      </w:r>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r w:rsidRPr="00C10374">
        <w:t>Alcoff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r w:rsidRPr="00C10374">
        <w:rPr>
          <w:rStyle w:val="StyleBoldUnderline"/>
          <w:highlight w:val="yellow"/>
        </w:rPr>
        <w:t>Alcoff illustrates this point with a list of people</w:t>
      </w:r>
      <w:r w:rsidRPr="00C10374">
        <w:rPr>
          <w:rStyle w:val="StyleBoldUnderline"/>
        </w:rPr>
        <w:t>--Steven Biko, Edward Said, Rigoberta Menchu--</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163FFF" w:rsidRDefault="00163FFF" w:rsidP="00163FFF">
      <w:pPr>
        <w:pStyle w:val="Heading4"/>
      </w:pPr>
      <w:r>
        <w:t>Speaking for is inevitable and can be useful – the aff is a prerequisite to communicate the struggle of the other to others</w:t>
      </w:r>
    </w:p>
    <w:p w:rsidR="00163FFF" w:rsidRPr="00FA370A" w:rsidRDefault="00163FFF" w:rsidP="00163FFF">
      <w:r>
        <w:t xml:space="preserve">Lauren </w:t>
      </w:r>
      <w:r w:rsidRPr="00FC73BB">
        <w:rPr>
          <w:rStyle w:val="StyleStyleBold12pt"/>
        </w:rPr>
        <w:t>Marino,</w:t>
      </w:r>
      <w:r>
        <w:t xml:space="preserve"> </w:t>
      </w:r>
      <w:r w:rsidRPr="00FA370A">
        <w:rPr>
          <w:szCs w:val="20"/>
        </w:rPr>
        <w:t>Macalester Department of Philosophy</w:t>
      </w:r>
      <w:r>
        <w:rPr>
          <w:szCs w:val="20"/>
        </w:rPr>
        <w:t>, 20</w:t>
      </w:r>
      <w:r w:rsidRPr="00FC73BB">
        <w:rPr>
          <w:rStyle w:val="StyleStyleBold12pt"/>
        </w:rPr>
        <w:t>05</w:t>
      </w:r>
      <w:r>
        <w:rPr>
          <w:szCs w:val="20"/>
        </w:rPr>
        <w:t xml:space="preserve">, “Speaking for Others,” </w:t>
      </w:r>
      <w:r w:rsidRPr="00FA370A">
        <w:rPr>
          <w:szCs w:val="20"/>
        </w:rPr>
        <w:t>acalester Journal of Philosophy: Vol. 14: Iss. 1, Article 4</w:t>
      </w:r>
    </w:p>
    <w:p w:rsidR="00163FFF" w:rsidRDefault="00163FFF" w:rsidP="00163FFF">
      <w:pPr>
        <w:rPr>
          <w:sz w:val="16"/>
        </w:rPr>
      </w:pPr>
      <w:r w:rsidRPr="00FC73BB">
        <w:rPr>
          <w:sz w:val="16"/>
        </w:rPr>
        <w:t xml:space="preserve">If the self is located within language games the there is a commonality between those who share language games. This removes some of the barriers between selves and I do have access to the experience of those with whom I share language games. Sharing language games means sharing experience. I am able to speak for those who language games I play. There are some problems with this understanding. Alcoff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if we accept that the self is constituted within language, then those who share language games with me have direct access to my experience in away that no one can ever have access to a Cartesian mind. We do not need to ask for absolute identity, language and experience between speakers but just a commonality. Furthermore, Bernstein argues that </w:t>
      </w:r>
      <w:r w:rsidRPr="00FC73BB">
        <w:rPr>
          <w:rStyle w:val="Emphasis"/>
          <w:highlight w:val="yellow"/>
        </w:rPr>
        <w:t>we cannot speak without speaking for other people</w:t>
      </w:r>
      <w:r w:rsidRPr="00FC73BB">
        <w:rPr>
          <w:sz w:val="16"/>
        </w:rPr>
        <w:t xml:space="preserve">. 6 </w:t>
      </w:r>
      <w:r w:rsidRPr="00FC73BB">
        <w:rPr>
          <w:rStyle w:val="StyleBoldUnderline"/>
          <w:highlight w:val="yellow"/>
        </w:rPr>
        <w:t>The speaker’s location is necessarily a location in relation to other people</w:t>
      </w:r>
      <w:r w:rsidRPr="00FC73BB">
        <w:rPr>
          <w:sz w:val="16"/>
        </w:rPr>
        <w:t xml:space="preserve">. </w:t>
      </w:r>
      <w:r w:rsidRPr="00FC73BB">
        <w:rPr>
          <w:rStyle w:val="StyleBoldUnderline"/>
        </w:rPr>
        <w:t xml:space="preserve">The relationship cannot be removed, and </w:t>
      </w:r>
      <w:r w:rsidRPr="00FC73BB">
        <w:rPr>
          <w:rStyle w:val="StyleBoldUnderline"/>
          <w:highlight w:val="yellow"/>
        </w:rPr>
        <w:t>we cannot avoid it</w:t>
      </w:r>
      <w:r w:rsidRPr="00FC73BB">
        <w:rPr>
          <w:sz w:val="16"/>
          <w:highlight w:val="yellow"/>
        </w:rPr>
        <w:t>.</w:t>
      </w:r>
      <w:r w:rsidRPr="00FC73BB">
        <w:rPr>
          <w:sz w:val="16"/>
        </w:rPr>
        <w:t xml:space="preserve"> </w:t>
      </w:r>
      <w:r w:rsidRPr="00FC73BB">
        <w:rPr>
          <w:rStyle w:val="Emphasis"/>
          <w:highlight w:val="yellow"/>
        </w:rPr>
        <w:t>Speaking at all makes speaking for others inevitable.</w:t>
      </w:r>
      <w:r w:rsidRPr="00FC73BB">
        <w:rPr>
          <w:sz w:val="16"/>
          <w:highlight w:val="yellow"/>
        </w:rPr>
        <w:t xml:space="preserve"> </w:t>
      </w:r>
      <w:r w:rsidRPr="00FC73BB">
        <w:rPr>
          <w:sz w:val="16"/>
        </w:rPr>
        <w:t>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w:t>
      </w:r>
      <w:r w:rsidRPr="00FC73BB">
        <w:rPr>
          <w:rStyle w:val="StyleBoldUnderline"/>
        </w:rPr>
        <w:t xml:space="preserve">. </w:t>
      </w:r>
      <w:r w:rsidRPr="00FC73BB">
        <w:rPr>
          <w:rStyle w:val="StyleBoldUnderline"/>
          <w:highlight w:val="yellow"/>
        </w:rPr>
        <w:t>The oppressed have the ability to communicate</w:t>
      </w:r>
      <w:r w:rsidRPr="00FC73BB">
        <w:rPr>
          <w:sz w:val="16"/>
        </w:rPr>
        <w:t xml:space="preserve"> with each other and </w:t>
      </w:r>
      <w:r w:rsidRPr="00FC73BB">
        <w:rPr>
          <w:rStyle w:val="StyleBoldUnderline"/>
          <w:highlight w:val="yellow"/>
        </w:rPr>
        <w:t>through their language game</w:t>
      </w:r>
      <w:r w:rsidRPr="00FC73BB">
        <w:rPr>
          <w:rStyle w:val="StyleBoldUnderline"/>
        </w:rPr>
        <w:t xml:space="preserve"> they are able to discuss their struggle with one another</w:t>
      </w:r>
      <w:r w:rsidRPr="00FC73BB">
        <w:rPr>
          <w:sz w:val="16"/>
        </w:rPr>
        <w:t xml:space="preserve">. Sharing languages games enables the oppressed to a specific, limited dimension of power. </w:t>
      </w:r>
      <w:r w:rsidRPr="00FC73BB">
        <w:rPr>
          <w:rStyle w:val="StyleBoldUnderline"/>
          <w:highlight w:val="yellow"/>
        </w:rPr>
        <w:t>Their language game will always fail to communicate their struggle to those who have not been initiated</w:t>
      </w:r>
      <w:r w:rsidRPr="00FC73BB">
        <w:rPr>
          <w:rStyle w:val="StyleBoldUnderline"/>
        </w:rPr>
        <w:t xml:space="preserve"> into it.</w:t>
      </w:r>
      <w:r w:rsidRPr="00FC73BB">
        <w:rPr>
          <w:sz w:val="16"/>
        </w:rPr>
        <w:t xml:space="preserve"> They have direct access to the experience of oppression and their agency, but </w:t>
      </w:r>
      <w:r w:rsidRPr="00FC73BB">
        <w:rPr>
          <w:rStyle w:val="Emphasis"/>
          <w:highlight w:val="yellow"/>
        </w:rPr>
        <w:t>they can only reach their own group</w:t>
      </w:r>
      <w:r w:rsidRPr="00FC73BB">
        <w:rPr>
          <w:rStyle w:val="Emphasis"/>
        </w:rPr>
        <w:t>.</w:t>
      </w:r>
      <w:r w:rsidRPr="00FC73BB">
        <w:rPr>
          <w:sz w:val="16"/>
        </w:rPr>
        <w:t xml:space="preserve"> Those on the margin cannot reach those in the center. On the other hand, </w:t>
      </w:r>
      <w:r w:rsidRPr="00FC73BB">
        <w:rPr>
          <w:rStyle w:val="StyleBoldUnderline"/>
          <w:highlight w:val="yellow"/>
        </w:rPr>
        <w:t>those in the center</w:t>
      </w:r>
      <w:r w:rsidRPr="00FC73BB">
        <w:rPr>
          <w:sz w:val="16"/>
        </w:rPr>
        <w:t>, the elites,</w:t>
      </w:r>
      <w:r w:rsidRPr="00FC73BB">
        <w:rPr>
          <w:rStyle w:val="StyleBoldUnderline"/>
        </w:rPr>
        <w:t xml:space="preserve"> </w:t>
      </w:r>
      <w:r w:rsidRPr="00FC73BB">
        <w:rPr>
          <w:rStyle w:val="StyleBoldUnderline"/>
          <w:highlight w:val="yellow"/>
        </w:rPr>
        <w:t>share a language that can reach the majority of society</w:t>
      </w:r>
      <w:r w:rsidRPr="00FC73BB">
        <w:rPr>
          <w:sz w:val="16"/>
        </w:rPr>
        <w:t xml:space="preserve">. It is a language game they are familiar with and can use adeptly. However, they do not have the experience with or access to the language game of the oppressed. </w:t>
      </w:r>
      <w:r w:rsidRPr="00FC73BB">
        <w:rPr>
          <w:rStyle w:val="StyleBoldUnderline"/>
        </w:rPr>
        <w:t>They have the power to use their language but nothing to say</w:t>
      </w:r>
      <w:r w:rsidRPr="00FC73BB">
        <w:rPr>
          <w:sz w:val="16"/>
        </w:rPr>
        <w:t xml:space="preserve">. The catch-22 is </w:t>
      </w:r>
      <w:r w:rsidRPr="00FC73BB">
        <w:rPr>
          <w:rStyle w:val="StyleBoldUnderline"/>
        </w:rPr>
        <w:t>the choice between a group who embodies the agency and the dimensions of political struggle against oppression without a way to communicate it to the larger community, and a group with the language to reach society but is ignorant of the political struggle</w:t>
      </w:r>
      <w:r w:rsidRPr="00FC73BB">
        <w:rPr>
          <w:sz w:val="16"/>
        </w:rPr>
        <w:t xml:space="preserve">. </w:t>
      </w:r>
      <w:r w:rsidRPr="00FC73BB">
        <w:rPr>
          <w:rStyle w:val="Emphasis"/>
          <w:highlight w:val="yellow"/>
        </w:rPr>
        <w:t xml:space="preserve">There lies a need for a synergy </w:t>
      </w:r>
      <w:r w:rsidRPr="00FC73BB">
        <w:rPr>
          <w:rStyle w:val="Emphasis"/>
          <w:highlight w:val="yellow"/>
        </w:rPr>
        <w:lastRenderedPageBreak/>
        <w:t>between the experience of the oppressed</w:t>
      </w:r>
      <w:r w:rsidRPr="00FC73BB">
        <w:rPr>
          <w:rStyle w:val="Emphasis"/>
        </w:rPr>
        <w:t xml:space="preserve"> on the margins </w:t>
      </w:r>
      <w:r w:rsidRPr="00FC73BB">
        <w:rPr>
          <w:rStyle w:val="Emphasis"/>
          <w:highlight w:val="yellow"/>
        </w:rPr>
        <w:t>and the language game of those in the center</w:t>
      </w:r>
      <w:r w:rsidRPr="00FC73BB">
        <w:rPr>
          <w:sz w:val="16"/>
        </w:rPr>
        <w:t xml:space="preserve">. The synergy requires a speaker who comes from the oppressed but has knowledge of the language game of the center. Such a person could incorporate the experience of the oppressed into a new language game that could be accessed by those in power. The concern is what is lost and sacrificed in translation. If the language games are so disparate that initiation in one, offers no insight into the rules of the other, than there is doubt that translation can be done at all. If translation cannot be done, the best to be hoped for is cooption forcing the margins into the mainstream. </w:t>
      </w:r>
    </w:p>
    <w:p w:rsidR="00163FFF" w:rsidRPr="00F036C9" w:rsidRDefault="00163FFF" w:rsidP="00163FFF">
      <w:pPr>
        <w:pStyle w:val="Heading4"/>
      </w:pPr>
      <w:r>
        <w:t xml:space="preserve">Only the </w:t>
      </w:r>
      <w:r>
        <w:rPr>
          <w:u w:val="single"/>
        </w:rPr>
        <w:t>ballot</w:t>
      </w:r>
      <w:r>
        <w:t xml:space="preserve"> forces teams to confront the racial privilege that is upheld now – Louisville movement proves</w:t>
      </w:r>
    </w:p>
    <w:p w:rsidR="00163FFF" w:rsidRDefault="00163FFF" w:rsidP="00163FFF">
      <w:r>
        <w:t xml:space="preserve">Dr. Shanara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163FFF" w:rsidRPr="00B33D58" w:rsidRDefault="00163FFF" w:rsidP="00163FFF">
      <w:pPr>
        <w:rPr>
          <w:rStyle w:val="StyleBoldUnderline"/>
          <w:b/>
          <w:bCs w:val="0"/>
          <w:iCs/>
        </w:rPr>
      </w:pPr>
      <w:r w:rsidRPr="00F036C9">
        <w:rPr>
          <w:sz w:val="16"/>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community,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163FFF" w:rsidRDefault="00D94CB0" w:rsidP="00163FFF">
      <w:pPr>
        <w:pStyle w:val="Heading2"/>
      </w:pPr>
      <w:r>
        <w:lastRenderedPageBreak/>
        <w:t>Framework</w:t>
      </w:r>
    </w:p>
    <w:p w:rsidR="00D94CB0" w:rsidRPr="00B256EE" w:rsidRDefault="00D94CB0" w:rsidP="00D94CB0">
      <w:pPr>
        <w:pStyle w:val="Heading3"/>
        <w:ind w:firstLine="720"/>
      </w:pPr>
      <w:r>
        <w:lastRenderedPageBreak/>
        <w:t>2AC C/I – Discussion of Rez</w:t>
      </w:r>
    </w:p>
    <w:p w:rsidR="00D94CB0" w:rsidRDefault="00D94CB0" w:rsidP="00D94CB0">
      <w:pPr>
        <w:pStyle w:val="Heading4"/>
      </w:pPr>
      <w:r>
        <w:t>Resolved is to reduce through mental analysis</w:t>
      </w:r>
    </w:p>
    <w:p w:rsidR="00D94CB0" w:rsidRPr="00B569EE" w:rsidRDefault="00D94CB0" w:rsidP="00D94CB0">
      <w:pPr>
        <w:rPr>
          <w:color w:val="0D0D0D"/>
        </w:rPr>
      </w:pPr>
      <w:r w:rsidRPr="000360C9">
        <w:rPr>
          <w:rStyle w:val="StyleStyleBold12pt"/>
        </w:rPr>
        <w:t>Webster’s Revised Unabridged Dictionary</w:t>
      </w:r>
      <w:r w:rsidRPr="005531F7">
        <w:rPr>
          <w:color w:val="0D0D0D"/>
        </w:rPr>
        <w:t xml:space="preserve"> (</w:t>
      </w:r>
      <w:hyperlink r:id="rId11" w:history="1">
        <w:r>
          <w:rPr>
            <w:rStyle w:val="Hyperlink"/>
          </w:rPr>
          <w:t>http://dictionary.reference.com/browse/resolved?s=ts</w:t>
        </w:r>
      </w:hyperlink>
      <w:r w:rsidRPr="005531F7">
        <w:rPr>
          <w:color w:val="0D0D0D"/>
        </w:rPr>
        <w:t>)</w:t>
      </w:r>
    </w:p>
    <w:p w:rsidR="00D94CB0" w:rsidRDefault="00D94CB0" w:rsidP="00D94CB0">
      <w:pPr>
        <w:rPr>
          <w:sz w:val="16"/>
        </w:rPr>
      </w:pPr>
      <w:r w:rsidRPr="003A5C02">
        <w:rPr>
          <w:rStyle w:val="TitleChar"/>
          <w:highlight w:val="yellow"/>
        </w:rPr>
        <w:t>to reduce by mental analysis</w:t>
      </w:r>
      <w:r w:rsidRPr="003A5C02">
        <w:rPr>
          <w:sz w:val="16"/>
        </w:rPr>
        <w:t> (often followed by into).</w:t>
      </w:r>
    </w:p>
    <w:p w:rsidR="00D94CB0" w:rsidRDefault="00D94CB0" w:rsidP="00D94CB0">
      <w:pPr>
        <w:pStyle w:val="Heading4"/>
      </w:pPr>
      <w:r>
        <w:t>Government is the people</w:t>
      </w:r>
    </w:p>
    <w:p w:rsidR="00D94CB0" w:rsidRPr="00AA5394" w:rsidRDefault="00D94CB0" w:rsidP="00D94CB0">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2" w:history="1">
        <w:r>
          <w:rPr>
            <w:rStyle w:val="Hyperlink"/>
          </w:rPr>
          <w:t>http://criminaljusticelaw.us/issues/gun-control/chapter-4-intent-constitution/</w:t>
        </w:r>
      </w:hyperlink>
    </w:p>
    <w:p w:rsidR="00D94CB0" w:rsidRPr="00AA5394" w:rsidRDefault="00D94CB0" w:rsidP="00D94CB0">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not the representatives in Congress, nor the</w:t>
      </w:r>
      <w:r>
        <w:rPr>
          <w:rStyle w:val="StyleBoldUnderline"/>
        </w:rPr>
        <w:t xml:space="preserve"> </w:t>
      </w:r>
      <w:r w:rsidRPr="00AA5394">
        <w:rPr>
          <w:rStyle w:val="StyleBoldUnderline"/>
          <w:highlight w:val="yellow"/>
        </w:rPr>
        <w:t>President, nor </w:t>
      </w:r>
      <w:hyperlink r:id="rId13" w:tgtFrame="_blank" w:tooltip="Supreme court" w:history="1">
        <w:r w:rsidRPr="00AA5394">
          <w:rPr>
            <w:rStyle w:val="StyleBoldUnderline"/>
            <w:highlight w:val="yellow"/>
          </w:rPr>
          <w:t>the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D94CB0" w:rsidRPr="008727E8" w:rsidRDefault="00D94CB0" w:rsidP="00D94CB0">
      <w:pPr>
        <w:pStyle w:val="Heading4"/>
        <w:rPr>
          <w:rFonts w:cs="Arial"/>
        </w:rPr>
      </w:pPr>
      <w:r w:rsidRPr="008727E8">
        <w:rPr>
          <w:rFonts w:cs="Arial"/>
        </w:rPr>
        <w:t>You should be an informed citizen, not the government – roleplaying shuts down critical thinking and deliberation</w:t>
      </w:r>
    </w:p>
    <w:p w:rsidR="00D94CB0" w:rsidRPr="008727E8" w:rsidRDefault="00D94CB0" w:rsidP="00D94CB0">
      <w:r w:rsidRPr="008727E8">
        <w:rPr>
          <w:rStyle w:val="StyleStyleBold12pt"/>
        </w:rPr>
        <w:t>Steele 10</w:t>
      </w:r>
      <w:r w:rsidRPr="008727E8">
        <w:t>—Associate Professor of Political Science at the University of Kansas [gender/ableist language modified with brackets]</w:t>
      </w:r>
    </w:p>
    <w:p w:rsidR="00D94CB0" w:rsidRPr="008727E8" w:rsidRDefault="00D94CB0" w:rsidP="00D94CB0">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pg 130-132, dml)</w:t>
      </w:r>
    </w:p>
    <w:p w:rsidR="00D94CB0" w:rsidRPr="008727E8" w:rsidRDefault="00D94CB0" w:rsidP="00D94CB0"/>
    <w:p w:rsidR="00D94CB0" w:rsidRPr="008727E8" w:rsidRDefault="00D94CB0" w:rsidP="00D94CB0">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parrhesia?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Keohane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a knowledge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r w:rsidRPr="008727E8">
        <w:rPr>
          <w:sz w:val="16"/>
        </w:rPr>
        <w:t xml:space="preserve">This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r w:rsidRPr="008727E8">
        <w:rPr>
          <w:sz w:val="16"/>
        </w:rPr>
        <w:t xml:space="preserve">When linked to a theme of </w:t>
      </w:r>
      <w:r w:rsidRPr="00D75AAA">
        <w:rPr>
          <w:sz w:val="16"/>
        </w:rPr>
        <w:t xml:space="preserve">counterpower, </w:t>
      </w:r>
      <w:r w:rsidRPr="00D75AAA">
        <w:rPr>
          <w:rStyle w:val="StyleBoldUnderline"/>
        </w:rPr>
        <w:t xml:space="preserve">academic-intellectual parrhesia suggests, </w:t>
      </w:r>
      <w:r w:rsidRPr="00D75AAA">
        <w:rPr>
          <w:rStyle w:val="Emphasis"/>
        </w:rPr>
        <w:t>instead</w:t>
      </w:r>
      <w:r w:rsidRPr="00D75AAA">
        <w:rPr>
          <w:rStyle w:val="StyleBoldUnderline"/>
        </w:rPr>
        <w:t xml:space="preserve">, that the academic should use his or her pulpit, their position in society, to be a “friend” “who </w:t>
      </w:r>
      <w:r w:rsidRPr="00D75AAA">
        <w:rPr>
          <w:rStyle w:val="Emphasis"/>
        </w:rPr>
        <w:t>plays the role</w:t>
      </w:r>
      <w:r w:rsidRPr="00D75AAA">
        <w:rPr>
          <w:rStyle w:val="StyleBoldUnderline"/>
        </w:rPr>
        <w:t xml:space="preserve"> of a parrhesiastes, of a truth-teller</w:t>
      </w:r>
      <w:r w:rsidRPr="00D75AAA">
        <w:rPr>
          <w:sz w:val="16"/>
        </w:rPr>
        <w:t>” (2001: 134). 28 When speaking of then-president Lyndon Johnson, Morgenthau gave a bit more dramatic and less amiable take that contained the</w:t>
      </w:r>
      <w:r w:rsidRPr="008727E8">
        <w:rPr>
          <w:sz w:val="16"/>
        </w:rPr>
        <w:t xml:space="preserv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r w:rsidRPr="00996839">
        <w:rPr>
          <w:rStyle w:val="StyleBoldUnderline"/>
          <w:highlight w:val="cyan"/>
        </w:rPr>
        <w:t xml:space="preserve">He[/she] ought to </w:t>
      </w:r>
      <w:r w:rsidRPr="00996839">
        <w:rPr>
          <w:rStyle w:val="Emphasis"/>
          <w:highlight w:val="cyan"/>
        </w:rPr>
        <w:t>listen to that voice</w:t>
      </w:r>
      <w:r w:rsidRPr="00996839">
        <w:rPr>
          <w:rStyle w:val="StyleBoldUnderline"/>
          <w:highlight w:val="cyan"/>
        </w:rPr>
        <w:t xml:space="preserve"> and </w:t>
      </w:r>
      <w:r w:rsidRPr="00996839">
        <w:rPr>
          <w:rStyle w:val="Emphasis"/>
          <w:highlight w:val="cyan"/>
        </w:rPr>
        <w:t>tremble</w:t>
      </w:r>
      <w:r w:rsidRPr="008727E8">
        <w:rPr>
          <w:sz w:val="16"/>
        </w:rPr>
        <w:t xml:space="preserve">. (1970: 28) </w:t>
      </w:r>
      <w:r w:rsidRPr="002E7CDD">
        <w:rPr>
          <w:sz w:val="12"/>
        </w:rPr>
        <w:t xml:space="preserve">¶ </w:t>
      </w:r>
      <w:r w:rsidRPr="008727E8">
        <w:rPr>
          <w:rStyle w:val="StyleBoldUnderline"/>
        </w:rPr>
        <w:t>The primary purpose of the academic-intellectual is therefore not to just effect a moment of counterpower through parrhesia</w:t>
      </w:r>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to document and faithfully capture both history’s events and context. “The intellectuals of America</w:t>
      </w:r>
      <w:r w:rsidRPr="008727E8">
        <w:rPr>
          <w:sz w:val="16"/>
        </w:rPr>
        <w:t>,” Morgenthau wrote, “</w:t>
      </w:r>
      <w:r w:rsidRPr="008727E8">
        <w:rPr>
          <w:rStyle w:val="StyleBoldUnderline"/>
        </w:rPr>
        <w:t xml:space="preserve">can do only one thing: live by the standard of truth that is their peculiar responsibility </w:t>
      </w:r>
      <w:r w:rsidRPr="00D75AAA">
        <w:rPr>
          <w:rStyle w:val="StyleBoldUnderline"/>
        </w:rPr>
        <w:t>as intellectuals</w:t>
      </w:r>
      <w:r w:rsidRPr="00D75AAA">
        <w:rPr>
          <w:sz w:val="16"/>
        </w:rPr>
        <w:t xml:space="preserve"> and by which men of power will ultimately be judged as well” (1970: 28). This will take time, 29 but if this happens, </w:t>
      </w:r>
      <w:r w:rsidRPr="00D75AAA">
        <w:rPr>
          <w:rStyle w:val="StyleBoldUnderline"/>
        </w:rPr>
        <w:t>if we seek to uncover and practice telling the truth free from the “</w:t>
      </w:r>
      <w:r w:rsidRPr="00D75AAA">
        <w:rPr>
          <w:rStyle w:val="Emphasis"/>
        </w:rPr>
        <w:t>tact</w:t>
      </w:r>
      <w:r w:rsidRPr="00D75AAA">
        <w:rPr>
          <w:rStyle w:val="StyleBoldUnderline"/>
        </w:rPr>
        <w:t>,” “</w:t>
      </w:r>
      <w:r w:rsidRPr="00D75AAA">
        <w:rPr>
          <w:rStyle w:val="Emphasis"/>
        </w:rPr>
        <w:t>rules</w:t>
      </w:r>
      <w:r w:rsidRPr="00D75AAA">
        <w:rPr>
          <w:rStyle w:val="StyleBoldUnderline"/>
        </w:rPr>
        <w:t xml:space="preserve">,” and </w:t>
      </w:r>
      <w:r w:rsidRPr="00D75AAA">
        <w:rPr>
          <w:rStyle w:val="Emphasis"/>
        </w:rPr>
        <w:lastRenderedPageBreak/>
        <w:t>seduction</w:t>
      </w:r>
      <w:r w:rsidRPr="00D75AAA">
        <w:rPr>
          <w:rStyle w:val="StyleBoldUnderline"/>
        </w:rPr>
        <w:t xml:space="preserve"> that constrain its telling, then</w:t>
      </w:r>
      <w:r w:rsidRPr="00D75AAA">
        <w:rPr>
          <w:sz w:val="16"/>
        </w:rPr>
        <w:t xml:space="preserve">, as Arendt notes, “humanly speaking, </w:t>
      </w:r>
      <w:r w:rsidRPr="00D75AAA">
        <w:rPr>
          <w:rStyle w:val="StyleBoldUnderline"/>
        </w:rPr>
        <w:t xml:space="preserve">no more is required, and </w:t>
      </w:r>
      <w:r w:rsidRPr="00D75AAA">
        <w:rPr>
          <w:rStyle w:val="Emphasis"/>
        </w:rPr>
        <w:t>no more can reasonably be asked</w:t>
      </w:r>
      <w:r w:rsidRPr="00D75AAA">
        <w:rPr>
          <w:rStyle w:val="StyleBoldUnderline"/>
        </w:rPr>
        <w:t xml:space="preserve">, for this planet to remain a place </w:t>
      </w:r>
      <w:r w:rsidRPr="00D75AAA">
        <w:rPr>
          <w:rStyle w:val="Emphasis"/>
        </w:rPr>
        <w:t>fit for human habitation</w:t>
      </w:r>
      <w:r w:rsidRPr="00D75AAA">
        <w:rPr>
          <w:sz w:val="16"/>
        </w:rPr>
        <w:t>” ([1964] 2006: 233).</w:t>
      </w:r>
      <w:r w:rsidRPr="008727E8">
        <w:rPr>
          <w:sz w:val="16"/>
        </w:rPr>
        <w:t xml:space="preserve"> </w:t>
      </w:r>
    </w:p>
    <w:p w:rsidR="00D94CB0" w:rsidRPr="00AB1093" w:rsidRDefault="00D94CB0" w:rsidP="00D94CB0">
      <w:pPr>
        <w:pStyle w:val="Heading4"/>
      </w:pPr>
      <w:r w:rsidRPr="00AB1093">
        <w:t xml:space="preserve">Claims of fairness, objectivity, predictability are ways to marginalize the out group and </w:t>
      </w:r>
      <w:r>
        <w:t>retrench power structures</w:t>
      </w:r>
      <w:r w:rsidRPr="00AB1093">
        <w:t xml:space="preserve">  </w:t>
      </w:r>
    </w:p>
    <w:p w:rsidR="00D94CB0" w:rsidRDefault="00D94CB0" w:rsidP="00D94CB0">
      <w:pPr>
        <w:pStyle w:val="Smalltext"/>
      </w:pPr>
      <w:r w:rsidRPr="00355FAC">
        <w:rPr>
          <w:rStyle w:val="StyleStyleBold12pt"/>
        </w:rPr>
        <w:t>Delgado</w:t>
      </w:r>
      <w:r>
        <w:t>, Law Prof at U. of Colorado, 19</w:t>
      </w:r>
      <w:r w:rsidRPr="00FB081D">
        <w:rPr>
          <w:rStyle w:val="StyleStyleBold12pt"/>
        </w:rPr>
        <w:t>92</w:t>
      </w:r>
      <w:r>
        <w:t xml:space="preserve"> [Richard, “Shadowboxing: An Essay On Power,” In Cornell Law Review, May]</w:t>
      </w:r>
    </w:p>
    <w:p w:rsidR="00D94CB0" w:rsidRDefault="00D94CB0" w:rsidP="00D94CB0"/>
    <w:p w:rsidR="00D94CB0" w:rsidRDefault="00D94CB0" w:rsidP="00D94CB0">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4"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2" w:name="PAGE_820_8325"/>
      <w:bookmarkEnd w:id="2"/>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more fair. </w:t>
      </w:r>
      <w:r w:rsidRPr="00BD1401">
        <w:rPr>
          <w:rStyle w:val="StyleBoldUnderline"/>
        </w:rPr>
        <w:t xml:space="preserve">Rather, </w:t>
      </w:r>
      <w:r w:rsidRPr="00BD1401">
        <w:rPr>
          <w:rStyle w:val="StyleBoldUnderline"/>
          <w:highlight w:val="green"/>
        </w:rPr>
        <w:t>it is accepted because it embodies the sense of the stronger party, who centuries ago found himself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administrability</w:t>
      </w:r>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3" w:name="PAGE_821_8325"/>
      <w:bookmarkEnd w:id="3"/>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D94CB0" w:rsidRPr="00E62BBC" w:rsidRDefault="00D94CB0" w:rsidP="00D94CB0">
      <w:pPr>
        <w:pStyle w:val="Heading4"/>
      </w:pPr>
      <w:r>
        <w:t>Roleplaying isn’t key – we can make change just like the LBS movement</w:t>
      </w:r>
    </w:p>
    <w:p w:rsidR="00D94CB0" w:rsidRPr="00BA522C" w:rsidRDefault="00D94CB0" w:rsidP="00D94CB0">
      <w:r>
        <w:t xml:space="preserve">Dana Roe </w:t>
      </w:r>
      <w:r w:rsidRPr="00E62BBC">
        <w:rPr>
          <w:rStyle w:val="StyleStyleBold12pt"/>
        </w:rPr>
        <w:t>Polson</w:t>
      </w:r>
      <w:r>
        <w:rPr>
          <w:rStyle w:val="StyleStyleBold12pt"/>
        </w:rPr>
        <w:t>, former debate coach</w:t>
      </w:r>
      <w:r>
        <w:t xml:space="preserve"> and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5" w:history="1">
        <w:r>
          <w:rPr>
            <w:rStyle w:val="Hyperlink"/>
          </w:rPr>
          <w:t>http://gradworks.umi.com/3516242.pdf</w:t>
        </w:r>
      </w:hyperlink>
    </w:p>
    <w:p w:rsidR="00D94CB0" w:rsidRDefault="00D94CB0" w:rsidP="00D94CB0">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He democratized his concept of race leaders through the inclusion of the radicalism of nonelites” (James, 1997, p. 21).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r w:rsidRPr="00BA522C">
        <w:rPr>
          <w:sz w:val="16"/>
        </w:rPr>
        <w:t xml:space="preserve">Leaders of a Beautiful Struggle,” n.d.)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 xml:space="preserve">The training my participants discuss, therefore, is not in the abstract: it is training for the real world, for their own empowerment and that of their </w:t>
      </w:r>
      <w:r w:rsidRPr="009550BE">
        <w:rPr>
          <w:rStyle w:val="Emphasis"/>
          <w:highlight w:val="yellow"/>
        </w:rPr>
        <w:lastRenderedPageBreak/>
        <w:t>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D94CB0" w:rsidRDefault="00D94CB0" w:rsidP="00D94CB0">
      <w:pPr>
        <w:pStyle w:val="Heading3"/>
      </w:pPr>
      <w:r>
        <w:lastRenderedPageBreak/>
        <w:t>AT: Switch Side</w:t>
      </w:r>
    </w:p>
    <w:p w:rsidR="00D94CB0" w:rsidRPr="00EF0D28" w:rsidRDefault="00D94CB0" w:rsidP="00D94CB0">
      <w:pPr>
        <w:pStyle w:val="Heading4"/>
      </w:pPr>
      <w:r>
        <w:t>Switch side leads to American exceptionalism</w:t>
      </w:r>
    </w:p>
    <w:p w:rsidR="00D94CB0" w:rsidRPr="008317E2" w:rsidRDefault="00D94CB0" w:rsidP="00D94CB0">
      <w:r>
        <w:t xml:space="preserve">Ronald Walter </w:t>
      </w:r>
      <w:r w:rsidRPr="00347B24">
        <w:rPr>
          <w:rStyle w:val="StyleStyleBold12pt"/>
        </w:rPr>
        <w:t>Greene</w:t>
      </w:r>
      <w:r>
        <w:t xml:space="preserve">, fmr debater and communication professor at U of Minnesota, </w:t>
      </w:r>
      <w:r w:rsidRPr="00EF0D28">
        <w:rPr>
          <w:rStyle w:val="StyleStyleBold12pt"/>
        </w:rPr>
        <w:t>and</w:t>
      </w:r>
      <w:r>
        <w:t xml:space="preserve"> Dennis </w:t>
      </w:r>
      <w:r>
        <w:rPr>
          <w:rStyle w:val="StyleStyleBold12pt"/>
        </w:rPr>
        <w:t>Hicks</w:t>
      </w:r>
      <w:r>
        <w:t>, fmr debater and communication professor, 20</w:t>
      </w:r>
      <w:r w:rsidRPr="00DB6D62">
        <w:rPr>
          <w:rStyle w:val="StyleStyleBold12pt"/>
        </w:rPr>
        <w:t>05</w:t>
      </w:r>
      <w:r>
        <w:t xml:space="preserve"> “LOST CONVICTIONS; Debating both sides and the ethical self-fashioning of liberal citizens,” </w:t>
      </w:r>
      <w:hyperlink r:id="rId16" w:history="1">
        <w:r>
          <w:rPr>
            <w:rStyle w:val="Hyperlink"/>
          </w:rPr>
          <w:t>http://works.bepress.com/cgi/viewcontent.cgi?article=1007&amp;context=ronaldwaltergreene</w:t>
        </w:r>
      </w:hyperlink>
    </w:p>
    <w:p w:rsidR="00D94CB0" w:rsidRPr="00EF0D28" w:rsidRDefault="00D94CB0" w:rsidP="00D94CB0">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activity abandon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liberalism made possible the emergence of US world leadership was by pulling together a national and international commitment to ‘American exceptionalism</w:t>
      </w:r>
      <w:r w:rsidRPr="00EF0D28">
        <w:rPr>
          <w:rStyle w:val="StyleBoldUnderline"/>
        </w:rPr>
        <w:t>’</w:t>
      </w:r>
      <w:r w:rsidRPr="00EF0D28">
        <w:rPr>
          <w:sz w:val="16"/>
        </w:rPr>
        <w:t xml:space="preserve">. According to Nikhil Pal Singh (1998), American exceptionalism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exceptionalism. As Paul Passavant (1996) suggests, the ‘Millian paradigm’ of free speech has been appropriated by U.S. constitutional theorists to grant ‘America’ the status of a nation whereby ‘one legitimately claims the right to free speech’ (pp. 301/2). For Passavant,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D94CB0" w:rsidRPr="00EF0D28" w:rsidRDefault="00D94CB0" w:rsidP="00D94CB0"/>
    <w:p w:rsidR="00D94CB0" w:rsidRPr="000360C9" w:rsidRDefault="00D94CB0" w:rsidP="00D94CB0">
      <w:pPr>
        <w:pStyle w:val="Heading4"/>
        <w:rPr>
          <w:vertAlign w:val="superscript"/>
        </w:rPr>
      </w:pPr>
      <w:r>
        <w:t>Fairness isn’t a thing – portable education is the only impact</w:t>
      </w:r>
    </w:p>
    <w:p w:rsidR="00D94CB0" w:rsidRDefault="00D94CB0" w:rsidP="00D94CB0">
      <w:pPr>
        <w:pStyle w:val="Smalltext"/>
        <w:rPr>
          <w:rFonts w:ascii="Georgia" w:hAnsi="Georgia"/>
          <w:sz w:val="20"/>
          <w:szCs w:val="20"/>
          <w:shd w:val="clear" w:color="auto" w:fill="FFFF00"/>
        </w:rPr>
      </w:pPr>
      <w:r w:rsidRPr="001A4DC3">
        <w:rPr>
          <w:rStyle w:val="StyleStyleBold12pt"/>
        </w:rPr>
        <w:t xml:space="preserve">Branson 07 </w:t>
      </w:r>
      <w:r w:rsidRPr="001A4DC3">
        <w:t xml:space="preserve">[Josh, NDT/TOC winner from Northwestern &amp; St. Marks, Harvard Law school Graduate, Current lawyer; </w:t>
      </w:r>
      <w:hyperlink r:id="rId17" w:history="1">
        <w:r>
          <w:rPr>
            <w:rStyle w:val="Hyperlink"/>
          </w:rPr>
          <w:t>http://osdir.com/ml/education.region.usa.edebate/2007-11/msg00295.html</w:t>
        </w:r>
      </w:hyperlink>
      <w:r w:rsidRPr="001A4DC3">
        <w:t>]</w:t>
      </w:r>
    </w:p>
    <w:p w:rsidR="00D94CB0" w:rsidRPr="00DE7EFE" w:rsidRDefault="00D94CB0" w:rsidP="00D94CB0">
      <w:pPr>
        <w:pStyle w:val="Smalltext"/>
        <w:rPr>
          <w:rStyle w:val="StyleBoldUnderline"/>
        </w:rPr>
      </w:pPr>
      <w:r w:rsidRPr="00DE7EFE">
        <w:rPr>
          <w:rStyle w:val="StyleBoldUnderline"/>
          <w:highlight w:val="yellow"/>
        </w:rPr>
        <w:t>There is no such thing as unfairness.</w:t>
      </w:r>
      <w:r w:rsidRPr="001A4DC3">
        <w:t xml:space="preserve"> </w:t>
      </w:r>
      <w:r>
        <w:t xml:space="preserve">If you respond to this and don’t make an argument about the terminal value of debate, then you have not thought about this enough. Overlooking the issue of big/small school and coaching resources (another topic for another time), I think all teams start at the same point. Everyone has access to the resolution, everyone has access to the same literature base, and everyone has the same speech time to fill. </w:t>
      </w:r>
      <w:r w:rsidRPr="00DE7EFE">
        <w:rPr>
          <w:rStyle w:val="StyleBoldUnderline"/>
          <w:highlight w:val="yellow"/>
        </w:rPr>
        <w:t>Whenever one side makes a move, it closes some doors strategically and opens others.</w:t>
      </w:r>
      <w:r w:rsidRPr="001A4DC3">
        <w:rPr>
          <w:rStyle w:val="TitleChar"/>
        </w:rPr>
        <w:t xml:space="preserve"> </w:t>
      </w:r>
      <w:r w:rsidRPr="00DE7EFE">
        <w:rPr>
          <w:rStyle w:val="StyleBoldUnderline"/>
        </w:rPr>
        <w:t xml:space="preserve">Your job is to find it. I think whining about unfairness is almost always lame and untruthful. Think about </w:t>
      </w:r>
      <w:r w:rsidRPr="00DE7EFE">
        <w:rPr>
          <w:rStyle w:val="StyleBoldUnderline"/>
          <w:highlight w:val="yellow"/>
        </w:rPr>
        <w:t>the classic unfairness arguments:</w:t>
      </w:r>
      <w:r w:rsidRPr="00DE7EFE">
        <w:rPr>
          <w:rStyle w:val="StyleBoldUnderline"/>
        </w:rPr>
        <w:t xml:space="preserve"> [insert K </w:t>
      </w:r>
      <w:r w:rsidRPr="00DE7EFE">
        <w:rPr>
          <w:rStyle w:val="StyleBoldUnderline"/>
          <w:highlight w:val="yellow"/>
        </w:rPr>
        <w:t>team] is unfair because they don’t have a plan we’re ready for</w:t>
      </w:r>
      <w:r w:rsidRPr="001A4DC3">
        <w:rPr>
          <w:rStyle w:val="TitleChar"/>
        </w:rPr>
        <w:t xml:space="preserve">. </w:t>
      </w:r>
      <w:r>
        <w:t xml:space="preserve">You know, it?s funny, but thinking back over my college debate career, I spent more time agonizing about and arguing with coaches over these far-left teams than I did the other top-5 quality teams. And, while I’ve said this before, I’ll say it again: </w:t>
      </w:r>
      <w:r w:rsidRPr="00DE7EFE">
        <w:rPr>
          <w:rStyle w:val="StyleBoldUnderline"/>
        </w:rPr>
        <w:t xml:space="preserve">I think </w:t>
      </w:r>
      <w:r w:rsidRPr="00DE7EFE">
        <w:rPr>
          <w:rStyle w:val="StyleBoldUnderline"/>
          <w:highlight w:val="yellow"/>
        </w:rPr>
        <w:t>that exact process is one of the main benefits of debate. Forcing yourself to adapt to circumstances in which you?re not comfortable, being made to alter your thinking on the run when you don?t have  your same old stale blocks, when you have to make new cognitive connections and investigate literature bases which you are not familiar?</w:t>
      </w:r>
      <w:r>
        <w:rPr>
          <w:rStyle w:val="StyleBoldUnderline"/>
        </w:rPr>
        <w:t xml:space="preserve"> </w:t>
      </w:r>
      <w:r w:rsidRPr="00DE7EFE">
        <w:rPr>
          <w:rStyle w:val="StyleBoldUnderline"/>
        </w:rPr>
        <w:t>I think THAT is the value-added of debate.</w:t>
      </w:r>
      <w:r>
        <w:t xml:space="preserve"> I’ve written about this extensively before, but debate does not train people to be policy experts. Hell, if I’d wanted to have a sweet career in the policy world, I would have been better served quitting debate and learning Chinese. I’m not going to repeat everything I’ve said previously, but, at least for me,</w:t>
      </w:r>
      <w:r w:rsidRPr="001A4DC3">
        <w:rPr>
          <w:rStyle w:val="TitleChar"/>
        </w:rPr>
        <w:t xml:space="preserve"> </w:t>
      </w:r>
      <w:r w:rsidRPr="00DE7EFE">
        <w:rPr>
          <w:rStyle w:val="StyleBoldUnderline"/>
        </w:rPr>
        <w:t xml:space="preserve">debate taught to be </w:t>
      </w:r>
      <w:r w:rsidRPr="00DE7EFE">
        <w:rPr>
          <w:rStyle w:val="StyleBoldUnderline"/>
        </w:rPr>
        <w:lastRenderedPageBreak/>
        <w:t>more intellectually versatile and flexible than almost anyone outside of debate</w:t>
      </w:r>
      <w:r>
        <w:t xml:space="preserve"> that I know. That is something I think is extremely valuable both intellectually (to the debater) and socially.And, you see, </w:t>
      </w:r>
      <w:r w:rsidRPr="00DE7EFE">
        <w:rPr>
          <w:rStyle w:val="StyleBoldUnderline"/>
        </w:rPr>
        <w:t>it’s things that are 'unfair' that encourage this type of adaptation. Take yourselves off your theory clitche-ridden blocks for</w:t>
      </w:r>
      <w:r w:rsidRPr="001A4DC3">
        <w:rPr>
          <w:rStyle w:val="TitleChar"/>
        </w:rPr>
        <w:t xml:space="preserve"> </w:t>
      </w:r>
      <w:r>
        <w:t xml:space="preserve">a while, and actually think about it,: </w:t>
      </w:r>
      <w:r w:rsidRPr="00DE7EFE">
        <w:rPr>
          <w:rStyle w:val="StyleBoldUnderline"/>
          <w:highlight w:val="yellow"/>
        </w:rPr>
        <w:t>how many things make it IMPOSSIBLE to win</w:t>
      </w:r>
      <w:r w:rsidRPr="00DE7EFE">
        <w:rPr>
          <w:rStyle w:val="StyleBoldUnderline"/>
        </w:rPr>
        <w:t xml:space="preserve">. </w:t>
      </w:r>
      <w:r w:rsidRPr="00DE7EFE">
        <w:rPr>
          <w:rStyle w:val="StyleBoldUnderline"/>
          <w:highlight w:val="yellow"/>
        </w:rPr>
        <w:t>None</w:t>
      </w:r>
      <w:r w:rsidRPr="00DE7EFE">
        <w:rPr>
          <w:rStyle w:val="StyleBoldUnderline"/>
        </w:rPr>
        <w:t xml:space="preserve">. </w:t>
      </w:r>
      <w:r w:rsidRPr="00DE7EFE">
        <w:rPr>
          <w:rStyle w:val="StyleBoldUnderline"/>
          <w:highlight w:val="yellow"/>
        </w:rPr>
        <w:t>How many things make it harder? A lot</w:t>
      </w:r>
      <w:r w:rsidRPr="00DE7EFE">
        <w:rPr>
          <w:rStyle w:val="StyleBoldUnderline"/>
        </w:rPr>
        <w:t xml:space="preserve">. But again, almost </w:t>
      </w:r>
      <w:r w:rsidRPr="00DE7EFE">
        <w:rPr>
          <w:rStyle w:val="StyleBoldUnderline"/>
          <w:highlight w:val="yellow"/>
        </w:rPr>
        <w:t>any time someone makes a good argument, it becomes harder for the other side to win.</w:t>
      </w:r>
      <w:r w:rsidRPr="00DE7EFE">
        <w:rPr>
          <w:rStyle w:val="StyleBoldUnderline"/>
        </w:rPr>
        <w:t xml:space="preserve"> That’s what debate is. It’s about making things hard on the other side and not letting them make it hard for you. That’s what learning is. </w:t>
      </w:r>
      <w:r w:rsidRPr="00DE7EFE">
        <w:rPr>
          <w:rStyle w:val="StyleBoldUnderline"/>
          <w:highlight w:val="yellow"/>
        </w:rPr>
        <w:t>Fairness claims are bad because they contravene the idea of debate</w:t>
      </w:r>
      <w:r w:rsidRPr="00DE7EFE">
        <w:rPr>
          <w:rStyle w:val="StyleBoldUnderline"/>
        </w:rPr>
        <w:t>. If I?m right that fairness impacts really just conceal an assumption about what the value of debate is, then I think just directly making counter-arguments about the role of debate</w:t>
      </w:r>
      <w:r w:rsidRPr="001A4DC3">
        <w:rPr>
          <w:rStyle w:val="TitleChar"/>
        </w:rPr>
        <w:t xml:space="preserve"> </w:t>
      </w:r>
      <w:r>
        <w:t xml:space="preserve">and cutting out the rhetoric of fairness is profoundly beneficial. I barely even need to point out that life isn?t fair. I think it's way more helpful to conceive of theory arguments in terms of routing debate towards productive ends than it is to maintain some pedantic obsession with fairness. I think the rhetorical message kids should be getting is </w:t>
      </w:r>
      <w:r w:rsidRPr="00DE7EFE">
        <w:rPr>
          <w:rStyle w:val="StyleBoldUnderline"/>
        </w:rPr>
        <w:t xml:space="preserve">that </w:t>
      </w:r>
      <w:r w:rsidRPr="00DE7EFE">
        <w:rPr>
          <w:rStyle w:val="StyleBoldUnderline"/>
          <w:highlight w:val="yellow"/>
        </w:rPr>
        <w:t>they should react to what they perceive of as ‘unfair’ practices by adapting,</w:t>
      </w:r>
      <w:r w:rsidRPr="00DE7EFE">
        <w:rPr>
          <w:rStyle w:val="StyleBoldUnderline"/>
        </w:rPr>
        <w:t xml:space="preserve"> not whining. Because, when we are honest with ourselves and take ourselves off our oft-repeated theory cliches, is anything really THAT unfair I can’t really think of a single time in debate that would meet that test</w:t>
      </w:r>
      <w:r w:rsidRPr="001A4DC3">
        <w:rPr>
          <w:rStyle w:val="TitleChar"/>
        </w:rPr>
        <w:t>.</w:t>
      </w:r>
      <w:r>
        <w:t xml:space="preserve"> I will tell you something though; right along with the shitty quality of evidence, </w:t>
      </w:r>
      <w:r w:rsidRPr="00DE7EFE">
        <w:rPr>
          <w:rStyle w:val="StyleBoldUnderline"/>
          <w:highlight w:val="yellow"/>
        </w:rPr>
        <w:t>theory arguments are at the top of the list of things that marginalize debate as a good training device</w:t>
      </w:r>
      <w:r w:rsidRPr="00DE7EFE">
        <w:rPr>
          <w:rStyle w:val="StyleBoldUnderline"/>
        </w:rPr>
        <w:t>. It's something that people outside debate don't really understand, and it's by far the most boring thing to judge, and, just as a matter of empirical observation, the people that do it a lot tend to be the laziest ones.</w:t>
      </w:r>
    </w:p>
    <w:p w:rsidR="00D94CB0" w:rsidRPr="0018437A" w:rsidRDefault="00D94CB0" w:rsidP="00D94CB0">
      <w:pPr>
        <w:pStyle w:val="Heading4"/>
        <w:rPr>
          <w:rStyle w:val="StyleStyleBold12pt"/>
          <w:b/>
        </w:rPr>
      </w:pPr>
      <w:r>
        <w:rPr>
          <w:rStyle w:val="StyleStyleBold12pt"/>
          <w:b/>
        </w:rPr>
        <w:t>Divorcing from one’s ideology is the functioning ideology of structures of whiteness</w:t>
      </w:r>
    </w:p>
    <w:p w:rsidR="00D94CB0" w:rsidRPr="0081773C" w:rsidRDefault="00D94CB0" w:rsidP="00D94CB0">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D94CB0" w:rsidRPr="0081773C" w:rsidRDefault="00D94CB0" w:rsidP="00D94CB0">
      <w:pPr>
        <w:ind w:right="288"/>
        <w:rPr>
          <w:rFonts w:eastAsia="Times New Roman"/>
          <w:sz w:val="16"/>
        </w:rPr>
      </w:pPr>
      <w:r w:rsidRPr="00141636">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 xml:space="preserve">embodied self is bracketed and deemed irrelevant to theory, </w:t>
      </w:r>
      <w:r w:rsidRPr="00D46EF5">
        <w:rPr>
          <w:rStyle w:val="StyleBoldUnderline"/>
        </w:rPr>
        <w:t xml:space="preserve">superfluous and cumbersome in one's search for truth. It is best, or so we are told, </w:t>
      </w:r>
      <w:r w:rsidRPr="00141636">
        <w:rPr>
          <w:rStyle w:val="StyleBoldUnderline"/>
          <w:highlight w:val="green"/>
        </w:rPr>
        <w:t>to reason from nowhere</w:t>
      </w:r>
      <w:r w:rsidRPr="00141636">
        <w:rPr>
          <w:rStyle w:val="IntenseEmphasis"/>
        </w:rPr>
        <w:t xml:space="preserve">. Hence, </w:t>
      </w:r>
      <w:r w:rsidRPr="00141636">
        <w:rPr>
          <w:rStyle w:val="StyleBoldUnderline"/>
          <w:highlight w:val="green"/>
        </w:rPr>
        <w:t>the white philosopher</w:t>
      </w:r>
      <w:r w:rsidRPr="00141636">
        <w:rPr>
          <w:rStyle w:val="IntenseEmphasis"/>
        </w:rPr>
        <w:t xml:space="preserve">/author </w:t>
      </w:r>
      <w:r w:rsidRPr="00141636">
        <w:rPr>
          <w:rStyle w:val="StyleBoldUnderline"/>
          <w:highlight w:val="green"/>
        </w:rPr>
        <w:t>presumes to speak for all of "us" without the slightest mention of his or her "raced" identity.</w:t>
      </w:r>
      <w:r w:rsidRPr="0081773C">
        <w:rPr>
          <w:rFonts w:eastAsia="Times New Roman"/>
          <w:sz w:val="16"/>
        </w:rPr>
        <w:t xml:space="preserve"> Self-consciously writing as a white male philosopher, Crispin Sartwell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D94CB0" w:rsidRDefault="00D94CB0" w:rsidP="00D94CB0">
      <w:pPr>
        <w:pStyle w:val="Heading3"/>
      </w:pPr>
      <w:r>
        <w:lastRenderedPageBreak/>
        <w:t>2AC Young</w:t>
      </w:r>
    </w:p>
    <w:p w:rsidR="00D94CB0" w:rsidRPr="009E4405" w:rsidRDefault="00D94CB0" w:rsidP="00D94CB0">
      <w:pPr>
        <w:pStyle w:val="Heading4"/>
      </w:pPr>
      <w:r>
        <w:t>Their form of debate is fatalistically naïve and an activity of elites only</w:t>
      </w:r>
    </w:p>
    <w:p w:rsidR="00D94CB0" w:rsidRDefault="00D94CB0" w:rsidP="00D94CB0">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D94CB0" w:rsidRDefault="00D94CB0" w:rsidP="00D94CB0">
      <w:pPr>
        <w:pStyle w:val="Smalltext"/>
      </w:pPr>
      <w:r w:rsidRPr="001E7E0E">
        <w:rPr>
          <w:rStyle w:val="StyleBoldUnderline"/>
          <w:highlight w:val="green"/>
        </w:rPr>
        <w:t>Exhorting citizens to engage in respectful argument with others they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giv- ing reasons for them, </w:t>
      </w:r>
      <w:r>
        <w:rPr>
          <w:rStyle w:val="StyleBoldUnderline"/>
        </w:rPr>
        <w:t>which are considered and critically evaluated by the others</w:t>
      </w:r>
      <w:r>
        <w:t xml:space="preserve">, who give their own reasons. Deliberation, the activist says, is an activ- ity of boardrooms and congressional committees and sometimes even parlia- ments.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Entrance into such delibera- tive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representa- tion</w:t>
      </w:r>
      <w:r>
        <w:t xml:space="preserve">. </w:t>
      </w:r>
      <w:r>
        <w:rPr>
          <w:rStyle w:val="StyleBoldUnderline"/>
        </w:rPr>
        <w:t xml:space="preserve">The proceedings of these meetings, moreover, are often not open to gen- eral observation, and often they </w:t>
      </w:r>
      <w:r w:rsidRPr="001E7E0E">
        <w:rPr>
          <w:rStyle w:val="IntenseEmphasis"/>
          <w:highlight w:val="green"/>
        </w:rPr>
        <w:t>leave no public record</w:t>
      </w:r>
      <w:r>
        <w:t xml:space="preserve">. </w:t>
      </w:r>
      <w:r>
        <w:rPr>
          <w:rStyle w:val="StyleBoldUnderline"/>
        </w:rPr>
        <w:t>Observers and mem- bers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inso- far as the decisions reached in such deliberative bodies support and perpetu- ate structural inequality or otherwise have unjust and harmful consequences, says the activist, then it is wrong to prescribe deliberation for good citizens committed to furthering social justice. Under these circumstances of struc- tural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D94CB0" w:rsidRDefault="00D94CB0" w:rsidP="00D94CB0">
      <w:pPr>
        <w:pStyle w:val="Heading1"/>
      </w:pPr>
      <w:r>
        <w:lastRenderedPageBreak/>
        <w:t>1AR</w:t>
      </w:r>
    </w:p>
    <w:p w:rsidR="00D94CB0" w:rsidRDefault="00D94CB0" w:rsidP="00D94CB0">
      <w:pPr>
        <w:pStyle w:val="Heading2"/>
      </w:pPr>
      <w:r>
        <w:lastRenderedPageBreak/>
        <w:t>Commodification</w:t>
      </w:r>
    </w:p>
    <w:p w:rsidR="00D94CB0" w:rsidRDefault="00D94CB0" w:rsidP="00D94CB0">
      <w:pPr>
        <w:pStyle w:val="Heading3"/>
      </w:pPr>
      <w:r>
        <w:lastRenderedPageBreak/>
        <w:t>Digital Zapatistas</w:t>
      </w:r>
    </w:p>
    <w:p w:rsidR="00D94CB0" w:rsidRDefault="00D94CB0" w:rsidP="00D94CB0">
      <w:pPr>
        <w:pStyle w:val="Heading4"/>
      </w:pPr>
      <w:r>
        <w:t>Commodification spreads the message and globalizes revolution---Zapatista Specific</w:t>
      </w:r>
    </w:p>
    <w:p w:rsidR="00D94CB0" w:rsidRDefault="00D94CB0" w:rsidP="00D94CB0">
      <w:r>
        <w:t xml:space="preserve">Jill </w:t>
      </w:r>
      <w:r w:rsidRPr="00D377C8">
        <w:rPr>
          <w:rStyle w:val="StyleStyleBold12pt"/>
        </w:rPr>
        <w:t>Lane</w:t>
      </w:r>
      <w:r>
        <w:t xml:space="preserve"> Assistant Professor of Global Studies at Ohio State University, where she</w:t>
      </w:r>
    </w:p>
    <w:p w:rsidR="00D94CB0" w:rsidRPr="00D377C8" w:rsidRDefault="00D94CB0" w:rsidP="00D94CB0">
      <w:r>
        <w:t>teaches performance and cultural studies of the Americas, Date last cited 20</w:t>
      </w:r>
      <w:r w:rsidRPr="00D377C8">
        <w:rPr>
          <w:rStyle w:val="StyleStyleBold12pt"/>
        </w:rPr>
        <w:t>02</w:t>
      </w:r>
      <w:r>
        <w:t xml:space="preserve">,  “Digital Zapatistas,” </w:t>
      </w:r>
      <w:hyperlink r:id="rId18" w:history="1">
        <w:r>
          <w:rPr>
            <w:rStyle w:val="Hyperlink"/>
          </w:rPr>
          <w:t>http://www.csun.edu/~vcspc00g/301/digitalzap-tdr.pdf</w:t>
        </w:r>
      </w:hyperlink>
    </w:p>
    <w:p w:rsidR="00D94CB0" w:rsidRDefault="00D94CB0" w:rsidP="00D94CB0">
      <w:pPr>
        <w:rPr>
          <w:sz w:val="16"/>
        </w:rPr>
      </w:pPr>
      <w:r w:rsidRPr="00F84EB6">
        <w:rPr>
          <w:rStyle w:val="StyleBoldUnderline"/>
        </w:rPr>
        <w:t>The Zapatista rebellion</w:t>
      </w:r>
      <w:r w:rsidRPr="00D377C8">
        <w:rPr>
          <w:sz w:val="16"/>
        </w:rPr>
        <w:t>—staged in the early hours of 1 January 1994 on the day NAFTA went into effect—</w:t>
      </w:r>
      <w:r w:rsidRPr="00F84EB6">
        <w:rPr>
          <w:rStyle w:val="StyleBoldUnderline"/>
        </w:rPr>
        <w:t>both engaged and challenged these critiques of “revolutionary”</w:t>
      </w:r>
      <w:r>
        <w:rPr>
          <w:rStyle w:val="StyleBoldUnderline"/>
        </w:rPr>
        <w:t xml:space="preserve"> </w:t>
      </w:r>
      <w:r w:rsidRPr="00F84EB6">
        <w:rPr>
          <w:rStyle w:val="StyleBoldUnderline"/>
        </w:rPr>
        <w:t>activism</w:t>
      </w:r>
      <w:r w:rsidRPr="00D377C8">
        <w:rPr>
          <w:sz w:val="16"/>
        </w:rPr>
        <w:t xml:space="preserve">. On the one hand, </w:t>
      </w:r>
      <w:r w:rsidRPr="00F84EB6">
        <w:rPr>
          <w:rStyle w:val="StyleBoldUnderline"/>
        </w:rPr>
        <w:t>the movement revitalized abandoned notions</w:t>
      </w:r>
      <w:r>
        <w:rPr>
          <w:rStyle w:val="StyleBoldUnderline"/>
        </w:rPr>
        <w:t xml:space="preserve"> </w:t>
      </w:r>
      <w:r w:rsidRPr="00F84EB6">
        <w:rPr>
          <w:rStyle w:val="StyleBoldUnderline"/>
        </w:rPr>
        <w:t>of “traditional” civil disobedience and uprising on behalf of indigenous</w:t>
      </w:r>
      <w:r>
        <w:rPr>
          <w:rStyle w:val="StyleBoldUnderline"/>
        </w:rPr>
        <w:t xml:space="preserve"> </w:t>
      </w:r>
      <w:r w:rsidRPr="00F84EB6">
        <w:rPr>
          <w:rStyle w:val="StyleBoldUnderline"/>
        </w:rPr>
        <w:t>peoples</w:t>
      </w:r>
      <w:r w:rsidRPr="00D377C8">
        <w:rPr>
          <w:sz w:val="16"/>
        </w:rPr>
        <w:t xml:space="preserve">; the long Zapatista march to the seat of government in Mexico City in January 2001 demonstrates the continued support and impact these “traditional” tactics continue to have.4 Further, </w:t>
      </w:r>
      <w:r w:rsidRPr="008716CA">
        <w:rPr>
          <w:rStyle w:val="StyleBoldUnderline"/>
          <w:highlight w:val="yellow"/>
        </w:rPr>
        <w:t>the particularly theatrical character of their actions,</w:t>
      </w:r>
      <w:r>
        <w:rPr>
          <w:rStyle w:val="StyleBoldUnderline"/>
        </w:rPr>
        <w:t xml:space="preserve"> specifi</w:t>
      </w:r>
      <w:r w:rsidRPr="00F84EB6">
        <w:rPr>
          <w:rStyle w:val="StyleBoldUnderline"/>
        </w:rPr>
        <w:t xml:space="preserve">cally those of Subcommandante Marcos, </w:t>
      </w:r>
      <w:r w:rsidRPr="008716CA">
        <w:rPr>
          <w:rStyle w:val="StyleBoldUnderline"/>
          <w:highlight w:val="yellow"/>
        </w:rPr>
        <w:t>earned the Zapatista leader the name “</w:t>
      </w:r>
      <w:r w:rsidRPr="008716CA">
        <w:rPr>
          <w:rStyle w:val="Emphasis"/>
          <w:highlight w:val="yellow"/>
        </w:rPr>
        <w:t>subcomandante of performance</w:t>
      </w:r>
      <w:r w:rsidRPr="00D377C8">
        <w:rPr>
          <w:sz w:val="16"/>
        </w:rPr>
        <w:t>” by artist Guillermo Go´mez-Pen˜ a. “</w:t>
      </w:r>
      <w:r w:rsidRPr="008716CA">
        <w:rPr>
          <w:rStyle w:val="StyleBoldUnderline"/>
          <w:highlight w:val="yellow"/>
        </w:rPr>
        <w:t>The war was carried on as if it were a performance</w:t>
      </w:r>
      <w:r w:rsidRPr="00D377C8">
        <w:rPr>
          <w:sz w:val="16"/>
        </w:rPr>
        <w:t xml:space="preserve">,” wrote Go´mez-Pen˜ a. “Most of the Zapatistas, indigenous men, women and children, wore pasamontan˜as [black ski masks]. Some utilized wooden rifles as mere props.” Wearing a “collage of 20thcentury revolutionary symbols, costumes and props borrowed from Zapata, Sandino, Che, and Arafat,” </w:t>
      </w:r>
      <w:r w:rsidRPr="008716CA">
        <w:rPr>
          <w:rStyle w:val="Emphasis"/>
          <w:highlight w:val="yellow"/>
        </w:rPr>
        <w:t>Marcos became “the latest popular hero in a noble tradition of activists [...] who have utilized performance and media strategies to enter in the political ‘wrestling arena’ of contemporary Mexico”</w:t>
      </w:r>
      <w:r w:rsidRPr="008716CA">
        <w:rPr>
          <w:sz w:val="16"/>
          <w:highlight w:val="yellow"/>
        </w:rPr>
        <w:t xml:space="preserve"> (</w:t>
      </w:r>
      <w:r w:rsidRPr="008716CA">
        <w:rPr>
          <w:sz w:val="16"/>
        </w:rPr>
        <w:t>Go´mez-Pen˜a 1995:90–91). While the Zapatistas thus made tactical use of embodied— and theatricalized—presence</w:t>
      </w:r>
      <w:r w:rsidRPr="008716CA">
        <w:rPr>
          <w:sz w:val="16"/>
          <w:highlight w:val="yellow"/>
        </w:rPr>
        <w:t xml:space="preserve">, </w:t>
      </w:r>
      <w:r w:rsidRPr="008716CA">
        <w:rPr>
          <w:rStyle w:val="StyleBoldUnderline"/>
          <w:highlight w:val="yellow"/>
        </w:rPr>
        <w:t>the movement also took advantage</w:t>
      </w:r>
      <w:r w:rsidRPr="00D377C8">
        <w:rPr>
          <w:sz w:val="16"/>
        </w:rPr>
        <w:t xml:space="preserve">, from the beginning, </w:t>
      </w:r>
      <w:r w:rsidRPr="00F84EB6">
        <w:rPr>
          <w:rStyle w:val="StyleBoldUnderline"/>
        </w:rPr>
        <w:t>of the Internet</w:t>
      </w:r>
      <w:r>
        <w:rPr>
          <w:rStyle w:val="StyleBoldUnderline"/>
        </w:rPr>
        <w:t xml:space="preserve"> </w:t>
      </w:r>
      <w:r w:rsidRPr="008716CA">
        <w:rPr>
          <w:rStyle w:val="StyleBoldUnderline"/>
          <w:highlight w:val="yellow"/>
        </w:rPr>
        <w:t xml:space="preserve">as a means to build a </w:t>
      </w:r>
      <w:r w:rsidRPr="008716CA">
        <w:rPr>
          <w:rStyle w:val="Emphasis"/>
          <w:highlight w:val="yellow"/>
        </w:rPr>
        <w:t>global grassroots support network</w:t>
      </w:r>
      <w:r w:rsidRPr="00D377C8">
        <w:rPr>
          <w:sz w:val="16"/>
        </w:rPr>
        <w:t xml:space="preserve">. </w:t>
      </w:r>
      <w:r w:rsidRPr="00F84EB6">
        <w:rPr>
          <w:rStyle w:val="StyleBoldUnderline"/>
        </w:rPr>
        <w:t>Dominguez describes</w:t>
      </w:r>
      <w:r w:rsidRPr="00D377C8">
        <w:rPr>
          <w:sz w:val="16"/>
        </w:rPr>
        <w:t xml:space="preserve"> this “</w:t>
      </w:r>
      <w:r w:rsidRPr="008716CA">
        <w:rPr>
          <w:rStyle w:val="Emphasis"/>
          <w:highlight w:val="yellow"/>
        </w:rPr>
        <w:t>digital zapatismo</w:t>
      </w:r>
      <w:r w:rsidRPr="008716CA">
        <w:rPr>
          <w:sz w:val="16"/>
          <w:highlight w:val="yellow"/>
        </w:rPr>
        <w:t xml:space="preserve">” </w:t>
      </w:r>
      <w:r w:rsidRPr="008716CA">
        <w:rPr>
          <w:rStyle w:val="StyleBoldUnderline"/>
          <w:highlight w:val="yellow"/>
        </w:rPr>
        <w:t>as a “polyspatial movement for a radical democracy</w:t>
      </w:r>
      <w:r w:rsidRPr="00D377C8">
        <w:rPr>
          <w:sz w:val="16"/>
        </w:rPr>
        <w:t xml:space="preserve"> based on Mayan legacies of dialogue [that] ripped into the electronic fabric not as InfoWar—but as virtual actions for real peace in the real co</w:t>
      </w:r>
    </w:p>
    <w:p w:rsidR="00D94CB0" w:rsidRDefault="00D94CB0" w:rsidP="00D94CB0">
      <w:pPr>
        <w:rPr>
          <w:sz w:val="16"/>
        </w:rPr>
      </w:pPr>
    </w:p>
    <w:p w:rsidR="00D94CB0" w:rsidRDefault="00D94CB0" w:rsidP="00D94CB0">
      <w:pPr>
        <w:rPr>
          <w:sz w:val="16"/>
        </w:rPr>
      </w:pPr>
    </w:p>
    <w:p w:rsidR="00D94CB0" w:rsidRPr="00D377C8" w:rsidRDefault="00D94CB0" w:rsidP="00D94CB0">
      <w:pPr>
        <w:rPr>
          <w:sz w:val="16"/>
        </w:rPr>
      </w:pPr>
      <w:r w:rsidRPr="00D377C8">
        <w:rPr>
          <w:sz w:val="16"/>
        </w:rPr>
        <w:t xml:space="preserve">mmunities of Chiapas” (1998b). Within a week of the first uprising, </w:t>
      </w:r>
      <w:r w:rsidRPr="008716CA">
        <w:rPr>
          <w:rStyle w:val="Emphasis"/>
          <w:highlight w:val="yellow"/>
        </w:rPr>
        <w:t>a massive international network of information and support was created</w:t>
      </w:r>
      <w:r w:rsidRPr="00D377C8">
        <w:rPr>
          <w:sz w:val="16"/>
        </w:rPr>
        <w:t xml:space="preserve"> through the most basic digital means: e-mail distribution and web pages; witness the extraordinary Internet site, Zapatistas in Cyberspace to grasp the scope of that network.5 The radical disjunctures between the sophisticated presence of the Zapatistas on the Internet, at the same time that Chiapas has had none of the requisite infrastructure—in most cases, not even electricity— earned the movement its reputation as the “. rst postmodern revolution” (Dominguez 1998a). Thus </w:t>
      </w:r>
      <w:r w:rsidRPr="008716CA">
        <w:rPr>
          <w:rStyle w:val="StyleBoldUnderline"/>
          <w:highlight w:val="yellow"/>
        </w:rPr>
        <w:t>the Zapatista’s own recombinant theatre of operations meshed virtual and embodied practices in a struggle for real material change</w:t>
      </w:r>
      <w:r w:rsidRPr="00F84EB6">
        <w:rPr>
          <w:rStyle w:val="StyleBoldUnderline"/>
        </w:rPr>
        <w:t xml:space="preserve"> and social well-being in Chiapas</w:t>
      </w:r>
      <w:r w:rsidRPr="00D377C8">
        <w:rPr>
          <w:sz w:val="16"/>
        </w:rPr>
        <w:t xml:space="preserve">. Polyspatial Embodiment Some might understand this “recombinant” practice as a simple matter of contingency: </w:t>
      </w:r>
      <w:r w:rsidRPr="008716CA">
        <w:rPr>
          <w:rStyle w:val="StyleBoldUnderline"/>
          <w:highlight w:val="yellow"/>
        </w:rPr>
        <w:t>Marcos is a superb performer who uses all forms of media with calculated savvy; his supporters around the globe use the Internet in every way possible to support his cause</w:t>
      </w:r>
      <w:r w:rsidRPr="00D377C8">
        <w:rPr>
          <w:sz w:val="16"/>
        </w:rPr>
        <w:t xml:space="preserve">. Yet the on-line and off-line struggles elaborate a similar strategy of social critique and intervention based in a sophisticated use of simulation. Marcos and </w:t>
      </w:r>
      <w:r w:rsidRPr="00C310BF">
        <w:rPr>
          <w:sz w:val="16"/>
          <w:highlight w:val="yellow"/>
        </w:rPr>
        <w:t>t</w:t>
      </w:r>
      <w:r w:rsidRPr="00C310BF">
        <w:rPr>
          <w:rStyle w:val="StyleBoldUnderline"/>
          <w:highlight w:val="yellow"/>
        </w:rPr>
        <w:t>he Zapatistas</w:t>
      </w:r>
      <w:r w:rsidRPr="00D377C8">
        <w:rPr>
          <w:sz w:val="16"/>
        </w:rPr>
        <w:t xml:space="preserve">, including the digital Zapatistas of the Electronic Disturbance Theater, </w:t>
      </w:r>
      <w:r w:rsidRPr="00C310BF">
        <w:rPr>
          <w:rStyle w:val="StyleBoldUnderline"/>
          <w:highlight w:val="yellow"/>
        </w:rPr>
        <w:t>rely on simulation to create a disruptive</w:t>
      </w:r>
      <w:r w:rsidRPr="00D377C8">
        <w:rPr>
          <w:sz w:val="16"/>
        </w:rPr>
        <w:t xml:space="preserve"> (“disturbing”) </w:t>
      </w:r>
      <w:r w:rsidRPr="00C310BF">
        <w:rPr>
          <w:rStyle w:val="StyleBoldUnderline"/>
          <w:highlight w:val="yellow"/>
        </w:rPr>
        <w:t>presence</w:t>
      </w:r>
      <w:r w:rsidRPr="00D377C8">
        <w:rPr>
          <w:sz w:val="16"/>
        </w:rPr>
        <w:t xml:space="preserve"> in the material, social, and discursive contexts in which they operate. Resistance, says Dominguez—following the major theorists of information warfare—can take one of three forms: physical, which would engage and possibly harmthe hardware itself; syntactical (a favorite of hackers), which would involve changing the codes by which the machine functions—programming, software, design; and . - nally, semantic, which involves engaging and undermining the discursive norms and realities of the system as a whole. Simulation operates at the level of semantic disturbance: a simulation of an airplane, made of paper or digital code, will have no effect on the federal government’s physical  eet of planes or their server, nor will it affect the syntactical structure of command or the software that organizes their use; rather, the simulated airplanes disturb a semantic code, making visible the underlying and hidden relations of power on which the smooth operation of government repression depends. For Marcos, as for Dominguez, semantic resistance is an effective—and viable—form of contesting power from the margins (Dominguez 2002).</w:t>
      </w:r>
    </w:p>
    <w:p w:rsidR="00D94CB0" w:rsidRDefault="00D94CB0" w:rsidP="00D94CB0">
      <w:pPr>
        <w:pStyle w:val="Heading2"/>
      </w:pPr>
      <w:r>
        <w:lastRenderedPageBreak/>
        <w:t>Framework</w:t>
      </w:r>
    </w:p>
    <w:p w:rsidR="00D94CB0" w:rsidRPr="009A5F12" w:rsidRDefault="00D94CB0" w:rsidP="00D94CB0">
      <w:pPr>
        <w:pStyle w:val="Heading3"/>
      </w:pPr>
      <w:r>
        <w:lastRenderedPageBreak/>
        <w:t>A</w:t>
      </w:r>
      <w:r>
        <w:t>T: Atchison and Pannetta</w:t>
      </w:r>
    </w:p>
    <w:p w:rsidR="00D94CB0" w:rsidRPr="00636E7E" w:rsidRDefault="00D94CB0" w:rsidP="00D94CB0">
      <w:pPr>
        <w:pStyle w:val="Heading4"/>
      </w:pPr>
      <w:r>
        <w:rPr>
          <w:u w:val="single"/>
        </w:rPr>
        <w:t>Atchison and Pannetta are wrong—ballot k2 social change</w:t>
      </w:r>
    </w:p>
    <w:p w:rsidR="00D94CB0" w:rsidRPr="00A82C02" w:rsidRDefault="00D94CB0" w:rsidP="00D94CB0">
      <w:pPr>
        <w:rPr>
          <w:i/>
          <w:iCs/>
        </w:rPr>
      </w:pPr>
      <w:r w:rsidRPr="00A82C02">
        <w:rPr>
          <w:rStyle w:val="StyleStyleBold12pt"/>
        </w:rPr>
        <w:t>Dr. Shanara Reid-Brinkley</w:t>
      </w:r>
      <w:r>
        <w:t xml:space="preserve">, </w:t>
      </w:r>
      <w:r w:rsidRPr="00A82C02">
        <w:rPr>
          <w:rStyle w:val="StyleStyleBold12pt"/>
        </w:rPr>
        <w:t>Rashad Evans</w:t>
      </w:r>
      <w:r>
        <w:t xml:space="preserve">, </w:t>
      </w:r>
      <w:r w:rsidRPr="00A82C02">
        <w:rPr>
          <w:rStyle w:val="StyleStyleBold12pt"/>
        </w:rPr>
        <w:t>Amber Kelsie</w:t>
      </w:r>
      <w:r>
        <w:t xml:space="preserve"> </w:t>
      </w:r>
      <w:r w:rsidRPr="00A82C02">
        <w:rPr>
          <w:rStyle w:val="StyleStyleBold12pt"/>
        </w:rPr>
        <w:t>and Jillian Martin</w:t>
      </w:r>
      <w:r>
        <w:t>, pls tell me you know who they are, November 12</w:t>
      </w:r>
      <w:r w:rsidRPr="00A82C02">
        <w:rPr>
          <w:vertAlign w:val="superscript"/>
        </w:rPr>
        <w:t>th</w:t>
      </w:r>
      <w:r>
        <w:t>, 20</w:t>
      </w:r>
      <w:r w:rsidRPr="00A82C02">
        <w:rPr>
          <w:rStyle w:val="StyleStyleBold12pt"/>
        </w:rPr>
        <w:t>12</w:t>
      </w:r>
      <w:r>
        <w:t>, “</w:t>
      </w:r>
      <w:r w:rsidRPr="00A82C02">
        <w:rPr>
          <w:i/>
          <w:iCs/>
        </w:rPr>
        <w:t>An Open Letter to Sarah Spring</w:t>
      </w:r>
      <w:r>
        <w:rPr>
          <w:i/>
          <w:iCs/>
        </w:rPr>
        <w:t xml:space="preserve">,” </w:t>
      </w:r>
      <w:hyperlink r:id="rId19" w:history="1">
        <w:r w:rsidRPr="00A82C02">
          <w:rPr>
            <w:color w:val="0000FF"/>
            <w:u w:val="single"/>
          </w:rPr>
          <w:t>http://resistanceanddebate.wordpress.com/2012/11/12/an-open-letter-to-sarah-spring/</w:t>
        </w:r>
      </w:hyperlink>
    </w:p>
    <w:p w:rsidR="00D94CB0" w:rsidRDefault="00D94CB0" w:rsidP="00D94CB0">
      <w:pPr>
        <w:rPr>
          <w:rStyle w:val="StyleBoldUnderline"/>
        </w:rPr>
      </w:pPr>
      <w:r w:rsidRPr="00CE43F3">
        <w:rPr>
          <w:rStyle w:val="StyleBoldUnderline"/>
        </w:rPr>
        <w:t>Lack of community discussion is neither random nor power-neutral</w:t>
      </w:r>
      <w:r w:rsidRPr="00CE43F3">
        <w:rPr>
          <w:sz w:val="16"/>
        </w:rPr>
        <w:t xml:space="preserve">. </w:t>
      </w:r>
      <w:r w:rsidRPr="00CE43F3">
        <w:rPr>
          <w:rStyle w:val="Emphasis"/>
        </w:rPr>
        <w:t>We have tried to have discussions</w:t>
      </w:r>
      <w:r w:rsidRPr="00CE43F3">
        <w:rPr>
          <w:sz w:val="16"/>
        </w:rPr>
        <w:t xml:space="preserve">. </w:t>
      </w:r>
      <w:r w:rsidRPr="00CE43F3">
        <w:rPr>
          <w:rStyle w:val="Emphasis"/>
        </w:rPr>
        <w:t>These discussions have been regularly derailed</w:t>
      </w:r>
      <w:r w:rsidRPr="00CE43F3">
        <w:rPr>
          <w:sz w:val="16"/>
        </w:rPr>
        <w:t>—</w:t>
      </w:r>
      <w:r w:rsidRPr="00CE43F3">
        <w:rPr>
          <w:rStyle w:val="StyleBoldUnderline"/>
        </w:rPr>
        <w:t>in “wrong forum” arguments, in the demand for “evidence,” in the unfair burdens placed on the aggrieved as a pre-requisite for engagement.</w:t>
      </w:r>
      <w:r w:rsidRPr="00CE43F3">
        <w:rPr>
          <w:sz w:val="16"/>
        </w:rPr>
        <w:t xml:space="preserve"> </w:t>
      </w:r>
      <w:r w:rsidRPr="00CE43F3">
        <w:rPr>
          <w:rStyle w:val="StyleBoldUnderline"/>
        </w:rPr>
        <w:t>R</w:t>
      </w:r>
    </w:p>
    <w:p w:rsidR="00D94CB0" w:rsidRDefault="00D94CB0" w:rsidP="00D94CB0">
      <w:pPr>
        <w:rPr>
          <w:rStyle w:val="StyleBoldUnderline"/>
        </w:rPr>
      </w:pPr>
    </w:p>
    <w:p w:rsidR="00D94CB0" w:rsidRDefault="00D94CB0" w:rsidP="00D94CB0">
      <w:pPr>
        <w:rPr>
          <w:rStyle w:val="StyleBoldUnderline"/>
        </w:rPr>
      </w:pPr>
    </w:p>
    <w:p w:rsidR="00D94CB0" w:rsidRDefault="00D94CB0" w:rsidP="00D94CB0">
      <w:pPr>
        <w:rPr>
          <w:sz w:val="16"/>
        </w:rPr>
      </w:pPr>
      <w:r w:rsidRPr="00CE43F3">
        <w:rPr>
          <w:rStyle w:val="StyleBoldUnderline"/>
        </w:rPr>
        <w:t>ead the last ten years of these discussions</w:t>
      </w:r>
      <w:r w:rsidRPr="00CE43F3">
        <w:rPr>
          <w:sz w:val="16"/>
        </w:rPr>
        <w:t xml:space="preserve"> on edebate archives: </w:t>
      </w:r>
      <w:r w:rsidRPr="00CE43F3">
        <w:rPr>
          <w:rStyle w:val="StyleBoldUnderline"/>
        </w:rPr>
        <w:t>Ede Warner on edebate and move forward to Rashad Evans diversity discussion from 2010 to Deven Cooper to Amber Kelsie’s discussion on CEDA Forums and the NDT CEDA Traditions page</w:t>
      </w:r>
      <w:r w:rsidRPr="00CE43F3">
        <w:rPr>
          <w:sz w:val="16"/>
        </w:rPr>
        <w:t xml:space="preserve">. </w:t>
      </w:r>
      <w:r w:rsidRPr="00CE43F3">
        <w:rPr>
          <w:rStyle w:val="StyleBoldUnderline"/>
        </w:rPr>
        <w:t>We have been talking for over a decade, we have been reaching out for years, we have been listening to the liberal, moderate refrain of “we agree with your goals but not with your method</w:t>
      </w:r>
      <w:r w:rsidRPr="00CE43F3">
        <w:rPr>
          <w:sz w:val="16"/>
        </w:rPr>
        <w:t xml:space="preserve">.” </w:t>
      </w:r>
      <w:r w:rsidRPr="00CE43F3">
        <w:rPr>
          <w:rStyle w:val="Emphasis"/>
        </w:rPr>
        <w:t>We will no longer wait for the community to respond, to relinquish privilege, to engage in authentic discussion, since largely the community seems incapable of producing a consensus for responding to what “we all agree” is blatant structural inequity.</w:t>
      </w:r>
      <w:r w:rsidRPr="00CE43F3">
        <w:rPr>
          <w:sz w:val="16"/>
        </w:rPr>
        <w:t xml:space="preserve"> </w:t>
      </w:r>
      <w:r w:rsidRPr="00CE43F3">
        <w:rPr>
          <w:rStyle w:val="Emphasis"/>
        </w:rPr>
        <w:t>It seems that meta-debates/discussions about debate are generally met with denial, hostility and—more often—silence.</w:t>
      </w:r>
      <w:r>
        <w:rPr>
          <w:rStyle w:val="Emphasis"/>
        </w:rPr>
        <w:t xml:space="preserve"> </w:t>
      </w:r>
      <w:r w:rsidRPr="00CE43F3">
        <w:rPr>
          <w:rStyle w:val="Emphasis"/>
        </w:rPr>
        <w:t>This silence is in fact a focused silence</w:t>
      </w:r>
      <w:r w:rsidRPr="00CE43F3">
        <w:rPr>
          <w:sz w:val="16"/>
        </w:rPr>
        <w:t>. It is not people in the Resistance Facebook group that comprise these silent figures—it is (as has been described) “the old boys club.” We have been quite vocal—and we believe that it is this very vocalness (and the development of a diversity of tactics in response to status quo stalling tactics) that has provoked response when response was given. Sarah Spring’s cedadebate post is a case in point. The decision to change our speaker point scale is not in order to produce a “judging doomsday apparatus” (this kind of apocalyptic rhetoric might more aptly be applied to the current racist/sexist/classist state of affairs in this community), though we must admit that we are flattered that our efforts have affected the community enough to result in such a hyberbolic labeling</w:t>
      </w:r>
      <w:r w:rsidRPr="00CE43F3">
        <w:rPr>
          <w:rStyle w:val="StyleBoldUnderline"/>
        </w:rPr>
        <w:t>.</w:t>
      </w:r>
      <w:r>
        <w:rPr>
          <w:rStyle w:val="StyleBoldUnderline"/>
        </w:rPr>
        <w:t xml:space="preserve"> </w:t>
      </w:r>
      <w:r w:rsidRPr="00CE43F3">
        <w:rPr>
          <w:rStyle w:val="StyleBoldUnderline"/>
        </w:rPr>
        <w:t>It indicates that civil disobedience is still an effective tactic; the debate community should take it as an indication that our calls for change are serious.</w:t>
      </w:r>
      <w:r w:rsidRPr="00CE43F3">
        <w:rPr>
          <w:sz w:val="16"/>
        </w:rPr>
        <w:t xml:space="preserve"> </w:t>
      </w:r>
      <w:r w:rsidRPr="00CE43F3">
        <w:rPr>
          <w:rStyle w:val="StyleBoldUnderline"/>
        </w:rPr>
        <w:t>We will continue to innovate and collaborate on tactics of resistance</w:t>
      </w:r>
      <w:r w:rsidRPr="00CE43F3">
        <w:rPr>
          <w:sz w:val="16"/>
        </w:rPr>
        <w:t xml:space="preserve">. </w:t>
      </w:r>
      <w:r w:rsidRPr="00CE43F3">
        <w:rPr>
          <w:rStyle w:val="StyleBoldUnderline"/>
        </w:rPr>
        <w:t>This “crisis” in debate has no end in sight</w:t>
      </w:r>
      <w:r w:rsidRPr="00CE43F3">
        <w:rPr>
          <w:sz w:val="16"/>
        </w:rPr>
        <w:t>. The rationale for changing the point scale was not simply to “reward” people for preferring the unpreferred critic. We recognize that MPJ produces effects, and we hoped that changing our point scale was a small but significant tactic that was available to the disenfranchised in this community. MPJ:</w:t>
      </w:r>
    </w:p>
    <w:p w:rsidR="00D94CB0" w:rsidRPr="00D94CB0" w:rsidRDefault="00D94CB0" w:rsidP="00D94CB0"/>
    <w:p w:rsidR="00D94CB0" w:rsidRP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Default="00D94CB0" w:rsidP="00D94CB0"/>
    <w:p w:rsidR="00D94CB0" w:rsidRPr="00D94CB0" w:rsidRDefault="00D94CB0" w:rsidP="00D94CB0"/>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Default="00163FFF" w:rsidP="00163FFF"/>
    <w:p w:rsidR="00163FFF" w:rsidRPr="00163FFF" w:rsidRDefault="00163FFF" w:rsidP="00163FFF"/>
    <w:sectPr w:rsidR="00163FFF" w:rsidRPr="00163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5E7" w:rsidRDefault="009515E7" w:rsidP="005F5576">
      <w:r>
        <w:separator/>
      </w:r>
    </w:p>
  </w:endnote>
  <w:endnote w:type="continuationSeparator" w:id="0">
    <w:p w:rsidR="009515E7" w:rsidRDefault="009515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5E7" w:rsidRDefault="009515E7" w:rsidP="005F5576">
      <w:r>
        <w:separator/>
      </w:r>
    </w:p>
  </w:footnote>
  <w:footnote w:type="continuationSeparator" w:id="0">
    <w:p w:rsidR="009515E7" w:rsidRDefault="009515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FF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5E7"/>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4CB0"/>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0338"/>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No Spacing1121,CD - Cite,No Spacing1,No Spacing11,No Spacing111,No Spacing112,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No Spacing1121 Char,CD - Cite Char,No Spacing1 Char,No Spacing11 Char,No Spacing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63FFF"/>
    <w:rPr>
      <w:bCs/>
      <w:u w:val="single"/>
    </w:rPr>
  </w:style>
  <w:style w:type="paragraph" w:styleId="Title">
    <w:name w:val="Title"/>
    <w:basedOn w:val="Normal"/>
    <w:next w:val="Normal"/>
    <w:link w:val="TitleChar"/>
    <w:uiPriority w:val="6"/>
    <w:qFormat/>
    <w:rsid w:val="00163FF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63FFF"/>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163FFF"/>
    <w:rPr>
      <w:rFonts w:eastAsia="Calibri"/>
      <w:sz w:val="14"/>
    </w:rPr>
  </w:style>
  <w:style w:type="character" w:customStyle="1" w:styleId="SmalltextChar">
    <w:name w:val="Small text Char"/>
    <w:aliases w:val="Quote Char,Quote1 Char1"/>
    <w:link w:val="Smalltext"/>
    <w:rsid w:val="00163FFF"/>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94CB0"/>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No Spacing1121,CD - Cite,No Spacing1,No Spacing11,No Spacing111,No Spacing112,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No Spacing1121 Char,CD - Cite Char,No Spacing1 Char,No Spacing11 Char,No Spacing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63FFF"/>
    <w:rPr>
      <w:bCs/>
      <w:u w:val="single"/>
    </w:rPr>
  </w:style>
  <w:style w:type="paragraph" w:styleId="Title">
    <w:name w:val="Title"/>
    <w:basedOn w:val="Normal"/>
    <w:next w:val="Normal"/>
    <w:link w:val="TitleChar"/>
    <w:uiPriority w:val="6"/>
    <w:qFormat/>
    <w:rsid w:val="00163FF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63FFF"/>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163FFF"/>
    <w:rPr>
      <w:rFonts w:eastAsia="Calibri"/>
      <w:sz w:val="14"/>
    </w:rPr>
  </w:style>
  <w:style w:type="character" w:customStyle="1" w:styleId="SmalltextChar">
    <w:name w:val="Small text Char"/>
    <w:aliases w:val="Quote Char,Quote1 Char1"/>
    <w:link w:val="Smalltext"/>
    <w:rsid w:val="00163FFF"/>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94CB0"/>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upreme_court" TargetMode="External"/><Relationship Id="rId18" Type="http://schemas.openxmlformats.org/officeDocument/2006/relationships/hyperlink" Target="http://www.csun.edu/~vcspc00g/301/digitalzap-tdr.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riminaljusticelaw.us/issues/gun-control/chapter-4-intent-constitution/" TargetMode="External"/><Relationship Id="rId17" Type="http://schemas.openxmlformats.org/officeDocument/2006/relationships/hyperlink" Target="http://osdir.com/ml/education.region.usa.edebate/2007-11/msg00295.html" TargetMode="External"/><Relationship Id="rId2" Type="http://schemas.openxmlformats.org/officeDocument/2006/relationships/customXml" Target="../customXml/item2.xml"/><Relationship Id="rId16" Type="http://schemas.openxmlformats.org/officeDocument/2006/relationships/hyperlink" Target="http://works.bepress.com/cgi/viewcontent.cgi?article=1007&amp;context=ronaldwaltergree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ctionary.reference.com/browse/resolved?s=ts" TargetMode="External"/><Relationship Id="rId5" Type="http://schemas.microsoft.com/office/2007/relationships/stylesWithEffects" Target="stylesWithEffects.xml"/><Relationship Id="rId15" Type="http://schemas.openxmlformats.org/officeDocument/2006/relationships/hyperlink" Target="http://gradworks.umi.com/3516242.pdf" TargetMode="External"/><Relationship Id="rId10" Type="http://schemas.openxmlformats.org/officeDocument/2006/relationships/hyperlink" Target="http://www.ctheory.net/articles.aspx?id=702" TargetMode="External"/><Relationship Id="rId19" Type="http://schemas.openxmlformats.org/officeDocument/2006/relationships/hyperlink" Target="http://resistanceanddebate.wordpress.com/2012/11/12/an-open-letter-to-sarah-spr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21</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2014-02-02T05:19:00Z</dcterms:created>
  <dcterms:modified xsi:type="dcterms:W3CDTF">2014-02-02T05:24:00Z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