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D4CA5" w:rsidP="008D4CA5">
      <w:pPr>
        <w:pStyle w:val="Heading2"/>
      </w:pPr>
      <w:r>
        <w:t>1AC</w:t>
      </w:r>
    </w:p>
    <w:p w:rsidR="008D4CA5" w:rsidRPr="00E24018" w:rsidRDefault="008D4CA5" w:rsidP="008D4CA5">
      <w:pPr>
        <w:pStyle w:val="Heading3"/>
      </w:pPr>
      <w:r>
        <w:t>1AC—</w:t>
      </w:r>
      <w:r w:rsidRPr="00E24018">
        <w:t>Transition Advantage</w:t>
      </w:r>
    </w:p>
    <w:p w:rsidR="008D4CA5" w:rsidRPr="00802542" w:rsidRDefault="008D4CA5" w:rsidP="008D4CA5"/>
    <w:p w:rsidR="008D4CA5" w:rsidRPr="00802542" w:rsidRDefault="008D4CA5" w:rsidP="008D4CA5">
      <w:pPr>
        <w:rPr>
          <w:b/>
          <w:u w:val="single"/>
        </w:rPr>
      </w:pPr>
      <w:r w:rsidRPr="00802542">
        <w:rPr>
          <w:b/>
          <w:u w:val="single"/>
        </w:rPr>
        <w:t>CONTENTION 1 IS THE CUBAN TRANSITION:</w:t>
      </w:r>
    </w:p>
    <w:p w:rsidR="008D4CA5" w:rsidRDefault="008D4CA5" w:rsidP="008D4CA5"/>
    <w:p w:rsidR="008D4CA5" w:rsidRPr="00D77A20" w:rsidRDefault="008D4CA5" w:rsidP="008D4CA5">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8D4CA5" w:rsidRPr="00E24018" w:rsidRDefault="008D4CA5" w:rsidP="008D4CA5">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8D4CA5" w:rsidRPr="00E24018" w:rsidRDefault="008D4CA5" w:rsidP="008D4CA5">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8D4CA5" w:rsidRDefault="008D4CA5" w:rsidP="008D4CA5"/>
    <w:p w:rsidR="008D4CA5" w:rsidRPr="00780A9A" w:rsidRDefault="008D4CA5" w:rsidP="008D4CA5">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8D4CA5" w:rsidRPr="00D77A20" w:rsidRDefault="008D4CA5" w:rsidP="008D4CA5">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8D4CA5" w:rsidRPr="00D77A20" w:rsidRDefault="008D4CA5" w:rsidP="008D4CA5">
      <w:pPr>
        <w:rPr>
          <w:sz w:val="14"/>
          <w:szCs w:val="14"/>
        </w:rPr>
      </w:pPr>
      <w:r w:rsidRPr="00D77A20">
        <w:rPr>
          <w:sz w:val="14"/>
          <w:szCs w:val="14"/>
        </w:rPr>
        <w:t>*Tables left out*</w:t>
      </w:r>
    </w:p>
    <w:p w:rsidR="008D4CA5" w:rsidRPr="00FA49E0" w:rsidRDefault="008D4CA5" w:rsidP="008D4CA5">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8D4CA5" w:rsidRPr="00FA49E0" w:rsidRDefault="008D4CA5" w:rsidP="008D4CA5">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8D4CA5" w:rsidRPr="00FA49E0" w:rsidRDefault="008D4CA5" w:rsidP="008D4CA5">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8D4CA5" w:rsidRPr="00FA49E0" w:rsidRDefault="008D4CA5" w:rsidP="008D4CA5">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8D4CA5" w:rsidRPr="00C72617" w:rsidRDefault="008D4CA5" w:rsidP="008D4CA5">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8D4CA5" w:rsidRPr="00C72617" w:rsidRDefault="008D4CA5" w:rsidP="008D4CA5">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8D4CA5" w:rsidRPr="00C72617" w:rsidRDefault="008D4CA5" w:rsidP="008D4CA5">
      <w:pPr>
        <w:rPr>
          <w:sz w:val="14"/>
          <w:szCs w:val="14"/>
        </w:rPr>
      </w:pPr>
      <w:r w:rsidRPr="00C72617">
        <w:rPr>
          <w:sz w:val="14"/>
          <w:szCs w:val="14"/>
        </w:rPr>
        <w:t>The outlook for reforms is not hopeful.</w:t>
      </w:r>
    </w:p>
    <w:p w:rsidR="008D4CA5" w:rsidRPr="00C72617" w:rsidRDefault="008D4CA5" w:rsidP="008D4CA5">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8D4CA5" w:rsidRPr="00C72617" w:rsidRDefault="008D4CA5" w:rsidP="008D4CA5">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8D4CA5" w:rsidRPr="00C72617" w:rsidRDefault="008D4CA5" w:rsidP="008D4CA5">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8D4CA5" w:rsidRPr="00C72617" w:rsidRDefault="008D4CA5" w:rsidP="008D4CA5">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8D4CA5" w:rsidRPr="00C72617" w:rsidRDefault="008D4CA5" w:rsidP="008D4CA5">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8D4CA5" w:rsidRPr="00C72617" w:rsidRDefault="008D4CA5" w:rsidP="008D4CA5">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8D4CA5" w:rsidRPr="00C72617" w:rsidRDefault="008D4CA5" w:rsidP="008D4CA5">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8D4CA5" w:rsidRPr="00C72617" w:rsidRDefault="008D4CA5" w:rsidP="008D4CA5">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8D4CA5" w:rsidRPr="00780A9A" w:rsidRDefault="008D4CA5" w:rsidP="008D4CA5">
      <w:pPr>
        <w:rPr>
          <w:sz w:val="14"/>
          <w:szCs w:val="14"/>
        </w:rPr>
      </w:pPr>
      <w:r w:rsidRPr="00780A9A">
        <w:rPr>
          <w:sz w:val="14"/>
          <w:szCs w:val="14"/>
        </w:rPr>
        <w:t>Venezuela’s support is dangerously decreasing.</w:t>
      </w:r>
    </w:p>
    <w:p w:rsidR="008D4CA5" w:rsidRPr="00780A9A" w:rsidRDefault="008D4CA5" w:rsidP="008D4CA5">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8D4CA5" w:rsidRPr="00780A9A" w:rsidRDefault="008D4CA5" w:rsidP="008D4CA5">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8D4CA5" w:rsidRPr="00C72617" w:rsidRDefault="008D4CA5" w:rsidP="008D4CA5">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8D4CA5" w:rsidRPr="00C72617" w:rsidRDefault="008D4CA5" w:rsidP="008D4CA5">
      <w:pPr>
        <w:rPr>
          <w:sz w:val="14"/>
          <w:szCs w:val="14"/>
        </w:rPr>
      </w:pPr>
      <w:r w:rsidRPr="00C72617">
        <w:rPr>
          <w:sz w:val="14"/>
          <w:szCs w:val="14"/>
        </w:rPr>
        <w:t>To better understand the warning alarm that the Venezuelan economy is sounding, let us take a look at the following data:</w:t>
      </w:r>
    </w:p>
    <w:p w:rsidR="008D4CA5" w:rsidRPr="00C72617" w:rsidRDefault="008D4CA5" w:rsidP="008D4CA5">
      <w:pPr>
        <w:rPr>
          <w:sz w:val="14"/>
          <w:szCs w:val="14"/>
        </w:rPr>
      </w:pPr>
      <w:r w:rsidRPr="00C72617">
        <w:rPr>
          <w:sz w:val="14"/>
          <w:szCs w:val="14"/>
        </w:rPr>
        <w:t>When Chávez came to power in 1999, there were 16 ministries. In 2013, there are 36 (up 125%).</w:t>
      </w:r>
    </w:p>
    <w:p w:rsidR="008D4CA5" w:rsidRPr="00C72617" w:rsidRDefault="008D4CA5" w:rsidP="008D4CA5">
      <w:pPr>
        <w:rPr>
          <w:sz w:val="14"/>
          <w:szCs w:val="14"/>
        </w:rPr>
      </w:pPr>
      <w:r w:rsidRPr="00C72617">
        <w:rPr>
          <w:sz w:val="14"/>
          <w:szCs w:val="14"/>
        </w:rPr>
        <w:t>In 1999, the government employed 900,000 public workers. Today, there are 2.3 million state employees, which is an increase of 155%.</w:t>
      </w:r>
    </w:p>
    <w:p w:rsidR="008D4CA5" w:rsidRPr="00C72617" w:rsidRDefault="008D4CA5" w:rsidP="008D4CA5">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8D4CA5" w:rsidRPr="00C72617" w:rsidRDefault="008D4CA5" w:rsidP="008D4CA5">
      <w:pPr>
        <w:rPr>
          <w:sz w:val="14"/>
          <w:szCs w:val="14"/>
        </w:rPr>
      </w:pPr>
      <w:r w:rsidRPr="00C72617">
        <w:rPr>
          <w:sz w:val="14"/>
          <w:szCs w:val="14"/>
        </w:rPr>
        <w:t>In 1999, a barrel of oil fetched $10.57. Today, it sells for $109.45 per barrel. This is an increase of 935.48%.</w:t>
      </w:r>
    </w:p>
    <w:p w:rsidR="008D4CA5" w:rsidRPr="00C72617" w:rsidRDefault="008D4CA5" w:rsidP="008D4CA5">
      <w:pPr>
        <w:rPr>
          <w:sz w:val="14"/>
          <w:szCs w:val="14"/>
        </w:rPr>
      </w:pPr>
      <w:r w:rsidRPr="00C72617">
        <w:rPr>
          <w:sz w:val="14"/>
          <w:szCs w:val="14"/>
        </w:rPr>
        <w:t>In 1999, oil production reached 3.48 million barrels daily. Today, it is 2.36 million barrels daily, which represents a reduction of nearly one third (32.27%).</w:t>
      </w:r>
    </w:p>
    <w:p w:rsidR="008D4CA5" w:rsidRPr="00C72617" w:rsidRDefault="008D4CA5" w:rsidP="008D4CA5">
      <w:pPr>
        <w:rPr>
          <w:sz w:val="14"/>
          <w:szCs w:val="14"/>
        </w:rPr>
      </w:pPr>
      <w:r w:rsidRPr="00C72617">
        <w:rPr>
          <w:sz w:val="14"/>
          <w:szCs w:val="14"/>
        </w:rPr>
        <w:t>In 1999, oil exports were 3 million barrels daily. In recent years, this figure has fallen by 26.67%, or to  2.2 million barrels daily.</w:t>
      </w:r>
    </w:p>
    <w:p w:rsidR="008D4CA5" w:rsidRPr="00C72617" w:rsidRDefault="008D4CA5" w:rsidP="008D4CA5">
      <w:pPr>
        <w:rPr>
          <w:sz w:val="14"/>
          <w:szCs w:val="14"/>
        </w:rPr>
      </w:pPr>
      <w:r w:rsidRPr="00C72617">
        <w:rPr>
          <w:sz w:val="14"/>
          <w:szCs w:val="14"/>
        </w:rPr>
        <w:t>In 1999, the state oil company (PDVSA) employed 40,000 employees. Today, it has approximately 120,000, a three-fold rise.</w:t>
      </w:r>
    </w:p>
    <w:p w:rsidR="008D4CA5" w:rsidRPr="00C72617" w:rsidRDefault="008D4CA5" w:rsidP="008D4CA5">
      <w:pPr>
        <w:rPr>
          <w:sz w:val="14"/>
          <w:szCs w:val="14"/>
        </w:rPr>
      </w:pPr>
      <w:r w:rsidRPr="00C72617">
        <w:rPr>
          <w:sz w:val="14"/>
          <w:szCs w:val="14"/>
        </w:rPr>
        <w:t>In 1999, PDVSA $6 billion of outstanding debt. Today, it approaches $40 billion, which is a 567% increase.</w:t>
      </w:r>
    </w:p>
    <w:p w:rsidR="008D4CA5" w:rsidRPr="00C72617" w:rsidRDefault="008D4CA5" w:rsidP="008D4CA5">
      <w:pPr>
        <w:rPr>
          <w:sz w:val="14"/>
          <w:szCs w:val="14"/>
        </w:rPr>
      </w:pPr>
      <w:r w:rsidRPr="00C72617">
        <w:rPr>
          <w:sz w:val="14"/>
          <w:szCs w:val="14"/>
        </w:rPr>
        <w:t xml:space="preserve">In 1999, Venezuela’s  debt was $39.911 billion. Today, it approaches $104.481 billion. This translates into an increase of 162%. </w:t>
      </w:r>
    </w:p>
    <w:p w:rsidR="008D4CA5" w:rsidRPr="00C72617" w:rsidRDefault="008D4CA5" w:rsidP="008D4CA5">
      <w:pPr>
        <w:rPr>
          <w:sz w:val="14"/>
          <w:szCs w:val="14"/>
        </w:rPr>
      </w:pPr>
      <w:r w:rsidRPr="00C72617">
        <w:rPr>
          <w:sz w:val="14"/>
          <w:szCs w:val="14"/>
        </w:rPr>
        <w:t>The Venezuelan government has taken over some 600 fincas (plantations) ($2.5 million hectares).</w:t>
      </w:r>
    </w:p>
    <w:p w:rsidR="008D4CA5" w:rsidRPr="00C72617" w:rsidRDefault="008D4CA5" w:rsidP="008D4CA5">
      <w:pPr>
        <w:rPr>
          <w:sz w:val="14"/>
          <w:szCs w:val="14"/>
        </w:rPr>
      </w:pPr>
      <w:r w:rsidRPr="00C72617">
        <w:rPr>
          <w:sz w:val="14"/>
          <w:szCs w:val="14"/>
        </w:rPr>
        <w:t>The government has spent more than $14 billion in purchasing armaments.</w:t>
      </w:r>
    </w:p>
    <w:p w:rsidR="008D4CA5" w:rsidRPr="00C72617" w:rsidRDefault="008D4CA5" w:rsidP="008D4CA5">
      <w:pPr>
        <w:rPr>
          <w:sz w:val="14"/>
          <w:szCs w:val="14"/>
        </w:rPr>
      </w:pPr>
      <w:r w:rsidRPr="00C72617">
        <w:rPr>
          <w:sz w:val="14"/>
          <w:szCs w:val="14"/>
        </w:rPr>
        <w:t>What shape is the labor force in three years after the reforms?</w:t>
      </w:r>
    </w:p>
    <w:p w:rsidR="008D4CA5" w:rsidRPr="00C72617" w:rsidRDefault="008D4CA5" w:rsidP="008D4CA5">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8D4CA5" w:rsidRPr="00C72617" w:rsidRDefault="008D4CA5" w:rsidP="008D4CA5">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8D4CA5" w:rsidRPr="00C72617" w:rsidRDefault="008D4CA5" w:rsidP="008D4CA5">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8D4CA5" w:rsidRPr="00C72617" w:rsidRDefault="008D4CA5" w:rsidP="008D4CA5">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8D4CA5" w:rsidRPr="00C72617" w:rsidRDefault="008D4CA5" w:rsidP="008D4CA5">
      <w:pPr>
        <w:rPr>
          <w:sz w:val="14"/>
          <w:szCs w:val="14"/>
        </w:rPr>
      </w:pPr>
      <w:r w:rsidRPr="00C72617">
        <w:rPr>
          <w:sz w:val="14"/>
          <w:szCs w:val="14"/>
        </w:rPr>
        <w:t>The figures are quite striking and show that the private sector has little weight in the island’s economy.</w:t>
      </w:r>
    </w:p>
    <w:p w:rsidR="008D4CA5" w:rsidRPr="00780A9A" w:rsidRDefault="008D4CA5" w:rsidP="008D4CA5">
      <w:pPr>
        <w:rPr>
          <w:sz w:val="14"/>
          <w:szCs w:val="14"/>
        </w:rPr>
      </w:pPr>
      <w:r w:rsidRPr="00780A9A">
        <w:rPr>
          <w:sz w:val="14"/>
          <w:szCs w:val="14"/>
        </w:rPr>
        <w:t>Why aren't the reforms working?</w:t>
      </w:r>
    </w:p>
    <w:p w:rsidR="008D4CA5" w:rsidRPr="00780A9A" w:rsidRDefault="008D4CA5" w:rsidP="008D4CA5">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8D4CA5" w:rsidRPr="00780A9A" w:rsidRDefault="008D4CA5" w:rsidP="008D4CA5">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8D4CA5" w:rsidRPr="00780A9A" w:rsidRDefault="008D4CA5" w:rsidP="008D4CA5">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8D4CA5" w:rsidRPr="00780A9A" w:rsidRDefault="008D4CA5" w:rsidP="008D4CA5">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8D4CA5" w:rsidRPr="00C72617" w:rsidRDefault="008D4CA5" w:rsidP="008D4CA5">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8D4CA5" w:rsidRPr="00C72617" w:rsidRDefault="008D4CA5" w:rsidP="008D4CA5">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8D4CA5" w:rsidRPr="00C72617" w:rsidRDefault="008D4CA5" w:rsidP="008D4CA5">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8D4CA5" w:rsidRPr="00C72617" w:rsidRDefault="008D4CA5" w:rsidP="008D4CA5">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8D4CA5" w:rsidRPr="00C72617" w:rsidRDefault="008D4CA5" w:rsidP="008D4CA5">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8D4CA5" w:rsidRPr="00C72617" w:rsidRDefault="008D4CA5" w:rsidP="008D4CA5">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8D4CA5" w:rsidRPr="00C72617" w:rsidRDefault="008D4CA5" w:rsidP="008D4CA5">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8D4CA5" w:rsidRPr="00C72617" w:rsidRDefault="008D4CA5" w:rsidP="008D4CA5">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8D4CA5" w:rsidRPr="00C72617" w:rsidRDefault="008D4CA5" w:rsidP="008D4CA5">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8D4CA5" w:rsidRPr="00C72617" w:rsidRDefault="008D4CA5" w:rsidP="008D4CA5">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8D4CA5" w:rsidRPr="00C72617" w:rsidRDefault="008D4CA5" w:rsidP="008D4CA5">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8D4CA5" w:rsidRPr="00C72617" w:rsidRDefault="008D4CA5" w:rsidP="008D4CA5">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8D4CA5" w:rsidRPr="00C72617" w:rsidRDefault="008D4CA5" w:rsidP="008D4CA5">
      <w:pPr>
        <w:rPr>
          <w:sz w:val="14"/>
          <w:szCs w:val="14"/>
        </w:rPr>
      </w:pPr>
      <w:r w:rsidRPr="00C72617">
        <w:rPr>
          <w:sz w:val="14"/>
          <w:szCs w:val="14"/>
        </w:rPr>
        <w:t>In this context, the stagnant sugar industry needs to be privatized slowly, in stair-step fashion so that private and foreign investors can participate.</w:t>
      </w:r>
    </w:p>
    <w:p w:rsidR="008D4CA5" w:rsidRPr="00C72617" w:rsidRDefault="008D4CA5" w:rsidP="008D4CA5">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8D4CA5" w:rsidRPr="00C72617" w:rsidRDefault="008D4CA5" w:rsidP="008D4CA5">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8D4CA5" w:rsidRPr="0054742C" w:rsidRDefault="008D4CA5" w:rsidP="008D4CA5"/>
    <w:p w:rsidR="008D4CA5" w:rsidRPr="00802542" w:rsidRDefault="008D4CA5" w:rsidP="008D4CA5">
      <w:pPr>
        <w:rPr>
          <w:b/>
        </w:rPr>
      </w:pPr>
      <w:r w:rsidRPr="00802542">
        <w:rPr>
          <w:b/>
        </w:rPr>
        <w:t>Failure of economic reform causes civil war</w:t>
      </w:r>
    </w:p>
    <w:p w:rsidR="008D4CA5" w:rsidRPr="00E24018" w:rsidRDefault="008D4CA5" w:rsidP="008D4CA5">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8D4CA5" w:rsidRPr="00523A72" w:rsidRDefault="008D4CA5" w:rsidP="008D4CA5">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8D4CA5" w:rsidRDefault="008D4CA5" w:rsidP="008D4CA5"/>
    <w:p w:rsidR="008D4CA5" w:rsidRPr="00802542" w:rsidRDefault="008D4CA5" w:rsidP="008D4CA5">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8D4CA5" w:rsidRPr="00E24018" w:rsidRDefault="008D4CA5" w:rsidP="008D4CA5">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8D4CA5" w:rsidRPr="00523A72" w:rsidRDefault="008D4CA5" w:rsidP="008D4CA5">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8D4CA5" w:rsidRDefault="008D4CA5" w:rsidP="008D4CA5"/>
    <w:p w:rsidR="008D4CA5" w:rsidRPr="00802542" w:rsidRDefault="008D4CA5" w:rsidP="008D4CA5">
      <w:pPr>
        <w:rPr>
          <w:b/>
        </w:rPr>
      </w:pPr>
      <w:r w:rsidRPr="00802542">
        <w:rPr>
          <w:b/>
        </w:rPr>
        <w:t xml:space="preserve">More moderate approaches </w:t>
      </w:r>
      <w:r w:rsidRPr="00FA0477">
        <w:rPr>
          <w:b/>
          <w:i/>
          <w:u w:val="single"/>
        </w:rPr>
        <w:t>comparatively fail</w:t>
      </w:r>
      <w:r w:rsidRPr="00802542">
        <w:rPr>
          <w:b/>
        </w:rPr>
        <w:t xml:space="preserve"> to stabilize Cuba </w:t>
      </w:r>
    </w:p>
    <w:p w:rsidR="008D4CA5" w:rsidRPr="00E24018" w:rsidRDefault="008D4CA5" w:rsidP="008D4CA5">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8D4CA5" w:rsidRPr="00523A72" w:rsidRDefault="008D4CA5" w:rsidP="008D4CA5">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8D4CA5" w:rsidRPr="00523A72" w:rsidRDefault="008D4CA5" w:rsidP="008D4CA5">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8D4CA5" w:rsidRPr="00523A72" w:rsidRDefault="008D4CA5" w:rsidP="008D4CA5">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8D4CA5" w:rsidRPr="00523A72" w:rsidRDefault="008D4CA5" w:rsidP="008D4CA5">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8D4CA5" w:rsidRPr="00523A72" w:rsidRDefault="008D4CA5" w:rsidP="008D4CA5">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8D4CA5" w:rsidRPr="00523A72" w:rsidRDefault="008D4CA5" w:rsidP="008D4CA5">
      <w:pPr>
        <w:tabs>
          <w:tab w:val="left" w:pos="7470"/>
        </w:tabs>
        <w:rPr>
          <w:sz w:val="4"/>
          <w:szCs w:val="14"/>
        </w:rPr>
      </w:pPr>
      <w:r w:rsidRPr="00523A72">
        <w:rPr>
          <w:sz w:val="4"/>
          <w:szCs w:val="14"/>
        </w:rPr>
        <w:t>Recommendations</w:t>
      </w:r>
    </w:p>
    <w:p w:rsidR="008D4CA5" w:rsidRPr="007C2F6C" w:rsidRDefault="008D4CA5" w:rsidP="008D4CA5">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8D4CA5" w:rsidRPr="007C2F6C" w:rsidRDefault="008D4CA5" w:rsidP="008D4CA5">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8D4CA5" w:rsidRPr="007C2F6C" w:rsidRDefault="008D4CA5" w:rsidP="008D4CA5">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8D4CA5" w:rsidRPr="007C2F6C" w:rsidRDefault="008D4CA5" w:rsidP="008D4CA5">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8D4CA5" w:rsidRDefault="008D4CA5" w:rsidP="008D4CA5"/>
    <w:p w:rsidR="008D4CA5" w:rsidRPr="00802542" w:rsidRDefault="008D4CA5" w:rsidP="008D4CA5">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8D4CA5" w:rsidRPr="00E24018" w:rsidRDefault="008D4CA5" w:rsidP="008D4CA5">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8D4CA5" w:rsidRPr="007C2F6C" w:rsidRDefault="008D4CA5" w:rsidP="008D4CA5">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8D4CA5" w:rsidRDefault="008D4CA5" w:rsidP="008D4CA5"/>
    <w:p w:rsidR="008D4CA5" w:rsidRPr="00802542" w:rsidRDefault="008D4CA5" w:rsidP="008D4CA5">
      <w:pPr>
        <w:rPr>
          <w:b/>
        </w:rPr>
      </w:pPr>
      <w:r w:rsidRPr="00802542">
        <w:rPr>
          <w:b/>
        </w:rPr>
        <w:t xml:space="preserve">US support for Taiwan is critical to preventing war </w:t>
      </w:r>
    </w:p>
    <w:p w:rsidR="008D4CA5" w:rsidRPr="00E24018" w:rsidRDefault="008D4CA5" w:rsidP="008D4CA5">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8D4CA5" w:rsidRPr="007C2F6C" w:rsidRDefault="008D4CA5" w:rsidP="008D4CA5">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8D4CA5" w:rsidRDefault="008D4CA5" w:rsidP="008D4CA5"/>
    <w:p w:rsidR="008D4CA5" w:rsidRPr="00802542" w:rsidRDefault="008D4CA5" w:rsidP="008D4CA5">
      <w:pPr>
        <w:rPr>
          <w:b/>
        </w:rPr>
      </w:pPr>
      <w:r w:rsidRPr="00802542">
        <w:rPr>
          <w:b/>
        </w:rPr>
        <w:t xml:space="preserve">Taiwan crisis is the </w:t>
      </w:r>
      <w:r w:rsidRPr="00D77A20">
        <w:rPr>
          <w:b/>
          <w:i/>
          <w:u w:val="single"/>
        </w:rPr>
        <w:t>most likely scenario</w:t>
      </w:r>
      <w:r w:rsidRPr="00802542">
        <w:rPr>
          <w:b/>
        </w:rPr>
        <w:t xml:space="preserve"> for nuclear war</w:t>
      </w:r>
    </w:p>
    <w:p w:rsidR="008D4CA5" w:rsidRPr="00E24018" w:rsidRDefault="008D4CA5" w:rsidP="008D4CA5">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8D4CA5" w:rsidRPr="007C2F6C" w:rsidRDefault="008D4CA5" w:rsidP="008D4CA5">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8D4CA5" w:rsidRPr="00AA087F" w:rsidRDefault="008D4CA5" w:rsidP="008D4CA5"/>
    <w:p w:rsidR="008D4CA5" w:rsidRDefault="008D4CA5" w:rsidP="008D4CA5">
      <w:pPr>
        <w:pStyle w:val="Heading3"/>
      </w:pPr>
      <w:r>
        <w:t>1AC—</w:t>
      </w:r>
      <w:r w:rsidRPr="00E24018">
        <w:t>Plan Text</w:t>
      </w:r>
    </w:p>
    <w:p w:rsidR="008D4CA5" w:rsidRPr="00802542" w:rsidRDefault="008D4CA5" w:rsidP="008D4CA5"/>
    <w:p w:rsidR="008D4CA5" w:rsidRPr="00802542" w:rsidRDefault="008D4CA5" w:rsidP="008D4CA5">
      <w:pPr>
        <w:rPr>
          <w:b/>
        </w:rPr>
      </w:pPr>
      <w:r w:rsidRPr="00802542">
        <w:rPr>
          <w:b/>
        </w:rPr>
        <w:t xml:space="preserve">The United States federal government should normalize its trade relations with the Republic of Cuba. </w:t>
      </w:r>
    </w:p>
    <w:p w:rsidR="008D4CA5" w:rsidRPr="00E24018" w:rsidRDefault="008D4CA5" w:rsidP="008D4CA5">
      <w:pPr>
        <w:pStyle w:val="Heading3"/>
      </w:pPr>
      <w:r>
        <w:t>1AC—</w:t>
      </w:r>
      <w:r w:rsidRPr="00E24018">
        <w:t>Agriculture Advantage</w:t>
      </w:r>
    </w:p>
    <w:p w:rsidR="008D4CA5" w:rsidRDefault="008D4CA5" w:rsidP="008D4CA5"/>
    <w:p w:rsidR="008D4CA5" w:rsidRPr="00802542" w:rsidRDefault="008D4CA5" w:rsidP="008D4CA5">
      <w:pPr>
        <w:rPr>
          <w:b/>
          <w:u w:val="single"/>
        </w:rPr>
      </w:pPr>
      <w:r w:rsidRPr="00802542">
        <w:rPr>
          <w:b/>
          <w:u w:val="single"/>
        </w:rPr>
        <w:t xml:space="preserve">CONTENTION 2 IS SUSTAINABLE AGRICULTURE: </w:t>
      </w:r>
    </w:p>
    <w:p w:rsidR="008D4CA5" w:rsidRDefault="008D4CA5" w:rsidP="008D4CA5"/>
    <w:p w:rsidR="008D4CA5" w:rsidRPr="00802542" w:rsidRDefault="008D4CA5" w:rsidP="008D4CA5">
      <w:pPr>
        <w:rPr>
          <w:b/>
        </w:rPr>
      </w:pPr>
      <w:r w:rsidRPr="00802542">
        <w:rPr>
          <w:b/>
        </w:rPr>
        <w:t>Cuban agriculture sustainability is failing—foreign investment is key</w:t>
      </w:r>
    </w:p>
    <w:p w:rsidR="008D4CA5" w:rsidRPr="00E24018" w:rsidRDefault="008D4CA5" w:rsidP="008D4CA5">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8D4CA5" w:rsidRPr="004070FC" w:rsidRDefault="008D4CA5" w:rsidP="008D4CA5">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8D4CA5" w:rsidRDefault="008D4CA5" w:rsidP="008D4CA5"/>
    <w:p w:rsidR="008D4CA5" w:rsidRPr="00802542" w:rsidRDefault="008D4CA5" w:rsidP="008D4CA5">
      <w:pPr>
        <w:rPr>
          <w:b/>
        </w:rPr>
      </w:pPr>
      <w:r w:rsidRPr="00802542">
        <w:rPr>
          <w:b/>
        </w:rPr>
        <w:t xml:space="preserve">The plan provides foreign capital to Cuba and allows its model to be exported globally </w:t>
      </w:r>
    </w:p>
    <w:p w:rsidR="008D4CA5" w:rsidRPr="00E24018" w:rsidRDefault="008D4CA5" w:rsidP="008D4CA5">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8D4CA5" w:rsidRPr="007C2F6C" w:rsidRDefault="008D4CA5" w:rsidP="008D4CA5">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8D4CA5" w:rsidRDefault="008D4CA5" w:rsidP="008D4CA5"/>
    <w:p w:rsidR="008D4CA5" w:rsidRPr="00802542" w:rsidRDefault="008D4CA5" w:rsidP="008D4CA5">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8D4CA5" w:rsidRPr="000579E8" w:rsidRDefault="008D4CA5" w:rsidP="008D4CA5">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8D4CA5" w:rsidRPr="007C2F6C" w:rsidRDefault="008D4CA5" w:rsidP="008D4CA5">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8D4CA5" w:rsidRDefault="008D4CA5" w:rsidP="008D4CA5"/>
    <w:p w:rsidR="008D4CA5" w:rsidRPr="00802542" w:rsidRDefault="008D4CA5" w:rsidP="008D4CA5">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8D4CA5" w:rsidRPr="00E24018" w:rsidRDefault="008D4CA5" w:rsidP="008D4CA5">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8D4CA5" w:rsidRPr="007C2F6C" w:rsidRDefault="008D4CA5" w:rsidP="008D4CA5">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8D4CA5" w:rsidRDefault="008D4CA5" w:rsidP="008D4CA5"/>
    <w:p w:rsidR="008D4CA5" w:rsidRPr="00802542" w:rsidRDefault="008D4CA5" w:rsidP="008D4CA5">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8D4CA5" w:rsidRPr="00E24018" w:rsidRDefault="008D4CA5" w:rsidP="008D4CA5">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8D4CA5" w:rsidRPr="007C2F6C" w:rsidRDefault="008D4CA5" w:rsidP="008D4CA5">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8D4CA5" w:rsidRDefault="008D4CA5" w:rsidP="008D4CA5"/>
    <w:p w:rsidR="008D4CA5" w:rsidRPr="00802542" w:rsidRDefault="008D4CA5" w:rsidP="008D4CA5">
      <w:pPr>
        <w:rPr>
          <w:b/>
        </w:rPr>
      </w:pPr>
      <w:r w:rsidRPr="00802542">
        <w:rPr>
          <w:b/>
        </w:rPr>
        <w:t xml:space="preserve">Ecosystem collapse causes extinction </w:t>
      </w:r>
    </w:p>
    <w:p w:rsidR="008D4CA5" w:rsidRPr="00491D0E" w:rsidRDefault="008D4CA5" w:rsidP="008D4CA5">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8D4CA5" w:rsidRPr="007C2F6C" w:rsidRDefault="008D4CA5" w:rsidP="008D4CA5">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8D4CA5" w:rsidRDefault="008D4CA5" w:rsidP="008D4CA5"/>
    <w:p w:rsidR="008D4CA5" w:rsidRPr="00802542" w:rsidRDefault="008D4CA5" w:rsidP="008D4CA5">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8D4CA5" w:rsidRPr="00E24018" w:rsidRDefault="008D4CA5" w:rsidP="008D4CA5">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8D4CA5" w:rsidRDefault="008D4CA5" w:rsidP="008D4CA5">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8D4CA5" w:rsidRDefault="008D4CA5" w:rsidP="008D4CA5"/>
    <w:p w:rsidR="008D4CA5" w:rsidRPr="00CA0F24" w:rsidRDefault="008D4CA5" w:rsidP="008D4CA5">
      <w:pPr>
        <w:rPr>
          <w:rFonts w:ascii="Arial" w:hAnsi="Arial"/>
          <w:b/>
        </w:rPr>
      </w:pPr>
      <w:r w:rsidRPr="00CA0F24">
        <w:rPr>
          <w:b/>
          <w:bdr w:val="none" w:sz="0" w:space="0" w:color="auto" w:frame="1"/>
        </w:rPr>
        <w:t>Warming causes extinction and the threshold is soon</w:t>
      </w:r>
    </w:p>
    <w:p w:rsidR="008D4CA5" w:rsidRPr="00BD456B" w:rsidRDefault="008D4CA5" w:rsidP="008D4CA5">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8D4CA5" w:rsidRPr="0065219A" w:rsidRDefault="008D4CA5" w:rsidP="008D4CA5">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8D4CA5" w:rsidRDefault="008D4CA5" w:rsidP="008D4CA5"/>
    <w:p w:rsidR="008D4CA5" w:rsidRPr="00802542" w:rsidRDefault="008D4CA5" w:rsidP="008D4CA5">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8D4CA5" w:rsidRPr="00167542" w:rsidRDefault="008D4CA5" w:rsidP="008D4CA5">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8D4CA5" w:rsidRPr="00904D57" w:rsidRDefault="008D4CA5" w:rsidP="008D4CA5">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8D4CA5" w:rsidRPr="00904D57" w:rsidRDefault="008D4CA5" w:rsidP="008D4CA5">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8D4CA5" w:rsidRPr="00904D57" w:rsidRDefault="008D4CA5" w:rsidP="008D4CA5">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8D4CA5" w:rsidRPr="00904D57" w:rsidRDefault="008D4CA5" w:rsidP="008D4CA5">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8D4CA5" w:rsidRPr="00904D57" w:rsidRDefault="008D4CA5" w:rsidP="008D4CA5">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8D4CA5" w:rsidRPr="00904D57" w:rsidRDefault="008D4CA5" w:rsidP="008D4CA5">
      <w:pPr>
        <w:rPr>
          <w:sz w:val="14"/>
          <w:szCs w:val="14"/>
        </w:rPr>
      </w:pPr>
      <w:r w:rsidRPr="00904D57">
        <w:rPr>
          <w:sz w:val="14"/>
          <w:szCs w:val="14"/>
        </w:rPr>
        <w:t>Climate Deniers’ Arguments and Scientists’ Rebuttals</w:t>
      </w:r>
    </w:p>
    <w:p w:rsidR="008D4CA5" w:rsidRPr="00904D57" w:rsidRDefault="008D4CA5" w:rsidP="008D4CA5">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8D4CA5" w:rsidRPr="00904D57" w:rsidRDefault="008D4CA5" w:rsidP="008D4CA5">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8D4CA5" w:rsidRPr="00904D57" w:rsidRDefault="008D4CA5" w:rsidP="008D4CA5">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8D4CA5" w:rsidRPr="00904D57" w:rsidRDefault="008D4CA5" w:rsidP="008D4CA5">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8D4CA5" w:rsidRPr="00904D57" w:rsidRDefault="008D4CA5" w:rsidP="008D4CA5">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8D4CA5" w:rsidRPr="00904D57" w:rsidRDefault="008D4CA5" w:rsidP="008D4CA5">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8D4CA5" w:rsidRPr="00904D57" w:rsidRDefault="008D4CA5" w:rsidP="008D4CA5">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8D4CA5" w:rsidRPr="00904D57" w:rsidRDefault="008D4CA5" w:rsidP="008D4CA5">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8D4CA5" w:rsidRPr="00904D57" w:rsidRDefault="008D4CA5" w:rsidP="008D4CA5">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8D4CA5" w:rsidRPr="00904D57" w:rsidRDefault="008D4CA5" w:rsidP="008D4CA5">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8D4CA5" w:rsidRPr="00904D57" w:rsidRDefault="008D4CA5" w:rsidP="008D4CA5">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8D4CA5" w:rsidRPr="00904D57" w:rsidRDefault="008D4CA5" w:rsidP="008D4CA5">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8D4CA5" w:rsidRPr="00904D57" w:rsidRDefault="008D4CA5" w:rsidP="008D4CA5">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8D4CA5" w:rsidRPr="00904D57" w:rsidRDefault="008D4CA5" w:rsidP="008D4CA5">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8D4CA5" w:rsidRPr="00904D57" w:rsidRDefault="008D4CA5" w:rsidP="008D4CA5">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8D4CA5" w:rsidRPr="00802542" w:rsidRDefault="008D4CA5" w:rsidP="008D4CA5"/>
    <w:p w:rsidR="008D4CA5" w:rsidRDefault="008D4CA5" w:rsidP="008D4CA5">
      <w:pPr>
        <w:pStyle w:val="Heading2"/>
      </w:pPr>
      <w:r>
        <w:t>2AC</w:t>
      </w:r>
    </w:p>
    <w:p w:rsidR="008D4CA5" w:rsidRDefault="008D4CA5" w:rsidP="008D4CA5">
      <w:pPr>
        <w:pStyle w:val="Heading3"/>
      </w:pPr>
      <w:r>
        <w:t>2AC—ports DA</w:t>
      </w:r>
    </w:p>
    <w:p w:rsidR="008D4CA5" w:rsidRPr="00AA3D04" w:rsidRDefault="008D4CA5" w:rsidP="008D4CA5">
      <w:pPr>
        <w:pStyle w:val="Heading4"/>
      </w:pPr>
      <w:r>
        <w:t>This is asininte—one port in Cuba doesn’t trade off with ALL of our competitiveness—also cuba and the US trade which probably solves our ports</w:t>
      </w:r>
    </w:p>
    <w:p w:rsidR="008D4CA5" w:rsidRPr="008469C1" w:rsidRDefault="008D4CA5" w:rsidP="008D4CA5">
      <w:pPr>
        <w:pStyle w:val="Heading4"/>
      </w:pPr>
      <w:r>
        <w:t>The plan solves Latin American relations</w:t>
      </w:r>
    </w:p>
    <w:p w:rsidR="008D4CA5" w:rsidRPr="00BC6B22" w:rsidRDefault="008D4CA5" w:rsidP="008D4CA5">
      <w:pPr>
        <w:rPr>
          <w:sz w:val="14"/>
          <w:szCs w:val="14"/>
        </w:rPr>
      </w:pPr>
      <w:r>
        <w:rPr>
          <w:b/>
        </w:rPr>
        <w:t>White 13</w:t>
      </w:r>
      <w:r w:rsidRPr="00BC6B22">
        <w:rPr>
          <w:b/>
          <w:sz w:val="14"/>
          <w:szCs w:val="14"/>
        </w:rPr>
        <w:t xml:space="preserve"> </w:t>
      </w:r>
      <w:r w:rsidRPr="00BC6B22">
        <w:rPr>
          <w:sz w:val="14"/>
          <w:szCs w:val="14"/>
        </w:rPr>
        <w:t xml:space="preserve">– Senior fellow at the Center for International Policy and former U.S. ambassador to Paraguay and El Salvador (Robert, “After Chávez, a Chance to Rethink Relations With Cuba”, New York Times, 3/7/13, </w:t>
      </w:r>
      <w:hyperlink r:id="rId19" w:history="1">
        <w:r w:rsidRPr="00BC6B22">
          <w:rPr>
            <w:rStyle w:val="Hyperlink"/>
            <w:sz w:val="14"/>
            <w:szCs w:val="14"/>
          </w:rPr>
          <w:t>http://www.nytimes.com/2013/03/08/opinion/after-chavez-hope-for-good-neighbors-in-latin-america.html?pagewanted=all)</w:t>
        </w:r>
      </w:hyperlink>
      <w:r w:rsidRPr="00BC6B22">
        <w:rPr>
          <w:sz w:val="14"/>
          <w:szCs w:val="14"/>
        </w:rPr>
        <w:t xml:space="preserve"> </w:t>
      </w:r>
    </w:p>
    <w:p w:rsidR="008D4CA5" w:rsidRPr="00BC6B22" w:rsidRDefault="008D4CA5" w:rsidP="008D4CA5">
      <w:pPr>
        <w:rPr>
          <w:sz w:val="14"/>
        </w:rPr>
      </w:pPr>
      <w:r w:rsidRPr="008469C1">
        <w:rPr>
          <w:u w:val="single"/>
        </w:rPr>
        <w:t>FOR most of our history, the United States assumed that its security was inextricably linked to a partnership with Latin America.</w:t>
      </w:r>
      <w:r w:rsidRPr="00BC6B22">
        <w:rPr>
          <w:sz w:val="14"/>
        </w:rPr>
        <w:t xml:space="preserve"> This legacy dates from the Monroe Doctrine, articulated in 1823, through the Rio pact, the postwar treaty that pledged the United States to come to the defense of its allies in Central and South America.</w:t>
      </w:r>
    </w:p>
    <w:p w:rsidR="008D4CA5" w:rsidRPr="00BC6B22" w:rsidRDefault="008D4CA5" w:rsidP="008D4CA5">
      <w:pPr>
        <w:rPr>
          <w:sz w:val="14"/>
        </w:rPr>
      </w:pPr>
      <w:r w:rsidRPr="008469C1">
        <w:rPr>
          <w:u w:val="single"/>
        </w:rPr>
        <w:t>Yet for a half-cen</w:t>
      </w:r>
      <w:r w:rsidRPr="00B94544">
        <w:rPr>
          <w:u w:val="single"/>
        </w:rPr>
        <w:t>t</w:t>
      </w:r>
      <w:r w:rsidRPr="008469C1">
        <w:rPr>
          <w:u w:val="single"/>
        </w:rPr>
        <w:t>ury, our policies toward our southern neighbors have alternated between intervention and neglect</w:t>
      </w:r>
      <w:r w:rsidRPr="00BC6B22">
        <w:rPr>
          <w:sz w:val="14"/>
        </w:rPr>
        <w:t xml:space="preserve">, inappropriate meddling and missed opportunities. </w:t>
      </w:r>
      <w:r w:rsidRPr="00282DD2">
        <w:rPr>
          <w:highlight w:val="cyan"/>
          <w:u w:val="single"/>
        </w:rPr>
        <w:t>The death</w:t>
      </w:r>
      <w:r w:rsidRPr="008469C1">
        <w:rPr>
          <w:u w:val="single"/>
        </w:rPr>
        <w:t xml:space="preserve"> </w:t>
      </w:r>
      <w:r w:rsidRPr="00BC6B22">
        <w:rPr>
          <w:sz w:val="14"/>
        </w:rPr>
        <w:t xml:space="preserve">this week </w:t>
      </w:r>
      <w:r w:rsidRPr="00282DD2">
        <w:rPr>
          <w:highlight w:val="cyan"/>
          <w:u w:val="single"/>
        </w:rPr>
        <w:t>of</w:t>
      </w:r>
      <w:r w:rsidRPr="00BC6B22">
        <w:rPr>
          <w:sz w:val="14"/>
        </w:rPr>
        <w:t xml:space="preserve"> President Hugo </w:t>
      </w:r>
      <w:r w:rsidRPr="00282DD2">
        <w:rPr>
          <w:highlight w:val="cyan"/>
          <w:u w:val="single"/>
        </w:rPr>
        <w:t>Chávez</w:t>
      </w:r>
      <w:r w:rsidRPr="00BC6B22">
        <w:rPr>
          <w:sz w:val="14"/>
        </w:rPr>
        <w:t xml:space="preserve"> of Venezuela — who along with Fidel Castro of Cuba was perhaps the most vociferous critic of the United States among the political leaders of the Western Hemisphere in recent decades — </w:t>
      </w:r>
      <w:r w:rsidRPr="00282DD2">
        <w:rPr>
          <w:highlight w:val="cyan"/>
          <w:u w:val="single"/>
        </w:rPr>
        <w:t>offers an opportunity to restore bonds with</w:t>
      </w:r>
      <w:r w:rsidRPr="008469C1">
        <w:rPr>
          <w:u w:val="single"/>
        </w:rPr>
        <w:t xml:space="preserve"> potential </w:t>
      </w:r>
      <w:r w:rsidRPr="00282DD2">
        <w:rPr>
          <w:highlight w:val="cyan"/>
          <w:u w:val="single"/>
        </w:rPr>
        <w:t>allies</w:t>
      </w:r>
      <w:r w:rsidRPr="008469C1">
        <w:rPr>
          <w:u w:val="single"/>
        </w:rPr>
        <w:t xml:space="preserve"> who share the American goal of prosperity.</w:t>
      </w:r>
    </w:p>
    <w:p w:rsidR="008D4CA5" w:rsidRPr="00B94544" w:rsidRDefault="008D4CA5" w:rsidP="008D4CA5">
      <w:pPr>
        <w:rPr>
          <w:sz w:val="14"/>
        </w:rPr>
      </w:pPr>
      <w:r w:rsidRPr="00B94544">
        <w:rPr>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282DD2">
        <w:rPr>
          <w:highlight w:val="cyan"/>
          <w:u w:val="single"/>
        </w:rPr>
        <w:t>The embargo no longer serves any useful purpose</w:t>
      </w:r>
      <w:r w:rsidRPr="008469C1">
        <w:rPr>
          <w:u w:val="single"/>
        </w:rPr>
        <w:t xml:space="preserve"> (if it ever did at all); President Obama should end</w:t>
      </w:r>
      <w:r w:rsidRPr="00B94544">
        <w:rPr>
          <w:sz w:val="14"/>
        </w:rPr>
        <w:t xml:space="preserve"> </w:t>
      </w:r>
      <w:r w:rsidRPr="00922321">
        <w:rPr>
          <w:rStyle w:val="TitleChar"/>
        </w:rPr>
        <w:t>it</w:t>
      </w:r>
      <w:r w:rsidRPr="00B94544">
        <w:rPr>
          <w:sz w:val="14"/>
        </w:rPr>
        <w:t>, though it would mean overcoming powerful opposition from Cuban-American lawmakers in Congress.</w:t>
      </w:r>
    </w:p>
    <w:p w:rsidR="008D4CA5" w:rsidRPr="00B94544" w:rsidRDefault="008D4CA5" w:rsidP="008D4CA5">
      <w:pPr>
        <w:rPr>
          <w:sz w:val="14"/>
        </w:rPr>
      </w:pPr>
      <w:r w:rsidRPr="00282DD2">
        <w:rPr>
          <w:highlight w:val="cyan"/>
          <w:u w:val="single"/>
        </w:rPr>
        <w:t xml:space="preserve">An </w:t>
      </w:r>
      <w:r w:rsidRPr="00CB6AC3">
        <w:rPr>
          <w:rStyle w:val="Emphasis"/>
          <w:highlight w:val="cyan"/>
          <w:bdr w:val="single" w:sz="4" w:space="0" w:color="auto"/>
        </w:rPr>
        <w:t>end to the</w:t>
      </w:r>
      <w:r w:rsidRPr="00CB6AC3">
        <w:rPr>
          <w:rStyle w:val="Emphasis"/>
          <w:bdr w:val="single" w:sz="4" w:space="0" w:color="auto"/>
        </w:rPr>
        <w:t xml:space="preserve"> Cuba </w:t>
      </w:r>
      <w:r w:rsidRPr="00CB6AC3">
        <w:rPr>
          <w:rStyle w:val="Emphasis"/>
          <w:highlight w:val="cyan"/>
          <w:bdr w:val="single" w:sz="4" w:space="0" w:color="auto"/>
        </w:rPr>
        <w:t>embargo would send a powerful signal to all of Latin America</w:t>
      </w:r>
      <w:r w:rsidRPr="008469C1">
        <w:rPr>
          <w:u w:val="single"/>
        </w:rPr>
        <w:t xml:space="preserve"> </w:t>
      </w:r>
      <w:r w:rsidRPr="00282DD2">
        <w:rPr>
          <w:highlight w:val="cyan"/>
          <w:u w:val="single"/>
        </w:rPr>
        <w:t>that the U</w:t>
      </w:r>
      <w:r w:rsidRPr="008469C1">
        <w:rPr>
          <w:u w:val="single"/>
        </w:rPr>
        <w:t xml:space="preserve">nited </w:t>
      </w:r>
      <w:r w:rsidRPr="00282DD2">
        <w:rPr>
          <w:highlight w:val="cyan"/>
          <w:u w:val="single"/>
        </w:rPr>
        <w:t>S</w:t>
      </w:r>
      <w:r w:rsidRPr="008469C1">
        <w:rPr>
          <w:u w:val="single"/>
        </w:rPr>
        <w:t xml:space="preserve">tates </w:t>
      </w:r>
      <w:r w:rsidRPr="00282DD2">
        <w:rPr>
          <w:highlight w:val="cyan"/>
          <w:u w:val="single"/>
        </w:rPr>
        <w:t>wants a</w:t>
      </w:r>
      <w:r w:rsidRPr="008469C1">
        <w:rPr>
          <w:u w:val="single"/>
        </w:rPr>
        <w:t xml:space="preserve"> new, </w:t>
      </w:r>
      <w:r w:rsidRPr="00282DD2">
        <w:rPr>
          <w:highlight w:val="cyan"/>
          <w:u w:val="single"/>
        </w:rPr>
        <w:t xml:space="preserve">warmer relationship </w:t>
      </w:r>
      <w:r w:rsidRPr="00CB6AC3">
        <w:rPr>
          <w:rStyle w:val="Emphasis"/>
          <w:highlight w:val="cyan"/>
          <w:bdr w:val="single" w:sz="4" w:space="0" w:color="auto"/>
        </w:rPr>
        <w:t>with democratic forces seeking social change</w:t>
      </w:r>
      <w:r w:rsidRPr="00B94544">
        <w:rPr>
          <w:sz w:val="14"/>
        </w:rPr>
        <w:t xml:space="preserve"> throughout the Americas.</w:t>
      </w:r>
    </w:p>
    <w:p w:rsidR="008D4CA5" w:rsidRPr="00B94544" w:rsidRDefault="008D4CA5" w:rsidP="008D4CA5">
      <w:pPr>
        <w:rPr>
          <w:sz w:val="14"/>
          <w:szCs w:val="14"/>
        </w:rPr>
      </w:pPr>
      <w:r w:rsidRPr="00B94544">
        <w:rPr>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p>
    <w:p w:rsidR="008D4CA5" w:rsidRPr="00B94544" w:rsidRDefault="008D4CA5" w:rsidP="008D4CA5">
      <w:pPr>
        <w:rPr>
          <w:sz w:val="14"/>
          <w:szCs w:val="14"/>
        </w:rPr>
      </w:pPr>
      <w:r w:rsidRPr="00B94544">
        <w:rPr>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
    <w:p w:rsidR="008D4CA5" w:rsidRPr="00B94544" w:rsidRDefault="008D4CA5" w:rsidP="008D4CA5">
      <w:pPr>
        <w:rPr>
          <w:sz w:val="14"/>
          <w:szCs w:val="14"/>
        </w:rPr>
      </w:pPr>
      <w:r w:rsidRPr="00B94544">
        <w:rPr>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
    <w:p w:rsidR="008D4CA5" w:rsidRPr="00B94544" w:rsidRDefault="008D4CA5" w:rsidP="008D4CA5">
      <w:pPr>
        <w:rPr>
          <w:sz w:val="14"/>
          <w:szCs w:val="14"/>
        </w:rPr>
      </w:pPr>
      <w:r w:rsidRPr="00B94544">
        <w:rPr>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
    <w:p w:rsidR="008D4CA5" w:rsidRPr="00B94544" w:rsidRDefault="008D4CA5" w:rsidP="008D4CA5">
      <w:pPr>
        <w:rPr>
          <w:sz w:val="14"/>
          <w:szCs w:val="14"/>
        </w:rPr>
      </w:pPr>
      <w:r w:rsidRPr="00B94544">
        <w:rPr>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
    <w:p w:rsidR="008D4CA5" w:rsidRPr="00B94544" w:rsidRDefault="008D4CA5" w:rsidP="008D4CA5">
      <w:pPr>
        <w:rPr>
          <w:sz w:val="14"/>
          <w:szCs w:val="14"/>
        </w:rPr>
      </w:pPr>
      <w:r w:rsidRPr="00B94544">
        <w:rPr>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p>
    <w:p w:rsidR="008D4CA5" w:rsidRPr="00B94544" w:rsidRDefault="008D4CA5" w:rsidP="008D4CA5">
      <w:pPr>
        <w:rPr>
          <w:sz w:val="14"/>
        </w:rPr>
      </w:pPr>
      <w:r w:rsidRPr="00B94544">
        <w:rPr>
          <w:sz w:val="14"/>
        </w:rPr>
        <w:t>Over the subsequent quarter-century</w:t>
      </w:r>
      <w:r w:rsidRPr="00505544">
        <w:rPr>
          <w:rStyle w:val="TitleChar"/>
        </w:rPr>
        <w:t>, a series of profound political, social and economic changes have undermined the traditional power bases in Latin America and, with them, longstanding regional institutions like the Organization of American States</w:t>
      </w:r>
      <w:r w:rsidRPr="00B94544">
        <w:rPr>
          <w:sz w:val="14"/>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p>
    <w:p w:rsidR="008D4CA5" w:rsidRPr="00B94544" w:rsidRDefault="008D4CA5" w:rsidP="008D4CA5">
      <w:pPr>
        <w:rPr>
          <w:sz w:val="14"/>
          <w:szCs w:val="14"/>
        </w:rPr>
      </w:pPr>
      <w:r w:rsidRPr="00B94544">
        <w:rPr>
          <w:sz w:val="14"/>
          <w:szCs w:val="14"/>
        </w:rPr>
        <w:t>At a regional meeting that included Cuba and excluded the United States, Mr. Chávez said that “the most positive thing for the independence of our continent is that we meet alone without the hegemony of empire.”</w:t>
      </w:r>
    </w:p>
    <w:p w:rsidR="008D4CA5" w:rsidRDefault="008D4CA5" w:rsidP="008D4CA5">
      <w:r w:rsidRPr="00B94544">
        <w:rPr>
          <w:rStyle w:val="StyleBoldUnderline"/>
        </w:rPr>
        <w:t xml:space="preserve">Mr. </w:t>
      </w:r>
      <w:r w:rsidRPr="00282DD2">
        <w:rPr>
          <w:rStyle w:val="StyleBoldUnderline"/>
          <w:highlight w:val="cyan"/>
        </w:rPr>
        <w:t>Chávez was masterful at manipulating</w:t>
      </w:r>
      <w:r w:rsidRPr="00B94544">
        <w:rPr>
          <w:rStyle w:val="StyleBoldUnderline"/>
        </w:rPr>
        <w:t xml:space="preserve"> </w:t>
      </w:r>
      <w:r w:rsidRPr="00282DD2">
        <w:rPr>
          <w:rStyle w:val="StyleBoldUnderline"/>
          <w:highlight w:val="cyan"/>
        </w:rPr>
        <w:t>America’s antagonism toward</w:t>
      </w:r>
      <w:r w:rsidRPr="00B94544">
        <w:rPr>
          <w:rStyle w:val="StyleBoldUnderline"/>
        </w:rPr>
        <w:t xml:space="preserve"> Fidel </w:t>
      </w:r>
      <w:r w:rsidRPr="00282DD2">
        <w:rPr>
          <w:rStyle w:val="StyleBoldUnderline"/>
          <w:highlight w:val="cyan"/>
        </w:rPr>
        <w:t>Castro</w:t>
      </w:r>
      <w:r w:rsidRPr="00B94544">
        <w:rPr>
          <w:rStyle w:val="StyleBoldUnderline"/>
        </w:rPr>
        <w:t xml:space="preserve"> as a rhetorical stick with which </w:t>
      </w:r>
      <w:r w:rsidRPr="00282DD2">
        <w:rPr>
          <w:rStyle w:val="StyleBoldUnderline"/>
          <w:highlight w:val="cyan"/>
        </w:rPr>
        <w:t>to attack the United States as an imperialist aggressor</w:t>
      </w:r>
      <w:r w:rsidRPr="00B94544">
        <w:rPr>
          <w:rStyle w:val="StyleBoldUnderline"/>
        </w:rPr>
        <w:t>, an enemy of progressive change, interested mainly in treating Latin America as a vassal continent, a source of cheap commodities and labor</w:t>
      </w:r>
      <w:r>
        <w:t>.</w:t>
      </w:r>
    </w:p>
    <w:p w:rsidR="008D4CA5" w:rsidRPr="00B94544" w:rsidRDefault="008D4CA5" w:rsidP="008D4CA5">
      <w:pPr>
        <w:rPr>
          <w:sz w:val="14"/>
        </w:rPr>
      </w:pPr>
      <w:r w:rsidRPr="00B94544">
        <w:rPr>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505544">
        <w:rPr>
          <w:rStyle w:val="TitleChar"/>
        </w:rPr>
        <w:t>the president of Brazil</w:t>
      </w:r>
      <w:r w:rsidRPr="00B94544">
        <w:rPr>
          <w:sz w:val="14"/>
        </w:rPr>
        <w:t>, urged Mr. Obama to normalize relations with Cuba.</w:t>
      </w:r>
    </w:p>
    <w:p w:rsidR="008D4CA5" w:rsidRPr="00B94544" w:rsidRDefault="008D4CA5" w:rsidP="008D4CA5">
      <w:pPr>
        <w:rPr>
          <w:sz w:val="14"/>
        </w:rPr>
      </w:pPr>
      <w:r w:rsidRPr="00B94544">
        <w:rPr>
          <w:sz w:val="14"/>
        </w:rPr>
        <w:t xml:space="preserve">Lula, as he is universally known, </w:t>
      </w:r>
      <w:r w:rsidRPr="00505544">
        <w:rPr>
          <w:rStyle w:val="TitleChar"/>
        </w:rPr>
        <w:t>correctly identified our Cuba policy as the chief stumbling block to renewed ties with Latin America</w:t>
      </w:r>
      <w:r w:rsidRPr="00B94544">
        <w:rPr>
          <w:sz w:val="14"/>
        </w:rPr>
        <w:t>, as it had been since the very early years of the Castro regime.</w:t>
      </w:r>
    </w:p>
    <w:p w:rsidR="008D4CA5" w:rsidRPr="00B94544" w:rsidRDefault="008D4CA5" w:rsidP="008D4CA5">
      <w:pPr>
        <w:rPr>
          <w:sz w:val="14"/>
          <w:szCs w:val="14"/>
        </w:rPr>
      </w:pPr>
      <w:r w:rsidRPr="00B94544">
        <w:rPr>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
    <w:p w:rsidR="008D4CA5" w:rsidRPr="00B94544" w:rsidRDefault="008D4CA5" w:rsidP="008D4CA5">
      <w:pPr>
        <w:rPr>
          <w:sz w:val="14"/>
          <w:szCs w:val="14"/>
        </w:rPr>
      </w:pPr>
      <w:r w:rsidRPr="00B94544">
        <w:rPr>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p>
    <w:p w:rsidR="008D4CA5" w:rsidRPr="00B94544" w:rsidRDefault="008D4CA5" w:rsidP="008D4CA5">
      <w:pPr>
        <w:rPr>
          <w:sz w:val="14"/>
          <w:szCs w:val="14"/>
        </w:rPr>
      </w:pPr>
      <w:r w:rsidRPr="00B94544">
        <w:rPr>
          <w:sz w:val="14"/>
          <w:szCs w:val="14"/>
        </w:rPr>
        <w:t>Are there any other examples in the history of diplomacy where the leaders of a small, weak nation can prevent a great power from acting in its own best interest merely by staying alive?</w:t>
      </w:r>
    </w:p>
    <w:p w:rsidR="008D4CA5" w:rsidRPr="00B94544" w:rsidRDefault="008D4CA5" w:rsidP="008D4CA5">
      <w:pPr>
        <w:rPr>
          <w:sz w:val="14"/>
          <w:szCs w:val="14"/>
        </w:rPr>
      </w:pPr>
      <w:r w:rsidRPr="00B94544">
        <w:rPr>
          <w:sz w:val="14"/>
          <w:szCs w:val="14"/>
        </w:rPr>
        <w:t>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p>
    <w:p w:rsidR="008D4CA5" w:rsidRPr="00B94544" w:rsidRDefault="008D4CA5" w:rsidP="008D4CA5">
      <w:pPr>
        <w:rPr>
          <w:sz w:val="14"/>
          <w:szCs w:val="14"/>
        </w:rPr>
      </w:pPr>
      <w:r w:rsidRPr="00B94544">
        <w:rPr>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p>
    <w:p w:rsidR="008D4CA5" w:rsidRPr="00B94544" w:rsidRDefault="008D4CA5" w:rsidP="008D4CA5">
      <w:pPr>
        <w:rPr>
          <w:sz w:val="14"/>
        </w:rPr>
      </w:pPr>
      <w:r w:rsidRPr="00282DD2">
        <w:rPr>
          <w:rStyle w:val="TitleChar"/>
          <w:highlight w:val="cyan"/>
        </w:rPr>
        <w:t>If</w:t>
      </w:r>
      <w:r w:rsidRPr="00505544">
        <w:rPr>
          <w:rStyle w:val="TitleChar"/>
        </w:rPr>
        <w:t>,</w:t>
      </w:r>
      <w:r w:rsidRPr="00B94544">
        <w:rPr>
          <w:sz w:val="14"/>
        </w:rPr>
        <w:t xml:space="preserve"> however, </w:t>
      </w:r>
      <w:r w:rsidRPr="00282DD2">
        <w:rPr>
          <w:rStyle w:val="TitleChar"/>
          <w:highlight w:val="cyan"/>
        </w:rPr>
        <w:t>our</w:t>
      </w:r>
      <w:r w:rsidRPr="00505544">
        <w:rPr>
          <w:rStyle w:val="TitleChar"/>
        </w:rPr>
        <w:t xml:space="preserve"> present </w:t>
      </w:r>
      <w:r w:rsidRPr="00282DD2">
        <w:rPr>
          <w:rStyle w:val="TitleChar"/>
          <w:highlight w:val="cyan"/>
        </w:rPr>
        <w:t>policy paralysis continues, we will soon see the emergence of</w:t>
      </w:r>
      <w:r w:rsidRPr="00505544">
        <w:rPr>
          <w:rStyle w:val="TitleChar"/>
        </w:rPr>
        <w:t xml:space="preserve"> two </w:t>
      </w:r>
      <w:r w:rsidRPr="00B94544">
        <w:rPr>
          <w:rStyle w:val="TitleChar"/>
        </w:rPr>
        <w:t>rival camps</w:t>
      </w:r>
      <w:r w:rsidRPr="00505544">
        <w:rPr>
          <w:rStyle w:val="TitleChar"/>
        </w:rPr>
        <w:t xml:space="preserve">, </w:t>
      </w:r>
      <w:r w:rsidRPr="00282DD2">
        <w:rPr>
          <w:rStyle w:val="TitleChar"/>
          <w:highlight w:val="cyan"/>
        </w:rPr>
        <w:t>the U</w:t>
      </w:r>
      <w:r w:rsidRPr="00B94544">
        <w:rPr>
          <w:sz w:val="14"/>
        </w:rPr>
        <w:t xml:space="preserve">nited </w:t>
      </w:r>
      <w:r w:rsidRPr="00282DD2">
        <w:rPr>
          <w:rStyle w:val="TitleChar"/>
          <w:highlight w:val="cyan"/>
        </w:rPr>
        <w:t>S</w:t>
      </w:r>
      <w:r w:rsidRPr="00B94544">
        <w:rPr>
          <w:sz w:val="14"/>
        </w:rPr>
        <w:t xml:space="preserve">tates </w:t>
      </w:r>
      <w:r w:rsidRPr="00282DD2">
        <w:rPr>
          <w:rStyle w:val="TitleChar"/>
          <w:highlight w:val="cyan"/>
        </w:rPr>
        <w:t xml:space="preserve">versus Latin America. </w:t>
      </w:r>
      <w:r w:rsidRPr="00B94544">
        <w:rPr>
          <w:rStyle w:val="TitleChar"/>
        </w:rPr>
        <w:t>While Washington would continue to enjoy friendly relations with individual countries</w:t>
      </w:r>
      <w:r w:rsidRPr="00B94544">
        <w:rPr>
          <w:sz w:val="14"/>
        </w:rPr>
        <w:t xml:space="preserve"> like Brazil, Mexico and Colombia, </w:t>
      </w:r>
      <w:r w:rsidRPr="00B94544">
        <w:rPr>
          <w:rStyle w:val="TitleChar"/>
        </w:rPr>
        <w:t>the vision of</w:t>
      </w:r>
      <w:r w:rsidRPr="00B94544">
        <w:rPr>
          <w:sz w:val="14"/>
        </w:rPr>
        <w:t xml:space="preserve"> Roosevelt and Kennedy </w:t>
      </w:r>
      <w:r w:rsidRPr="00505544">
        <w:rPr>
          <w:rStyle w:val="TitleChar"/>
        </w:rPr>
        <w:t>of a hemisphere of partners cooperating in matters of common concern would be reduced to a historical footnote</w:t>
      </w:r>
      <w:r w:rsidRPr="00B94544">
        <w:rPr>
          <w:sz w:val="14"/>
        </w:rPr>
        <w:t>.</w:t>
      </w:r>
    </w:p>
    <w:p w:rsidR="008D4CA5" w:rsidRPr="003A686D" w:rsidRDefault="008D4CA5" w:rsidP="008D4CA5">
      <w:pPr>
        <w:pStyle w:val="Heading4"/>
      </w:pPr>
      <w:r>
        <w:t>Key to the economy and solve extinction</w:t>
      </w:r>
    </w:p>
    <w:p w:rsidR="008D4CA5" w:rsidRDefault="008D4CA5" w:rsidP="008D4CA5">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8D4CA5" w:rsidRDefault="008D4CA5" w:rsidP="008D4CA5">
      <w:pPr>
        <w:rPr>
          <w:sz w:val="12"/>
        </w:rPr>
      </w:pPr>
      <w:r w:rsidRPr="00282DD2">
        <w:rPr>
          <w:rStyle w:val="StyleBoldUnderline"/>
          <w:highlight w:val="cyan"/>
        </w:rPr>
        <w:t>There are compelling reasons for the U</w:t>
      </w:r>
      <w:r w:rsidRPr="003A3EF7">
        <w:rPr>
          <w:sz w:val="12"/>
        </w:rPr>
        <w:t xml:space="preserve">nited </w:t>
      </w:r>
      <w:r w:rsidRPr="00282DD2">
        <w:rPr>
          <w:rStyle w:val="StyleBoldUnderline"/>
          <w:highlight w:val="cyan"/>
        </w:rPr>
        <w:t>S</w:t>
      </w:r>
      <w:r w:rsidRPr="003A3EF7">
        <w:rPr>
          <w:sz w:val="12"/>
        </w:rPr>
        <w:t xml:space="preserve">tates </w:t>
      </w:r>
      <w:r w:rsidRPr="00282DD2">
        <w:rPr>
          <w:rStyle w:val="StyleBoldUnderline"/>
          <w:highlight w:val="cyan"/>
        </w:rPr>
        <w:t>and Latin America to pursue</w:t>
      </w:r>
      <w:r w:rsidRPr="0091438D">
        <w:rPr>
          <w:rStyle w:val="StyleBoldUnderline"/>
        </w:rPr>
        <w:t xml:space="preserve"> more </w:t>
      </w:r>
      <w:r w:rsidRPr="00282DD2">
        <w:rPr>
          <w:rStyle w:val="StyleBoldUnderline"/>
          <w:highlight w:val="cyan"/>
        </w:rPr>
        <w:t>robust ties. Every country</w:t>
      </w:r>
      <w:r w:rsidRPr="003A3EF7">
        <w:rPr>
          <w:sz w:val="12"/>
        </w:rPr>
        <w:t xml:space="preserve"> in the Americas </w:t>
      </w:r>
      <w:r w:rsidRPr="00282DD2">
        <w:rPr>
          <w:rStyle w:val="StyleBoldUnderline"/>
          <w:highlight w:val="cyan"/>
        </w:rPr>
        <w:t>would benefit</w:t>
      </w:r>
      <w:r w:rsidRPr="0091438D">
        <w:rPr>
          <w:rStyle w:val="StyleBoldUnderline"/>
        </w:rPr>
        <w:t xml:space="preserve"> from strengthened and expanded economic relations, </w:t>
      </w:r>
      <w:r w:rsidRPr="00282DD2">
        <w:rPr>
          <w:rStyle w:val="StyleBoldUnderline"/>
          <w:highlight w:val="cyan"/>
        </w:rPr>
        <w:t>with improved access to</w:t>
      </w:r>
      <w:r w:rsidRPr="0091438D">
        <w:rPr>
          <w:rStyle w:val="StyleBoldUnderline"/>
        </w:rPr>
        <w:t xml:space="preserve"> each other’s </w:t>
      </w:r>
      <w:r w:rsidRPr="00282DD2">
        <w:rPr>
          <w:rStyle w:val="StyleBoldUnderline"/>
          <w:highlight w:val="cyan"/>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3A3EF7">
        <w:rPr>
          <w:sz w:val="12"/>
        </w:rPr>
        <w:t xml:space="preserve">Even with its current economic problems, </w:t>
      </w:r>
      <w:r w:rsidRPr="00282DD2">
        <w:rPr>
          <w:rStyle w:val="StyleBoldUnderline"/>
          <w:highlight w:val="cyan"/>
        </w:rPr>
        <w:t>the U</w:t>
      </w:r>
      <w:r w:rsidRPr="0091438D">
        <w:rPr>
          <w:rStyle w:val="StyleBoldUnderline"/>
        </w:rPr>
        <w:t xml:space="preserve">nited </w:t>
      </w:r>
      <w:r w:rsidRPr="00282DD2">
        <w:rPr>
          <w:rStyle w:val="StyleBoldUnderline"/>
          <w:highlight w:val="cyan"/>
        </w:rPr>
        <w:t>S</w:t>
      </w:r>
      <w:r w:rsidRPr="0091438D">
        <w:rPr>
          <w:rStyle w:val="StyleBoldUnderline"/>
        </w:rPr>
        <w:t xml:space="preserve">tates’ </w:t>
      </w:r>
      <w:r w:rsidRPr="00282DD2">
        <w:rPr>
          <w:rStyle w:val="StyleBoldUnderline"/>
          <w:highlight w:val="cyan"/>
        </w:rPr>
        <w:t>$16-trillion economy is</w:t>
      </w:r>
      <w:r w:rsidRPr="0091438D">
        <w:rPr>
          <w:rStyle w:val="StyleBoldUnderline"/>
        </w:rPr>
        <w:t xml:space="preserve"> a </w:t>
      </w:r>
      <w:r w:rsidRPr="00282DD2">
        <w:rPr>
          <w:rStyle w:val="StyleBoldUnderline"/>
          <w:b/>
          <w:highlight w:val="cyan"/>
        </w:rPr>
        <w:t>vital</w:t>
      </w:r>
      <w:r w:rsidRPr="0091438D">
        <w:rPr>
          <w:rStyle w:val="StyleBoldUnderline"/>
          <w:b/>
        </w:rPr>
        <w:t xml:space="preserve"> </w:t>
      </w:r>
      <w:r w:rsidRPr="0091438D">
        <w:rPr>
          <w:rStyle w:val="StyleBoldUnderline"/>
        </w:rPr>
        <w:t xml:space="preserve">market and source of capital (including remittances) and technology </w:t>
      </w:r>
      <w:r w:rsidRPr="00282DD2">
        <w:rPr>
          <w:rStyle w:val="StyleBoldUnderline"/>
          <w:b/>
          <w:highlight w:val="cyan"/>
        </w:rPr>
        <w:t>for Latin America</w:t>
      </w:r>
      <w:r w:rsidRPr="0091438D">
        <w:rPr>
          <w:rStyle w:val="StyleBoldUnderline"/>
        </w:rPr>
        <w:t>, and it could contribute more to the region’s economic performance</w:t>
      </w:r>
      <w:r w:rsidRPr="003A3EF7">
        <w:rPr>
          <w:sz w:val="12"/>
        </w:rPr>
        <w:t xml:space="preserve">. For its part, </w:t>
      </w:r>
      <w:r w:rsidRPr="00282DD2">
        <w:rPr>
          <w:rStyle w:val="StyleBoldUnderline"/>
          <w:b/>
          <w:highlight w:val="cyan"/>
        </w:rPr>
        <w:t>Latin America’s rising economies will</w:t>
      </w:r>
      <w:r w:rsidRPr="0091438D">
        <w:rPr>
          <w:rStyle w:val="StyleBoldUnderline"/>
        </w:rPr>
        <w:t xml:space="preserve"> inevitably </w:t>
      </w:r>
      <w:r w:rsidRPr="00282DD2">
        <w:rPr>
          <w:rStyle w:val="StyleBoldUnderline"/>
          <w:b/>
          <w:highlight w:val="cyan"/>
        </w:rPr>
        <w:t>become</w:t>
      </w:r>
      <w:r w:rsidRPr="0091438D">
        <w:rPr>
          <w:rStyle w:val="StyleBoldUnderline"/>
        </w:rPr>
        <w:t xml:space="preserve"> more and more </w:t>
      </w:r>
      <w:r w:rsidRPr="00282DD2">
        <w:rPr>
          <w:rStyle w:val="StyleBoldUnderline"/>
          <w:b/>
          <w:highlight w:val="cyan"/>
        </w:rPr>
        <w:t>crucial to the U</w:t>
      </w:r>
      <w:r>
        <w:rPr>
          <w:rStyle w:val="StyleBoldUnderline"/>
        </w:rPr>
        <w:t xml:space="preserve">nited </w:t>
      </w:r>
      <w:r w:rsidRPr="00282DD2">
        <w:rPr>
          <w:rStyle w:val="StyleBoldUnderline"/>
          <w:b/>
          <w:highlight w:val="cyan"/>
        </w:rPr>
        <w:t>S</w:t>
      </w:r>
      <w:r>
        <w:rPr>
          <w:rStyle w:val="StyleBoldUnderline"/>
        </w:rPr>
        <w:t xml:space="preserve">tates’ </w:t>
      </w:r>
      <w:r w:rsidRPr="00282DD2">
        <w:rPr>
          <w:rStyle w:val="StyleBoldUnderline"/>
          <w:highlight w:val="cyan"/>
        </w:rPr>
        <w:t>economic future. The United States and</w:t>
      </w:r>
      <w:r w:rsidRPr="00002617">
        <w:rPr>
          <w:rStyle w:val="StyleBoldUnderline"/>
        </w:rPr>
        <w:t xml:space="preserve"> many nations of </w:t>
      </w:r>
      <w:r w:rsidRPr="00282DD2">
        <w:rPr>
          <w:rStyle w:val="StyleBoldUnderline"/>
          <w:highlight w:val="cyan"/>
        </w:rPr>
        <w:t>Latin America</w:t>
      </w:r>
      <w:r w:rsidRPr="00002617">
        <w:rPr>
          <w:rStyle w:val="StyleBoldUnderline"/>
        </w:rPr>
        <w:t xml:space="preserve"> and the Caribbean </w:t>
      </w:r>
      <w:r w:rsidRPr="00282DD2">
        <w:rPr>
          <w:rStyle w:val="StyleBoldUnderline"/>
          <w:highlight w:val="cyan"/>
        </w:rPr>
        <w:t>would</w:t>
      </w:r>
      <w:r w:rsidRPr="00002617">
        <w:rPr>
          <w:rStyle w:val="StyleBoldUnderline"/>
        </w:rPr>
        <w:t xml:space="preserve"> also </w:t>
      </w:r>
      <w:r w:rsidRPr="00282DD2">
        <w:rPr>
          <w:rStyle w:val="StyleBoldUnderline"/>
          <w:highlight w:val="cyan"/>
        </w:rPr>
        <w:t>gain</w:t>
      </w:r>
      <w:r w:rsidRPr="00002617">
        <w:rPr>
          <w:rStyle w:val="StyleBoldUnderline"/>
        </w:rPr>
        <w:t xml:space="preserve"> a great deal </w:t>
      </w:r>
      <w:r w:rsidRPr="00282DD2">
        <w:rPr>
          <w:rStyle w:val="StyleBoldUnderline"/>
          <w:highlight w:val="cyan"/>
        </w:rPr>
        <w:t>by</w:t>
      </w:r>
      <w:r w:rsidRPr="00002617">
        <w:rPr>
          <w:rStyle w:val="StyleBoldUnderline"/>
        </w:rPr>
        <w:t xml:space="preserve"> more </w:t>
      </w:r>
      <w:r w:rsidRPr="00282DD2">
        <w:rPr>
          <w:rStyle w:val="StyleBoldUnderline"/>
          <w:highlight w:val="cyan"/>
        </w:rPr>
        <w:t>cooperation on</w:t>
      </w:r>
      <w:r w:rsidRPr="00002617">
        <w:rPr>
          <w:rStyle w:val="StyleBoldUnderline"/>
        </w:rPr>
        <w:t xml:space="preserve"> such global matters as </w:t>
      </w:r>
      <w:r w:rsidRPr="00282DD2">
        <w:rPr>
          <w:rStyle w:val="StyleBoldUnderline"/>
          <w:highlight w:val="cyan"/>
        </w:rPr>
        <w:t>climate change,</w:t>
      </w:r>
      <w:r w:rsidRPr="00002617">
        <w:rPr>
          <w:rStyle w:val="StyleBoldUnderline"/>
        </w:rPr>
        <w:t xml:space="preserve"> nuclear non-</w:t>
      </w:r>
      <w:r w:rsidRPr="00282DD2">
        <w:rPr>
          <w:rStyle w:val="StyleBoldUnderline"/>
          <w:highlight w:val="cyan"/>
        </w:rPr>
        <w:t>proliferation, and democracy and human rights</w:t>
      </w:r>
      <w:r w:rsidRPr="00002617">
        <w:rPr>
          <w:rStyle w:val="StyleBoldUnderline"/>
        </w:rPr>
        <w:t>.</w:t>
      </w:r>
      <w:r w:rsidRPr="003A3EF7">
        <w:rPr>
          <w:b/>
          <w:sz w:val="12"/>
        </w:rPr>
        <w:t xml:space="preserve"> </w:t>
      </w:r>
      <w:r w:rsidRPr="003A3EF7">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3A3EF7">
        <w:rPr>
          <w:sz w:val="12"/>
        </w:rPr>
        <w:t xml:space="preserve"> between the United States and Latin America </w:t>
      </w:r>
      <w:r w:rsidRPr="0091438D">
        <w:rPr>
          <w:rStyle w:val="StyleBoldUnderline"/>
        </w:rPr>
        <w:t xml:space="preserve">remain disappointing . </w:t>
      </w:r>
      <w:r w:rsidRPr="005E0AF4">
        <w:rPr>
          <w:rStyle w:val="StyleBoldUnderline"/>
        </w:rPr>
        <w:t>If new opportunities are not seized, relations</w:t>
      </w:r>
      <w:r w:rsidRPr="0091438D">
        <w:rPr>
          <w:rStyle w:val="StyleBoldUnderline"/>
        </w:rPr>
        <w:t xml:space="preserve"> will likely </w:t>
      </w:r>
      <w:r w:rsidRPr="005E0AF4">
        <w:rPr>
          <w:rStyle w:val="StyleBoldUnderline"/>
        </w:rPr>
        <w:t>continue to drift apart</w:t>
      </w:r>
      <w:r w:rsidRPr="003A3EF7">
        <w:rPr>
          <w:sz w:val="12"/>
        </w:rPr>
        <w:t xml:space="preserve"> </w:t>
      </w:r>
      <w:r w:rsidRPr="0091438D">
        <w:rPr>
          <w:rStyle w:val="StyleBoldUnderline"/>
        </w:rPr>
        <w:t xml:space="preserve">. The longer the current situation persists, the harder it will be to reverse course and rebuild vigorous cooperation . </w:t>
      </w:r>
      <w:r w:rsidRPr="005E0AF4">
        <w:rPr>
          <w:rStyle w:val="StyleBoldUnderline"/>
        </w:rPr>
        <w:t xml:space="preserve">Hemispheric affairs require </w:t>
      </w:r>
      <w:r w:rsidRPr="00CB6AC3">
        <w:rPr>
          <w:rStyle w:val="Emphasis"/>
          <w:bdr w:val="single" w:sz="4" w:space="0" w:color="auto"/>
        </w:rPr>
        <w:t>urgent attention</w:t>
      </w:r>
      <w:r w:rsidRPr="003A3EF7">
        <w:rPr>
          <w:sz w:val="12"/>
        </w:rPr>
        <w:t>—both from the United States and from Latin America and the Caribbean.</w:t>
      </w:r>
    </w:p>
    <w:p w:rsidR="008D4CA5" w:rsidRDefault="008D4CA5" w:rsidP="008D4CA5">
      <w:pPr>
        <w:pStyle w:val="Heading3"/>
      </w:pPr>
      <w:r>
        <w:t>2AC—</w:t>
      </w:r>
      <w:r>
        <w:t>Ag</w:t>
      </w:r>
    </w:p>
    <w:p w:rsidR="008D4CA5" w:rsidRDefault="008D4CA5" w:rsidP="008D4CA5">
      <w:pPr>
        <w:pStyle w:val="Heading4"/>
      </w:pPr>
      <w:r>
        <w:t>We control uniqueness—</w:t>
      </w:r>
    </w:p>
    <w:p w:rsidR="008D4CA5" w:rsidRDefault="008D4CA5" w:rsidP="008D4CA5">
      <w:pPr>
        <w:pStyle w:val="Heading4"/>
        <w:numPr>
          <w:ilvl w:val="0"/>
          <w:numId w:val="7"/>
        </w:numPr>
      </w:pPr>
      <w:r>
        <w:t>Cuban ag is collapsing now—lack of foreign investment in their organic system means they’re turning back to cheap petro-chemicals from places like Venezuela—that’s King</w:t>
      </w:r>
    </w:p>
    <w:p w:rsidR="008D4CA5" w:rsidRPr="007047B7" w:rsidRDefault="008D4CA5" w:rsidP="008D4CA5">
      <w:pPr>
        <w:pStyle w:val="Heading4"/>
        <w:numPr>
          <w:ilvl w:val="0"/>
          <w:numId w:val="7"/>
        </w:numPr>
      </w:pPr>
      <w:r>
        <w:t>Even if they themselves have an organic system, they can’t export it worldwide because of lack of access to the US market—that’s Kost</w:t>
      </w:r>
    </w:p>
    <w:p w:rsidR="008D4CA5" w:rsidRPr="00A324AB" w:rsidRDefault="008D4CA5" w:rsidP="008D4CA5">
      <w:pPr>
        <w:pStyle w:val="Heading4"/>
      </w:pPr>
      <w:r>
        <w:t>Plan’s key to Cuban ag—</w:t>
      </w:r>
    </w:p>
    <w:p w:rsidR="008D4CA5" w:rsidRDefault="008D4CA5" w:rsidP="008D4CA5">
      <w:pPr>
        <w:pStyle w:val="Heading4"/>
        <w:numPr>
          <w:ilvl w:val="0"/>
          <w:numId w:val="6"/>
        </w:numPr>
      </w:pPr>
      <w:r>
        <w:t xml:space="preserve">Exports—Cuba has a </w:t>
      </w:r>
      <w:r w:rsidRPr="00CC51E9">
        <w:rPr>
          <w:u w:val="single"/>
        </w:rPr>
        <w:t>comparative advantage</w:t>
      </w:r>
      <w:r>
        <w:t xml:space="preserve"> in sustainable agriculture production which means its economically viable for worldwide adoption—that’s Kost</w:t>
      </w:r>
    </w:p>
    <w:p w:rsidR="008D4CA5" w:rsidRPr="00A324AB" w:rsidRDefault="008D4CA5" w:rsidP="008D4CA5">
      <w:pPr>
        <w:pStyle w:val="Heading4"/>
        <w:numPr>
          <w:ilvl w:val="0"/>
          <w:numId w:val="6"/>
        </w:numPr>
      </w:pPr>
      <w:r>
        <w:t xml:space="preserve">Modeling—the plan allows worldwide adoption of the Cuban model by </w:t>
      </w:r>
      <w:r w:rsidRPr="00CC51E9">
        <w:rPr>
          <w:u w:val="single"/>
        </w:rPr>
        <w:t>expanding contacts</w:t>
      </w:r>
      <w:r>
        <w:t xml:space="preserve"> and providing a </w:t>
      </w:r>
      <w:r w:rsidRPr="00CC51E9">
        <w:rPr>
          <w:u w:val="single"/>
        </w:rPr>
        <w:t>cost-effective model</w:t>
      </w:r>
      <w:r>
        <w:t>—that’s Shkolnick</w:t>
      </w:r>
    </w:p>
    <w:p w:rsidR="008D4CA5" w:rsidRPr="001730D4" w:rsidRDefault="008D4CA5" w:rsidP="008D4CA5">
      <w:pPr>
        <w:pStyle w:val="Heading4"/>
      </w:pPr>
      <w:r>
        <w:t>Cuban agriculture is resilient but the plan is key to wider adoption</w:t>
      </w:r>
    </w:p>
    <w:p w:rsidR="008D4CA5" w:rsidRPr="00A324AB" w:rsidRDefault="008D4CA5" w:rsidP="008D4CA5">
      <w:pPr>
        <w:rPr>
          <w:sz w:val="14"/>
          <w:szCs w:val="14"/>
        </w:rPr>
      </w:pPr>
      <w:r>
        <w:rPr>
          <w:b/>
        </w:rPr>
        <w:t xml:space="preserve">Zunes </w:t>
      </w:r>
      <w:r w:rsidRPr="001730D4">
        <w:rPr>
          <w:b/>
        </w:rPr>
        <w:t>2k</w:t>
      </w:r>
      <w:r w:rsidRPr="00A324AB">
        <w:rPr>
          <w:b/>
          <w:sz w:val="14"/>
          <w:szCs w:val="14"/>
        </w:rPr>
        <w:t xml:space="preserve"> </w:t>
      </w:r>
      <w:r w:rsidRPr="00A324AB">
        <w:rPr>
          <w:sz w:val="14"/>
          <w:szCs w:val="14"/>
        </w:rPr>
        <w:t xml:space="preserve">– associate professor of politics and chair of the Peace &amp; Justice Studies Program at the University of San Francisco (Stephen, “Cuba’s New Revolution” Design/Builder, August </w:t>
      </w:r>
      <w:hyperlink r:id="rId20" w:history="1">
        <w:r w:rsidRPr="00A324AB">
          <w:rPr>
            <w:rStyle w:val="Hyperlink"/>
            <w:sz w:val="14"/>
            <w:szCs w:val="14"/>
          </w:rPr>
          <w:t>http://stephenzunes.org/wp-content/uploads/2010/09/Cubas-New-Revolution.pdf</w:t>
        </w:r>
      </w:hyperlink>
      <w:r w:rsidRPr="00A324AB">
        <w:rPr>
          <w:sz w:val="14"/>
          <w:szCs w:val="14"/>
        </w:rPr>
        <w:t>)</w:t>
      </w:r>
    </w:p>
    <w:p w:rsidR="008D4CA5" w:rsidRDefault="008D4CA5" w:rsidP="008D4CA5">
      <w:pPr>
        <w:rPr>
          <w:sz w:val="14"/>
        </w:rPr>
      </w:pPr>
      <w:r w:rsidRPr="001730D4">
        <w:rPr>
          <w:sz w:val="14"/>
        </w:rPr>
        <w:t xml:space="preserve">Most of Cuba's ecological innovations were made more out of necessity than by design. However, the Cubans believe that </w:t>
      </w:r>
      <w:r w:rsidRPr="001730D4">
        <w:rPr>
          <w:rStyle w:val="StyleBoldUnderline"/>
        </w:rPr>
        <w:t xml:space="preserve">many of these </w:t>
      </w:r>
      <w:r w:rsidRPr="00A27D33">
        <w:rPr>
          <w:rStyle w:val="StyleBoldUnderline"/>
          <w:highlight w:val="cyan"/>
        </w:rPr>
        <w:t>changes</w:t>
      </w:r>
      <w:r w:rsidRPr="001730D4">
        <w:rPr>
          <w:rStyle w:val="StyleBoldUnderline"/>
        </w:rPr>
        <w:t xml:space="preserve"> are here to </w:t>
      </w:r>
      <w:r w:rsidRPr="00A27D33">
        <w:rPr>
          <w:rStyle w:val="StyleBoldUnderline"/>
          <w:highlight w:val="cyan"/>
        </w:rPr>
        <w:t xml:space="preserve">stay, </w:t>
      </w:r>
      <w:r w:rsidRPr="00A27D33">
        <w:rPr>
          <w:rStyle w:val="Emphasis"/>
          <w:highlight w:val="cyan"/>
        </w:rPr>
        <w:t>even if the availability of fossil fuels</w:t>
      </w:r>
      <w:r w:rsidRPr="001730D4">
        <w:rPr>
          <w:rStyle w:val="Emphasis"/>
        </w:rPr>
        <w:t xml:space="preserve"> and chemical agents </w:t>
      </w:r>
      <w:r w:rsidRPr="00A27D33">
        <w:rPr>
          <w:rStyle w:val="Emphasis"/>
          <w:highlight w:val="cyan"/>
        </w:rPr>
        <w:t>improve</w:t>
      </w:r>
      <w:r w:rsidRPr="001730D4">
        <w:rPr>
          <w:sz w:val="14"/>
        </w:rPr>
        <w:t xml:space="preserve">. “We will never go back,” one farmer told me “I'm sorry it took us so long to figure this out” Indeed, </w:t>
      </w:r>
      <w:r w:rsidRPr="001730D4">
        <w:rPr>
          <w:rStyle w:val="StyleBoldUnderline"/>
        </w:rPr>
        <w:t xml:space="preserve">as a number of Cuban scientists pointed out, sooner or later </w:t>
      </w:r>
      <w:r w:rsidRPr="00A27D33">
        <w:rPr>
          <w:rStyle w:val="StyleBoldUnderline"/>
          <w:highlight w:val="cyan"/>
        </w:rPr>
        <w:t>all countries will</w:t>
      </w:r>
      <w:r w:rsidRPr="001730D4">
        <w:rPr>
          <w:rStyle w:val="StyleBoldUnderline"/>
        </w:rPr>
        <w:t xml:space="preserve"> have to make the </w:t>
      </w:r>
      <w:r w:rsidRPr="00A27D33">
        <w:rPr>
          <w:rStyle w:val="StyleBoldUnderline"/>
          <w:highlight w:val="cyan"/>
        </w:rPr>
        <w:t>transition to a</w:t>
      </w:r>
      <w:r w:rsidRPr="001730D4">
        <w:rPr>
          <w:rStyle w:val="StyleBoldUnderline"/>
        </w:rPr>
        <w:t xml:space="preserve"> more </w:t>
      </w:r>
      <w:r w:rsidRPr="00A27D33">
        <w:rPr>
          <w:rStyle w:val="StyleBoldUnderline"/>
          <w:highlight w:val="cyan"/>
        </w:rPr>
        <w:t>environmentally sustainable economy</w:t>
      </w:r>
      <w:r w:rsidRPr="001730D4">
        <w:rPr>
          <w:sz w:val="14"/>
        </w:rPr>
        <w:t xml:space="preserve">. “The revolution and </w:t>
      </w:r>
      <w:r w:rsidRPr="001730D4">
        <w:rPr>
          <w:rStyle w:val="StyleBoldUnderline"/>
        </w:rPr>
        <w:t>the U S. embargo freed us from having to follow the U 8. model of development</w:t>
      </w:r>
      <w:r w:rsidRPr="001730D4">
        <w:rPr>
          <w:sz w:val="14"/>
        </w:rPr>
        <w:t xml:space="preserve">,“ says Raoul Guiterrez, who works for a tour agency. “Unfortunately, we ended up following the Soviet model, which didn’t work either. Now, </w:t>
      </w:r>
      <w:r w:rsidRPr="00A27D33">
        <w:rPr>
          <w:rStyle w:val="StyleBoldUnderline"/>
          <w:highlight w:val="cyan"/>
        </w:rPr>
        <w:t>we have been forced to</w:t>
      </w:r>
      <w:r w:rsidRPr="001730D4">
        <w:rPr>
          <w:sz w:val="14"/>
        </w:rPr>
        <w:t xml:space="preserve"> do what we should have done from the beginning - </w:t>
      </w:r>
      <w:r w:rsidRPr="00A27D33">
        <w:rPr>
          <w:rStyle w:val="StyleBoldUnderline"/>
          <w:highlight w:val="cyan"/>
        </w:rPr>
        <w:t>find a Cuban model,</w:t>
      </w:r>
      <w:r w:rsidRPr="001730D4">
        <w:rPr>
          <w:rStyle w:val="StyleBoldUnderline"/>
        </w:rPr>
        <w:t xml:space="preserve"> sensitive to our country‘s cultural, economic, and environmental needs</w:t>
      </w:r>
      <w:r w:rsidRPr="001730D4">
        <w:rPr>
          <w:sz w:val="14"/>
        </w:rPr>
        <w:t>.” Environmental education is taught in every grade at every level of education There are prime-time radio and television shows on environmental themes. There is a major 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A27D33">
        <w:rPr>
          <w:sz w:val="14"/>
          <w:highlight w:val="cyan"/>
        </w:rPr>
        <w:t xml:space="preserve">. </w:t>
      </w:r>
      <w:r w:rsidRPr="00A27D33">
        <w:rPr>
          <w:rStyle w:val="StyleBoldUnderline"/>
          <w:highlight w:val="cyan"/>
        </w:rPr>
        <w:t>The greening of Cuba would allow for</w:t>
      </w:r>
      <w:r w:rsidRPr="001730D4">
        <w:rPr>
          <w:rStyle w:val="StyleBoldUnderline"/>
        </w:rPr>
        <w:t xml:space="preserve"> an unprecedented degree of </w:t>
      </w:r>
      <w:r w:rsidRPr="00A27D33">
        <w:rPr>
          <w:rStyle w:val="StyleBoldUnderline"/>
          <w:highlight w:val="cyan"/>
        </w:rPr>
        <w:t>opportunities</w:t>
      </w:r>
      <w:r w:rsidRPr="001730D4">
        <w:rPr>
          <w:rStyle w:val="StyleBoldUnderline"/>
        </w:rPr>
        <w:t xml:space="preserve"> for environmental architects, appropriate-technology specialists, organic farming consultants</w:t>
      </w:r>
      <w:r w:rsidRPr="001730D4">
        <w:rPr>
          <w:sz w:val="14"/>
        </w:rPr>
        <w:t xml:space="preserve">, </w:t>
      </w:r>
      <w:r w:rsidRPr="001730D4">
        <w:rPr>
          <w:rStyle w:val="StyleBoldUnderline"/>
        </w:rPr>
        <w:t xml:space="preserve">and others </w:t>
      </w:r>
      <w:r w:rsidRPr="00A27D33">
        <w:rPr>
          <w:rStyle w:val="StyleBoldUnderline"/>
          <w:highlight w:val="cyan"/>
        </w:rPr>
        <w:t>from the U</w:t>
      </w:r>
      <w:r w:rsidRPr="001730D4">
        <w:rPr>
          <w:sz w:val="14"/>
        </w:rPr>
        <w:t xml:space="preserve">nited </w:t>
      </w:r>
      <w:r w:rsidRPr="00A27D33">
        <w:rPr>
          <w:rStyle w:val="StyleBoldUnderline"/>
          <w:highlight w:val="cyan"/>
        </w:rPr>
        <w:t>S</w:t>
      </w:r>
      <w:r w:rsidRPr="001730D4">
        <w:rPr>
          <w:sz w:val="14"/>
        </w:rPr>
        <w:t xml:space="preserve">tates, </w:t>
      </w:r>
      <w:r w:rsidRPr="001730D4">
        <w:rPr>
          <w:rStyle w:val="StyleBoldUnderline"/>
        </w:rPr>
        <w:t xml:space="preserve">yet </w:t>
      </w:r>
      <w:r w:rsidRPr="00A27D33">
        <w:rPr>
          <w:rStyle w:val="StyleBoldUnderline"/>
          <w:highlight w:val="cyan"/>
        </w:rPr>
        <w:t>such assistance is</w:t>
      </w:r>
      <w:r w:rsidRPr="001730D4">
        <w:rPr>
          <w:rStyle w:val="StyleBoldUnderline"/>
        </w:rPr>
        <w:t xml:space="preserve"> deemed </w:t>
      </w:r>
      <w:r w:rsidRPr="00A27D33">
        <w:rPr>
          <w:rStyle w:val="StyleBoldUnderline"/>
          <w:highlight w:val="cyan"/>
        </w:rPr>
        <w:t>illegal</w:t>
      </w:r>
      <w:r w:rsidRPr="001730D4">
        <w:rPr>
          <w:sz w:val="14"/>
        </w:rPr>
        <w:t xml:space="preserve"> by the Clinton Administration, which has threatened those willing to provide such aid with fines and jail terms. It is ironic that pressure against Cuba has increased as it has moved away from the old rigid Communist development strategies to embracing Green development strategies. Yet </w:t>
      </w:r>
      <w:r w:rsidRPr="001730D4">
        <w:rPr>
          <w:rStyle w:val="StyleBoldUnderline"/>
        </w:rPr>
        <w:t xml:space="preserve">perhaps </w:t>
      </w:r>
      <w:r w:rsidRPr="00A324AB">
        <w:rPr>
          <w:rStyle w:val="StyleBoldUnderline"/>
        </w:rPr>
        <w:t>a Green Cuba</w:t>
      </w:r>
      <w:r w:rsidRPr="001730D4">
        <w:rPr>
          <w:rStyle w:val="StyleBoldUnderline"/>
        </w:rPr>
        <w:t xml:space="preserve"> actually </w:t>
      </w:r>
      <w:r w:rsidRPr="00A324AB">
        <w:rPr>
          <w:rStyle w:val="StyleBoldUnderline"/>
        </w:rPr>
        <w:t>is a bigger threat than a Red Cuba</w:t>
      </w:r>
      <w:r w:rsidRPr="001730D4">
        <w:rPr>
          <w:rStyle w:val="StyleBoldUnderline"/>
        </w:rPr>
        <w:t>. The Communist model was clearly unsustainable</w:t>
      </w:r>
      <w:r w:rsidRPr="001730D4">
        <w:rPr>
          <w:sz w:val="14"/>
        </w:rPr>
        <w:t xml:space="preserve"> on many levels. </w:t>
      </w:r>
      <w:r w:rsidRPr="001730D4">
        <w:rPr>
          <w:rStyle w:val="StyleBoldUnderline"/>
        </w:rPr>
        <w:t xml:space="preserve">Yet </w:t>
      </w:r>
      <w:r w:rsidRPr="00A27D33">
        <w:rPr>
          <w:rStyle w:val="StyleBoldUnderline"/>
          <w:highlight w:val="cyan"/>
        </w:rPr>
        <w:t>a Green model</w:t>
      </w:r>
      <w:r w:rsidRPr="001730D4">
        <w:rPr>
          <w:rStyle w:val="StyleBoldUnderline"/>
        </w:rPr>
        <w:t xml:space="preserve"> actually </w:t>
      </w:r>
      <w:r w:rsidRPr="00A27D33">
        <w:rPr>
          <w:rStyle w:val="StyleBoldUnderline"/>
          <w:highlight w:val="cyan"/>
        </w:rPr>
        <w:t>serves as a viable alternative to the</w:t>
      </w:r>
      <w:r w:rsidRPr="001730D4">
        <w:rPr>
          <w:rStyle w:val="StyleBoldUnderline"/>
        </w:rPr>
        <w:t xml:space="preserve"> foreign-investment driven, capital-intensive </w:t>
      </w:r>
      <w:r w:rsidRPr="00A27D33">
        <w:rPr>
          <w:rStyle w:val="StyleBoldUnderline"/>
          <w:highlight w:val="cyan"/>
        </w:rPr>
        <w:t>model promoted by the U</w:t>
      </w:r>
      <w:r w:rsidRPr="001730D4">
        <w:rPr>
          <w:sz w:val="14"/>
        </w:rPr>
        <w:t xml:space="preserve">nited </w:t>
      </w:r>
      <w:r w:rsidRPr="00A27D33">
        <w:rPr>
          <w:rStyle w:val="StyleBoldUnderline"/>
          <w:highlight w:val="cyan"/>
        </w:rPr>
        <w:t>S</w:t>
      </w:r>
      <w:r w:rsidRPr="001730D4">
        <w:rPr>
          <w:sz w:val="14"/>
        </w:rPr>
        <w:t>tates, the World Bank, the International Monetary Fund, and the World Trade Organization. Indeed, Cuba may constitute the threat of a good example, which is perhaps the biggest threat of all.</w:t>
      </w:r>
    </w:p>
    <w:p w:rsidR="008D4CA5" w:rsidRPr="00CC51E9" w:rsidRDefault="008D4CA5" w:rsidP="008D4CA5">
      <w:pPr>
        <w:pStyle w:val="Heading4"/>
      </w:pPr>
      <w:r>
        <w:t xml:space="preserve">Their Gonzalez evidence mostly talks about GMOs—Cuba won’t adopt those because urban agriculture is </w:t>
      </w:r>
      <w:r>
        <w:rPr>
          <w:u w:val="single"/>
        </w:rPr>
        <w:t>decentralized</w:t>
      </w:r>
      <w:r>
        <w:t xml:space="preserve"> and GMOs and machinery physically </w:t>
      </w:r>
      <w:r>
        <w:rPr>
          <w:u w:val="single"/>
        </w:rPr>
        <w:t>can’t be used</w:t>
      </w:r>
      <w:r>
        <w:t>—that’s Peters</w:t>
      </w:r>
    </w:p>
    <w:p w:rsidR="008D4CA5" w:rsidRDefault="008D4CA5" w:rsidP="008D4CA5">
      <w:pPr>
        <w:pStyle w:val="Heading3"/>
      </w:pPr>
      <w:r>
        <w:t>2AC—</w:t>
      </w:r>
      <w:r>
        <w:t>CP</w:t>
      </w:r>
    </w:p>
    <w:p w:rsidR="008D4CA5" w:rsidRPr="008F3FC3" w:rsidRDefault="008D4CA5" w:rsidP="008D4CA5">
      <w:pPr>
        <w:pStyle w:val="Heading4"/>
      </w:pPr>
      <w:r>
        <w:t xml:space="preserve">Perm do both </w:t>
      </w:r>
    </w:p>
    <w:p w:rsidR="008D4CA5" w:rsidRDefault="008D4CA5" w:rsidP="008D4CA5">
      <w:pPr>
        <w:pStyle w:val="Heading4"/>
      </w:pPr>
      <w:r>
        <w:t>Doesn’t solve—diplomatic engagent doesn’t resolve trade between the US cand Cuba which is necessary to spread the Cuban model—that was on case—also doesn’t strengthen their economy in any way---they haven’t read cards for any of these things which means we should get new 1ar answers if they develop tem</w:t>
      </w:r>
    </w:p>
    <w:p w:rsidR="008D4CA5" w:rsidRDefault="008D4CA5" w:rsidP="008D4CA5">
      <w:pPr>
        <w:pStyle w:val="Heading4"/>
      </w:pPr>
      <w:r>
        <w:t>Condo</w:t>
      </w:r>
    </w:p>
    <w:p w:rsidR="008D4CA5" w:rsidRDefault="008D4CA5" w:rsidP="008D4CA5">
      <w:pPr>
        <w:pStyle w:val="Heading4"/>
      </w:pPr>
      <w:r>
        <w:t>Perm do the counterplan—the plan is a result of the ocunterplan</w:t>
      </w:r>
    </w:p>
    <w:p w:rsidR="008D4CA5" w:rsidRDefault="008D4CA5" w:rsidP="008D4CA5">
      <w:pPr>
        <w:pStyle w:val="Heading4"/>
      </w:pPr>
      <w:r>
        <w:t>The conditions in Helms-Burton will never be met</w:t>
      </w:r>
    </w:p>
    <w:p w:rsidR="008D4CA5" w:rsidRPr="00760FEF" w:rsidRDefault="008D4CA5" w:rsidP="008D4CA5">
      <w:pPr>
        <w:rPr>
          <w:sz w:val="14"/>
          <w:szCs w:val="14"/>
        </w:rPr>
      </w:pPr>
      <w:r>
        <w:rPr>
          <w:rStyle w:val="StyleStyleBold12pt"/>
        </w:rPr>
        <w:t>Bearden 11</w:t>
      </w:r>
      <w:r w:rsidRPr="00760FEF">
        <w:rPr>
          <w:sz w:val="14"/>
          <w:szCs w:val="14"/>
        </w:rPr>
        <w:t xml:space="preserve"> – Tim is a research associate at the Council on Hemispheric Affairs. (“Helms-Burton Act: Resurrecting the Iron Curtain”, June 10, 2011, </w:t>
      </w:r>
      <w:hyperlink r:id="rId21" w:history="1">
        <w:r w:rsidRPr="00760FEF">
          <w:rPr>
            <w:rStyle w:val="Hyperlink"/>
            <w:sz w:val="14"/>
            <w:szCs w:val="14"/>
          </w:rPr>
          <w:t>http://www.coha.org/helms-burton-act-resurrecting-the-iron-curtain/</w:t>
        </w:r>
      </w:hyperlink>
      <w:r>
        <w:rPr>
          <w:sz w:val="14"/>
          <w:szCs w:val="14"/>
        </w:rPr>
        <w:t>)</w:t>
      </w:r>
    </w:p>
    <w:p w:rsidR="008D4CA5" w:rsidRPr="00760FEF" w:rsidRDefault="008D4CA5" w:rsidP="008D4CA5">
      <w:pPr>
        <w:rPr>
          <w:sz w:val="14"/>
        </w:rPr>
      </w:pPr>
      <w:r w:rsidRPr="00760FEF">
        <w:rPr>
          <w:rStyle w:val="StyleBoldUnderline"/>
        </w:rPr>
        <w:t>The first two titles of the Helms-Burton Act effectively strengthened and codified the economic embargo of Cuba</w:t>
      </w:r>
      <w:r w:rsidRPr="00760FEF">
        <w:rPr>
          <w:sz w:val="14"/>
        </w:rPr>
        <w:t xml:space="preserve">. Having previously been a set of Executive Orders, the President had the ability to shape and transform the embargo as he saw fit.[9] Title I removed this ability by making the embargo an explicit law. The Act officially codified the U.S. stance that the international community should prohibit Cuba from joining any international financial institutions and remove of Cuba from the Organization of American States.[10] Section 110 of the Act laid out provisions to block the importation of Cuban-made goods from countries that engage in the trade of such commodities.[11] This section is particularly hard on regulations affecting the trade of sugar, one of Cuba’s most important export industries. </w:t>
      </w:r>
      <w:r w:rsidRPr="00760FEF">
        <w:rPr>
          <w:rStyle w:val="StyleBoldUnderline"/>
        </w:rPr>
        <w:t>Title II of the Act requests that the President organizes a plan to provide economic assistance to Cuba, but the requirements to receive such assistance are extremely difficult to fulfill</w:t>
      </w:r>
      <w:r w:rsidRPr="00760FEF">
        <w:rPr>
          <w:sz w:val="14"/>
        </w:rPr>
        <w:t xml:space="preserve">. </w:t>
      </w:r>
      <w:r w:rsidRPr="00282DD2">
        <w:rPr>
          <w:rStyle w:val="StyleBoldUnderline"/>
          <w:highlight w:val="cyan"/>
        </w:rPr>
        <w:t>The President is only permitted to</w:t>
      </w:r>
      <w:r w:rsidRPr="00760FEF">
        <w:rPr>
          <w:rStyle w:val="StyleBoldUnderline"/>
        </w:rPr>
        <w:t xml:space="preserve"> “take steps to </w:t>
      </w:r>
      <w:r w:rsidRPr="00282DD2">
        <w:rPr>
          <w:rStyle w:val="StyleBoldUnderline"/>
          <w:highlight w:val="cyan"/>
        </w:rPr>
        <w:t>suspend</w:t>
      </w:r>
      <w:r w:rsidRPr="00760FEF">
        <w:rPr>
          <w:rStyle w:val="StyleBoldUnderline"/>
        </w:rPr>
        <w:t xml:space="preserve"> </w:t>
      </w:r>
      <w:r w:rsidRPr="00282DD2">
        <w:rPr>
          <w:rStyle w:val="StyleBoldUnderline"/>
          <w:highlight w:val="cyan"/>
        </w:rPr>
        <w:t>the</w:t>
      </w:r>
      <w:r w:rsidRPr="00760FEF">
        <w:rPr>
          <w:rStyle w:val="StyleBoldUnderline"/>
        </w:rPr>
        <w:t xml:space="preserve"> economic </w:t>
      </w:r>
      <w:r w:rsidRPr="00282DD2">
        <w:rPr>
          <w:rStyle w:val="StyleBoldUnderline"/>
          <w:highlight w:val="cyan"/>
        </w:rPr>
        <w:t>embargo</w:t>
      </w:r>
      <w:r w:rsidRPr="00760FEF">
        <w:rPr>
          <w:rStyle w:val="StyleBoldUnderline"/>
        </w:rPr>
        <w:t xml:space="preserve">” </w:t>
      </w:r>
      <w:r w:rsidRPr="00282DD2">
        <w:rPr>
          <w:rStyle w:val="StyleBoldUnderline"/>
          <w:highlight w:val="cyan"/>
        </w:rPr>
        <w:t>if a transitional government</w:t>
      </w:r>
      <w:r w:rsidRPr="00760FEF">
        <w:rPr>
          <w:rStyle w:val="StyleBoldUnderline"/>
        </w:rPr>
        <w:t xml:space="preserve"> receives official </w:t>
      </w:r>
      <w:r w:rsidRPr="00282DD2">
        <w:rPr>
          <w:rStyle w:val="StyleBoldUnderline"/>
          <w:highlight w:val="cyan"/>
        </w:rPr>
        <w:t>recognition from Congress</w:t>
      </w:r>
      <w:r w:rsidRPr="00760FEF">
        <w:rPr>
          <w:rStyle w:val="StyleBoldUnderline"/>
        </w:rPr>
        <w:t>.</w:t>
      </w:r>
      <w:r w:rsidRPr="00760FEF">
        <w:rPr>
          <w:sz w:val="14"/>
        </w:rPr>
        <w:t xml:space="preserve">[12] </w:t>
      </w:r>
      <w:r w:rsidRPr="00282DD2">
        <w:rPr>
          <w:rStyle w:val="StyleBoldUnderline"/>
          <w:highlight w:val="cyan"/>
        </w:rPr>
        <w:t>The criterion</w:t>
      </w:r>
      <w:r w:rsidRPr="00760FEF">
        <w:rPr>
          <w:rStyle w:val="StyleBoldUnderline"/>
        </w:rPr>
        <w:t xml:space="preserve"> used to determine whether a transitional government is in effect </w:t>
      </w:r>
      <w:r w:rsidRPr="00282DD2">
        <w:rPr>
          <w:rStyle w:val="StyleBoldUnderline"/>
          <w:highlight w:val="cyan"/>
        </w:rPr>
        <w:t>are difficult to satisfy.</w:t>
      </w:r>
      <w:r w:rsidRPr="00760FEF">
        <w:rPr>
          <w:rStyle w:val="StyleBoldUnderline"/>
        </w:rPr>
        <w:t xml:space="preserve"> These include releasing all political prisoners, dissolving the Cuban Department of State Security, and taking “appropriate” steps to return assets to U.S. citizens that the Cuban government confiscated after January 1, 1959</w:t>
      </w:r>
      <w:r w:rsidRPr="00760FEF">
        <w:rPr>
          <w:sz w:val="14"/>
        </w:rPr>
        <w:t xml:space="preserve">.[13] </w:t>
      </w:r>
      <w:r w:rsidRPr="00760FEF">
        <w:rPr>
          <w:rStyle w:val="StyleBoldUnderline"/>
        </w:rPr>
        <w:t xml:space="preserve">Furthermore, a government in Cuba will not be considered “in transition to democracy” if Fidel or Raul Castro is in </w:t>
      </w:r>
      <w:r w:rsidRPr="002500FF">
        <w:rPr>
          <w:rStyle w:val="StyleBoldUnderline"/>
        </w:rPr>
        <w:t>any way involved</w:t>
      </w:r>
      <w:r w:rsidRPr="00760FEF">
        <w:rPr>
          <w:sz w:val="14"/>
        </w:rPr>
        <w:t xml:space="preserve">. Title II of the Act further specifies the grounds on which the President could be allowed to suspend the economic embargo: If the President takes action… to suspend the economic embargo of Cuba, the President shall immediately so notify the Congress. The President shall report to the Congress no less frequently than every 6 months thereafter, until he submits a determination… that a democratically elected government in Cuba is in power, on the progress being made by Cuba toward the establishment of such a democratically elected government. The action of the President… shall cease to be effective upon the enactment of a joint resolution.[14] </w:t>
      </w:r>
      <w:r w:rsidRPr="00282DD2">
        <w:rPr>
          <w:rStyle w:val="StyleBoldUnderline"/>
          <w:highlight w:val="cyan"/>
        </w:rPr>
        <w:t>The requirements for a “democratic” government</w:t>
      </w:r>
      <w:r w:rsidRPr="00760FEF">
        <w:rPr>
          <w:rStyle w:val="StyleBoldUnderline"/>
        </w:rPr>
        <w:t xml:space="preserve"> in Cuba </w:t>
      </w:r>
      <w:r w:rsidRPr="00282DD2">
        <w:rPr>
          <w:rStyle w:val="StyleBoldUnderline"/>
          <w:highlight w:val="cyan"/>
        </w:rPr>
        <w:t>are</w:t>
      </w:r>
      <w:r w:rsidRPr="00760FEF">
        <w:rPr>
          <w:rStyle w:val="StyleBoldUnderline"/>
        </w:rPr>
        <w:t xml:space="preserve"> just as </w:t>
      </w:r>
      <w:r w:rsidRPr="00CB6AC3">
        <w:rPr>
          <w:rStyle w:val="Emphasis"/>
          <w:highlight w:val="cyan"/>
          <w:bdr w:val="single" w:sz="4" w:space="0" w:color="auto"/>
        </w:rPr>
        <w:t>unreasonable and difficult</w:t>
      </w:r>
      <w:r w:rsidRPr="00760FEF">
        <w:rPr>
          <w:rStyle w:val="StyleBoldUnderline"/>
        </w:rPr>
        <w:t xml:space="preserve"> to fulfill as the requirements for a “transitional” government. The Act uses broad, vague language which requires “basic civil liberties and human rights” for Cuban citizens.[15] </w:t>
      </w:r>
      <w:r w:rsidRPr="00282DD2">
        <w:rPr>
          <w:rStyle w:val="StyleBoldUnderline"/>
          <w:highlight w:val="cyan"/>
        </w:rPr>
        <w:t>Whether</w:t>
      </w:r>
      <w:r w:rsidRPr="00760FEF">
        <w:rPr>
          <w:rStyle w:val="StyleBoldUnderline"/>
        </w:rPr>
        <w:t xml:space="preserve"> or not </w:t>
      </w:r>
      <w:r w:rsidRPr="00282DD2">
        <w:rPr>
          <w:rStyle w:val="StyleBoldUnderline"/>
          <w:highlight w:val="cyan"/>
        </w:rPr>
        <w:t>Cuba respects</w:t>
      </w:r>
      <w:r w:rsidRPr="00760FEF">
        <w:rPr>
          <w:rStyle w:val="StyleBoldUnderline"/>
        </w:rPr>
        <w:t xml:space="preserve"> these “</w:t>
      </w:r>
      <w:r w:rsidRPr="00282DD2">
        <w:rPr>
          <w:rStyle w:val="StyleBoldUnderline"/>
          <w:highlight w:val="cyan"/>
        </w:rPr>
        <w:t>basic civil liberties” is up to the</w:t>
      </w:r>
      <w:r w:rsidRPr="00760FEF">
        <w:rPr>
          <w:rStyle w:val="StyleBoldUnderline"/>
        </w:rPr>
        <w:t xml:space="preserve"> U.S. </w:t>
      </w:r>
      <w:r w:rsidRPr="00282DD2">
        <w:rPr>
          <w:rStyle w:val="StyleBoldUnderline"/>
          <w:highlight w:val="cyan"/>
        </w:rPr>
        <w:t xml:space="preserve">Congress to decide. Based on Congress’s </w:t>
      </w:r>
      <w:r w:rsidRPr="00CB6AC3">
        <w:rPr>
          <w:rStyle w:val="Emphasis"/>
          <w:highlight w:val="cyan"/>
          <w:bdr w:val="single" w:sz="4" w:space="0" w:color="auto"/>
        </w:rPr>
        <w:t>historical aversion</w:t>
      </w:r>
      <w:r w:rsidRPr="00282DD2">
        <w:rPr>
          <w:rStyle w:val="StyleBoldUnderline"/>
          <w:highlight w:val="cyan"/>
        </w:rPr>
        <w:t xml:space="preserve"> to closer relations</w:t>
      </w:r>
      <w:r w:rsidRPr="00760FEF">
        <w:rPr>
          <w:rStyle w:val="StyleBoldUnderline"/>
        </w:rPr>
        <w:t xml:space="preserve"> with Cuba, </w:t>
      </w:r>
      <w:r w:rsidRPr="00282DD2">
        <w:rPr>
          <w:rStyle w:val="StyleBoldUnderline"/>
          <w:highlight w:val="cyan"/>
        </w:rPr>
        <w:t xml:space="preserve">and the </w:t>
      </w:r>
      <w:r w:rsidRPr="00CB6AC3">
        <w:rPr>
          <w:rStyle w:val="Emphasis"/>
          <w:highlight w:val="cyan"/>
          <w:bdr w:val="single" w:sz="4" w:space="0" w:color="auto"/>
        </w:rPr>
        <w:t>derisive rhetoric</w:t>
      </w:r>
      <w:r w:rsidRPr="00760FEF">
        <w:rPr>
          <w:rStyle w:val="StyleBoldUnderline"/>
        </w:rPr>
        <w:t xml:space="preserve"> of Helms-Burton</w:t>
      </w:r>
      <w:r w:rsidRPr="002500FF">
        <w:rPr>
          <w:rStyle w:val="StyleBoldUnderline"/>
        </w:rPr>
        <w:t xml:space="preserve">, </w:t>
      </w:r>
      <w:r w:rsidRPr="00CB6AC3">
        <w:rPr>
          <w:rStyle w:val="Emphasis"/>
          <w:highlight w:val="cyan"/>
          <w:bdr w:val="single" w:sz="4" w:space="0" w:color="auto"/>
        </w:rPr>
        <w:t>it seems unlikely that</w:t>
      </w:r>
      <w:r w:rsidRPr="00CB6AC3">
        <w:rPr>
          <w:rStyle w:val="Emphasis"/>
          <w:bdr w:val="single" w:sz="4" w:space="0" w:color="auto"/>
        </w:rPr>
        <w:t xml:space="preserve"> Cuban </w:t>
      </w:r>
      <w:r w:rsidRPr="00CB6AC3">
        <w:rPr>
          <w:rStyle w:val="Emphasis"/>
          <w:highlight w:val="cyan"/>
          <w:bdr w:val="single" w:sz="4" w:space="0" w:color="auto"/>
        </w:rPr>
        <w:t>steps towards</w:t>
      </w:r>
      <w:r w:rsidRPr="00CB6AC3">
        <w:rPr>
          <w:rStyle w:val="Emphasis"/>
          <w:bdr w:val="single" w:sz="4" w:space="0" w:color="auto"/>
        </w:rPr>
        <w:t xml:space="preserve"> basic civil </w:t>
      </w:r>
      <w:r w:rsidRPr="00CB6AC3">
        <w:rPr>
          <w:rStyle w:val="Emphasis"/>
          <w:highlight w:val="cyan"/>
          <w:bdr w:val="single" w:sz="4" w:space="0" w:color="auto"/>
        </w:rPr>
        <w:t>liberties will be</w:t>
      </w:r>
      <w:r w:rsidRPr="00CB6AC3">
        <w:rPr>
          <w:rStyle w:val="Emphasis"/>
          <w:bdr w:val="single" w:sz="4" w:space="0" w:color="auto"/>
        </w:rPr>
        <w:t xml:space="preserve"> easily </w:t>
      </w:r>
      <w:r w:rsidRPr="00CB6AC3">
        <w:rPr>
          <w:rStyle w:val="Emphasis"/>
          <w:highlight w:val="cyan"/>
          <w:bdr w:val="single" w:sz="4" w:space="0" w:color="auto"/>
        </w:rPr>
        <w:t>recognized by Congress</w:t>
      </w:r>
      <w:r>
        <w:rPr>
          <w:rStyle w:val="StyleBoldUnderline"/>
        </w:rPr>
        <w:t>x</w:t>
      </w:r>
      <w:r w:rsidRPr="00760FEF">
        <w:rPr>
          <w:rStyle w:val="StyleBoldUnderline"/>
        </w:rPr>
        <w:t xml:space="preserve">. </w:t>
      </w:r>
      <w:r w:rsidRPr="00760FEF">
        <w:rPr>
          <w:sz w:val="14"/>
        </w:rPr>
        <w:t xml:space="preserve">Furthermore, the requirements for a “democracy” outlined by the Helms-Burton Act call for Cuban movement towards a market economy, and require evidence that Cuba has made “demonstrable progress in returning to United States citizens… property taken by the Cuban Government.”[16] The embargo has been nothing but damaging to the United States, and the legal barriers in Helms-Burton that obstruct the embargo’s repeal only aggravate such problems. The embargo, without question, has caused substantial economic damage to the U.S., such that the Cuba Policy Foundation has estimated that the U.S. loses between USD 126 million and USD 252 million in agricultural sales each year.[17] The embargo also increases the worldwide costs of doing business, driving up the price of imported goods. Countries that trade with the U.S. have to certify that their products do not contain Cuban intermediate or raw materials. The aforementioned certification process is a significant drain on time and resources .[18] Overall, estimates indicate that the embargo on Cuba has cost the United States up to USD 4.84 billion annually, and by the year 2000, it was estimated to have cost a total of USD 67 billion in economic losses.[19] Furthermore, </w:t>
      </w:r>
      <w:r w:rsidRPr="00760FEF">
        <w:rPr>
          <w:rStyle w:val="StyleBoldUnderline"/>
        </w:rPr>
        <w:t>this embargo has failed to achieve its stated goals of removing the Castro brothers from power.</w:t>
      </w:r>
      <w:r w:rsidRPr="00760FEF">
        <w:rPr>
          <w:sz w:val="14"/>
        </w:rPr>
        <w:t xml:space="preserve"> Since the embargo went into effect a half century ago, </w:t>
      </w:r>
      <w:r w:rsidRPr="00760FEF">
        <w:rPr>
          <w:rStyle w:val="StyleBoldUnderline"/>
        </w:rPr>
        <w:t>the Castro regime’s power has persisted</w:t>
      </w:r>
      <w:r w:rsidRPr="00760FEF">
        <w:rPr>
          <w:sz w:val="14"/>
        </w:rPr>
        <w:t xml:space="preserve">. The codification of the embargo as official U.S. policy under the Helms-Burton Act has done nothing to alter the status quo with Havana. The embargo has not effectively wrought the expected damage to the Cuban economy. Foreign Direct Investment (FDI) in Cuba was a paltry USD 2 million in 1990; after the passage of Helms-Burton, FDI rose to USD 74 million by 2000, and in 2008 a full USD 185 million reached Cuban shores.[20] Despite U.S. attempts to cast out the Castro brothers by way of economic sanctions, Helms-Burton has not effectively prevented the Cuban economy from receiving economic support elsewhere. Indeed, it can be argued that </w:t>
      </w:r>
      <w:r w:rsidRPr="00760FEF">
        <w:rPr>
          <w:rStyle w:val="StyleBoldUnderline"/>
        </w:rPr>
        <w:t xml:space="preserve">the embargo may have only strengthened the cause of the Castro regime. It has stoked anti-U.S. sentiment among the people of the island, and provided an easy scapegoat on which the Castros can heap blame for economic problems. </w:t>
      </w:r>
      <w:r w:rsidRPr="00760FEF">
        <w:rPr>
          <w:sz w:val="14"/>
        </w:rPr>
        <w:t xml:space="preserve">This has made the Helms-Burton Act a “regalo del cielo, [or] a gift from heaven for Castro,” as stated by Professor Joaquín Roy of the University of Miami.[21] </w:t>
      </w:r>
      <w:r w:rsidRPr="00760FEF">
        <w:rPr>
          <w:rStyle w:val="StyleBoldUnderline"/>
        </w:rPr>
        <w:t xml:space="preserve">The embargo on Cuba has only hurt U.S. interests, and </w:t>
      </w:r>
      <w:r w:rsidRPr="00282DD2">
        <w:rPr>
          <w:rStyle w:val="StyleBoldUnderline"/>
          <w:highlight w:val="cyan"/>
        </w:rPr>
        <w:t>Titles I &amp; II</w:t>
      </w:r>
      <w:r w:rsidRPr="00760FEF">
        <w:rPr>
          <w:rStyle w:val="StyleBoldUnderline"/>
        </w:rPr>
        <w:t xml:space="preserve"> of the Helms-Burton Act </w:t>
      </w:r>
      <w:r w:rsidRPr="00282DD2">
        <w:rPr>
          <w:rStyle w:val="StyleBoldUnderline"/>
          <w:highlight w:val="cyan"/>
        </w:rPr>
        <w:t xml:space="preserve">have made it difficult to </w:t>
      </w:r>
      <w:r w:rsidRPr="00760FEF">
        <w:rPr>
          <w:rStyle w:val="StyleBoldUnderline"/>
        </w:rPr>
        <w:t xml:space="preserve">modify or </w:t>
      </w:r>
      <w:r w:rsidRPr="00282DD2">
        <w:rPr>
          <w:rStyle w:val="StyleBoldUnderline"/>
          <w:highlight w:val="cyan"/>
        </w:rPr>
        <w:t>end this</w:t>
      </w:r>
      <w:r w:rsidRPr="00760FEF">
        <w:rPr>
          <w:rStyle w:val="StyleBoldUnderline"/>
        </w:rPr>
        <w:t xml:space="preserve"> malevolent </w:t>
      </w:r>
      <w:r w:rsidRPr="00282DD2">
        <w:rPr>
          <w:rStyle w:val="StyleBoldUnderline"/>
          <w:highlight w:val="cyan"/>
        </w:rPr>
        <w:t>policy</w:t>
      </w:r>
      <w:r w:rsidRPr="00760FEF">
        <w:rPr>
          <w:sz w:val="14"/>
        </w:rPr>
        <w:t>.</w:t>
      </w:r>
    </w:p>
    <w:p w:rsidR="008D4CA5" w:rsidRPr="00AA3D04" w:rsidRDefault="008D4CA5" w:rsidP="008D4CA5"/>
    <w:p w:rsidR="008D4CA5" w:rsidRDefault="008D4CA5" w:rsidP="008D4CA5"/>
    <w:p w:rsidR="008D4CA5" w:rsidRDefault="008D4CA5" w:rsidP="008D4CA5">
      <w:pPr>
        <w:pStyle w:val="Heading3"/>
      </w:pPr>
      <w:r>
        <w:t>Coloniality K (short)</w:t>
      </w:r>
    </w:p>
    <w:p w:rsidR="008D4CA5" w:rsidRPr="001730D4" w:rsidRDefault="008D4CA5" w:rsidP="008D4CA5">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8D4CA5" w:rsidRPr="00494317" w:rsidRDefault="008D4CA5" w:rsidP="008D4CA5">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8D4CA5" w:rsidRDefault="008D4CA5" w:rsidP="008D4CA5">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C93FE5">
        <w:rPr>
          <w:rStyle w:val="StyleBoldUnderline"/>
          <w:rFonts w:ascii="Georgia" w:hAnsi="Georgia"/>
          <w:szCs w:val="22"/>
          <w:highlight w:val="yellow"/>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C93FE5">
        <w:rPr>
          <w:rStyle w:val="StyleBoldUnderline"/>
          <w:rFonts w:ascii="Georgia" w:hAnsi="Georgia"/>
          <w:szCs w:val="22"/>
          <w:highlight w:val="yellow"/>
        </w:rPr>
        <w:t>assessment of the trade and poverty</w:t>
      </w:r>
      <w:r w:rsidRPr="00494317">
        <w:rPr>
          <w:rStyle w:val="StyleBoldUnderline"/>
          <w:rFonts w:ascii="Georgia" w:hAnsi="Georgia"/>
          <w:szCs w:val="22"/>
        </w:rPr>
        <w:t xml:space="preserve"> nexus </w:t>
      </w:r>
      <w:r w:rsidRPr="00C93FE5">
        <w:rPr>
          <w:rStyle w:val="StyleBoldUnderline"/>
          <w:rFonts w:ascii="Georgia" w:hAnsi="Georgia"/>
          <w:szCs w:val="22"/>
          <w:highlight w:val="yellow"/>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C93FE5">
        <w:rPr>
          <w:rStyle w:val="StyleBoldUnderline"/>
          <w:rFonts w:ascii="Georgia" w:hAnsi="Georgia"/>
          <w:szCs w:val="22"/>
          <w:highlight w:val="yellow"/>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93FE5">
        <w:rPr>
          <w:rStyle w:val="StyleBoldUnderline"/>
          <w:rFonts w:ascii="Georgia" w:hAnsi="Georgia"/>
          <w:szCs w:val="22"/>
          <w:highlight w:val="yellow"/>
        </w:rPr>
        <w:t>provide policymakers</w:t>
      </w:r>
      <w:r w:rsidRPr="00494317">
        <w:rPr>
          <w:rFonts w:ascii="Georgia" w:hAnsi="Georgia"/>
          <w:sz w:val="16"/>
          <w:szCs w:val="22"/>
        </w:rPr>
        <w:t xml:space="preserve"> and stakeholders </w:t>
      </w:r>
      <w:r w:rsidRPr="00C93FE5">
        <w:rPr>
          <w:rStyle w:val="StyleBoldUnderline"/>
          <w:rFonts w:ascii="Georgia" w:hAnsi="Georgia"/>
          <w:szCs w:val="22"/>
          <w:highlight w:val="yellow"/>
        </w:rPr>
        <w:t>with evidence</w:t>
      </w:r>
      <w:r w:rsidRPr="00494317">
        <w:rPr>
          <w:rStyle w:val="StyleBoldUnderline"/>
          <w:rFonts w:ascii="Georgia" w:hAnsi="Georgia"/>
          <w:szCs w:val="22"/>
        </w:rPr>
        <w:t xml:space="preserve"> necessary </w:t>
      </w:r>
      <w:r w:rsidRPr="00C93FE5">
        <w:rPr>
          <w:rStyle w:val="StyleBoldUnderline"/>
          <w:rFonts w:ascii="Georgia" w:hAnsi="Georgia"/>
          <w:szCs w:val="22"/>
          <w:highlight w:val="yellow"/>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494317">
        <w:rPr>
          <w:rStyle w:val="Emphasis"/>
          <w:rFonts w:eastAsiaTheme="majorEastAsia"/>
          <w:szCs w:val="22"/>
        </w:rPr>
        <w:t>anxiety</w:t>
      </w:r>
      <w:r w:rsidRPr="00494317">
        <w:rPr>
          <w:rStyle w:val="StyleBoldUnderline"/>
          <w:rFonts w:ascii="Georgia" w:hAnsi="Georgia"/>
          <w:szCs w:val="22"/>
        </w:rPr>
        <w:t xml:space="preserve"> than </w:t>
      </w:r>
      <w:r w:rsidRPr="00494317">
        <w:rPr>
          <w:rStyle w:val="Emphasis"/>
          <w:rFonts w:eastAsiaTheme="majorEastAsia"/>
          <w:szCs w:val="22"/>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C93FE5">
        <w:rPr>
          <w:rStyle w:val="StyleBoldUnderline"/>
          <w:rFonts w:ascii="Georgia" w:hAnsi="Georgia"/>
          <w:szCs w:val="22"/>
          <w:highlight w:val="yellow"/>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93FE5">
        <w:rPr>
          <w:rStyle w:val="Emphasis"/>
          <w:rFonts w:eastAsiaTheme="majorEastAsia"/>
          <w:szCs w:val="22"/>
          <w:highlight w:val="yellow"/>
        </w:rPr>
        <w:t>policy debates</w:t>
      </w:r>
      <w:r w:rsidRPr="00C93FE5">
        <w:rPr>
          <w:rStyle w:val="StyleBoldUnderline"/>
          <w:rFonts w:ascii="Georgia" w:hAnsi="Georgia"/>
          <w:szCs w:val="22"/>
          <w:highlight w:val="yellow"/>
        </w:rPr>
        <w:t xml:space="preserve"> and</w:t>
      </w:r>
      <w:r w:rsidRPr="00494317">
        <w:rPr>
          <w:rFonts w:ascii="Georgia" w:hAnsi="Georgia"/>
          <w:sz w:val="16"/>
          <w:szCs w:val="22"/>
        </w:rPr>
        <w:t xml:space="preserve"> future </w:t>
      </w:r>
      <w:r w:rsidRPr="00C93FE5">
        <w:rPr>
          <w:rStyle w:val="Emphasis"/>
          <w:rFonts w:eastAsiaTheme="majorEastAsia"/>
          <w:szCs w:val="22"/>
          <w:highlight w:val="yellow"/>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494317">
        <w:rPr>
          <w:rStyle w:val="Emphasis"/>
          <w:rFonts w:eastAsiaTheme="majorEastAsia"/>
          <w:szCs w:val="22"/>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494317">
        <w:rPr>
          <w:rStyle w:val="Emphasis"/>
          <w:rFonts w:eastAsiaTheme="majorEastAsia"/>
          <w:szCs w:val="22"/>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494317">
        <w:rPr>
          <w:rStyle w:val="Emphasis"/>
          <w:rFonts w:eastAsiaTheme="majorEastAsia"/>
          <w:szCs w:val="22"/>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494317">
        <w:rPr>
          <w:rStyle w:val="Emphasis"/>
          <w:rFonts w:eastAsiaTheme="majorEastAsia"/>
          <w:szCs w:val="22"/>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C93FE5">
        <w:rPr>
          <w:rStyle w:val="StyleBoldUnderline"/>
          <w:rFonts w:ascii="Georgia" w:hAnsi="Georgia"/>
          <w:szCs w:val="22"/>
          <w:highlight w:val="yellow"/>
        </w:rPr>
        <w:t>The question is</w:t>
      </w:r>
      <w:r w:rsidRPr="00494317">
        <w:rPr>
          <w:rStyle w:val="StyleBoldUnderline"/>
          <w:rFonts w:ascii="Georgia" w:hAnsi="Georgia"/>
          <w:szCs w:val="22"/>
        </w:rPr>
        <w:t xml:space="preserve"> therefore how </w:t>
      </w:r>
      <w:r w:rsidRPr="00C93FE5">
        <w:rPr>
          <w:rStyle w:val="StyleBoldUnderline"/>
          <w:rFonts w:ascii="Georgia" w:hAnsi="Georgia"/>
          <w:szCs w:val="22"/>
          <w:highlight w:val="yellow"/>
        </w:rPr>
        <w:t xml:space="preserve">to </w:t>
      </w:r>
      <w:r w:rsidRPr="00C93FE5">
        <w:rPr>
          <w:rStyle w:val="Emphasis"/>
          <w:rFonts w:eastAsiaTheme="majorEastAsia"/>
          <w:szCs w:val="22"/>
          <w:highlight w:val="yellow"/>
        </w:rPr>
        <w:t xml:space="preserve">make trade and growth more </w:t>
      </w:r>
      <w:r w:rsidRPr="00C93FE5">
        <w:rPr>
          <w:rStyle w:val="Emphasis"/>
          <w:rFonts w:eastAsiaTheme="majorEastAsia"/>
          <w:b w:val="0"/>
          <w:sz w:val="12"/>
          <w:szCs w:val="22"/>
          <w:highlight w:val="yellow"/>
          <w:u w:val="none"/>
        </w:rPr>
        <w:t>¶</w:t>
      </w:r>
      <w:r w:rsidRPr="00C93FE5">
        <w:rPr>
          <w:rStyle w:val="Emphasis"/>
          <w:rFonts w:eastAsiaTheme="majorEastAsia"/>
          <w:szCs w:val="22"/>
          <w:highlight w:val="yellow"/>
        </w:rPr>
        <w:t xml:space="preserve"> pro-poor</w:t>
      </w:r>
      <w:r w:rsidRPr="00494317">
        <w:rPr>
          <w:rStyle w:val="StyleBoldUnderline"/>
          <w:rFonts w:ascii="Georgia" w:hAnsi="Georgia"/>
          <w:szCs w:val="22"/>
        </w:rPr>
        <w:t xml:space="preserve"> and </w:t>
      </w:r>
      <w:r w:rsidRPr="00C93FE5">
        <w:rPr>
          <w:rStyle w:val="Emphasis"/>
          <w:rFonts w:eastAsiaTheme="majorEastAsia"/>
          <w:szCs w:val="22"/>
          <w:highlight w:val="yellow"/>
        </w:rPr>
        <w:t>not</w:t>
      </w:r>
      <w:r w:rsidRPr="00494317">
        <w:rPr>
          <w:rStyle w:val="StyleBoldUnderline"/>
          <w:rFonts w:ascii="Georgia" w:hAnsi="Georgia"/>
          <w:szCs w:val="22"/>
        </w:rPr>
        <w:t xml:space="preserve"> how to devise </w:t>
      </w:r>
      <w:r w:rsidRPr="00C93FE5">
        <w:rPr>
          <w:rStyle w:val="Emphasis"/>
          <w:rFonts w:eastAsiaTheme="majorEastAsia"/>
          <w:szCs w:val="22"/>
          <w:highlight w:val="yellow"/>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494317">
        <w:rPr>
          <w:rStyle w:val="Emphasis"/>
          <w:rFonts w:eastAsiaTheme="majorEastAsia"/>
          <w:szCs w:val="22"/>
        </w:rPr>
        <w:t>deductive generalisations</w:t>
      </w:r>
      <w:r w:rsidRPr="00494317">
        <w:rPr>
          <w:rStyle w:val="StyleBoldUnderline"/>
          <w:rFonts w:ascii="Georgia" w:hAnsi="Georgia"/>
          <w:szCs w:val="22"/>
        </w:rPr>
        <w:t xml:space="preserve"> of the </w:t>
      </w:r>
      <w:r w:rsidRPr="00494317">
        <w:rPr>
          <w:rStyle w:val="Emphasis"/>
          <w:rFonts w:eastAsiaTheme="majorEastAsia"/>
          <w:szCs w:val="22"/>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Emphasis"/>
          <w:rFonts w:eastAsiaTheme="majorEastAsia"/>
          <w:szCs w:val="22"/>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494317">
        <w:rPr>
          <w:rStyle w:val="Emphasis"/>
          <w:rFonts w:eastAsiaTheme="majorEastAsia"/>
          <w:szCs w:val="22"/>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494317">
        <w:rPr>
          <w:rStyle w:val="Emphasis"/>
          <w:rFonts w:eastAsiaTheme="majorEastAsia"/>
          <w:szCs w:val="22"/>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494317">
        <w:rPr>
          <w:rStyle w:val="Emphasis"/>
          <w:rFonts w:eastAsiaTheme="majorEastAsia"/>
          <w:szCs w:val="22"/>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494317">
        <w:rPr>
          <w:rStyle w:val="Emphasis"/>
          <w:rFonts w:eastAsiaTheme="majorEastAsia"/>
          <w:szCs w:val="22"/>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C93FE5">
        <w:rPr>
          <w:rStyle w:val="StyleBoldUnderline"/>
          <w:rFonts w:ascii="Georgia" w:hAnsi="Georgia"/>
          <w:szCs w:val="22"/>
          <w:highlight w:val="yellow"/>
        </w:rPr>
        <w:t>trade liberalisation</w:t>
      </w:r>
      <w:r w:rsidRPr="00494317">
        <w:rPr>
          <w:rStyle w:val="StyleBoldUnderline"/>
          <w:rFonts w:ascii="Georgia" w:hAnsi="Georgia"/>
          <w:szCs w:val="22"/>
        </w:rPr>
        <w:t xml:space="preserve"> seems to have </w:t>
      </w:r>
      <w:r w:rsidRPr="00C93FE5">
        <w:rPr>
          <w:rStyle w:val="StyleBoldUnderline"/>
          <w:rFonts w:ascii="Georgia" w:hAnsi="Georgia"/>
          <w:szCs w:val="22"/>
          <w:highlight w:val="yellow"/>
        </w:rPr>
        <w:t xml:space="preserve">contributed to the reduction of </w:t>
      </w:r>
      <w:r w:rsidRPr="00C93FE5">
        <w:rPr>
          <w:rStyle w:val="StyleBoldUnderline"/>
          <w:rFonts w:ascii="Georgia" w:hAnsi="Georgia"/>
          <w:sz w:val="12"/>
          <w:szCs w:val="22"/>
          <w:highlight w:val="yellow"/>
          <w:u w:val="none"/>
        </w:rPr>
        <w:t>¶</w:t>
      </w:r>
      <w:r w:rsidRPr="00C93FE5">
        <w:rPr>
          <w:rFonts w:ascii="Georgia" w:hAnsi="Georgia"/>
          <w:sz w:val="16"/>
          <w:szCs w:val="22"/>
          <w:highlight w:val="yellow"/>
        </w:rPr>
        <w:t xml:space="preserve"> </w:t>
      </w:r>
      <w:r w:rsidRPr="00C93FE5">
        <w:rPr>
          <w:rStyle w:val="StyleBoldUnderline"/>
          <w:rFonts w:ascii="Georgia" w:hAnsi="Georgia"/>
          <w:szCs w:val="22"/>
          <w:highlight w:val="yellow"/>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C93FE5">
        <w:rPr>
          <w:rStyle w:val="StyleBoldUnderline"/>
          <w:rFonts w:ascii="Georgia" w:hAnsi="Georgia"/>
          <w:szCs w:val="22"/>
          <w:highlight w:val="yellow"/>
        </w:rPr>
        <w:t>empirical analysis</w:t>
      </w:r>
      <w:r w:rsidRPr="00494317">
        <w:rPr>
          <w:rFonts w:ascii="Georgia" w:hAnsi="Georgia"/>
          <w:sz w:val="16"/>
          <w:szCs w:val="22"/>
        </w:rPr>
        <w:t xml:space="preserve"> addressing the direct effect of trade integration on poverty </w:t>
      </w:r>
      <w:r w:rsidRPr="00C93FE5">
        <w:rPr>
          <w:rStyle w:val="StyleBoldUnderline"/>
          <w:rFonts w:ascii="Georgia" w:hAnsi="Georgia"/>
          <w:szCs w:val="22"/>
          <w:highlight w:val="yellow"/>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C93FE5">
        <w:rPr>
          <w:rStyle w:val="StyleBoldUnderline"/>
          <w:rFonts w:ascii="Georgia" w:hAnsi="Georgia"/>
          <w:szCs w:val="22"/>
          <w:highlight w:val="yellow"/>
        </w:rPr>
        <w:t xml:space="preserve">Trade integration seems to be </w:t>
      </w:r>
      <w:r w:rsidRPr="00C93FE5">
        <w:rPr>
          <w:rStyle w:val="Emphasis"/>
          <w:rFonts w:eastAsiaTheme="majorEastAsia"/>
          <w:szCs w:val="22"/>
          <w:highlight w:val="yellow"/>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494317">
        <w:rPr>
          <w:rStyle w:val="Emphasis"/>
          <w:rFonts w:eastAsiaTheme="majorEastAsia"/>
          <w:szCs w:val="22"/>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494317">
        <w:rPr>
          <w:rStyle w:val="Emphasis"/>
          <w:rFonts w:eastAsiaTheme="majorEastAsia"/>
          <w:szCs w:val="22"/>
        </w:rPr>
        <w:t>specification</w:t>
      </w:r>
      <w:r w:rsidRPr="00494317">
        <w:rPr>
          <w:rFonts w:ascii="Georgia" w:hAnsi="Georgia"/>
          <w:sz w:val="16"/>
          <w:szCs w:val="22"/>
        </w:rPr>
        <w:t xml:space="preserve"> </w:t>
      </w:r>
      <w:r w:rsidRPr="00494317">
        <w:rPr>
          <w:rStyle w:val="Emphasis"/>
          <w:rFonts w:eastAsiaTheme="majorEastAsia"/>
          <w:szCs w:val="22"/>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C93FE5">
        <w:rPr>
          <w:rStyle w:val="StyleBoldUnderline"/>
          <w:rFonts w:ascii="Georgia" w:hAnsi="Georgia"/>
          <w:szCs w:val="22"/>
          <w:highlight w:val="yellow"/>
        </w:rPr>
        <w:t>It is hard to overstate the importance of</w:t>
      </w:r>
      <w:r w:rsidRPr="00494317">
        <w:rPr>
          <w:rFonts w:ascii="Georgia" w:hAnsi="Georgia"/>
          <w:sz w:val="16"/>
          <w:szCs w:val="22"/>
        </w:rPr>
        <w:t xml:space="preserve"> strengthening the capacity of </w:t>
      </w:r>
      <w:r w:rsidRPr="00C93FE5">
        <w:rPr>
          <w:rStyle w:val="StyleBoldUnderline"/>
          <w:rFonts w:ascii="Georgia" w:hAnsi="Georgia"/>
          <w:szCs w:val="22"/>
          <w:highlight w:val="yellow"/>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8D4CA5" w:rsidRDefault="008D4CA5" w:rsidP="008D4CA5">
      <w:pPr>
        <w:pStyle w:val="Heading4"/>
      </w:pPr>
      <w:r>
        <w:t>Also keyt to fairness—any other interpretation takes away the 1AC and makes aff offense impossible</w:t>
      </w:r>
    </w:p>
    <w:p w:rsidR="008D4CA5" w:rsidRDefault="008D4CA5" w:rsidP="008D4CA5">
      <w:pPr>
        <w:pStyle w:val="Heading4"/>
      </w:pPr>
      <w:r>
        <w:t>Plan solves disease cooperation and exports the Cuban model</w:t>
      </w:r>
    </w:p>
    <w:p w:rsidR="008D4CA5" w:rsidRPr="002B751B" w:rsidRDefault="008D4CA5" w:rsidP="008D4CA5">
      <w:pPr>
        <w:rPr>
          <w:sz w:val="14"/>
          <w:szCs w:val="14"/>
        </w:rPr>
      </w:pPr>
      <w:r w:rsidRPr="002B751B">
        <w:rPr>
          <w:rStyle w:val="StyleStyleBold12pt"/>
        </w:rPr>
        <w:t>Pastrana and Clegg 08</w:t>
      </w:r>
      <w:r w:rsidRPr="002B751B">
        <w:rPr>
          <w:sz w:val="14"/>
          <w:szCs w:val="14"/>
        </w:rPr>
        <w:t xml:space="preserve"> – Sergio Jorge Pastrana is the Foreign Secretary of the Academia de Ciencias de Cuba. Michael T. Clegg is the Foreign Secretary of the U.S. National Academy of Sciences and Donald Bren Professor of Biological Sciences, Ecology and Evolutionary Biology at the School of Biological Sciences, University of California, Irvine. (“U.S.-Cuban Scientific Relations”, Science, October 17, 2008, </w:t>
      </w:r>
      <w:hyperlink r:id="rId22" w:history="1">
        <w:r w:rsidRPr="002B751B">
          <w:rPr>
            <w:rStyle w:val="Hyperlink"/>
            <w:sz w:val="14"/>
            <w:szCs w:val="14"/>
          </w:rPr>
          <w:t>the</w:t>
        </w:r>
      </w:hyperlink>
      <w:r w:rsidRPr="002B751B">
        <w:rPr>
          <w:sz w:val="14"/>
          <w:szCs w:val="14"/>
        </w:rPr>
        <w:t xml:space="preserve"> link doesn’t let you access it so email me for full text) </w:t>
      </w:r>
    </w:p>
    <w:p w:rsidR="008D4CA5" w:rsidRPr="002B751B" w:rsidRDefault="008D4CA5" w:rsidP="008D4CA5">
      <w:pPr>
        <w:rPr>
          <w:sz w:val="14"/>
        </w:rPr>
      </w:pPr>
      <w:r w:rsidRPr="00284D98">
        <w:rPr>
          <w:rStyle w:val="StyleBoldUnderline"/>
        </w:rPr>
        <w:t>IN A FEW YEARS, THE TWO OLDEST NATIONAL ACADEMIES OF SCIENCE IN THE WORLD OUTSIDE of Europe—those of the United States and Cuba—will celebrate their 150th anniversaries</w:t>
      </w:r>
      <w:r w:rsidRPr="002B751B">
        <w:rPr>
          <w:sz w:val="14"/>
        </w:rPr>
        <w:t xml:space="preserve">. Yet despite the proximity of both nations and many common scientific interests, </w:t>
      </w:r>
      <w:r w:rsidRPr="0092787F">
        <w:rPr>
          <w:rStyle w:val="StyleBoldUnderline"/>
          <w:highlight w:val="cyan"/>
        </w:rPr>
        <w:t>the U.S. embargo</w:t>
      </w:r>
      <w:r w:rsidRPr="00284D98">
        <w:rPr>
          <w:rStyle w:val="StyleBoldUnderline"/>
        </w:rPr>
        <w:t xml:space="preserve"> on exchanges with Cuba,</w:t>
      </w:r>
      <w:r w:rsidRPr="002B751B">
        <w:rPr>
          <w:sz w:val="14"/>
        </w:rPr>
        <w:t xml:space="preserve"> which began in 1961 and is now based on the 1996 U.S. HelmsBurton Act and subsequent regulations, </w:t>
      </w:r>
      <w:r w:rsidRPr="0092787F">
        <w:rPr>
          <w:rStyle w:val="StyleBoldUnderline"/>
          <w:highlight w:val="cyan"/>
        </w:rPr>
        <w:t xml:space="preserve">has </w:t>
      </w:r>
      <w:r w:rsidRPr="00867147">
        <w:rPr>
          <w:rStyle w:val="StyleBoldUnderline"/>
        </w:rPr>
        <w:t xml:space="preserve">largely </w:t>
      </w:r>
      <w:r w:rsidRPr="00867147">
        <w:rPr>
          <w:rStyle w:val="StyleBoldUnderline"/>
          <w:highlight w:val="cyan"/>
        </w:rPr>
        <w:t>blocked</w:t>
      </w:r>
      <w:r w:rsidRPr="00867147">
        <w:rPr>
          <w:rStyle w:val="StyleBoldUnderline"/>
        </w:rPr>
        <w:t xml:space="preserve"> </w:t>
      </w:r>
      <w:r w:rsidRPr="0092787F">
        <w:rPr>
          <w:rStyle w:val="StyleBoldUnderline"/>
          <w:highlight w:val="cyan"/>
        </w:rPr>
        <w:t xml:space="preserve">scientific exchange. </w:t>
      </w:r>
      <w:r w:rsidRPr="00867147">
        <w:rPr>
          <w:rStyle w:val="StyleBoldUnderline"/>
        </w:rPr>
        <w:t>It’s time to establish a new scientific relationship,</w:t>
      </w:r>
      <w:r w:rsidRPr="00284D98">
        <w:rPr>
          <w:rStyle w:val="StyleBoldUnderline"/>
        </w:rPr>
        <w:t xml:space="preserve"> not only </w:t>
      </w:r>
      <w:r w:rsidRPr="00867147">
        <w:rPr>
          <w:rStyle w:val="StyleBoldUnderline"/>
        </w:rPr>
        <w:t>to address shared challenges in health,</w:t>
      </w:r>
      <w:r w:rsidRPr="00284D98">
        <w:rPr>
          <w:rStyle w:val="StyleBoldUnderline"/>
        </w:rPr>
        <w:t xml:space="preserve"> climate, agriculture, and energy, but also to start building a framework for expanded cooperation.</w:t>
      </w:r>
      <w:r w:rsidRPr="002B751B">
        <w:rPr>
          <w:sz w:val="14"/>
        </w:rPr>
        <w:t xml:space="preserve"> Restrictions on U.S.-Cuba scientific cooperation deprive both research communities of opportunities that could benefit our societies, as well as others in the hemisphere, particularly in the Caribbean. </w:t>
      </w:r>
      <w:r w:rsidRPr="0092787F">
        <w:rPr>
          <w:rStyle w:val="StyleBoldUnderline"/>
          <w:highlight w:val="cyan"/>
        </w:rPr>
        <w:t>Cuba is scientifically proficient in</w:t>
      </w:r>
      <w:r w:rsidRPr="00284D98">
        <w:rPr>
          <w:rStyle w:val="StyleBoldUnderline"/>
        </w:rPr>
        <w:t xml:space="preserve"> disaster management and mitigation, </w:t>
      </w:r>
      <w:r w:rsidRPr="00BF2A12">
        <w:rPr>
          <w:rStyle w:val="StyleBoldUnderline"/>
          <w:highlight w:val="cyan"/>
        </w:rPr>
        <w:t>v</w:t>
      </w:r>
      <w:r w:rsidRPr="0092787F">
        <w:rPr>
          <w:rStyle w:val="StyleBoldUnderline"/>
          <w:highlight w:val="cyan"/>
        </w:rPr>
        <w:t>accine production, and epidemiology.</w:t>
      </w:r>
      <w:r w:rsidRPr="00284D98">
        <w:rPr>
          <w:rStyle w:val="StyleBoldUnderline"/>
        </w:rPr>
        <w:t xml:space="preserve"> </w:t>
      </w:r>
      <w:r w:rsidRPr="0092787F">
        <w:rPr>
          <w:rStyle w:val="StyleBoldUnderline"/>
          <w:highlight w:val="cyan"/>
        </w:rPr>
        <w:t>Cuban scientists could benefit from access to research facilities</w:t>
      </w:r>
      <w:r w:rsidRPr="00284D98">
        <w:rPr>
          <w:rStyle w:val="StyleBoldUnderline"/>
        </w:rPr>
        <w:t xml:space="preserve"> that are beyond the capabilities of any developing country, and the </w:t>
      </w:r>
      <w:r w:rsidRPr="0092787F">
        <w:rPr>
          <w:rStyle w:val="StyleBoldUnderline"/>
          <w:highlight w:val="cyan"/>
        </w:rPr>
        <w:t>U.S</w:t>
      </w:r>
      <w:r w:rsidRPr="0092787F">
        <w:rPr>
          <w:rStyle w:val="StyleBoldUnderline"/>
        </w:rPr>
        <w:t xml:space="preserve">. scientific community </w:t>
      </w:r>
      <w:r w:rsidRPr="0092787F">
        <w:rPr>
          <w:rStyle w:val="StyleBoldUnderline"/>
          <w:highlight w:val="cyan"/>
        </w:rPr>
        <w:t>could benefit from high-quality science being done in Cuba</w:t>
      </w:r>
      <w:r w:rsidRPr="002B751B">
        <w:rPr>
          <w:sz w:val="14"/>
          <w:highlight w:val="cyan"/>
        </w:rPr>
        <w:t>.</w:t>
      </w:r>
      <w:r w:rsidRPr="002B751B">
        <w:rPr>
          <w:sz w:val="14"/>
        </w:rPr>
        <w:t xml:space="preserve"> For example, Cuba typically sits in the path of hurricanes bound for the U.S. mainland that create great destruction, as was the case with Hurricane Katrina and again last month with Hurricane Ike. Cuban scientists and engineers have learned how to protect threatened populations and minimize damage. Despite the category 3 rating of Hurricane Ike when it struck Cuba, there was less loss of life after a 3-day pounding than that which occurred when it later struck Texas as a category 2 hurricane. Sharing knowledge in this area would benefit everybody. </w:t>
      </w:r>
      <w:r w:rsidRPr="00867147">
        <w:rPr>
          <w:rStyle w:val="StyleBoldUnderline"/>
        </w:rPr>
        <w:t>Another</w:t>
      </w:r>
      <w:r w:rsidRPr="00284D98">
        <w:rPr>
          <w:rStyle w:val="StyleBoldUnderline"/>
        </w:rPr>
        <w:t xml:space="preserve"> major </w:t>
      </w:r>
      <w:r w:rsidRPr="00867147">
        <w:rPr>
          <w:rStyle w:val="StyleBoldUnderline"/>
        </w:rPr>
        <w:t>example where</w:t>
      </w:r>
      <w:r w:rsidRPr="00284D98">
        <w:rPr>
          <w:rStyle w:val="StyleBoldUnderline"/>
        </w:rPr>
        <w:t xml:space="preserve"> </w:t>
      </w:r>
      <w:r w:rsidRPr="00867147">
        <w:rPr>
          <w:rStyle w:val="StyleBoldUnderline"/>
        </w:rPr>
        <w:t>scientific cooperation could save lives is</w:t>
      </w:r>
      <w:r w:rsidRPr="00284D98">
        <w:rPr>
          <w:rStyle w:val="StyleBoldUnderline"/>
        </w:rPr>
        <w:t xml:space="preserve"> </w:t>
      </w:r>
      <w:r w:rsidRPr="00867147">
        <w:rPr>
          <w:rStyle w:val="StyleBoldUnderline"/>
        </w:rPr>
        <w:t xml:space="preserve">Cuba’s extensive research on </w:t>
      </w:r>
      <w:r w:rsidRPr="00867147">
        <w:rPr>
          <w:rStyle w:val="StyleBoldUnderline"/>
          <w:highlight w:val="cyan"/>
        </w:rPr>
        <w:t>tropical diseases</w:t>
      </w:r>
      <w:r w:rsidRPr="00867147">
        <w:rPr>
          <w:rStyle w:val="StyleBoldUnderline"/>
        </w:rPr>
        <w:t>, such as dengue fever</w:t>
      </w:r>
      <w:r w:rsidRPr="00284D98">
        <w:rPr>
          <w:rStyle w:val="StyleBoldUnderline"/>
        </w:rPr>
        <w:t xml:space="preserve">. </w:t>
      </w:r>
      <w:r w:rsidRPr="00867147">
        <w:rPr>
          <w:rStyle w:val="StyleBoldUnderline"/>
        </w:rPr>
        <w:t xml:space="preserve">This viral disease is </w:t>
      </w:r>
      <w:r w:rsidRPr="00A051E0">
        <w:rPr>
          <w:rStyle w:val="StyleBoldUnderline"/>
          <w:highlight w:val="cyan"/>
        </w:rPr>
        <w:t>epidemic throughout the tropics, notably in the Americas</w:t>
      </w:r>
      <w:r w:rsidRPr="00284D98">
        <w:rPr>
          <w:rStyle w:val="StyleBoldUnderline"/>
        </w:rPr>
        <w:t>, and one of the first recorded outbreaks occurred in Philadelphia in the 18th century</w:t>
      </w:r>
      <w:r w:rsidRPr="002B751B">
        <w:rPr>
          <w:sz w:val="14"/>
        </w:rPr>
        <w:t xml:space="preserve">. Today, </w:t>
      </w:r>
      <w:r w:rsidRPr="00867147">
        <w:rPr>
          <w:rStyle w:val="StyleBoldUnderline"/>
          <w:highlight w:val="cyan"/>
        </w:rPr>
        <w:t>o</w:t>
      </w:r>
      <w:r w:rsidRPr="00A051E0">
        <w:rPr>
          <w:rStyle w:val="StyleBoldUnderline"/>
          <w:highlight w:val="cyan"/>
        </w:rPr>
        <w:t>ne of the world’s most outstanding research centers dedicated to dengue fever is in Cuba,</w:t>
      </w:r>
      <w:r w:rsidRPr="00284D98">
        <w:rPr>
          <w:rStyle w:val="StyleBoldUnderline"/>
        </w:rPr>
        <w:t xml:space="preserve"> and although it actively cooperates with Latin America and Africa, </w:t>
      </w:r>
      <w:r w:rsidRPr="00867147">
        <w:rPr>
          <w:rStyle w:val="StyleBoldUnderline"/>
        </w:rPr>
        <w:t>there is</w:t>
      </w:r>
      <w:r w:rsidRPr="00284D98">
        <w:rPr>
          <w:rStyle w:val="StyleBoldUnderline"/>
        </w:rPr>
        <w:t xml:space="preserve"> almost </w:t>
      </w:r>
      <w:r w:rsidRPr="00867147">
        <w:rPr>
          <w:rStyle w:val="StyleBoldUnderline"/>
        </w:rPr>
        <w:t>no interaction with U.S. scientists</w:t>
      </w:r>
      <w:r w:rsidRPr="00284D98">
        <w:rPr>
          <w:rStyle w:val="StyleBoldUnderline"/>
        </w:rPr>
        <w:t xml:space="preserve">. Dengue fever presents a threat to the U.S. mainland, and </w:t>
      </w:r>
      <w:r w:rsidRPr="00ED42DF">
        <w:rPr>
          <w:rStyle w:val="StyleBoldUnderline"/>
        </w:rPr>
        <w:t>sharing knowledge resources to counter outbreaks</w:t>
      </w:r>
      <w:r w:rsidRPr="00284D98">
        <w:rPr>
          <w:rStyle w:val="StyleBoldUnderline"/>
        </w:rPr>
        <w:t xml:space="preserve"> of the disease would be an investment in the health security of both peoples</w:t>
      </w:r>
      <w:r w:rsidRPr="002B751B">
        <w:rPr>
          <w:sz w:val="14"/>
        </w:rPr>
        <w:t xml:space="preserve">. </w:t>
      </w:r>
      <w:r w:rsidRPr="00ED42DF">
        <w:rPr>
          <w:rStyle w:val="StyleBoldUnderline"/>
          <w:highlight w:val="cyan"/>
        </w:rPr>
        <w:t>Cuba has also made important strides in biotechnology, including</w:t>
      </w:r>
      <w:r w:rsidRPr="00284D98">
        <w:rPr>
          <w:rStyle w:val="StyleBoldUnderline"/>
        </w:rPr>
        <w:t xml:space="preserve"> the production of several important </w:t>
      </w:r>
      <w:r w:rsidRPr="00ED42DF">
        <w:rPr>
          <w:rStyle w:val="StyleBoldUnderline"/>
          <w:highlight w:val="cyan"/>
        </w:rPr>
        <w:t>vaccines and monoclonal antibodies, and its research interests continue to expand</w:t>
      </w:r>
      <w:r w:rsidRPr="00284D98">
        <w:rPr>
          <w:rStyle w:val="StyleBoldUnderline"/>
        </w:rPr>
        <w:t xml:space="preserve"> in diverse fields, ranging from drug addiction treatment to the preservation of biodiversity</w:t>
      </w:r>
      <w:r w:rsidRPr="002B751B">
        <w:rPr>
          <w:sz w:val="14"/>
        </w:rPr>
        <w:t xml:space="preserve">. Cuban scientists are engaged in research cooperation with many countries, including the United Kingdom, Brazil, Mexico, China, and India. Yet there is no program of cooperation with any U.S. research institution. </w:t>
      </w:r>
      <w:r w:rsidRPr="00284D98">
        <w:rPr>
          <w:rStyle w:val="StyleBoldUnderline"/>
        </w:rPr>
        <w:t>The value system of science</w:t>
      </w:r>
      <w:r w:rsidRPr="002B751B">
        <w:rPr>
          <w:sz w:val="14"/>
        </w:rPr>
        <w:t>—openness, shared communication, integrity, and a respect for evidence—</w:t>
      </w:r>
      <w:r w:rsidRPr="00284D98">
        <w:rPr>
          <w:rStyle w:val="StyleBoldUnderline"/>
        </w:rPr>
        <w:t>provides a framework for open engagement and could encourage evidence-based approaches that cross from science into the social, economic, and political arenas</w:t>
      </w:r>
      <w:r w:rsidRPr="002B751B">
        <w:rPr>
          <w:sz w:val="14"/>
        </w:rPr>
        <w:t>. Beyond allowing for the mutual leveraging of knowledge and resources, scientific contacts could build important cultural and social links among peoples. A recent Council on Foreign Relations report argues that the United States needs to revamp its engagement with Latin America because it is no longer the only significant force in this hemisphere. U.S. policies that are seen as unfairly penalizing Cuba, including the imposition of trade limitations that extend into scientific relations, continue to undermine U.S. standing in the entire region, especially because neither Cuba nor any other Latin American country imposes such restrictions.</w:t>
      </w:r>
    </w:p>
    <w:p w:rsidR="008D4CA5" w:rsidRDefault="008D4CA5" w:rsidP="008D4CA5">
      <w:pPr>
        <w:pStyle w:val="Heading4"/>
      </w:pPr>
      <w:r>
        <w:t xml:space="preserve">That solves disease worldwide </w:t>
      </w:r>
    </w:p>
    <w:p w:rsidR="008D4CA5" w:rsidRPr="002B751B" w:rsidRDefault="008D4CA5" w:rsidP="008D4CA5">
      <w:pPr>
        <w:rPr>
          <w:sz w:val="14"/>
          <w:szCs w:val="14"/>
        </w:rPr>
      </w:pPr>
      <w:r w:rsidRPr="002B751B">
        <w:rPr>
          <w:rStyle w:val="StyleStyleBold12pt"/>
        </w:rPr>
        <w:t>Cooper et al 06</w:t>
      </w:r>
      <w:r w:rsidRPr="002B751B">
        <w:rPr>
          <w:sz w:val="14"/>
          <w:szCs w:val="14"/>
        </w:rPr>
        <w:t xml:space="preserve"> – Richard S. Cooper is in the Department of Preventive Medicine and Epidemiology at Loyola University – Stritch School of Medicine, Maywood, IL, USA. (“Health in Cuba”, International Journal of Epidemiology, May 4, 2006, </w:t>
      </w:r>
      <w:hyperlink r:id="rId23" w:history="1">
        <w:r w:rsidRPr="002B751B">
          <w:rPr>
            <w:rStyle w:val="Hyperlink"/>
            <w:sz w:val="14"/>
            <w:szCs w:val="14"/>
          </w:rPr>
          <w:t>http://ije.oxfordjournals.org/content/35/4/817.full.pdf+html</w:t>
        </w:r>
      </w:hyperlink>
      <w:r w:rsidRPr="002B751B">
        <w:rPr>
          <w:sz w:val="14"/>
          <w:szCs w:val="14"/>
        </w:rPr>
        <w:t xml:space="preserve">) </w:t>
      </w:r>
    </w:p>
    <w:p w:rsidR="008D4CA5" w:rsidRPr="002B751B" w:rsidRDefault="008D4CA5" w:rsidP="008D4CA5">
      <w:pPr>
        <w:rPr>
          <w:sz w:val="14"/>
        </w:rPr>
      </w:pPr>
      <w:r w:rsidRPr="002B751B">
        <w:rPr>
          <w:sz w:val="14"/>
        </w:rPr>
        <w:t xml:space="preserve">Infectious diseases </w:t>
      </w:r>
      <w:r w:rsidRPr="00ED42DF">
        <w:rPr>
          <w:rStyle w:val="StyleBoldUnderline"/>
          <w:highlight w:val="cyan"/>
        </w:rPr>
        <w:t>The combination of</w:t>
      </w:r>
      <w:r w:rsidRPr="00371BE9">
        <w:rPr>
          <w:rStyle w:val="StyleBoldUnderline"/>
        </w:rPr>
        <w:t xml:space="preserve"> high levels of </w:t>
      </w:r>
      <w:r w:rsidRPr="00ED42DF">
        <w:rPr>
          <w:rStyle w:val="StyleBoldUnderline"/>
          <w:highlight w:val="cyan"/>
        </w:rPr>
        <w:t>community participation,</w:t>
      </w:r>
      <w:r w:rsidRPr="00371BE9">
        <w:rPr>
          <w:rStyle w:val="StyleBoldUnderline"/>
        </w:rPr>
        <w:t xml:space="preserve"> access to </w:t>
      </w:r>
      <w:r w:rsidRPr="00ED42DF">
        <w:rPr>
          <w:rStyle w:val="StyleBoldUnderline"/>
          <w:highlight w:val="cyan"/>
        </w:rPr>
        <w:t xml:space="preserve">primary care and an aggressive public health approach has made the Cuban campaign against </w:t>
      </w:r>
      <w:r w:rsidRPr="00867147">
        <w:rPr>
          <w:rStyle w:val="StyleBoldUnderline"/>
        </w:rPr>
        <w:t xml:space="preserve">epidemic infectious </w:t>
      </w:r>
      <w:r w:rsidRPr="00ED42DF">
        <w:rPr>
          <w:rStyle w:val="StyleBoldUnderline"/>
          <w:highlight w:val="cyan"/>
        </w:rPr>
        <w:t>diseases particularly successful</w:t>
      </w:r>
      <w:r w:rsidRPr="002B751B">
        <w:rPr>
          <w:sz w:val="14"/>
        </w:rPr>
        <w:t xml:space="preserve">.58–60 A number of </w:t>
      </w:r>
      <w:r w:rsidRPr="00371BE9">
        <w:rPr>
          <w:rStyle w:val="StyleBoldUnderline"/>
        </w:rPr>
        <w:t>common illnesses have been eliminated altogether</w:t>
      </w:r>
      <w:r w:rsidRPr="002B751B">
        <w:rPr>
          <w:sz w:val="14"/>
        </w:rPr>
        <w:t>, often for the first time in any country [poliomyelitis (1962), neonatal tetanus (1972), diphtheria (1979), measles (1993), pertussis (1994), rubella and mumps (1995)]. In 1962, against the advice of external health officials, ‘</w:t>
      </w:r>
      <w:r w:rsidRPr="00867147">
        <w:rPr>
          <w:rStyle w:val="StyleBoldUnderline"/>
        </w:rPr>
        <w:t>vaccination days’ were established with the goal of reaching the entire population</w:t>
      </w:r>
      <w:r w:rsidRPr="00371BE9">
        <w:rPr>
          <w:rStyle w:val="StyleBoldUnderline"/>
        </w:rPr>
        <w:t>.</w:t>
      </w:r>
      <w:r w:rsidRPr="002B751B">
        <w:rPr>
          <w:sz w:val="14"/>
        </w:rPr>
        <w:t xml:space="preserve"> When this method quickly proved to be effective in eliminating polio it was subsequently adopted elsewhere as the primary strategy.58 After dengue was introduced in 1981 Cuba adopted a campaign of community 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w:t>
      </w:r>
      <w:r w:rsidRPr="00371BE9">
        <w:rPr>
          <w:rStyle w:val="StyleBoldUnderline"/>
        </w:rPr>
        <w:t>Increased integration into the global economy may continue to pose challenges which Cuban public health has not previously had to address</w:t>
      </w:r>
      <w:r w:rsidRPr="002B751B">
        <w:rPr>
          <w:sz w:val="14"/>
        </w:rPr>
        <w:t xml:space="preserve">. Cuba’s role in global health assistance Given its limited economic resources, </w:t>
      </w:r>
      <w:r w:rsidRPr="00ED42DF">
        <w:rPr>
          <w:rStyle w:val="StyleBoldUnderline"/>
          <w:b/>
          <w:highlight w:val="cyan"/>
        </w:rPr>
        <w:t>Cuba can only rarely afford direct aid</w:t>
      </w:r>
      <w:r w:rsidRPr="002B751B">
        <w:rPr>
          <w:sz w:val="14"/>
          <w:highlight w:val="cyan"/>
        </w:rPr>
        <w:t>.</w:t>
      </w:r>
      <w:r w:rsidRPr="002B751B">
        <w:rPr>
          <w:sz w:val="14"/>
        </w:rPr>
        <w:t xml:space="preserve">20 Instead </w:t>
      </w:r>
      <w:r w:rsidRPr="00371BE9">
        <w:rPr>
          <w:rStyle w:val="StyleBoldUnderline"/>
        </w:rPr>
        <w:t>it has adopted a strategy that relies on human resources.</w:t>
      </w:r>
      <w:r w:rsidRPr="002B751B">
        <w:rPr>
          <w:sz w:val="14"/>
        </w:rPr>
        <w:t xml:space="preserve"> First targeted to Africa, </w:t>
      </w:r>
      <w:r w:rsidRPr="00570930">
        <w:rPr>
          <w:rStyle w:val="StyleBoldUnderline"/>
          <w:highlight w:val="cyan"/>
        </w:rPr>
        <w:t>the programme has now placed</w:t>
      </w:r>
      <w:r w:rsidRPr="00371BE9">
        <w:rPr>
          <w:rStyle w:val="StyleBoldUnderline"/>
        </w:rPr>
        <w:t xml:space="preserve"> physicians, nurses, dentists, and other </w:t>
      </w:r>
      <w:r w:rsidRPr="00570930">
        <w:rPr>
          <w:rStyle w:val="StyleBoldUnderline"/>
          <w:highlight w:val="cyan"/>
        </w:rPr>
        <w:t>professionals in 52 countries</w:t>
      </w:r>
      <w:r w:rsidRPr="002B751B">
        <w:rPr>
          <w:sz w:val="14"/>
        </w:rPr>
        <w:t xml:space="preserve">.20,65,66 </w:t>
      </w:r>
      <w:r w:rsidRPr="00371BE9">
        <w:rPr>
          <w:rStyle w:val="StyleBoldUnderline"/>
        </w:rPr>
        <w:t>The most prominent episodes involved sending doctors to post-apartheid South Africa, providing long-term care for Chernobyl victims, and giving disaster aid to Central America after hurricane Mitch</w:t>
      </w:r>
      <w:r w:rsidRPr="002B751B">
        <w:rPr>
          <w:sz w:val="14"/>
        </w:rPr>
        <w:t xml:space="preserve">.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 </w:t>
      </w:r>
      <w:r w:rsidRPr="00371BE9">
        <w:rPr>
          <w:rStyle w:val="StyleBoldUnderline"/>
        </w:rPr>
        <w:t>a multicountry collaborative plan has recently been developed to improve health services in poor Latin American countries</w:t>
      </w:r>
      <w:r w:rsidRPr="002B751B">
        <w:rPr>
          <w:sz w:val="14"/>
        </w:rPr>
        <w:t xml:space="preserve">.66 A medical school was established in Havana in 1999 and more than 6000 students, primarily from Africa and Latin America, are currently being given a medical education at no expense.7,68,69 In the past 3 years more than 14 000 physicians and dentists have been placed in slums and rural communities in Venezuela as part of the new the partnership between Cuba and the Chavez government, and this number is set to rise to 20 000.68 </w:t>
      </w:r>
      <w:r w:rsidRPr="00570930">
        <w:rPr>
          <w:rStyle w:val="StyleBoldUnderline"/>
          <w:highlight w:val="cyan"/>
        </w:rPr>
        <w:t>Cuba has also agreed to educate 40 000 new physicians for Venezuela</w:t>
      </w:r>
      <w:r w:rsidRPr="00371BE9">
        <w:rPr>
          <w:rStyle w:val="StyleBoldUnderline"/>
        </w:rPr>
        <w:t xml:space="preserve"> over the next several years.69 Cuba’s medical assistance campaign has a number of dimensions</w:t>
      </w:r>
      <w:r w:rsidRPr="002B751B">
        <w:rPr>
          <w:sz w:val="14"/>
        </w:rPr>
        <w:t xml:space="preserve">. Like all foreign aid programmes, </w:t>
      </w:r>
      <w:r w:rsidRPr="00371BE9">
        <w:rPr>
          <w:rStyle w:val="StyleBoldUnderline"/>
        </w:rPr>
        <w:t>it assumes that some political benefits will be forthcoming in return</w:t>
      </w:r>
      <w:r w:rsidRPr="002B751B">
        <w:rPr>
          <w:sz w:val="14"/>
        </w:rPr>
        <w:t xml:space="preserve">. However, most of the countries that have been assisted, for example, Ethiopia, The Gambia, and Haiti, have nothing to offer in return. Unlike many donor programmes, </w:t>
      </w:r>
      <w:r w:rsidRPr="00867147">
        <w:rPr>
          <w:rStyle w:val="StyleBoldUnderline"/>
        </w:rPr>
        <w:t>placing physicians</w:t>
      </w:r>
      <w:r w:rsidRPr="00371BE9">
        <w:rPr>
          <w:rStyle w:val="StyleBoldUnderline"/>
        </w:rPr>
        <w:t xml:space="preserve"> where none have practiced before </w:t>
      </w:r>
      <w:r w:rsidRPr="00867147">
        <w:rPr>
          <w:rStyle w:val="StyleBoldUnderline"/>
        </w:rPr>
        <w:t>has been overwhelmingly well received</w:t>
      </w:r>
      <w:r w:rsidRPr="00371BE9">
        <w:rPr>
          <w:rStyle w:val="StyleBoldUnderline"/>
        </w:rPr>
        <w:t xml:space="preserve"> by the local communities</w:t>
      </w:r>
      <w:r w:rsidRPr="002B751B">
        <w:rPr>
          <w:sz w:val="14"/>
        </w:rPr>
        <w:t xml:space="preserve">.69 Thus, </w:t>
      </w:r>
      <w:r w:rsidRPr="00371BE9">
        <w:rPr>
          <w:rStyle w:val="StyleBoldUnderline"/>
        </w:rPr>
        <w:t>while the arrangement with Venezuela has direct economic benefit to Cuba, it has also transformed the health system by giving large segments of the Venezuelan population access to modern medical care</w:t>
      </w:r>
      <w:r w:rsidRPr="002B751B">
        <w:rPr>
          <w:sz w:val="14"/>
        </w:rPr>
        <w:t xml:space="preserv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w:t>
      </w:r>
      <w:r w:rsidRPr="00371BE9">
        <w:rPr>
          <w:rStyle w:val="StyleBoldUnderline"/>
        </w:rPr>
        <w:t>the Cuban programme of assistance does nonetheless require extraordinary sacrifice and the hardship is not always borne lightly</w:t>
      </w:r>
      <w:r w:rsidRPr="002B751B">
        <w:rPr>
          <w:sz w:val="14"/>
        </w:rPr>
        <w:t xml:space="preserve">. Furthermore, the mobilization for assistance to Venezuela has meant that many Cuban neighbourhoods must share facilities. These sacrifices must, of course, be balanced against the conditions of desperate need in the communities on the receiving end. </w:t>
      </w:r>
      <w:r w:rsidRPr="00867147">
        <w:rPr>
          <w:rStyle w:val="StyleBoldUnderline"/>
          <w:highlight w:val="cyan"/>
        </w:rPr>
        <w:t>Many</w:t>
      </w:r>
      <w:r w:rsidRPr="00371BE9">
        <w:rPr>
          <w:rStyle w:val="StyleBoldUnderline"/>
        </w:rPr>
        <w:t xml:space="preserve"> of these </w:t>
      </w:r>
      <w:r w:rsidRPr="00867147">
        <w:rPr>
          <w:rStyle w:val="StyleBoldUnderline"/>
          <w:highlight w:val="cyan"/>
        </w:rPr>
        <w:t>countries</w:t>
      </w:r>
      <w:r w:rsidRPr="00371BE9">
        <w:rPr>
          <w:rStyle w:val="StyleBoldUnderline"/>
        </w:rPr>
        <w:t xml:space="preserve">, </w:t>
      </w:r>
      <w:r w:rsidRPr="00867147">
        <w:rPr>
          <w:rStyle w:val="StyleBoldUnderline"/>
        </w:rPr>
        <w:t xml:space="preserve">particularly in Africa, </w:t>
      </w:r>
      <w:r w:rsidRPr="00867147">
        <w:rPr>
          <w:rStyle w:val="StyleBoldUnderline"/>
          <w:highlight w:val="cyan"/>
        </w:rPr>
        <w:t>have watched helplessly as</w:t>
      </w:r>
      <w:r w:rsidRPr="00867147">
        <w:rPr>
          <w:rStyle w:val="StyleBoldUnderline"/>
        </w:rPr>
        <w:t xml:space="preserve"> the majority of their </w:t>
      </w:r>
      <w:r w:rsidRPr="00867147">
        <w:rPr>
          <w:rStyle w:val="StyleBoldUnderline"/>
          <w:highlight w:val="cyan"/>
        </w:rPr>
        <w:t>health professionals emigrate to the US and Europe</w:t>
      </w:r>
      <w:r w:rsidRPr="002B751B">
        <w:rPr>
          <w:sz w:val="14"/>
        </w:rPr>
        <w:t xml:space="preserve">.70 Offhand dismissal by observers in industrialized countries of the Cuban medical aid programme, which has such a powerful impact on these marginalized communities, is a clear indication of how perilously divided the discourse over global development has become. Does Cuba’s experience have broader significance? The history of science is replete with stories of the delayed acceptance of unpopular or unfashionable ideas. </w:t>
      </w:r>
      <w:r w:rsidRPr="00371BE9">
        <w:rPr>
          <w:rStyle w:val="StyleBoldUnderline"/>
        </w:rPr>
        <w:t>The approach to improving global health taken by the donor community and academic medicine in rich countries is no exception</w:t>
      </w:r>
      <w:r w:rsidRPr="002B751B">
        <w:rPr>
          <w:sz w:val="14"/>
        </w:rPr>
        <w:t>.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t>
      </w:r>
      <w:r w:rsidRPr="00371BE9">
        <w:rPr>
          <w:rStyle w:val="StyleBoldUnderline"/>
        </w:rPr>
        <w:t>Why has the debate on solving the most urgent challenges in public health in poor countries ignored the experience of success</w:t>
      </w:r>
      <w:r w:rsidRPr="002B751B">
        <w:rPr>
          <w:sz w:val="14"/>
        </w:rPr>
        <w:t xml:space="preserve">?’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Some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w:t>
      </w:r>
      <w:r w:rsidRPr="00371BE9">
        <w:rPr>
          <w:rStyle w:val="StyleBoldUnderline"/>
        </w:rPr>
        <w:t xml:space="preserve">Two aspects of the Cuban experience serve as reasonable demonstrations of the value of that strategic approach. </w:t>
      </w:r>
      <w:r w:rsidRPr="00867147">
        <w:rPr>
          <w:rStyle w:val="StyleBoldUnderline"/>
        </w:rPr>
        <w:t>In the area of infectious disease</w:t>
      </w:r>
      <w:r w:rsidRPr="002B751B">
        <w:rPr>
          <w:sz w:val="14"/>
        </w:rPr>
        <w:t xml:space="preserve">, for example, </w:t>
      </w:r>
      <w:r w:rsidRPr="00371BE9">
        <w:rPr>
          <w:rStyle w:val="StyleBoldUnderline"/>
        </w:rPr>
        <w:t xml:space="preserve">the operative </w:t>
      </w:r>
      <w:r w:rsidRPr="00867147">
        <w:rPr>
          <w:rStyle w:val="StyleBoldUnderline"/>
        </w:rPr>
        <w:t>principles are</w:t>
      </w:r>
      <w:r w:rsidRPr="00371BE9">
        <w:rPr>
          <w:rStyle w:val="StyleBoldUnderline"/>
        </w:rPr>
        <w:t xml:space="preserve"> particularly </w:t>
      </w:r>
      <w:r w:rsidRPr="00867147">
        <w:rPr>
          <w:rStyle w:val="StyleBoldUnderline"/>
        </w:rPr>
        <w:t xml:space="preserve">straightforward: </w:t>
      </w:r>
      <w:r w:rsidRPr="00147726">
        <w:rPr>
          <w:rStyle w:val="StyleBoldUnderline"/>
          <w:highlight w:val="cyan"/>
        </w:rPr>
        <w:t>once a</w:t>
      </w:r>
      <w:r w:rsidRPr="00371BE9">
        <w:rPr>
          <w:rStyle w:val="StyleBoldUnderline"/>
        </w:rPr>
        <w:t xml:space="preserve"> safe and effective </w:t>
      </w:r>
      <w:r w:rsidRPr="00147726">
        <w:rPr>
          <w:rStyle w:val="StyleBoldUnderline"/>
          <w:highlight w:val="cyan"/>
        </w:rPr>
        <w:t>vaccine becomes available the entire at-risk population is immunized; if a vaccine is not available, the susceptible population is screened and treated</w:t>
      </w:r>
      <w:r w:rsidRPr="00371BE9">
        <w:rPr>
          <w:rStyle w:val="StyleBoldUnderline"/>
        </w:rPr>
        <w:t>; where an arthropod vector can be identified</w:t>
      </w:r>
      <w:r w:rsidRPr="00147726">
        <w:rPr>
          <w:rStyle w:val="StyleBoldUnderline"/>
        </w:rPr>
        <w:t xml:space="preserve">, </w:t>
      </w:r>
      <w:r w:rsidRPr="00147726">
        <w:rPr>
          <w:rStyle w:val="StyleBoldUnderline"/>
          <w:highlight w:val="cyan"/>
        </w:rPr>
        <w:t>the transmission pathway is disrupted by mobilizing the local community</w:t>
      </w:r>
      <w:r w:rsidRPr="00371BE9">
        <w:rPr>
          <w:rStyle w:val="StyleBoldUnderline"/>
        </w:rPr>
        <w:t xml:space="preserve"> which in turn requires effective neighbourhood organization and universal primary health care</w:t>
      </w:r>
      <w:r w:rsidRPr="00147726">
        <w:rPr>
          <w:rStyle w:val="StyleBoldUnderline"/>
        </w:rPr>
        <w:t xml:space="preserve">. </w:t>
      </w:r>
      <w:r w:rsidRPr="00147726">
        <w:rPr>
          <w:rStyle w:val="StyleBoldUnderline"/>
          <w:b/>
          <w:highlight w:val="cyan"/>
        </w:rPr>
        <w:t>The joint effect of these</w:t>
      </w:r>
      <w:r w:rsidRPr="00371BE9">
        <w:rPr>
          <w:rStyle w:val="StyleBoldUnderline"/>
          <w:b/>
        </w:rPr>
        <w:t xml:space="preserve"> strategic </w:t>
      </w:r>
      <w:r w:rsidRPr="00147726">
        <w:rPr>
          <w:rStyle w:val="StyleBoldUnderline"/>
          <w:b/>
          <w:highlight w:val="cyan"/>
        </w:rPr>
        <w:t>activities will result in the elimination</w:t>
      </w:r>
      <w:r w:rsidRPr="00371BE9">
        <w:rPr>
          <w:rStyle w:val="StyleBoldUnderline"/>
          <w:b/>
        </w:rPr>
        <w:t xml:space="preserve"> or control </w:t>
      </w:r>
      <w:r w:rsidRPr="00147726">
        <w:rPr>
          <w:rStyle w:val="StyleBoldUnderline"/>
          <w:b/>
          <w:highlight w:val="cyan"/>
        </w:rPr>
        <w:t>of</w:t>
      </w:r>
      <w:r w:rsidRPr="00371BE9">
        <w:rPr>
          <w:rStyle w:val="StyleBoldUnderline"/>
          <w:b/>
        </w:rPr>
        <w:t xml:space="preserve"> virtually </w:t>
      </w:r>
      <w:r w:rsidRPr="00147726">
        <w:rPr>
          <w:rStyle w:val="StyleBoldUnderline"/>
          <w:b/>
          <w:highlight w:val="cyan"/>
        </w:rPr>
        <w:t>all</w:t>
      </w:r>
      <w:r w:rsidRPr="00371BE9">
        <w:rPr>
          <w:rStyle w:val="StyleBoldUnderline"/>
          <w:b/>
        </w:rPr>
        <w:t xml:space="preserve"> serious epidemic </w:t>
      </w:r>
      <w:r w:rsidRPr="00147726">
        <w:rPr>
          <w:rStyle w:val="StyleBoldUnderline"/>
          <w:b/>
          <w:highlight w:val="cyan"/>
        </w:rPr>
        <w:t>infectious conditions</w:t>
      </w:r>
      <w:r w:rsidRPr="002B751B">
        <w:rPr>
          <w:sz w:val="14"/>
        </w:rPr>
        <w:t xml:space="preserve">. In terms of child survival, a ‘continuum of care’ that provides for the pre-conceptional health of women, prenatal care, skilled birth attendants, and a comprehensive well-baby programme can quickly reduce infant mortality to levels approaching the biological minimum. </w:t>
      </w:r>
      <w:r w:rsidRPr="00371BE9">
        <w:rPr>
          <w:rStyle w:val="StyleBoldUnderline"/>
        </w:rPr>
        <w:t>Many observers will regard these propositions as reasonable, yet hopelessly too ambitious for the poorer nations of the world.</w:t>
      </w:r>
      <w:r w:rsidRPr="002B751B">
        <w:rPr>
          <w:sz w:val="14"/>
        </w:rPr>
        <w:t xml:space="preserve"> It must be recognized, however, that </w:t>
      </w:r>
      <w:r w:rsidRPr="00371BE9">
        <w:rPr>
          <w:rStyle w:val="StyleBoldUnderline"/>
        </w:rPr>
        <w:t>these principles have been successfully implemented in Cuba at a cost well within the reach of most middle-income countries</w:t>
      </w:r>
      <w:r w:rsidRPr="002B751B">
        <w:rPr>
          <w:sz w:val="14"/>
        </w:rPr>
        <w:t xml:space="preserve">. Although other aspects of society, such as education and housing obviously make independent contributions to the success of public health campaigns, </w:t>
      </w:r>
      <w:r w:rsidRPr="00867147">
        <w:rPr>
          <w:rStyle w:val="StyleBoldUnderline"/>
        </w:rPr>
        <w:t>the Cuban strategy</w:t>
      </w:r>
      <w:r w:rsidRPr="00371BE9">
        <w:rPr>
          <w:rStyle w:val="StyleBoldUnderline"/>
        </w:rPr>
        <w:t xml:space="preserve"> outlined here </w:t>
      </w:r>
      <w:r w:rsidRPr="00867147">
        <w:rPr>
          <w:rStyle w:val="StyleBoldUnderline"/>
        </w:rPr>
        <w:t>serves as a model that should be thoroughly evaluated</w:t>
      </w:r>
      <w:r w:rsidRPr="00867147">
        <w:rPr>
          <w:sz w:val="14"/>
        </w:rPr>
        <w:t>.</w:t>
      </w:r>
      <w:r w:rsidRPr="002B751B">
        <w:rPr>
          <w:sz w:val="14"/>
        </w:rPr>
        <w:t xml:space="preserve"> Needless to say, its implementation would face many challenges specific to the geography and politics of a region. Other models that dictate public health strategies face the same gamut of uncertainties and challenges, however, and none can be said to have met with similar success.76 The World Health Organization, for example, promulgated a set of principles in the Alma Ata ‘Health for All’ Declaration of 1978, many of which were incorporated into the Cuban approach.77 In recent years, however, </w:t>
      </w:r>
      <w:r w:rsidRPr="00867147">
        <w:rPr>
          <w:rStyle w:val="StyleBoldUnderline"/>
        </w:rPr>
        <w:t>international agencies have favoured privatization and reduction in state support</w:t>
      </w:r>
      <w:r w:rsidRPr="00371BE9">
        <w:rPr>
          <w:rStyle w:val="StyleBoldUnderline"/>
        </w:rPr>
        <w:t xml:space="preserve"> for health systems.</w:t>
      </w:r>
      <w:r w:rsidRPr="002B751B">
        <w:rPr>
          <w:sz w:val="14"/>
        </w:rPr>
        <w:t xml:space="preserve">78 </w:t>
      </w:r>
      <w:r w:rsidRPr="00867147">
        <w:rPr>
          <w:rStyle w:val="StyleBoldUnderline"/>
        </w:rPr>
        <w:t>The record of achievement</w:t>
      </w:r>
      <w:r w:rsidRPr="00371BE9">
        <w:rPr>
          <w:rStyle w:val="StyleBoldUnderline"/>
        </w:rPr>
        <w:t xml:space="preserve"> with privatized systems in poor countries </w:t>
      </w:r>
      <w:r w:rsidRPr="00867147">
        <w:rPr>
          <w:rStyle w:val="StyleBoldUnderline"/>
        </w:rPr>
        <w:t>has</w:t>
      </w:r>
      <w:r w:rsidRPr="00371BE9">
        <w:rPr>
          <w:rStyle w:val="StyleBoldUnderline"/>
        </w:rPr>
        <w:t xml:space="preserve"> often </w:t>
      </w:r>
      <w:r w:rsidRPr="00867147">
        <w:rPr>
          <w:rStyle w:val="StyleBoldUnderline"/>
        </w:rPr>
        <w:t>been very limited.</w:t>
      </w:r>
      <w:r w:rsidRPr="002B751B">
        <w:rPr>
          <w:sz w:val="14"/>
        </w:rPr>
        <w:t xml:space="preserve">79 A debate which can use as a point of departure extensive empirical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F90A6C">
        <w:rPr>
          <w:rStyle w:val="StyleBoldUnderline"/>
          <w:highlight w:val="cyan"/>
        </w:rPr>
        <w:t>If the accomplishments of Cuba could be reproduced</w:t>
      </w:r>
      <w:r w:rsidRPr="00371BE9">
        <w:rPr>
          <w:rStyle w:val="StyleBoldUnderline"/>
        </w:rPr>
        <w:t xml:space="preserve"> across a broad range of poor and middle-income countries </w:t>
      </w:r>
      <w:r w:rsidRPr="00F90A6C">
        <w:rPr>
          <w:rStyle w:val="StyleBoldUnderline"/>
          <w:b/>
          <w:highlight w:val="cyan"/>
        </w:rPr>
        <w:t>the health of the world’s population would be transformed</w:t>
      </w:r>
      <w:r w:rsidRPr="002B751B">
        <w:rPr>
          <w:sz w:val="14"/>
        </w:rPr>
        <w:t>. This fact creates an obligation for health scientists. We should debate the merits of the principles embedded in the Cuban attempts to improve the health of populations.</w:t>
      </w:r>
    </w:p>
    <w:p w:rsidR="008D4CA5" w:rsidRPr="007E6EF7" w:rsidRDefault="008D4CA5" w:rsidP="008D4CA5">
      <w:pPr>
        <w:pStyle w:val="Heading4"/>
      </w:pPr>
      <w:r>
        <w:t xml:space="preserve">Disease causes extinction </w:t>
      </w:r>
    </w:p>
    <w:p w:rsidR="008D4CA5" w:rsidRPr="00955E84" w:rsidRDefault="008D4CA5" w:rsidP="008D4CA5">
      <w:pPr>
        <w:tabs>
          <w:tab w:val="left" w:pos="3645"/>
        </w:tabs>
        <w:rPr>
          <w:sz w:val="16"/>
          <w:szCs w:val="16"/>
        </w:rPr>
      </w:pPr>
      <w:r w:rsidRPr="007E6EF7">
        <w:rPr>
          <w:b/>
        </w:rPr>
        <w:t>GREGER 08</w:t>
      </w:r>
      <w:r w:rsidRPr="00955E84">
        <w:rPr>
          <w:b/>
          <w:sz w:val="16"/>
          <w:szCs w:val="16"/>
        </w:rPr>
        <w:t xml:space="preserve"> – </w:t>
      </w:r>
      <w:r w:rsidRPr="00955E84">
        <w:rPr>
          <w:sz w:val="16"/>
          <w:szCs w:val="16"/>
        </w:rPr>
        <w:t xml:space="preserve">M.D., is Director of Public Health and Animal Agriculture at The Humane Society of the United States (Michael Greger, , Bird Flu: A Virus of Our Own Hatching, </w:t>
      </w:r>
      <w:hyperlink r:id="rId24" w:history="1">
        <w:r w:rsidRPr="00955E84">
          <w:rPr>
            <w:rStyle w:val="Hyperlink"/>
            <w:sz w:val="16"/>
            <w:szCs w:val="16"/>
          </w:rPr>
          <w:t>http://birdflubook.com/a.php?id=111</w:t>
        </w:r>
      </w:hyperlink>
      <w:r w:rsidRPr="00955E84">
        <w:rPr>
          <w:sz w:val="16"/>
          <w:szCs w:val="16"/>
        </w:rPr>
        <w:t>)</w:t>
      </w:r>
    </w:p>
    <w:p w:rsidR="008D4CA5" w:rsidRPr="002B751B" w:rsidRDefault="008D4CA5" w:rsidP="008D4CA5">
      <w:pPr>
        <w:rPr>
          <w:sz w:val="14"/>
        </w:rPr>
      </w:pPr>
      <w:r w:rsidRPr="002B751B">
        <w:rPr>
          <w:sz w:val="14"/>
        </w:rPr>
        <w:t xml:space="preserve">Senate Majority Leader Frist describes the recent slew of emerging diseases in almost biblical terms: “All of these [new </w:t>
      </w:r>
      <w:r w:rsidRPr="00955E84">
        <w:rPr>
          <w:u w:val="single"/>
        </w:rPr>
        <w:t>diseases] were advance patrols of a</w:t>
      </w:r>
      <w:r w:rsidRPr="002B751B">
        <w:rPr>
          <w:sz w:val="14"/>
        </w:rPr>
        <w:t xml:space="preserve"> great </w:t>
      </w:r>
      <w:r w:rsidRPr="00955E84">
        <w:rPr>
          <w:u w:val="single"/>
        </w:rPr>
        <w:t xml:space="preserve">army that is preparing </w:t>
      </w:r>
      <w:r w:rsidRPr="002B751B">
        <w:rPr>
          <w:sz w:val="14"/>
        </w:rPr>
        <w:t xml:space="preserve">way </w:t>
      </w:r>
      <w:r w:rsidRPr="00955E84">
        <w:rPr>
          <w:u w:val="single"/>
        </w:rPr>
        <w:t>out of sight</w:t>
      </w:r>
      <w:r w:rsidRPr="002B751B">
        <w:rPr>
          <w:sz w:val="14"/>
        </w:rPr>
        <w:t xml:space="preserve">.”3146 Scientists like Joshua Lederberg don’t think this is mere rhetoric. He should know. </w:t>
      </w:r>
      <w:r w:rsidRPr="00955E84">
        <w:rPr>
          <w:highlight w:val="cyan"/>
          <w:u w:val="single"/>
        </w:rPr>
        <w:t xml:space="preserve">Lederberg won </w:t>
      </w:r>
      <w:r w:rsidRPr="002B751B">
        <w:rPr>
          <w:sz w:val="14"/>
        </w:rPr>
        <w:t xml:space="preserve">the </w:t>
      </w:r>
      <w:r w:rsidRPr="00955E84">
        <w:rPr>
          <w:highlight w:val="cyan"/>
          <w:u w:val="single"/>
        </w:rPr>
        <w:t xml:space="preserve">Nobel Prize </w:t>
      </w:r>
      <w:r w:rsidRPr="002B751B">
        <w:rPr>
          <w:sz w:val="14"/>
        </w:rPr>
        <w:t xml:space="preserve">in medicine at age 33 </w:t>
      </w:r>
      <w:r w:rsidRPr="00955E84">
        <w:rPr>
          <w:highlight w:val="cyan"/>
          <w:u w:val="single"/>
        </w:rPr>
        <w:t>for</w:t>
      </w:r>
      <w:r w:rsidRPr="002B751B">
        <w:rPr>
          <w:sz w:val="14"/>
        </w:rPr>
        <w:t xml:space="preserve"> his </w:t>
      </w:r>
      <w:r w:rsidRPr="00955E84">
        <w:rPr>
          <w:highlight w:val="cyan"/>
          <w:u w:val="single"/>
        </w:rPr>
        <w:t>discoveries in bacterial evolution</w:t>
      </w:r>
      <w:r w:rsidRPr="002B751B">
        <w:rPr>
          <w:sz w:val="14"/>
        </w:rPr>
        <w:t xml:space="preserve">. Lederberg went on to become president of Rockefeller University. “Some people think I am being hysterical,” he said, referring to pandemic influenza, “but </w:t>
      </w:r>
      <w:r w:rsidRPr="00955E84">
        <w:rPr>
          <w:highlight w:val="cyan"/>
          <w:u w:val="single"/>
        </w:rPr>
        <w:t xml:space="preserve">there are catastrophes ahead. We live in </w:t>
      </w:r>
      <w:r w:rsidRPr="002B751B">
        <w:rPr>
          <w:sz w:val="14"/>
        </w:rPr>
        <w:t xml:space="preserve">evolutionary </w:t>
      </w:r>
      <w:r w:rsidRPr="00955E84">
        <w:rPr>
          <w:highlight w:val="cyan"/>
          <w:u w:val="single"/>
        </w:rPr>
        <w:t>competition with microbes</w:t>
      </w:r>
      <w:r w:rsidRPr="002B751B">
        <w:rPr>
          <w:sz w:val="14"/>
        </w:rPr>
        <w:t xml:space="preserve">—bacteria and viruses. </w:t>
      </w:r>
      <w:r w:rsidRPr="00955E84">
        <w:rPr>
          <w:highlight w:val="cyan"/>
          <w:u w:val="single"/>
        </w:rPr>
        <w:t>There is no guarantee that we will be the survivors</w:t>
      </w:r>
      <w:r w:rsidRPr="002B751B">
        <w:rPr>
          <w:sz w:val="14"/>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955E84">
        <w:rPr>
          <w:highlight w:val="cyan"/>
          <w:u w:val="single"/>
        </w:rPr>
        <w:t>pathogens keep evolving</w:t>
      </w:r>
      <w:r w:rsidRPr="002B751B">
        <w:rPr>
          <w:sz w:val="14"/>
        </w:rPr>
        <w:t xml:space="preserve">, our immune systems have to keep adapting as well just to keep up. According to the theory, animals who “stop running” go extinct. </w:t>
      </w:r>
      <w:r w:rsidRPr="00955E84">
        <w:rPr>
          <w:highlight w:val="cyan"/>
          <w:u w:val="single"/>
        </w:rPr>
        <w:t>So far our immune systems have</w:t>
      </w:r>
      <w:r w:rsidRPr="002B751B">
        <w:rPr>
          <w:sz w:val="14"/>
        </w:rPr>
        <w:t xml:space="preserve"> largely </w:t>
      </w:r>
      <w:r w:rsidRPr="00955E84">
        <w:rPr>
          <w:highlight w:val="cyan"/>
          <w:u w:val="single"/>
        </w:rPr>
        <w:t>retained the upper hand, but</w:t>
      </w:r>
      <w:r w:rsidRPr="002B751B">
        <w:rPr>
          <w:sz w:val="14"/>
        </w:rPr>
        <w:t xml:space="preserve"> the fear is that </w:t>
      </w:r>
      <w:r w:rsidRPr="00955E84">
        <w:rPr>
          <w:highlight w:val="cyan"/>
          <w:u w:val="single"/>
        </w:rPr>
        <w:t>given the</w:t>
      </w:r>
      <w:r w:rsidRPr="002B751B">
        <w:rPr>
          <w:sz w:val="14"/>
        </w:rPr>
        <w:t xml:space="preserve"> current </w:t>
      </w:r>
      <w:r w:rsidRPr="00955E84">
        <w:rPr>
          <w:highlight w:val="cyan"/>
          <w:u w:val="single"/>
        </w:rPr>
        <w:t xml:space="preserve">rate of </w:t>
      </w:r>
      <w:r w:rsidRPr="00955E84">
        <w:rPr>
          <w:rStyle w:val="StyleBoldUnderline"/>
          <w:highlight w:val="cyan"/>
        </w:rPr>
        <w:t>disease emergence</w:t>
      </w:r>
      <w:r w:rsidRPr="002B751B">
        <w:rPr>
          <w:sz w:val="14"/>
        </w:rPr>
        <w:t xml:space="preserve">, the </w:t>
      </w:r>
      <w:r w:rsidRPr="00955E84">
        <w:rPr>
          <w:b/>
          <w:highlight w:val="cyan"/>
          <w:u w:val="single"/>
        </w:rPr>
        <w:t>human race is losing the race</w:t>
      </w:r>
      <w:r w:rsidRPr="002B751B">
        <w:rPr>
          <w:sz w:val="14"/>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955E84">
        <w:rPr>
          <w:highlight w:val="cyan"/>
          <w:u w:val="single"/>
        </w:rPr>
        <w:t>viruses</w:t>
      </w:r>
      <w:r w:rsidRPr="002B751B">
        <w:rPr>
          <w:sz w:val="14"/>
        </w:rPr>
        <w:t xml:space="preserve">, and protozoa </w:t>
      </w:r>
      <w:r w:rsidRPr="00955E84">
        <w:rPr>
          <w:highlight w:val="cyan"/>
          <w:u w:val="single"/>
        </w:rPr>
        <w:t>had a</w:t>
      </w:r>
      <w:r w:rsidRPr="002B751B">
        <w:rPr>
          <w:sz w:val="14"/>
        </w:rPr>
        <w:t xml:space="preserve"> more than </w:t>
      </w:r>
      <w:r w:rsidRPr="00955E84">
        <w:rPr>
          <w:highlight w:val="cyan"/>
          <w:u w:val="single"/>
        </w:rPr>
        <w:t>two-billion-year head start</w:t>
      </w:r>
      <w:r w:rsidRPr="002B751B">
        <w:rPr>
          <w:sz w:val="14"/>
        </w:rPr>
        <w:t xml:space="preserve"> in this war, </w:t>
      </w:r>
      <w:r w:rsidRPr="00955E84">
        <w:rPr>
          <w:highlight w:val="cyan"/>
          <w:u w:val="single"/>
        </w:rPr>
        <w:t>a victory by</w:t>
      </w:r>
      <w:r w:rsidRPr="002B751B">
        <w:rPr>
          <w:sz w:val="14"/>
        </w:rPr>
        <w:t xml:space="preserve"> recently arrived </w:t>
      </w:r>
      <w:r w:rsidRPr="00955E84">
        <w:rPr>
          <w:highlight w:val="cyan"/>
          <w:u w:val="single"/>
        </w:rPr>
        <w:t>Homo sapiens would be remarkable</w:t>
      </w:r>
      <w:r w:rsidRPr="002B751B">
        <w:rPr>
          <w:sz w:val="14"/>
        </w:rPr>
        <w:t xml:space="preserve">.”3152 Lederberg ardently believes that </w:t>
      </w:r>
      <w:r w:rsidRPr="00955E84">
        <w:rPr>
          <w:highlight w:val="cyan"/>
          <w:u w:val="single"/>
        </w:rPr>
        <w:t>emerging viruses may imperil human society itself</w:t>
      </w:r>
      <w:r w:rsidRPr="002B751B">
        <w:rPr>
          <w:sz w:val="14"/>
        </w:rPr>
        <w:t xml:space="preserve">.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955E84">
        <w:rPr>
          <w:highlight w:val="cyan"/>
          <w:u w:val="single"/>
        </w:rPr>
        <w:t>species has existed</w:t>
      </w:r>
      <w:r w:rsidRPr="002B751B">
        <w:rPr>
          <w:sz w:val="14"/>
        </w:rPr>
        <w:t xml:space="preserve"> in something like our present form </w:t>
      </w:r>
      <w:r w:rsidRPr="00955E84">
        <w:rPr>
          <w:rStyle w:val="StyleBoldUnderline"/>
          <w:highlight w:val="cyan"/>
        </w:rPr>
        <w:t>for</w:t>
      </w:r>
      <w:r w:rsidRPr="00955E84">
        <w:rPr>
          <w:rStyle w:val="StyleBoldUnderline"/>
        </w:rPr>
        <w:t xml:space="preserve"> </w:t>
      </w:r>
      <w:r w:rsidRPr="002B751B">
        <w:rPr>
          <w:sz w:val="14"/>
        </w:rPr>
        <w:t xml:space="preserve">approximately </w:t>
      </w:r>
      <w:r w:rsidRPr="00955E84">
        <w:rPr>
          <w:highlight w:val="cyan"/>
          <w:u w:val="single"/>
        </w:rPr>
        <w:t>200,000 years.</w:t>
      </w:r>
      <w:r w:rsidRPr="002B751B">
        <w:rPr>
          <w:sz w:val="14"/>
        </w:rPr>
        <w:t xml:space="preserve"> “Such a long run should itself give us confidence that our species will continue to survive, at least insofar as the microbial world is concerned. </w:t>
      </w:r>
      <w:r w:rsidRPr="00955E84">
        <w:rPr>
          <w:u w:val="single"/>
        </w:rPr>
        <w:t>Yet such optimism</w:t>
      </w:r>
      <w:r w:rsidRPr="002B751B">
        <w:rPr>
          <w:sz w:val="14"/>
        </w:rPr>
        <w:t>,” wrote the Ehrlich prize-winning former chair of zoology at the University College of London, “</w:t>
      </w:r>
      <w:r w:rsidRPr="00955E84">
        <w:rPr>
          <w:u w:val="single"/>
        </w:rPr>
        <w:t>might</w:t>
      </w:r>
      <w:r w:rsidRPr="002B751B">
        <w:rPr>
          <w:sz w:val="14"/>
        </w:rPr>
        <w:t xml:space="preserve"> easily </w:t>
      </w:r>
      <w:r w:rsidRPr="00955E84">
        <w:rPr>
          <w:u w:val="single"/>
        </w:rPr>
        <w:t>transmute into a tune whistled whilst passing a graveyard</w:t>
      </w:r>
      <w:r w:rsidRPr="002B751B">
        <w:rPr>
          <w:sz w:val="14"/>
        </w:rPr>
        <w:t>.”3154</w:t>
      </w:r>
    </w:p>
    <w:p w:rsidR="008D4CA5" w:rsidRDefault="008D4CA5" w:rsidP="008D4CA5">
      <w:pPr>
        <w:pStyle w:val="Heading4"/>
      </w:pPr>
      <w:r>
        <w:t xml:space="preserve">Perm do both </w:t>
      </w:r>
    </w:p>
    <w:p w:rsidR="008D4CA5" w:rsidRPr="00B93A98" w:rsidRDefault="008D4CA5" w:rsidP="008D4CA5">
      <w:r w:rsidRPr="00B93A98">
        <w:rPr>
          <w:rStyle w:val="StyleStyleBold12pt"/>
        </w:rPr>
        <w:t>Quijano 2000</w:t>
      </w:r>
      <w:r w:rsidRPr="00B93A98">
        <w:t xml:space="preserve"> (Anibal, Sociologist and humanist thinker, PhD from UNMSM in Peru, Professor of Sociology at Binghamton University, “Coloniality of Power, Eurocentrism,¶ and Latin America” pg 552)</w:t>
      </w:r>
    </w:p>
    <w:p w:rsidR="008D4CA5" w:rsidRPr="00B93A98" w:rsidRDefault="008D4CA5" w:rsidP="008D4CA5">
      <w:pPr>
        <w:rPr>
          <w:rFonts w:eastAsia="Cambria"/>
          <w:u w:val="single"/>
        </w:rPr>
      </w:pPr>
      <w:r w:rsidRPr="00B93A98">
        <w:rPr>
          <w:rFonts w:eastAsia="Cambria"/>
          <w:u w:val="single"/>
        </w:rPr>
        <w:t>The heterogeneity that I am talking about is not simply structural,</w:t>
      </w:r>
      <w:r w:rsidRPr="00B93A98">
        <w:rPr>
          <w:rFonts w:eastAsia="Cambria"/>
          <w:sz w:val="12"/>
          <w:u w:val="single"/>
        </w:rPr>
        <w:t xml:space="preserve">¶ </w:t>
      </w:r>
      <w:r w:rsidRPr="00B93A98">
        <w:rPr>
          <w:rFonts w:eastAsia="Cambria"/>
          <w:u w:val="single"/>
        </w:rPr>
        <w:t>Based in the relations between contemporaneous elements. Since diverse and</w:t>
      </w:r>
      <w:r w:rsidRPr="00B93A98">
        <w:rPr>
          <w:rFonts w:eastAsia="Cambria"/>
          <w:sz w:val="12"/>
          <w:u w:val="single"/>
        </w:rPr>
        <w:t xml:space="preserve">¶ </w:t>
      </w:r>
      <w:r w:rsidRPr="00B93A98">
        <w:rPr>
          <w:rFonts w:eastAsia="Cambria"/>
          <w:u w:val="single"/>
        </w:rPr>
        <w:t>heterogeneous histories of this type were articulated in a single structure of</w:t>
      </w:r>
      <w:r w:rsidRPr="00B93A98">
        <w:rPr>
          <w:rFonts w:eastAsia="Cambria"/>
          <w:sz w:val="12"/>
          <w:u w:val="single"/>
        </w:rPr>
        <w:t xml:space="preserve">¶ </w:t>
      </w:r>
      <w:r w:rsidRPr="00B93A98">
        <w:rPr>
          <w:rFonts w:eastAsia="Cambria"/>
          <w:u w:val="single"/>
        </w:rPr>
        <w:t>power, it is pertinent to acknowledge the historical-structural character of</w:t>
      </w:r>
      <w:r w:rsidRPr="00B93A98">
        <w:rPr>
          <w:rFonts w:eastAsia="Cambria"/>
          <w:sz w:val="12"/>
          <w:u w:val="single"/>
        </w:rPr>
        <w:t xml:space="preserve">¶ </w:t>
      </w:r>
      <w:r w:rsidRPr="00B93A98">
        <w:rPr>
          <w:rFonts w:eastAsia="Cambria"/>
          <w:u w:val="single"/>
        </w:rPr>
        <w:t xml:space="preserve">this heterogeneity. Consequently, </w:t>
      </w:r>
      <w:r w:rsidRPr="00B93A98">
        <w:rPr>
          <w:rFonts w:eastAsia="Cambria"/>
          <w:highlight w:val="green"/>
          <w:u w:val="single"/>
        </w:rPr>
        <w:t>the process of change of capitalist totality</w:t>
      </w:r>
      <w:r w:rsidRPr="00B93A98">
        <w:rPr>
          <w:rFonts w:eastAsia="Cambria"/>
          <w:sz w:val="12"/>
          <w:highlight w:val="green"/>
          <w:u w:val="single"/>
        </w:rPr>
        <w:t xml:space="preserve">¶ </w:t>
      </w:r>
      <w:r w:rsidRPr="00B93A98">
        <w:rPr>
          <w:rFonts w:eastAsia="Cambria"/>
          <w:highlight w:val="green"/>
          <w:u w:val="single"/>
        </w:rPr>
        <w:t xml:space="preserve">cannot, in any way, be a </w:t>
      </w:r>
      <w:r w:rsidRPr="00B93A98">
        <w:rPr>
          <w:rFonts w:eastAsia="Cambria"/>
          <w:b/>
          <w:iCs/>
          <w:highlight w:val="green"/>
          <w:u w:val="single"/>
        </w:rPr>
        <w:t>homogeneous</w:t>
      </w:r>
      <w:r w:rsidRPr="00B93A98">
        <w:rPr>
          <w:rFonts w:eastAsia="Cambria"/>
          <w:highlight w:val="green"/>
          <w:u w:val="single"/>
        </w:rPr>
        <w:t xml:space="preserve"> and continuous transformation</w:t>
      </w:r>
      <w:r w:rsidRPr="00B93A98">
        <w:rPr>
          <w:rFonts w:eastAsia="Cambria"/>
          <w:u w:val="single"/>
        </w:rPr>
        <w:t>,</w:t>
      </w:r>
      <w:r w:rsidRPr="00B93A98">
        <w:rPr>
          <w:rFonts w:eastAsia="Cambria"/>
          <w:sz w:val="12"/>
          <w:u w:val="single"/>
        </w:rPr>
        <w:t xml:space="preserve">¶ </w:t>
      </w:r>
      <w:r w:rsidRPr="00B93A98">
        <w:rPr>
          <w:rFonts w:eastAsia="Cambria"/>
          <w:u w:val="single"/>
        </w:rPr>
        <w:t xml:space="preserve">either of the entire system or </w:t>
      </w:r>
      <w:r w:rsidRPr="00B93A98">
        <w:rPr>
          <w:rFonts w:eastAsia="Cambria"/>
          <w:highlight w:val="green"/>
          <w:u w:val="single"/>
        </w:rPr>
        <w:t>of</w:t>
      </w:r>
      <w:r w:rsidRPr="00B93A98">
        <w:rPr>
          <w:rFonts w:eastAsia="Cambria"/>
          <w:u w:val="single"/>
        </w:rPr>
        <w:t xml:space="preserve"> each </w:t>
      </w:r>
      <w:r w:rsidRPr="00B93A98">
        <w:rPr>
          <w:rFonts w:eastAsia="Cambria"/>
          <w:highlight w:val="green"/>
          <w:u w:val="single"/>
        </w:rPr>
        <w:t>one of its constituent parts.</w:t>
      </w:r>
      <w:r w:rsidRPr="00B93A98">
        <w:rPr>
          <w:rFonts w:eastAsia="Cambria"/>
          <w:u w:val="single"/>
        </w:rPr>
        <w:t xml:space="preserve"> </w:t>
      </w:r>
    </w:p>
    <w:p w:rsidR="008D4CA5" w:rsidRDefault="008D4CA5" w:rsidP="008D4CA5">
      <w:pPr>
        <w:rPr>
          <w:rFonts w:eastAsia="Cambria"/>
          <w:u w:val="single"/>
        </w:rPr>
      </w:pPr>
      <w:r w:rsidRPr="00B93A98">
        <w:rPr>
          <w:rFonts w:eastAsia="Cambria"/>
          <w:highlight w:val="green"/>
          <w:u w:val="single"/>
        </w:rPr>
        <w:t>Nor</w:t>
      </w:r>
      <w:r w:rsidRPr="00B93A98">
        <w:rPr>
          <w:rFonts w:eastAsia="Cambria"/>
          <w:sz w:val="12"/>
          <w:highlight w:val="green"/>
          <w:u w:val="single"/>
        </w:rPr>
        <w:t xml:space="preserve">¶ </w:t>
      </w:r>
      <w:r w:rsidRPr="00B93A98">
        <w:rPr>
          <w:rFonts w:eastAsia="Cambria"/>
          <w:highlight w:val="green"/>
          <w:u w:val="single"/>
        </w:rPr>
        <w:t>could that totality</w:t>
      </w:r>
      <w:r w:rsidRPr="00B93A98">
        <w:rPr>
          <w:rFonts w:eastAsia="Cambria"/>
          <w:u w:val="single"/>
        </w:rPr>
        <w:t xml:space="preserve"> completely and homogeneously </w:t>
      </w:r>
      <w:r w:rsidRPr="00B93A98">
        <w:rPr>
          <w:rFonts w:eastAsia="Cambria"/>
          <w:b/>
          <w:iCs/>
          <w:highlight w:val="green"/>
          <w:u w:val="single"/>
        </w:rPr>
        <w:t>disappear</w:t>
      </w:r>
      <w:r w:rsidRPr="00B93A98">
        <w:rPr>
          <w:rFonts w:eastAsia="Cambria"/>
          <w:highlight w:val="green"/>
          <w:u w:val="single"/>
        </w:rPr>
        <w:t xml:space="preserve"> from the scene</w:t>
      </w:r>
      <w:r w:rsidRPr="00B93A98">
        <w:rPr>
          <w:rFonts w:eastAsia="Cambria"/>
          <w:sz w:val="12"/>
          <w:highlight w:val="green"/>
          <w:u w:val="single"/>
        </w:rPr>
        <w:t xml:space="preserve">¶ </w:t>
      </w:r>
      <w:r w:rsidRPr="00B93A98">
        <w:rPr>
          <w:rFonts w:eastAsia="Cambria"/>
          <w:highlight w:val="green"/>
          <w:u w:val="single"/>
        </w:rPr>
        <w:t xml:space="preserve">of history and be </w:t>
      </w:r>
      <w:r w:rsidRPr="00B93A98">
        <w:rPr>
          <w:rFonts w:eastAsia="Cambria"/>
          <w:b/>
          <w:iCs/>
          <w:highlight w:val="green"/>
          <w:u w:val="single"/>
        </w:rPr>
        <w:t>replaced by any equivalent.</w:t>
      </w:r>
      <w:r w:rsidRPr="00B93A98">
        <w:rPr>
          <w:rFonts w:eastAsia="Cambria"/>
          <w:highlight w:val="green"/>
          <w:u w:val="single"/>
        </w:rPr>
        <w:t xml:space="preserve"> Historical change cannot</w:t>
      </w:r>
      <w:r w:rsidRPr="00B93A98">
        <w:rPr>
          <w:rFonts w:eastAsia="Cambria"/>
          <w:sz w:val="12"/>
          <w:highlight w:val="green"/>
          <w:u w:val="single"/>
        </w:rPr>
        <w:t xml:space="preserve">¶ </w:t>
      </w:r>
      <w:r w:rsidRPr="00B93A98">
        <w:rPr>
          <w:rFonts w:eastAsia="Cambria"/>
          <w:highlight w:val="green"/>
          <w:u w:val="single"/>
        </w:rPr>
        <w:t xml:space="preserve">be </w:t>
      </w:r>
      <w:r w:rsidRPr="00B93A98">
        <w:rPr>
          <w:rFonts w:eastAsia="Cambria"/>
          <w:b/>
          <w:iCs/>
          <w:highlight w:val="green"/>
          <w:u w:val="single"/>
        </w:rPr>
        <w:t>linear, one-directional,</w:t>
      </w:r>
      <w:r w:rsidRPr="00B93A98">
        <w:rPr>
          <w:rFonts w:eastAsia="Cambria"/>
          <w:b/>
          <w:iCs/>
          <w:u w:val="single"/>
        </w:rPr>
        <w:t xml:space="preserve"> sequential, </w:t>
      </w:r>
      <w:r w:rsidRPr="00B93A98">
        <w:rPr>
          <w:rFonts w:eastAsia="Cambria"/>
          <w:b/>
          <w:iCs/>
          <w:highlight w:val="green"/>
          <w:u w:val="single"/>
        </w:rPr>
        <w:t>or total.</w:t>
      </w:r>
      <w:r w:rsidRPr="00B93A98">
        <w:rPr>
          <w:rFonts w:eastAsia="Cambria"/>
          <w:highlight w:val="green"/>
          <w:u w:val="single"/>
        </w:rPr>
        <w:t xml:space="preserve"> The system</w:t>
      </w:r>
      <w:r w:rsidRPr="00B93A98">
        <w:rPr>
          <w:rFonts w:eastAsia="Cambria"/>
          <w:u w:val="single"/>
        </w:rPr>
        <w:t>, or the speciﬁc</w:t>
      </w:r>
      <w:r w:rsidRPr="00B93A98">
        <w:rPr>
          <w:rFonts w:eastAsia="Cambria"/>
          <w:sz w:val="12"/>
          <w:u w:val="single"/>
        </w:rPr>
        <w:t xml:space="preserve">¶ </w:t>
      </w:r>
      <w:r w:rsidRPr="00B93A98">
        <w:rPr>
          <w:rFonts w:eastAsia="Cambria"/>
          <w:u w:val="single"/>
        </w:rPr>
        <w:t xml:space="preserve">pattern of structural articulation, </w:t>
      </w:r>
      <w:r w:rsidRPr="00B93A98">
        <w:rPr>
          <w:rFonts w:eastAsia="Cambria"/>
          <w:highlight w:val="green"/>
          <w:u w:val="single"/>
        </w:rPr>
        <w:t>could be dismantled; however, each one</w:t>
      </w:r>
      <w:r w:rsidRPr="00B93A98">
        <w:rPr>
          <w:rFonts w:eastAsia="Cambria"/>
          <w:sz w:val="12"/>
          <w:highlight w:val="green"/>
          <w:u w:val="single"/>
        </w:rPr>
        <w:t xml:space="preserve">¶ </w:t>
      </w:r>
      <w:r w:rsidRPr="00B93A98">
        <w:rPr>
          <w:rFonts w:eastAsia="Cambria"/>
          <w:highlight w:val="green"/>
          <w:u w:val="single"/>
        </w:rPr>
        <w:t xml:space="preserve">or some of its elements can and will have to be </w:t>
      </w:r>
      <w:r w:rsidRPr="00B93A98">
        <w:rPr>
          <w:rFonts w:eastAsia="Cambria"/>
          <w:b/>
          <w:iCs/>
          <w:highlight w:val="green"/>
          <w:u w:val="single"/>
        </w:rPr>
        <w:t xml:space="preserve">rearticulated </w:t>
      </w:r>
      <w:r w:rsidRPr="00B93A98">
        <w:rPr>
          <w:rFonts w:eastAsia="Cambria"/>
          <w:highlight w:val="green"/>
          <w:u w:val="single"/>
        </w:rPr>
        <w:t>in some other</w:t>
      </w:r>
      <w:r w:rsidRPr="00B93A98">
        <w:rPr>
          <w:rFonts w:eastAsia="Cambria"/>
          <w:sz w:val="12"/>
          <w:highlight w:val="green"/>
          <w:u w:val="single"/>
        </w:rPr>
        <w:t xml:space="preserve">¶ </w:t>
      </w:r>
      <w:r w:rsidRPr="00B93A98">
        <w:rPr>
          <w:rFonts w:eastAsia="Cambria"/>
          <w:highlight w:val="green"/>
          <w:u w:val="single"/>
        </w:rPr>
        <w:t>structural model,</w:t>
      </w:r>
      <w:r w:rsidRPr="00B93A98">
        <w:rPr>
          <w:rFonts w:eastAsia="Cambria"/>
          <w:u w:val="single"/>
        </w:rPr>
        <w:t xml:space="preserve"> as it happened with some components of the precolonial</w:t>
      </w:r>
      <w:r w:rsidRPr="00B93A98">
        <w:rPr>
          <w:rFonts w:eastAsia="Cambria"/>
          <w:sz w:val="12"/>
          <w:u w:val="single"/>
        </w:rPr>
        <w:t xml:space="preserve">¶ </w:t>
      </w:r>
      <w:r w:rsidRPr="00B93A98">
        <w:rPr>
          <w:rFonts w:eastAsia="Cambria"/>
          <w:u w:val="single"/>
        </w:rPr>
        <w:t>model of power in, for instance, Tawantinsuyu.21</w:t>
      </w:r>
    </w:p>
    <w:p w:rsidR="008D4CA5" w:rsidRDefault="008D4CA5" w:rsidP="008D4CA5">
      <w:pPr>
        <w:pStyle w:val="Heading4"/>
      </w:pPr>
      <w:r>
        <w:t>The embargo is way worse than the method we employ to remove it</w:t>
      </w:r>
    </w:p>
    <w:p w:rsidR="008D4CA5" w:rsidRDefault="008D4CA5" w:rsidP="008D4CA5">
      <w:pPr>
        <w:rPr>
          <w:sz w:val="14"/>
        </w:rPr>
      </w:pPr>
      <w:r>
        <w:rPr>
          <w:rStyle w:val="StyleStyleBold12pt"/>
        </w:rPr>
        <w:t xml:space="preserve">Nichols </w:t>
      </w:r>
      <w:r w:rsidRPr="001C45B0">
        <w:rPr>
          <w:rStyle w:val="StyleStyleBold12pt"/>
        </w:rPr>
        <w:t>5</w:t>
      </w:r>
      <w:r>
        <w:rPr>
          <w:sz w:val="14"/>
        </w:rPr>
        <w:t xml:space="preserve"> (Dick, The Cuban Revolution in the Epoch of Neoliberal Globalisation, http://readingfromtheleft.com/PDF/CubaNeoLiberalEpoch.pdf)</w:t>
      </w:r>
    </w:p>
    <w:p w:rsidR="008D4CA5" w:rsidRPr="00113820" w:rsidRDefault="008D4CA5" w:rsidP="008D4CA5">
      <w:pPr>
        <w:rPr>
          <w:sz w:val="14"/>
        </w:rPr>
      </w:pPr>
      <w:r w:rsidRPr="00113820">
        <w:rPr>
          <w:sz w:val="14"/>
        </w:rPr>
        <w:t xml:space="preserve">10. Washington’s policy towards the Cuban Revolution remains what it has always been — to eliminate the Castro leadership and to show that any revolution in its “backyard” is doomed to fail, as “proven” by the examples of Grenada, Nicaragua, El Salvador and Guatemala. </w:t>
      </w:r>
      <w:r w:rsidRPr="00113820">
        <w:rPr>
          <w:rStyle w:val="StyleBoldUnderline"/>
        </w:rPr>
        <w:t xml:space="preserve">The determination of the Cuban people to defend their revolution and the refusal of the Cuban leadership to compromise on their support for popular struggles means that </w:t>
      </w:r>
      <w:r w:rsidRPr="00C93FE5">
        <w:rPr>
          <w:rStyle w:val="StyleBoldUnderline"/>
          <w:highlight w:val="yellow"/>
        </w:rPr>
        <w:t>there can be no question of any type of peaceful coexistence</w:t>
      </w:r>
      <w:r w:rsidRPr="00113820">
        <w:rPr>
          <w:rStyle w:val="StyleBoldUnderline"/>
        </w:rPr>
        <w:t xml:space="preserve"> between Washington and Havana. </w:t>
      </w:r>
      <w:r w:rsidRPr="00C93FE5">
        <w:rPr>
          <w:rStyle w:val="StyleBoldUnderline"/>
          <w:highlight w:val="yellow"/>
        </w:rPr>
        <w:t>The principle factor is</w:t>
      </w:r>
      <w:r w:rsidRPr="00113820">
        <w:rPr>
          <w:sz w:val="14"/>
        </w:rPr>
        <w:t xml:space="preserve"> not the weight of the counter-revolutionary Miami lobby in US domestic politics (overridden in the Elián González case to avoid exposing Washington’s anti-Cuba policy even more than occurred) but </w:t>
      </w:r>
      <w:r w:rsidRPr="00C93FE5">
        <w:rPr>
          <w:rStyle w:val="StyleBoldUnderline"/>
          <w:highlight w:val="yellow"/>
        </w:rPr>
        <w:t>Cuba’s role as example</w:t>
      </w:r>
      <w:r w:rsidRPr="00113820">
        <w:rPr>
          <w:rStyle w:val="StyleBoldUnderline"/>
        </w:rPr>
        <w:t>, as a social alternative that has put an end to capitalist rule.</w:t>
      </w:r>
      <w:r w:rsidRPr="00113820">
        <w:rPr>
          <w:sz w:val="14"/>
        </w:rPr>
        <w:t xml:space="preserve"> Thus, </w:t>
      </w:r>
      <w:r w:rsidRPr="00C93FE5">
        <w:rPr>
          <w:rStyle w:val="Emphasis"/>
          <w:highlight w:val="yellow"/>
        </w:rPr>
        <w:t>even though certain sections of US business</w:t>
      </w:r>
      <w:r w:rsidRPr="00113820">
        <w:rPr>
          <w:sz w:val="14"/>
        </w:rPr>
        <w:t xml:space="preserve"> (the farm lobby, computing) </w:t>
      </w:r>
      <w:r w:rsidRPr="00C93FE5">
        <w:rPr>
          <w:rStyle w:val="Emphasis"/>
          <w:highlight w:val="yellow"/>
        </w:rPr>
        <w:t>would gain from an end to the economic war</w:t>
      </w:r>
      <w:r w:rsidRPr="00113820">
        <w:rPr>
          <w:rStyle w:val="Emphasis"/>
        </w:rPr>
        <w:t xml:space="preserve"> against the island, </w:t>
      </w:r>
      <w:r w:rsidRPr="00C93FE5">
        <w:rPr>
          <w:rStyle w:val="Emphasis"/>
          <w:highlight w:val="yellow"/>
        </w:rPr>
        <w:t>the overall interests of US imperialism dictate maintenance of the blockade</w:t>
      </w:r>
      <w:r w:rsidRPr="00113820">
        <w:rPr>
          <w:rStyle w:val="StyleBoldUnderline"/>
        </w:rPr>
        <w:t xml:space="preserve">, </w:t>
      </w:r>
      <w:r w:rsidRPr="00C93FE5">
        <w:rPr>
          <w:rStyle w:val="StyleBoldUnderline"/>
          <w:highlight w:val="yellow"/>
        </w:rPr>
        <w:t>which</w:t>
      </w:r>
      <w:r w:rsidRPr="00113820">
        <w:rPr>
          <w:rStyle w:val="StyleBoldUnderline"/>
        </w:rPr>
        <w:t xml:space="preserve"> all objective accounts show to </w:t>
      </w:r>
      <w:r w:rsidRPr="00C93FE5">
        <w:rPr>
          <w:rStyle w:val="StyleBoldUnderline"/>
          <w:highlight w:val="yellow"/>
        </w:rPr>
        <w:t>have inflicted massive damage on the Cuban economy and people</w:t>
      </w:r>
      <w:r w:rsidRPr="00113820">
        <w:rPr>
          <w:sz w:val="14"/>
        </w:rPr>
        <w:t xml:space="preserve"> (US$181 billion according to the damages claim of the National Assembly of People’s Power). </w:t>
      </w:r>
      <w:r w:rsidRPr="00113820">
        <w:rPr>
          <w:sz w:val="12"/>
        </w:rPr>
        <w:t>¶</w:t>
      </w:r>
      <w:r w:rsidRPr="00113820">
        <w:rPr>
          <w:sz w:val="14"/>
        </w:rPr>
        <w:t xml:space="preserve"> 11. </w:t>
      </w:r>
      <w:r w:rsidRPr="00C93FE5">
        <w:rPr>
          <w:rStyle w:val="StyleBoldUnderline"/>
          <w:highlight w:val="yellow"/>
        </w:rPr>
        <w:t>The blockade is not,</w:t>
      </w:r>
      <w:r w:rsidRPr="00113820">
        <w:rPr>
          <w:sz w:val="14"/>
        </w:rPr>
        <w:t xml:space="preserve"> as some liberal opponents claim, </w:t>
      </w:r>
      <w:r w:rsidRPr="00C93FE5">
        <w:rPr>
          <w:rStyle w:val="StyleBoldUnderline"/>
          <w:highlight w:val="yellow"/>
        </w:rPr>
        <w:t>a “mistake</w:t>
      </w:r>
      <w:r w:rsidRPr="00113820">
        <w:rPr>
          <w:rStyle w:val="StyleBoldUnderline"/>
        </w:rPr>
        <w:t xml:space="preserve">” by a US government that doesn’t understand its own interests and whose removal would supposedly free the Cuban people to overthrow the “dictator” Castro. </w:t>
      </w:r>
      <w:r w:rsidRPr="00C93FE5">
        <w:rPr>
          <w:rStyle w:val="StyleBoldUnderline"/>
          <w:highlight w:val="yellow"/>
        </w:rPr>
        <w:t>It is a vital weapon in a US counter-revolutionary strategy</w:t>
      </w:r>
      <w:r w:rsidRPr="00113820">
        <w:rPr>
          <w:sz w:val="14"/>
        </w:rPr>
        <w:t xml:space="preserve"> </w:t>
      </w:r>
      <w:r w:rsidRPr="00113820">
        <w:rPr>
          <w:rStyle w:val="StyleBoldUnderline"/>
        </w:rPr>
        <w:t>that is composed of</w:t>
      </w:r>
      <w:r w:rsidRPr="00113820">
        <w:rPr>
          <w:sz w:val="14"/>
        </w:rPr>
        <w:t xml:space="preserve">   five interrelated elements: (1) terrorist acts, economic sabotage, biological war   and even military attacks; (2) </w:t>
      </w:r>
      <w:r w:rsidRPr="00113820">
        <w:rPr>
          <w:rStyle w:val="StyleBoldUnderline"/>
        </w:rPr>
        <w:t>an intensified economic war</w:t>
      </w:r>
      <w:r w:rsidRPr="00113820">
        <w:rPr>
          <w:sz w:val="14"/>
        </w:rPr>
        <w:t>, which includes the   Torricelli Act (1992), the Helms-Burton Act (1996) and a campaign to dissuade   investors from doing business with the island or buying Cuban exports; (3)   incitement of Cubans to leave Cuba illegally through the provisions of the   Cuban Adjustment Act, which grants automatic residency rights to Cubans   reaching US territory; (4) a campaign of financing domestic dissidence in the   name of “building civil society”; and, (5) a propaganda and disinformation war   implemented in violation of international law through 24 radio transmitters and   Television Martí.</w:t>
      </w:r>
    </w:p>
    <w:p w:rsidR="008D4CA5" w:rsidRDefault="008D4CA5" w:rsidP="008D4CA5">
      <w:pPr>
        <w:pStyle w:val="Heading4"/>
      </w:pPr>
      <w:r>
        <w:t>Not all modernity is good, but not all modernity is bad, either—the alt is totalizing and doesn’t solve anything</w:t>
      </w:r>
    </w:p>
    <w:p w:rsidR="008D4CA5" w:rsidRDefault="008D4CA5" w:rsidP="008D4CA5">
      <w:r w:rsidRPr="00342860">
        <w:rPr>
          <w:rStyle w:val="StyleStyleBold12pt"/>
        </w:rPr>
        <w:t>Gidwani 2</w:t>
      </w:r>
      <w:r>
        <w:t xml:space="preserve"> [Vinay, Department of Geography, Institute for Global Studies, University of Minnesota,</w:t>
      </w:r>
      <w:r w:rsidRPr="00342860">
        <w:t xml:space="preserve"> </w:t>
      </w:r>
      <w:r>
        <w:t>Progress in Planning 58, “The unbearable modernity of `development'? Canal irrigation and development planning in Western India,” p. 2-6]</w:t>
      </w:r>
    </w:p>
    <w:p w:rsidR="008D4CA5" w:rsidRDefault="008D4CA5" w:rsidP="008D4CA5">
      <w:pPr>
        <w:rPr>
          <w:sz w:val="16"/>
        </w:rPr>
      </w:pPr>
      <w:r w:rsidRPr="00342860">
        <w:rPr>
          <w:sz w:val="16"/>
        </w:rPr>
        <w:t xml:space="preserve">In recent years, </w:t>
      </w:r>
      <w:r w:rsidRPr="009262EB">
        <w:rPr>
          <w:rStyle w:val="StyleBoldUnderline"/>
        </w:rPr>
        <w:t>we have witnessed a</w:t>
      </w:r>
      <w:r w:rsidRPr="00342860">
        <w:rPr>
          <w:sz w:val="16"/>
        </w:rPr>
        <w:t xml:space="preserve"> minor </w:t>
      </w:r>
      <w:r w:rsidRPr="009262EB">
        <w:rPr>
          <w:rStyle w:val="StyleBoldUnderline"/>
        </w:rPr>
        <w:t>tidal wave of books and articles that have cast aspersion on the concept and practice of `development'</w:t>
      </w:r>
      <w:r w:rsidRPr="00342860">
        <w:rPr>
          <w:sz w:val="16"/>
        </w:rPr>
        <w:t xml:space="preserve">. </w:t>
      </w:r>
      <w:r w:rsidRPr="009262EB">
        <w:rPr>
          <w:rStyle w:val="StyleBoldUnderline"/>
        </w:rPr>
        <w:t>Development is viewed as an extension of colonialism</w:t>
      </w:r>
      <w:r w:rsidRPr="00342860">
        <w:rPr>
          <w:sz w:val="16"/>
        </w:rPr>
        <w:t xml:space="preserve">, backed by an institutional apparatus nearly as hegemonic as colonialism in its control of resources, and perhaps more so in its control of imaginations. </w:t>
      </w:r>
      <w:r w:rsidRPr="00342860">
        <w:rPr>
          <w:rStyle w:val="StyleBoldUnderline"/>
          <w:highlight w:val="yellow"/>
        </w:rPr>
        <w:t>According to</w:t>
      </w:r>
      <w:r w:rsidRPr="009262EB">
        <w:rPr>
          <w:rStyle w:val="StyleBoldUnderline"/>
        </w:rPr>
        <w:t xml:space="preserve"> the</w:t>
      </w:r>
      <w:r w:rsidRPr="00342860">
        <w:rPr>
          <w:sz w:val="16"/>
        </w:rPr>
        <w:t xml:space="preserve"> new critics of development – henceforth, the </w:t>
      </w:r>
      <w:r w:rsidRPr="009262EB">
        <w:rPr>
          <w:rStyle w:val="StyleBoldUnderline"/>
        </w:rPr>
        <w:t>`</w:t>
      </w:r>
      <w:r w:rsidRPr="00342860">
        <w:rPr>
          <w:rStyle w:val="StyleBoldUnderline"/>
          <w:highlight w:val="yellow"/>
        </w:rPr>
        <w:t>post-development</w:t>
      </w:r>
      <w:r w:rsidRPr="009262EB">
        <w:rPr>
          <w:rStyle w:val="StyleBoldUnderline"/>
        </w:rPr>
        <w:t>'</w:t>
      </w:r>
      <w:r w:rsidRPr="00342860">
        <w:rPr>
          <w:sz w:val="16"/>
        </w:rPr>
        <w:t xml:space="preserve"> (PD) </w:t>
      </w:r>
      <w:r w:rsidRPr="00342860">
        <w:rPr>
          <w:rStyle w:val="StyleBoldUnderline"/>
          <w:highlight w:val="yellow"/>
        </w:rPr>
        <w:t>scholars</w:t>
      </w:r>
      <w:r w:rsidRPr="00342860">
        <w:rPr>
          <w:sz w:val="16"/>
        </w:rPr>
        <w:t xml:space="preserve"> – </w:t>
      </w:r>
      <w:r w:rsidRPr="00342860">
        <w:rPr>
          <w:rStyle w:val="StyleBoldUnderline"/>
          <w:highlight w:val="yellow"/>
        </w:rPr>
        <w:t>ideas such as `progress'</w:t>
      </w:r>
      <w:r w:rsidRPr="009262EB">
        <w:rPr>
          <w:rStyle w:val="StyleBoldUnderline"/>
        </w:rPr>
        <w:t>, `growth', `poverty' and `underdevelopment'</w:t>
      </w:r>
      <w:r w:rsidRPr="00342860">
        <w:rPr>
          <w:sz w:val="16"/>
        </w:rPr>
        <w:t xml:space="preserve">, which now possess a normative and taken-for-granted salience in popular consciousness as goals worthy of engagement through targeted policy interventions, </w:t>
      </w:r>
      <w:r w:rsidRPr="00342860">
        <w:rPr>
          <w:rStyle w:val="StyleBoldUnderline"/>
          <w:highlight w:val="yellow"/>
        </w:rPr>
        <w:t>are artifacts of a discourse of development that has imposed its normalizing and teleological vision on the world</w:t>
      </w:r>
      <w:r w:rsidRPr="00342860">
        <w:rPr>
          <w:sz w:val="16"/>
        </w:rPr>
        <w:t xml:space="preserve"> (for representative summaries of `post-development', see the edited collections by Sachs, 1992; Rahnema and Bawtree, 1997). Discourse is understood, vide Foucault, as an ensemble of social institutions, semiotic categories, and practices that regulate the realms of thought, subjectivity, and action. It is a continuous process of demarcating what is possible and what is not: of positing the sense of limits that constitute social reality. But discourse is simultaneously a mode of productive – as opposed to merely repressive – power that enables desire and longing: in other words, the aspirations and normativity that underlie actions.</w:t>
      </w:r>
      <w:r w:rsidRPr="00342860">
        <w:rPr>
          <w:sz w:val="12"/>
        </w:rPr>
        <w:t>¶</w:t>
      </w:r>
      <w:r w:rsidRPr="00342860">
        <w:rPr>
          <w:sz w:val="16"/>
        </w:rPr>
        <w:t xml:space="preserve"> It is precisely this limiting and enabling aspect of `discourse' that motivates PD scholars to speak of development as discourse. Development is, after all, about longing and aspiring for a better way of life. More tellingly, who could not want development? The question itself seems to defy common sense. From the perspective of Arturo Escobar (1995) – one of the most visible of the new critics – the organizing premises of the discourse of `development' were established in the 1940s and 1950s, with the formation of international organizations like the United Nations, with its array of technical agencies; and the Bretton Woods institutions, most prominently, the International Monetary Fund and the International Bank for Reconstruction and Development (now the World Bank). According to Escobar, these agencies were charged with prosecuting the notion that only through industrialization and urbanization could countries achieve overall modernization; that capital investment was the key ingredient for economic growth; that, hence, ability to mobilize ample supplies of capital and the entrepreneurship to deploy it were the primary societal constraints to be overcome. Development was effectively reduced to growth in per capita income or consumption.2</w:t>
      </w:r>
      <w:r w:rsidRPr="00342860">
        <w:rPr>
          <w:sz w:val="12"/>
        </w:rPr>
        <w:t>¶</w:t>
      </w:r>
      <w:r w:rsidRPr="00342860">
        <w:rPr>
          <w:sz w:val="16"/>
        </w:rPr>
        <w:t xml:space="preserve"> Given the pervasive influence at the time of the Hicks and Harrod-Domar models of savings, investment, and growth; Hoselitz's (1952) and Leibenstein's (1963) famous declarations on cultural barriers to economic growth in `backward societies'; the Lewis (1954) and Jorgensen (1961) (and, later, Ranis/Fei) dual economy models, with their identification of industry as the urban/modern/dynamic sector and agriculture as the rural/traditional/stagnant sector;2 Rostow's (1960) stages-of-growth taxonomy, with an industrialized, mass-consumption society (suspiciously like the United States) representing the apex of development; and the balanced and unbalanced growth models, respectively, of Rosenstein-Rodan (1943) and Hirschman (1958) that advocated the creation of strategic linkages between dynamic and lagging sectors as the primary mandate of development planning, it is no surprise that Escobar and his fellow PD critics (such as Gustavo Esteva, Ivan Illich, Madhu Suri Prakash, Majid Rahnema, Wolfgang Sachs, and Vandana Shiva) pinpoint the 1940s and 1950s as the historical watershed in the emergence of an institutionally backed development orthodoxy – the period when a systematic ensemble of `objects, concepts, and strategies' congealed into, what they evocatively term, `the discourse of development'.3</w:t>
      </w:r>
      <w:r w:rsidRPr="00342860">
        <w:rPr>
          <w:sz w:val="12"/>
        </w:rPr>
        <w:t>¶</w:t>
      </w:r>
      <w:r w:rsidRPr="00342860">
        <w:rPr>
          <w:sz w:val="16"/>
        </w:rPr>
        <w:t xml:space="preserve"> I intend this essay as a provisional – and, in many ways, an admiring – critique of `post- development' theory. But let there be no mistake: it is a critique. I plan to show, with the help of a detailed case study of irrigation and development planning from Gujarat, India, that </w:t>
      </w:r>
      <w:r w:rsidRPr="009262EB">
        <w:rPr>
          <w:rStyle w:val="StyleBoldUnderline"/>
        </w:rPr>
        <w:t>while the</w:t>
      </w:r>
      <w:r w:rsidRPr="00342860">
        <w:rPr>
          <w:sz w:val="16"/>
        </w:rPr>
        <w:t xml:space="preserve"> general </w:t>
      </w:r>
      <w:r w:rsidRPr="009262EB">
        <w:rPr>
          <w:rStyle w:val="StyleBoldUnderline"/>
        </w:rPr>
        <w:t>critique of</w:t>
      </w:r>
      <w:r w:rsidRPr="00342860">
        <w:rPr>
          <w:sz w:val="16"/>
        </w:rPr>
        <w:t xml:space="preserve"> post-World War II </w:t>
      </w:r>
      <w:r w:rsidRPr="009262EB">
        <w:rPr>
          <w:rStyle w:val="StyleBoldUnderline"/>
        </w:rPr>
        <w:t>development</w:t>
      </w:r>
      <w:r w:rsidRPr="00342860">
        <w:rPr>
          <w:sz w:val="16"/>
        </w:rPr>
        <w:t xml:space="preserve"> presented by PD scholars </w:t>
      </w:r>
      <w:r w:rsidRPr="009262EB">
        <w:rPr>
          <w:rStyle w:val="StyleBoldUnderline"/>
        </w:rPr>
        <w:t>is substantially correct</w:t>
      </w:r>
      <w:r w:rsidRPr="00342860">
        <w:rPr>
          <w:sz w:val="16"/>
        </w:rPr>
        <w:t xml:space="preserve"> in many respects, </w:t>
      </w:r>
      <w:r w:rsidRPr="00342860">
        <w:rPr>
          <w:rStyle w:val="StyleBoldUnderline"/>
          <w:highlight w:val="yellow"/>
        </w:rPr>
        <w:t>the criticisms they launch are neither novel; nor</w:t>
      </w:r>
      <w:r w:rsidRPr="009262EB">
        <w:rPr>
          <w:rStyle w:val="StyleBoldUnderline"/>
        </w:rPr>
        <w:t xml:space="preserve">, more damagingly, are their understandings of development processes particularly </w:t>
      </w:r>
      <w:r w:rsidRPr="00342860">
        <w:rPr>
          <w:rStyle w:val="StyleBoldUnderline"/>
          <w:highlight w:val="yellow"/>
        </w:rPr>
        <w:t>nuanced</w:t>
      </w:r>
      <w:r w:rsidRPr="00342860">
        <w:rPr>
          <w:sz w:val="16"/>
        </w:rPr>
        <w:t xml:space="preserve">. Morever, PD </w:t>
      </w:r>
      <w:r w:rsidRPr="00507536">
        <w:rPr>
          <w:rStyle w:val="StyleBoldUnderline"/>
        </w:rPr>
        <w:t xml:space="preserve">critics are presumptive in their discussions of </w:t>
      </w:r>
      <w:r w:rsidRPr="00342860">
        <w:rPr>
          <w:rStyle w:val="StyleBoldUnderline"/>
          <w:highlight w:val="yellow"/>
        </w:rPr>
        <w:t>modernity and reason</w:t>
      </w:r>
      <w:r w:rsidRPr="00507536">
        <w:rPr>
          <w:rStyle w:val="StyleBoldUnderline"/>
        </w:rPr>
        <w:t xml:space="preserve">, which </w:t>
      </w:r>
      <w:r w:rsidRPr="00342860">
        <w:rPr>
          <w:rStyle w:val="StyleBoldUnderline"/>
          <w:highlight w:val="yellow"/>
        </w:rPr>
        <w:t>are</w:t>
      </w:r>
      <w:r w:rsidRPr="00507536">
        <w:rPr>
          <w:rStyle w:val="StyleBoldUnderline"/>
        </w:rPr>
        <w:t xml:space="preserve"> implicitly and </w:t>
      </w:r>
      <w:r w:rsidRPr="00342860">
        <w:rPr>
          <w:rStyle w:val="Emphasis"/>
          <w:highlight w:val="yellow"/>
        </w:rPr>
        <w:t>erroneously</w:t>
      </w:r>
      <w:r w:rsidRPr="00342860">
        <w:rPr>
          <w:rStyle w:val="StyleBoldUnderline"/>
          <w:highlight w:val="yellow"/>
        </w:rPr>
        <w:t xml:space="preserve"> posited as</w:t>
      </w:r>
      <w:r w:rsidRPr="00507536">
        <w:rPr>
          <w:rStyle w:val="StyleBoldUnderline"/>
        </w:rPr>
        <w:t xml:space="preserve"> phenomena </w:t>
      </w:r>
      <w:r w:rsidRPr="00342860">
        <w:rPr>
          <w:rStyle w:val="StyleBoldUnderline"/>
          <w:highlight w:val="yellow"/>
        </w:rPr>
        <w:t>peculiar to and centered in Europe</w:t>
      </w:r>
      <w:r w:rsidRPr="00342860">
        <w:rPr>
          <w:sz w:val="16"/>
        </w:rPr>
        <w:t xml:space="preserve">. </w:t>
      </w:r>
      <w:r w:rsidRPr="00507536">
        <w:rPr>
          <w:rStyle w:val="StyleBoldUnderline"/>
        </w:rPr>
        <w:t>Since the primary purpose of `post-development' theory is to expose the Eurocentrism of development discourse and its pernicious operations as a power/ knowledge complex, it is</w:t>
      </w:r>
      <w:r w:rsidRPr="00342860">
        <w:rPr>
          <w:sz w:val="16"/>
        </w:rPr>
        <w:t xml:space="preserve">, to say the least, </w:t>
      </w:r>
      <w:r w:rsidRPr="00507536">
        <w:rPr>
          <w:rStyle w:val="StyleBoldUnderline"/>
        </w:rPr>
        <w:t xml:space="preserve">ironic that </w:t>
      </w:r>
      <w:r w:rsidRPr="00342860">
        <w:rPr>
          <w:rStyle w:val="StyleBoldUnderline"/>
          <w:highlight w:val="yellow"/>
        </w:rPr>
        <w:t>the</w:t>
      </w:r>
      <w:r w:rsidRPr="00507536">
        <w:rPr>
          <w:rStyle w:val="StyleBoldUnderline"/>
        </w:rPr>
        <w:t xml:space="preserve"> new </w:t>
      </w:r>
      <w:r w:rsidRPr="00342860">
        <w:rPr>
          <w:rStyle w:val="StyleBoldUnderline"/>
          <w:highlight w:val="yellow"/>
        </w:rPr>
        <w:t>critics</w:t>
      </w:r>
      <w:r w:rsidRPr="00342860">
        <w:rPr>
          <w:sz w:val="16"/>
        </w:rPr>
        <w:t>:</w:t>
      </w:r>
      <w:r w:rsidRPr="00342860">
        <w:rPr>
          <w:sz w:val="12"/>
        </w:rPr>
        <w:t>¶</w:t>
      </w:r>
      <w:r w:rsidRPr="00342860">
        <w:rPr>
          <w:sz w:val="16"/>
        </w:rPr>
        <w:t xml:space="preserve"> - </w:t>
      </w:r>
      <w:r w:rsidRPr="00342860">
        <w:rPr>
          <w:rStyle w:val="StyleBoldUnderline"/>
          <w:highlight w:val="yellow"/>
        </w:rPr>
        <w:t>never entertain the possibility that modernity</w:t>
      </w:r>
      <w:r w:rsidRPr="00342860">
        <w:rPr>
          <w:sz w:val="16"/>
        </w:rPr>
        <w:t xml:space="preserve">, managerial rationality, historicism, and institutional practices that we collectively and commonsensically anoint as the constitutive elements of `development' </w:t>
      </w:r>
      <w:r w:rsidRPr="00342860">
        <w:rPr>
          <w:rStyle w:val="StyleBoldUnderline"/>
          <w:highlight w:val="yellow"/>
        </w:rPr>
        <w:t>may</w:t>
      </w:r>
      <w:r w:rsidRPr="00342860">
        <w:rPr>
          <w:sz w:val="16"/>
        </w:rPr>
        <w:t xml:space="preserve"> not only </w:t>
      </w:r>
      <w:r w:rsidRPr="00342860">
        <w:rPr>
          <w:rStyle w:val="StyleBoldUnderline"/>
          <w:highlight w:val="yellow"/>
        </w:rPr>
        <w:t>exist in</w:t>
      </w:r>
      <w:r w:rsidRPr="00342860">
        <w:rPr>
          <w:sz w:val="16"/>
        </w:rPr>
        <w:t xml:space="preserve"> the </w:t>
      </w:r>
      <w:r w:rsidRPr="00342860">
        <w:rPr>
          <w:rStyle w:val="StyleBoldUnderline"/>
          <w:highlight w:val="yellow"/>
        </w:rPr>
        <w:t>plural</w:t>
      </w:r>
      <w:r w:rsidRPr="00342860">
        <w:rPr>
          <w:sz w:val="16"/>
        </w:rPr>
        <w:t xml:space="preserve">, in </w:t>
      </w:r>
      <w:r w:rsidRPr="00342860">
        <w:rPr>
          <w:rStyle w:val="StyleBoldUnderline"/>
          <w:highlight w:val="yellow"/>
        </w:rPr>
        <w:t>geographically and temporally varied forms</w:t>
      </w:r>
      <w:r w:rsidRPr="00507536">
        <w:rPr>
          <w:rStyle w:val="StyleBoldUnderline"/>
        </w:rPr>
        <w:t>;</w:t>
      </w:r>
      <w:r w:rsidRPr="00342860">
        <w:rPr>
          <w:sz w:val="16"/>
        </w:rPr>
        <w:t xml:space="preserve"> but, more profoundly, that</w:t>
      </w:r>
      <w:r w:rsidRPr="00342860">
        <w:rPr>
          <w:sz w:val="12"/>
        </w:rPr>
        <w:t>¶</w:t>
      </w:r>
      <w:r w:rsidRPr="00342860">
        <w:rPr>
          <w:sz w:val="16"/>
        </w:rPr>
        <w:t xml:space="preserve"> - what we understand, from a Western standpoint epistemology, as a singular and European `modernity' and a `discourse of development' rooted in that modernity – may have emerged – as recent scholarship suggests (Wolf, 1982; Blaut, 1993; Coronil, 1997; Dussel, 1999; Mignolo, 2000; Chakrabarty, 2000) from the relational dynamics (cultural traf®candasymmetricrelationsofextractionandregulation) between, what after the 15th century morphed into, a world system structured as a western European `core' and a non- European `periphery' (Wallerstein, 1974; Dussel, 1999). This view, which stresses the interaction and mutually constitutive nature of `center' and `margin' (indeed, the very emergence of `history' as a category for the West's self-understanding of its modernity and superiority) renders the PD analysis of `development' – and, particularly, the focus on 1945±1955 as a watershed in development practice – incomplete at best.</w:t>
      </w:r>
      <w:r w:rsidRPr="00342860">
        <w:rPr>
          <w:sz w:val="12"/>
        </w:rPr>
        <w:t>¶</w:t>
      </w:r>
      <w:r w:rsidRPr="00342860">
        <w:rPr>
          <w:sz w:val="16"/>
        </w:rPr>
        <w:t xml:space="preserve"> I address these theoretical issues in greater detail in Chapter 1, enroute to my argument that the outcomes of development should be interpreted (vide Parkin, 1995; Arce and Long, 2000) as `counterwork': the syncretic product of interactions between dominant actors and those in positions of subalternity.2 I want to be clear: </w:t>
      </w:r>
      <w:r w:rsidRPr="00AD7A33">
        <w:rPr>
          <w:rStyle w:val="StyleBoldUnderline"/>
          <w:highlight w:val="yellow"/>
        </w:rPr>
        <w:t>I am not asserting</w:t>
      </w:r>
      <w:r w:rsidRPr="00342860">
        <w:rPr>
          <w:sz w:val="16"/>
        </w:rPr>
        <w:t xml:space="preserve"> in opposition to PD theorists </w:t>
      </w:r>
      <w:r w:rsidRPr="00AD7A33">
        <w:rPr>
          <w:rStyle w:val="StyleBoldUnderline"/>
          <w:highlight w:val="yellow"/>
        </w:rPr>
        <w:t>that development is unambiguously `good'</w:t>
      </w:r>
      <w:r w:rsidRPr="00342860">
        <w:rPr>
          <w:sz w:val="16"/>
        </w:rPr>
        <w:t xml:space="preserve"> (a positive signi®er); </w:t>
      </w:r>
      <w:r w:rsidRPr="00AD7A33">
        <w:rPr>
          <w:rStyle w:val="StyleBoldUnderline"/>
          <w:highlight w:val="yellow"/>
        </w:rPr>
        <w:t>but I am asserting</w:t>
      </w:r>
      <w:r w:rsidRPr="00342860">
        <w:rPr>
          <w:sz w:val="16"/>
        </w:rPr>
        <w:t xml:space="preserve">, contrary to PD theorists, </w:t>
      </w:r>
      <w:r w:rsidRPr="00AD7A33">
        <w:rPr>
          <w:rStyle w:val="StyleBoldUnderline"/>
          <w:highlight w:val="yellow"/>
        </w:rPr>
        <w:t xml:space="preserve">that development </w:t>
      </w:r>
      <w:r w:rsidRPr="00342860">
        <w:rPr>
          <w:rStyle w:val="StyleBoldUnderline"/>
          <w:highlight w:val="yellow"/>
        </w:rPr>
        <w:t xml:space="preserve">is </w:t>
      </w:r>
      <w:r w:rsidRPr="00342860">
        <w:rPr>
          <w:rStyle w:val="Emphasis"/>
          <w:highlight w:val="yellow"/>
        </w:rPr>
        <w:t>not unambiguously `bad'</w:t>
      </w:r>
      <w:r w:rsidRPr="00342860">
        <w:rPr>
          <w:sz w:val="16"/>
        </w:rPr>
        <w:t xml:space="preserve"> (a negative signifier), or that it is always a process of embattled resignation for people who encounter it. Rather, I maintain that </w:t>
      </w:r>
      <w:r w:rsidRPr="00507536">
        <w:rPr>
          <w:rStyle w:val="StyleBoldUnderline"/>
        </w:rPr>
        <w:t>development is always anchored to a moral geography of place-making</w:t>
      </w:r>
      <w:r w:rsidRPr="00342860">
        <w:rPr>
          <w:sz w:val="16"/>
        </w:rPr>
        <w:t xml:space="preserve"> (Sack, 1992); </w:t>
      </w:r>
      <w:r w:rsidRPr="00507536">
        <w:rPr>
          <w:rStyle w:val="StyleBoldUnderline"/>
        </w:rPr>
        <w:t>and</w:t>
      </w:r>
      <w:r w:rsidRPr="00342860">
        <w:rPr>
          <w:sz w:val="16"/>
        </w:rPr>
        <w:t xml:space="preserve"> that </w:t>
      </w:r>
      <w:r w:rsidRPr="00507536">
        <w:rPr>
          <w:rStyle w:val="StyleBoldUnderline"/>
        </w:rPr>
        <w:t>its evaluation is</w:t>
      </w:r>
      <w:r w:rsidRPr="00342860">
        <w:rPr>
          <w:sz w:val="16"/>
        </w:rPr>
        <w:t xml:space="preserve">, therefore, </w:t>
      </w:r>
      <w:r w:rsidRPr="00507536">
        <w:rPr>
          <w:rStyle w:val="StyleBoldUnderline"/>
        </w:rPr>
        <w:t>inseparable from the freedoms it either enables or curtails</w:t>
      </w:r>
      <w:r w:rsidRPr="00342860">
        <w:rPr>
          <w:sz w:val="16"/>
        </w:rPr>
        <w:t>.</w:t>
      </w:r>
      <w:r w:rsidRPr="00342860">
        <w:rPr>
          <w:sz w:val="12"/>
        </w:rPr>
        <w:t>¶</w:t>
      </w:r>
      <w:r w:rsidRPr="00342860">
        <w:rPr>
          <w:sz w:val="16"/>
        </w:rPr>
        <w:t xml:space="preserve"> I further contend that `development' can – and should be – principally understood as a placeholder concept that denotes regulatory ideals about a `better life' (or freedoms) within specific time-space contexts.3 It may transpire that the development norms that congeal in particular contexts through the hegemonizing efforts of socially powerful actors happen to coincide with the progressivist modernization doctrines promoted by western institutions like the World Bank, and which the PD scholars so relentlessly critique. However, it seems only prudent to recognize that the World Bank's regulatory ideals of the `better life', while undoubtedly dominant – hence, defining of development `orthodoxy' – are far from `doxic' (Bourdieu, 1977).§ There are competing development ideologies, which revise, re-imagine, or reject development orthodoxy without discarding the placeholder concept of `development'. Indeed, I would argue that:</w:t>
      </w:r>
      <w:r w:rsidRPr="00342860">
        <w:rPr>
          <w:sz w:val="12"/>
        </w:rPr>
        <w:t>¶</w:t>
      </w:r>
      <w:r w:rsidRPr="00342860">
        <w:rPr>
          <w:sz w:val="16"/>
        </w:rPr>
        <w:t xml:space="preserve"> 1. It is precisely the existence of a development heterodoxy that furnishes the conditions of possibility for a normative critique of development orthodoxy; and that,</w:t>
      </w:r>
      <w:r w:rsidRPr="00342860">
        <w:rPr>
          <w:sz w:val="12"/>
        </w:rPr>
        <w:t>¶</w:t>
      </w:r>
      <w:r w:rsidRPr="00342860">
        <w:rPr>
          <w:sz w:val="16"/>
        </w:rPr>
        <w:t xml:space="preserve"> 2. </w:t>
      </w:r>
      <w:r w:rsidRPr="00342860">
        <w:rPr>
          <w:rStyle w:val="StyleBoldUnderline"/>
          <w:highlight w:val="yellow"/>
        </w:rPr>
        <w:t>To proceed</w:t>
      </w:r>
      <w:r w:rsidRPr="00342860">
        <w:rPr>
          <w:sz w:val="16"/>
        </w:rPr>
        <w:t xml:space="preserve">, as PD scholars do, </w:t>
      </w:r>
      <w:r w:rsidRPr="00342860">
        <w:rPr>
          <w:rStyle w:val="StyleBoldUnderline"/>
          <w:highlight w:val="yellow"/>
        </w:rPr>
        <w:t>on the assumption that `development' is</w:t>
      </w:r>
      <w:r w:rsidRPr="00507536">
        <w:rPr>
          <w:rStyle w:val="StyleBoldUnderline"/>
        </w:rPr>
        <w:t xml:space="preserve"> a self-evident process, everywhere the same and </w:t>
      </w:r>
      <w:r w:rsidRPr="00342860">
        <w:rPr>
          <w:rStyle w:val="StyleBoldUnderline"/>
          <w:highlight w:val="yellow"/>
        </w:rPr>
        <w:t>always tainted by its progressivist European provenance</w:t>
      </w:r>
      <w:r w:rsidRPr="00342860">
        <w:rPr>
          <w:sz w:val="16"/>
        </w:rPr>
        <w:t xml:space="preserve"> – </w:t>
      </w:r>
      <w:r w:rsidRPr="00507536">
        <w:rPr>
          <w:rStyle w:val="StyleBoldUnderline"/>
        </w:rPr>
        <w:t>rather than a placeholder concept with multiple accents</w:t>
      </w:r>
      <w:r w:rsidRPr="00342860">
        <w:rPr>
          <w:sz w:val="16"/>
        </w:rPr>
        <w:t xml:space="preserve"> – </w:t>
      </w:r>
      <w:r w:rsidRPr="00342860">
        <w:rPr>
          <w:rStyle w:val="StyleBoldUnderline"/>
          <w:highlight w:val="yellow"/>
        </w:rPr>
        <w:t xml:space="preserve">is to </w:t>
      </w:r>
      <w:r w:rsidRPr="00342860">
        <w:rPr>
          <w:rStyle w:val="Emphasis"/>
          <w:highlight w:val="yellow"/>
        </w:rPr>
        <w:t>succumb to the same kind of epistemological universalism</w:t>
      </w:r>
      <w:r w:rsidRPr="00342860">
        <w:rPr>
          <w:rStyle w:val="StyleBoldUnderline"/>
          <w:highlight w:val="yellow"/>
        </w:rPr>
        <w:t xml:space="preserve"> that</w:t>
      </w:r>
      <w:r w:rsidRPr="00507536">
        <w:rPr>
          <w:rStyle w:val="StyleBoldUnderline"/>
        </w:rPr>
        <w:t xml:space="preserve"> PD </w:t>
      </w:r>
      <w:r w:rsidRPr="00342860">
        <w:rPr>
          <w:rStyle w:val="StyleBoldUnderline"/>
          <w:highlight w:val="yellow"/>
        </w:rPr>
        <w:t>theorists</w:t>
      </w:r>
      <w:r w:rsidRPr="00507536">
        <w:rPr>
          <w:rStyle w:val="StyleBoldUnderline"/>
        </w:rPr>
        <w:t xml:space="preserve">, with their celebration of a `politics of difference', </w:t>
      </w:r>
      <w:r w:rsidRPr="00342860">
        <w:rPr>
          <w:rStyle w:val="StyleBoldUnderline"/>
          <w:highlight w:val="yellow"/>
        </w:rPr>
        <w:t>are at such pains to reject</w:t>
      </w:r>
      <w:r w:rsidRPr="00342860">
        <w:rPr>
          <w:sz w:val="16"/>
        </w:rPr>
        <w:t>.</w:t>
      </w:r>
      <w:r w:rsidRPr="00342860">
        <w:rPr>
          <w:sz w:val="12"/>
        </w:rPr>
        <w:t>¶</w:t>
      </w:r>
      <w:r w:rsidRPr="00342860">
        <w:rPr>
          <w:sz w:val="16"/>
        </w:rPr>
        <w:t xml:space="preserve"> This, then, is the theoretical dilemma of `post-development'. </w:t>
      </w:r>
      <w:r w:rsidRPr="00507536">
        <w:rPr>
          <w:rStyle w:val="StyleBoldUnderline"/>
        </w:rPr>
        <w:t>The normative and empirical predicament of `post-development' scholars is their uncritical equation of the `local', the `popular', and the `anti-market' with the `democratic' and the `progressive'; and their selective, rather limited, presentation of empirical evidence</w:t>
      </w:r>
      <w:r w:rsidRPr="00342860">
        <w:rPr>
          <w:sz w:val="16"/>
        </w:rPr>
        <w:t xml:space="preserve"> – whether historical, ethnographic, or quantitative in support of their sweeping claims. I am not the first to point this out. Schuurman (1993b), Gardner and Lewis (1996), Grillo and Stirrat (1997), Lehmann (1997), Simon (1997), Corbridge (1998), Edelman (1999), Blaikie (2000), Moore (2000) and Pieterse (2001) have previously rebuked PD scholars for their general lack of concern about spatial and semantic disjunctures in processes of change; their stilted interpretations of world historical events; their undiscriminating affirmation of so-called `new social movements'; their stylized representations of development, and failure to recognize it as a differentiated, multifaceted, and ambivalent phenomenon.</w:t>
      </w:r>
      <w:r w:rsidRPr="00342860">
        <w:rPr>
          <w:sz w:val="12"/>
        </w:rPr>
        <w:t>¶</w:t>
      </w:r>
      <w:r w:rsidRPr="00342860">
        <w:rPr>
          <w:sz w:val="16"/>
        </w:rPr>
        <w:t xml:space="preserve"> However, it also bears mention that most critiques of PD – and certainly mine here – proceed in the spirit of admiration and disappointment: admiration for the theoretical insights and political convictions of PD scholars; disappointment that despite their acuity of thought they have arrived at </w:t>
      </w:r>
      <w:r w:rsidRPr="00342860">
        <w:rPr>
          <w:rStyle w:val="StyleBoldUnderline"/>
          <w:highlight w:val="yellow"/>
        </w:rPr>
        <w:t>the surprisingly simplistic conclusion</w:t>
      </w:r>
      <w:r w:rsidRPr="00342860">
        <w:rPr>
          <w:sz w:val="16"/>
        </w:rPr>
        <w:t xml:space="preserve"> that to move beyond development orthodoxy </w:t>
      </w:r>
      <w:r w:rsidRPr="00342860">
        <w:rPr>
          <w:rStyle w:val="StyleBoldUnderline"/>
          <w:highlight w:val="yellow"/>
        </w:rPr>
        <w:t>is</w:t>
      </w:r>
      <w:r w:rsidRPr="00342860">
        <w:rPr>
          <w:sz w:val="16"/>
        </w:rPr>
        <w:t xml:space="preserve"> to hoist the banner of `anti-development' (Escobar 1995, Chapter 7; Esteva and Prakash 1996; Rahnema 1997). Isn't this rejection </w:t>
      </w:r>
      <w:r w:rsidRPr="00342860">
        <w:rPr>
          <w:rStyle w:val="StyleBoldUnderline"/>
          <w:highlight w:val="yellow"/>
        </w:rPr>
        <w:t>based on the assumption that `development' is a singular process</w:t>
      </w:r>
      <w:r w:rsidRPr="00342860">
        <w:rPr>
          <w:sz w:val="16"/>
        </w:rPr>
        <w:t>, and isn't the anti-universalism that follows from this problematic assumption merely another universalism in the guise of difference?</w:t>
      </w:r>
    </w:p>
    <w:p w:rsidR="008D4CA5" w:rsidRDefault="008D4CA5" w:rsidP="008D4CA5">
      <w:pPr>
        <w:pStyle w:val="Heading4"/>
      </w:pPr>
      <w:r>
        <w:t>Extinction outweighs—its irreversible and therefore categorically different than sysytemic impacts</w:t>
      </w:r>
    </w:p>
    <w:p w:rsidR="008D4CA5" w:rsidRDefault="008D4CA5" w:rsidP="008D4CA5">
      <w:pPr>
        <w:pStyle w:val="Heading4"/>
        <w:rPr>
          <w:u w:val="single"/>
        </w:rPr>
      </w:pPr>
      <w:r>
        <w:rPr>
          <w:u w:val="single"/>
        </w:rPr>
        <w:t>OUR AFF IS EPISTEMOLOGICALLY SOUND:</w:t>
      </w:r>
    </w:p>
    <w:p w:rsidR="008D4CA5" w:rsidRPr="00BC78C6" w:rsidRDefault="008D4CA5" w:rsidP="008D4CA5">
      <w:pPr>
        <w:pStyle w:val="Heading4"/>
        <w:rPr>
          <w:rFonts w:eastAsia="Calibri"/>
        </w:rPr>
      </w:pPr>
      <w:r>
        <w:rPr>
          <w:rFonts w:eastAsia="Calibri"/>
        </w:rPr>
        <w:t xml:space="preserve">Deterrence is the best </w:t>
      </w:r>
      <w:r>
        <w:rPr>
          <w:rFonts w:eastAsia="Calibri"/>
        </w:rPr>
        <w:t xml:space="preserve">and </w:t>
      </w:r>
      <w:r>
        <w:rPr>
          <w:rFonts w:eastAsia="Calibri"/>
        </w:rPr>
        <w:t xml:space="preserve">most </w:t>
      </w:r>
      <w:r>
        <w:rPr>
          <w:rFonts w:eastAsia="Calibri"/>
        </w:rPr>
        <w:t xml:space="preserve">epistemologically sound way to approach conflict </w:t>
      </w:r>
    </w:p>
    <w:p w:rsidR="008D4CA5" w:rsidRPr="00BC78C6" w:rsidRDefault="008D4CA5" w:rsidP="008D4CA5">
      <w:pPr>
        <w:rPr>
          <w:rFonts w:eastAsia="Calibri" w:cs="Times New Roman"/>
          <w:sz w:val="12"/>
          <w:szCs w:val="12"/>
        </w:rPr>
      </w:pPr>
      <w:r w:rsidRPr="00BC78C6">
        <w:rPr>
          <w:rFonts w:eastAsia="Calibri" w:cs="Times New Roman"/>
          <w:b/>
        </w:rPr>
        <w:t>Moore 04</w:t>
      </w:r>
      <w:r w:rsidRPr="00BC78C6">
        <w:rPr>
          <w:rFonts w:eastAsia="Calibri" w:cs="Times New Roman"/>
          <w:sz w:val="14"/>
          <w:szCs w:val="12"/>
        </w:rPr>
        <w:t xml:space="preserve"> </w:t>
      </w:r>
      <w:r w:rsidRPr="00BC78C6">
        <w:rPr>
          <w:rFonts w:eastAsia="Calibri" w:cs="Times New Roman"/>
          <w:sz w:val="12"/>
          <w:szCs w:val="12"/>
        </w:rPr>
        <w:t>– Dir. Center for Security Law @ University of Virginia, 7-time Presidential appointee, &amp; Honorary Editor of the American Journal of International Law, Solving the War Puzzle: Beyond the Democratic Peace, John Norton Moore, pages 41-2.</w:t>
      </w:r>
    </w:p>
    <w:p w:rsidR="008D4CA5" w:rsidRPr="00BC78C6" w:rsidRDefault="008D4CA5" w:rsidP="008D4CA5">
      <w:pPr>
        <w:rPr>
          <w:rFonts w:eastAsia="Calibri" w:cs="Times New Roman"/>
          <w:sz w:val="12"/>
          <w:szCs w:val="12"/>
        </w:rPr>
      </w:pPr>
    </w:p>
    <w:p w:rsidR="008D4CA5" w:rsidRDefault="008D4CA5" w:rsidP="008D4CA5">
      <w:pPr>
        <w:rPr>
          <w:rFonts w:eastAsia="Calibri" w:cs="Times New Roman"/>
          <w:sz w:val="11"/>
          <w:szCs w:val="11"/>
        </w:rPr>
      </w:pPr>
      <w:r w:rsidRPr="00BC78C6">
        <w:rPr>
          <w:rFonts w:eastAsia="Calibri" w:cs="Times New Roman"/>
          <w:sz w:val="12"/>
          <w:szCs w:val="12"/>
        </w:rPr>
        <w:t>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while some of these may have more potential to contribute to war than others,</w:t>
      </w:r>
      <w:r w:rsidRPr="00BC78C6">
        <w:rPr>
          <w:rFonts w:eastAsia="Calibri" w:cs="Times New Roman"/>
          <w:sz w:val="14"/>
        </w:rPr>
        <w:t xml:space="preserve"> </w:t>
      </w:r>
      <w:r w:rsidRPr="00C93FE5">
        <w:rPr>
          <w:rFonts w:eastAsia="Calibri" w:cs="Times New Roman"/>
          <w:highlight w:val="yellow"/>
          <w:u w:val="single"/>
        </w:rPr>
        <w:t>there may</w:t>
      </w:r>
      <w:r w:rsidRPr="00BC78C6">
        <w:rPr>
          <w:rFonts w:eastAsia="Calibri" w:cs="Times New Roman"/>
          <w:sz w:val="14"/>
        </w:rPr>
        <w:t xml:space="preserve"> </w:t>
      </w:r>
      <w:r w:rsidRPr="00BC78C6">
        <w:rPr>
          <w:rFonts w:eastAsia="Calibri" w:cs="Times New Roman"/>
          <w:sz w:val="14"/>
          <w:szCs w:val="12"/>
        </w:rPr>
        <w:t xml:space="preserve">well </w:t>
      </w:r>
      <w:r w:rsidRPr="00C93FE5">
        <w:rPr>
          <w:rFonts w:eastAsia="Calibri" w:cs="Times New Roman"/>
          <w:highlight w:val="yellow"/>
          <w:u w:val="single"/>
        </w:rPr>
        <w:t>be an infinite set of</w:t>
      </w:r>
      <w:r w:rsidRPr="00BC78C6">
        <w:rPr>
          <w:rFonts w:eastAsia="Calibri" w:cs="Times New Roman"/>
          <w:sz w:val="14"/>
          <w:szCs w:val="12"/>
        </w:rPr>
        <w:t xml:space="preserve"> motivating </w:t>
      </w:r>
      <w:r w:rsidRPr="00C93FE5">
        <w:rPr>
          <w:rFonts w:eastAsia="Calibri" w:cs="Times New Roman"/>
          <w:highlight w:val="yellow"/>
          <w:u w:val="single"/>
        </w:rPr>
        <w:t>factors</w:t>
      </w:r>
      <w:r w:rsidRPr="00BC78C6">
        <w:rPr>
          <w:rFonts w:eastAsia="Calibri" w:cs="Times New Roman"/>
          <w:sz w:val="14"/>
          <w:szCs w:val="12"/>
        </w:rPr>
        <w:t xml:space="preserve">, or human wants, </w:t>
      </w:r>
      <w:r w:rsidRPr="00C93FE5">
        <w:rPr>
          <w:rFonts w:eastAsia="Calibri" w:cs="Times New Roman"/>
          <w:highlight w:val="yellow"/>
          <w:u w:val="single"/>
        </w:rPr>
        <w:t>motivating aggression</w:t>
      </w:r>
      <w:r w:rsidRPr="00BC78C6">
        <w:rPr>
          <w:rFonts w:eastAsia="Calibri" w:cs="Times New Roman"/>
          <w:sz w:val="14"/>
          <w:szCs w:val="12"/>
        </w:rPr>
        <w:t xml:space="preserve">. </w:t>
      </w:r>
      <w:r w:rsidRPr="00BC78C6">
        <w:rPr>
          <w:rFonts w:eastAsia="Calibri" w:cs="Times New Roman"/>
          <w:sz w:val="12"/>
          <w:szCs w:val="12"/>
        </w:rPr>
        <w:t>It is not the independent existence of such motivating factors for war but rather the circumstances permitting or encouraging high risk decisions leading to war that is the key to more effectively controlling war.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Hutbu opponents.I1 Certainly</w:t>
      </w:r>
      <w:r w:rsidRPr="00BC78C6">
        <w:rPr>
          <w:rFonts w:eastAsia="Calibri" w:cs="Times New Roman"/>
          <w:sz w:val="14"/>
          <w:szCs w:val="12"/>
        </w:rPr>
        <w:t xml:space="preserve"> </w:t>
      </w:r>
      <w:r w:rsidRPr="000800E9">
        <w:rPr>
          <w:rFonts w:eastAsia="Calibri" w:cs="Times New Roman"/>
          <w:u w:val="single"/>
        </w:rPr>
        <w:t xml:space="preserve">if we were able to </w:t>
      </w:r>
      <w:r w:rsidRPr="00BC78C6">
        <w:rPr>
          <w:rFonts w:eastAsia="Calibri" w:cs="Times New Roman"/>
          <w:sz w:val="14"/>
          <w:szCs w:val="14"/>
        </w:rPr>
        <w:t>press a button and</w:t>
      </w:r>
      <w:r w:rsidRPr="00BC78C6">
        <w:rPr>
          <w:rFonts w:eastAsia="Calibri" w:cs="Times New Roman"/>
          <w:sz w:val="14"/>
        </w:rPr>
        <w:t xml:space="preserve"> </w:t>
      </w:r>
      <w:r w:rsidRPr="000800E9">
        <w:rPr>
          <w:rFonts w:eastAsia="Calibri" w:cs="Times New Roman"/>
          <w:u w:val="single"/>
        </w:rPr>
        <w:t xml:space="preserve">end poverty, racism, </w:t>
      </w:r>
      <w:r w:rsidRPr="00BC78C6">
        <w:rPr>
          <w:rFonts w:eastAsia="Calibri" w:cs="Times New Roman"/>
          <w:sz w:val="14"/>
        </w:rPr>
        <w:t xml:space="preserve">religious </w:t>
      </w:r>
      <w:r w:rsidRPr="000800E9">
        <w:rPr>
          <w:rFonts w:eastAsia="Calibri" w:cs="Times New Roman"/>
          <w:u w:val="single"/>
        </w:rPr>
        <w:t xml:space="preserve">intolerance, </w:t>
      </w:r>
      <w:r w:rsidRPr="00BC78C6">
        <w:rPr>
          <w:rFonts w:eastAsia="Calibri" w:cs="Times New Roman"/>
          <w:sz w:val="14"/>
        </w:rPr>
        <w:t>injustice</w:t>
      </w:r>
      <w:r w:rsidRPr="000800E9">
        <w:rPr>
          <w:rFonts w:eastAsia="Calibri" w:cs="Times New Roman"/>
          <w:u w:val="single"/>
        </w:rPr>
        <w:t xml:space="preserve">, and </w:t>
      </w:r>
      <w:r w:rsidRPr="00BC78C6">
        <w:rPr>
          <w:rFonts w:eastAsia="Calibri" w:cs="Times New Roman"/>
          <w:sz w:val="14"/>
        </w:rPr>
        <w:t xml:space="preserve">endless </w:t>
      </w:r>
      <w:r w:rsidRPr="000800E9">
        <w:rPr>
          <w:rFonts w:eastAsia="Calibri" w:cs="Times New Roman"/>
          <w:u w:val="single"/>
        </w:rPr>
        <w:t>disputes, we would want to do so</w:t>
      </w:r>
      <w:r w:rsidRPr="000800E9">
        <w:rPr>
          <w:rFonts w:eastAsia="Calibri" w:cs="Times New Roman"/>
          <w:sz w:val="14"/>
          <w:szCs w:val="12"/>
        </w:rPr>
        <w:t>. Indeed</w:t>
      </w:r>
      <w:r w:rsidRPr="00BC78C6">
        <w:rPr>
          <w:rFonts w:eastAsia="Calibri" w:cs="Times New Roman"/>
          <w:sz w:val="14"/>
          <w:szCs w:val="12"/>
        </w:rPr>
        <w:t xml:space="preserve">, democratic governments must remain committed to policies that will produce a better world by all measures of human progress. The broader achievement of democracy and the rule of law will itself assist in this progress. </w:t>
      </w:r>
      <w:r w:rsidRPr="00C93FE5">
        <w:rPr>
          <w:rFonts w:eastAsia="Calibri" w:cs="Times New Roman"/>
          <w:highlight w:val="yellow"/>
          <w:u w:val="single"/>
        </w:rPr>
        <w:t>No one</w:t>
      </w:r>
      <w:r w:rsidRPr="00BC78C6">
        <w:rPr>
          <w:rFonts w:eastAsia="Calibri" w:cs="Times New Roman"/>
          <w:sz w:val="14"/>
        </w:rPr>
        <w:t>,</w:t>
      </w:r>
      <w:r w:rsidRPr="00BC78C6">
        <w:rPr>
          <w:rFonts w:eastAsia="Calibri" w:cs="Times New Roman"/>
          <w:sz w:val="14"/>
          <w:szCs w:val="12"/>
        </w:rPr>
        <w:t xml:space="preserve"> however, </w:t>
      </w:r>
      <w:r w:rsidRPr="00C93FE5">
        <w:rPr>
          <w:rFonts w:eastAsia="Calibri" w:cs="Times New Roman"/>
          <w:highlight w:val="yellow"/>
          <w:u w:val="single"/>
        </w:rPr>
        <w:t>has</w:t>
      </w:r>
      <w:r w:rsidRPr="00BC78C6">
        <w:rPr>
          <w:rFonts w:eastAsia="Calibri" w:cs="Times New Roman"/>
          <w:sz w:val="14"/>
          <w:szCs w:val="12"/>
        </w:rPr>
        <w:t xml:space="preserve"> yet </w:t>
      </w:r>
      <w:r w:rsidRPr="00C93FE5">
        <w:rPr>
          <w:rFonts w:eastAsia="Calibri" w:cs="Times New Roman"/>
          <w:highlight w:val="yellow"/>
          <w:u w:val="single"/>
        </w:rPr>
        <w:t>been able to demonstrate</w:t>
      </w:r>
      <w:r w:rsidRPr="00BC78C6">
        <w:rPr>
          <w:rFonts w:eastAsia="Calibri" w:cs="Times New Roman"/>
          <w:sz w:val="14"/>
          <w:szCs w:val="12"/>
        </w:rPr>
        <w:t xml:space="preserve"> the kind of </w:t>
      </w:r>
      <w:r w:rsidRPr="00C93FE5">
        <w:rPr>
          <w:rFonts w:eastAsia="Calibri" w:cs="Times New Roman"/>
          <w:highlight w:val="yellow"/>
          <w:u w:val="single"/>
        </w:rPr>
        <w:t>robust correlation</w:t>
      </w:r>
      <w:r w:rsidRPr="006B09EA">
        <w:rPr>
          <w:rFonts w:eastAsia="Calibri" w:cs="Times New Roman"/>
          <w:u w:val="single"/>
        </w:rPr>
        <w:t xml:space="preserve"> </w:t>
      </w:r>
      <w:r w:rsidRPr="00C93FE5">
        <w:rPr>
          <w:rFonts w:eastAsia="Calibri" w:cs="Times New Roman"/>
          <w:highlight w:val="yellow"/>
          <w:u w:val="single"/>
        </w:rPr>
        <w:t>with</w:t>
      </w:r>
      <w:r w:rsidRPr="00BC78C6">
        <w:rPr>
          <w:rFonts w:eastAsia="Calibri" w:cs="Times New Roman"/>
          <w:sz w:val="14"/>
          <w:szCs w:val="12"/>
        </w:rPr>
        <w:t xml:space="preserve"> any of these "</w:t>
      </w:r>
      <w:r w:rsidRPr="00BC78C6">
        <w:rPr>
          <w:rFonts w:eastAsia="Calibri" w:cs="Times New Roman"/>
          <w:sz w:val="14"/>
          <w:szCs w:val="14"/>
        </w:rPr>
        <w:t>traditional</w:t>
      </w:r>
      <w:r w:rsidRPr="000800E9">
        <w:rPr>
          <w:rFonts w:eastAsia="Calibri" w:cs="Times New Roman"/>
          <w:u w:val="single"/>
        </w:rPr>
        <w:t xml:space="preserve">" </w:t>
      </w:r>
      <w:r w:rsidRPr="00C93FE5">
        <w:rPr>
          <w:rFonts w:eastAsia="Calibri" w:cs="Times New Roman"/>
          <w:highlight w:val="yellow"/>
          <w:u w:val="single"/>
        </w:rPr>
        <w:t>causes of war</w:t>
      </w:r>
      <w:r w:rsidRPr="00C93FE5">
        <w:rPr>
          <w:rFonts w:eastAsia="Calibri" w:cs="Times New Roman"/>
          <w:sz w:val="14"/>
          <w:szCs w:val="12"/>
          <w:highlight w:val="yellow"/>
        </w:rPr>
        <w:t xml:space="preserve"> </w:t>
      </w:r>
      <w:r w:rsidRPr="008B4CED">
        <w:rPr>
          <w:rFonts w:eastAsia="Calibri" w:cs="Times New Roman"/>
          <w:sz w:val="14"/>
          <w:szCs w:val="12"/>
        </w:rPr>
        <w:t>as</w:t>
      </w:r>
      <w:r w:rsidRPr="00BC78C6">
        <w:rPr>
          <w:rFonts w:eastAsia="Calibri" w:cs="Times New Roman"/>
          <w:sz w:val="14"/>
          <w:szCs w:val="12"/>
        </w:rPr>
        <w:t xml:space="preserve"> is reflected in the "democratic peace." Further, </w:t>
      </w:r>
      <w:r w:rsidRPr="008B4CED">
        <w:rPr>
          <w:rFonts w:eastAsia="Calibri" w:cs="Times New Roman"/>
          <w:u w:val="single"/>
        </w:rPr>
        <w:t xml:space="preserve">given </w:t>
      </w:r>
      <w:r w:rsidRPr="00BC78C6">
        <w:rPr>
          <w:rFonts w:eastAsia="Calibri" w:cs="Times New Roman"/>
          <w:sz w:val="14"/>
        </w:rPr>
        <w:t xml:space="preserve">the </w:t>
      </w:r>
      <w:r w:rsidRPr="008B4CED">
        <w:rPr>
          <w:rFonts w:eastAsia="Calibri" w:cs="Times New Roman"/>
          <w:u w:val="single"/>
        </w:rPr>
        <w:t>difficulties in overcoming</w:t>
      </w:r>
      <w:r w:rsidRPr="00BC78C6">
        <w:rPr>
          <w:rFonts w:eastAsia="Calibri" w:cs="Times New Roman"/>
          <w:sz w:val="14"/>
        </w:rPr>
        <w:t xml:space="preserve"> </w:t>
      </w:r>
      <w:r w:rsidRPr="00BC78C6">
        <w:rPr>
          <w:rFonts w:eastAsia="Calibri" w:cs="Times New Roman"/>
          <w:sz w:val="14"/>
          <w:szCs w:val="12"/>
        </w:rPr>
        <w:t xml:space="preserve">many of these </w:t>
      </w:r>
      <w:r w:rsidRPr="008B4CED">
        <w:rPr>
          <w:rFonts w:eastAsia="Calibri" w:cs="Times New Roman"/>
          <w:sz w:val="14"/>
        </w:rPr>
        <w:t xml:space="preserve">social </w:t>
      </w:r>
      <w:r w:rsidRPr="008B4CED">
        <w:rPr>
          <w:rFonts w:eastAsia="Calibri" w:cs="Times New Roman"/>
          <w:u w:val="single"/>
        </w:rPr>
        <w:t>problems, an approach to</w:t>
      </w:r>
      <w:r w:rsidRPr="00BC78C6">
        <w:rPr>
          <w:rFonts w:eastAsia="Calibri" w:cs="Times New Roman"/>
          <w:sz w:val="14"/>
          <w:szCs w:val="12"/>
        </w:rPr>
        <w:t xml:space="preserve"> </w:t>
      </w:r>
      <w:r w:rsidRPr="008B4CED">
        <w:rPr>
          <w:rFonts w:eastAsia="Calibri" w:cs="Times New Roman"/>
          <w:u w:val="single"/>
        </w:rPr>
        <w:t>war</w:t>
      </w:r>
      <w:r w:rsidRPr="00BC78C6">
        <w:rPr>
          <w:rFonts w:eastAsia="Calibri" w:cs="Times New Roman"/>
          <w:sz w:val="14"/>
          <w:szCs w:val="12"/>
        </w:rPr>
        <w:t xml:space="preserve"> </w:t>
      </w:r>
      <w:r w:rsidRPr="008B4CED">
        <w:rPr>
          <w:rFonts w:eastAsia="Calibri" w:cs="Times New Roman"/>
          <w:sz w:val="14"/>
          <w:szCs w:val="12"/>
        </w:rPr>
        <w:t xml:space="preserve">exclusively </w:t>
      </w:r>
      <w:r w:rsidRPr="008B4CED">
        <w:rPr>
          <w:rFonts w:eastAsia="Calibri" w:cs="Times New Roman"/>
          <w:u w:val="single"/>
        </w:rPr>
        <w:t xml:space="preserve">dependent on </w:t>
      </w:r>
      <w:r w:rsidRPr="00BC78C6">
        <w:rPr>
          <w:rFonts w:eastAsia="Calibri" w:cs="Times New Roman"/>
          <w:sz w:val="14"/>
        </w:rPr>
        <w:t xml:space="preserve">their </w:t>
      </w:r>
      <w:r w:rsidRPr="008B4CED">
        <w:rPr>
          <w:rFonts w:eastAsia="Calibri" w:cs="Times New Roman"/>
          <w:u w:val="single"/>
        </w:rPr>
        <w:t>solution may</w:t>
      </w:r>
      <w:r w:rsidRPr="00BC78C6">
        <w:rPr>
          <w:rFonts w:eastAsia="Calibri" w:cs="Times New Roman"/>
          <w:sz w:val="14"/>
          <w:szCs w:val="12"/>
        </w:rPr>
        <w:t xml:space="preserve"> be to </w:t>
      </w:r>
      <w:r w:rsidRPr="008B4CED">
        <w:rPr>
          <w:rStyle w:val="StyleBoldUnderline"/>
        </w:rPr>
        <w:t>doom us to war for generations</w:t>
      </w:r>
      <w:r w:rsidRPr="008B4CED">
        <w:rPr>
          <w:rFonts w:eastAsia="Calibri" w:cs="Times New Roman"/>
          <w:u w:val="single"/>
        </w:rPr>
        <w:t xml:space="preserve"> </w:t>
      </w:r>
      <w:r w:rsidRPr="00BC78C6">
        <w:rPr>
          <w:rFonts w:eastAsia="Calibri" w:cs="Times New Roman"/>
          <w:sz w:val="11"/>
          <w:szCs w:val="11"/>
        </w:rPr>
        <w:t>to come. 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w:t>
      </w:r>
      <w:r w:rsidRPr="00BC78C6">
        <w:rPr>
          <w:rFonts w:eastAsia="Calibri" w:cs="Times New Roman"/>
          <w:sz w:val="14"/>
          <w:szCs w:val="12"/>
        </w:rPr>
        <w:t xml:space="preserve"> </w:t>
      </w:r>
      <w:r w:rsidRPr="00085E8C">
        <w:rPr>
          <w:rFonts w:eastAsia="Calibri" w:cs="Times New Roman"/>
          <w:u w:val="single"/>
        </w:rPr>
        <w:t xml:space="preserve">it is important in </w:t>
      </w:r>
      <w:r w:rsidRPr="00BC78C6">
        <w:rPr>
          <w:rFonts w:eastAsia="Calibri" w:cs="Times New Roman"/>
          <w:sz w:val="14"/>
        </w:rPr>
        <w:t xml:space="preserve">elite </w:t>
      </w:r>
      <w:r w:rsidRPr="00085E8C">
        <w:rPr>
          <w:rFonts w:eastAsia="Calibri" w:cs="Times New Roman"/>
          <w:u w:val="single"/>
        </w:rPr>
        <w:t xml:space="preserve">perceptions </w:t>
      </w:r>
      <w:r w:rsidRPr="00BC78C6">
        <w:rPr>
          <w:rFonts w:eastAsia="Calibri" w:cs="Times New Roman"/>
          <w:sz w:val="14"/>
          <w:szCs w:val="14"/>
        </w:rPr>
        <w:t>about</w:t>
      </w:r>
      <w:r w:rsidRPr="00BC78C6">
        <w:rPr>
          <w:rFonts w:eastAsia="Calibri" w:cs="Times New Roman"/>
          <w:sz w:val="14"/>
        </w:rPr>
        <w:t xml:space="preserve"> </w:t>
      </w:r>
      <w:r w:rsidRPr="00BC78C6">
        <w:rPr>
          <w:rFonts w:eastAsia="Calibri" w:cs="Times New Roman"/>
          <w:sz w:val="14"/>
          <w:szCs w:val="14"/>
        </w:rPr>
        <w:t>the</w:t>
      </w:r>
      <w:r w:rsidRPr="00BC78C6">
        <w:rPr>
          <w:rFonts w:eastAsia="Calibri" w:cs="Times New Roman"/>
          <w:sz w:val="14"/>
        </w:rPr>
        <w:t xml:space="preserve"> permissibility and </w:t>
      </w:r>
      <w:r w:rsidRPr="00BC78C6">
        <w:rPr>
          <w:rFonts w:eastAsia="Calibri" w:cs="Times New Roman"/>
          <w:sz w:val="14"/>
          <w:szCs w:val="14"/>
        </w:rPr>
        <w:t>feasibility</w:t>
      </w:r>
      <w:r w:rsidRPr="00BC78C6">
        <w:rPr>
          <w:rFonts w:eastAsia="Calibri" w:cs="Times New Roman"/>
          <w:sz w:val="14"/>
        </w:rPr>
        <w:t xml:space="preserve"> </w:t>
      </w:r>
      <w:r w:rsidRPr="00BC78C6">
        <w:rPr>
          <w:rFonts w:eastAsia="Calibri" w:cs="Times New Roman"/>
          <w:sz w:val="14"/>
          <w:szCs w:val="14"/>
        </w:rPr>
        <w:t>of</w:t>
      </w:r>
      <w:r w:rsidRPr="00BC78C6">
        <w:rPr>
          <w:rFonts w:eastAsia="Calibri" w:cs="Times New Roman"/>
          <w:sz w:val="14"/>
        </w:rPr>
        <w:t xml:space="preserve"> </w:t>
      </w:r>
      <w:r w:rsidRPr="00BC78C6">
        <w:rPr>
          <w:rFonts w:eastAsia="Calibri" w:cs="Times New Roman"/>
          <w:sz w:val="14"/>
          <w:szCs w:val="14"/>
        </w:rPr>
        <w:t>force and resultant necessary levels</w:t>
      </w:r>
      <w:r w:rsidRPr="00BC78C6">
        <w:rPr>
          <w:rFonts w:eastAsia="Calibri" w:cs="Times New Roman"/>
          <w:sz w:val="14"/>
        </w:rPr>
        <w:t xml:space="preserve"> </w:t>
      </w:r>
      <w:r w:rsidRPr="00085E8C">
        <w:rPr>
          <w:rFonts w:eastAsia="Calibri" w:cs="Times New Roman"/>
          <w:u w:val="single"/>
        </w:rPr>
        <w:t>of deterrence</w:t>
      </w:r>
      <w:r w:rsidRPr="00BC78C6">
        <w:rPr>
          <w:rFonts w:eastAsia="Calibri" w:cs="Times New Roman"/>
          <w:sz w:val="14"/>
          <w:szCs w:val="12"/>
        </w:rPr>
        <w:t xml:space="preserve">. </w:t>
      </w:r>
      <w:r w:rsidRPr="00BC78C6">
        <w:rPr>
          <w:rFonts w:eastAsia="Calibri" w:cs="Times New Roman"/>
          <w:sz w:val="11"/>
          <w:szCs w:val="11"/>
        </w:rPr>
        <w:t xml:space="preserve">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sidRPr="007833BF">
        <w:rPr>
          <w:rFonts w:eastAsia="Calibri" w:cs="Times New Roman"/>
          <w:u w:val="single"/>
        </w:rPr>
        <w:t xml:space="preserve">major </w:t>
      </w:r>
      <w:r w:rsidRPr="00C93FE5">
        <w:rPr>
          <w:rFonts w:eastAsia="Calibri" w:cs="Times New Roman"/>
          <w:highlight w:val="yellow"/>
          <w:u w:val="single"/>
        </w:rPr>
        <w:t xml:space="preserve">international war is </w:t>
      </w:r>
      <w:r w:rsidRPr="007833BF">
        <w:rPr>
          <w:rFonts w:eastAsia="Calibri" w:cs="Times New Roman"/>
          <w:u w:val="single"/>
        </w:rPr>
        <w:t>predominantly</w:t>
      </w:r>
      <w:r w:rsidRPr="00BC78C6">
        <w:rPr>
          <w:rFonts w:eastAsia="Calibri" w:cs="Times New Roman"/>
          <w:sz w:val="14"/>
          <w:szCs w:val="12"/>
        </w:rPr>
        <w:t xml:space="preserve"> and critically an interaction, or synergy, of certain characteristics at levels two and three, specifically an absence of democracy and </w:t>
      </w:r>
      <w:r w:rsidRPr="00C93FE5">
        <w:rPr>
          <w:rFonts w:eastAsia="Calibri" w:cs="Times New Roman"/>
          <w:highlight w:val="yellow"/>
          <w:u w:val="single"/>
        </w:rPr>
        <w:t>an absence of effective deterrence</w:t>
      </w:r>
      <w:r w:rsidRPr="00BC78C6">
        <w:rPr>
          <w:rFonts w:eastAsia="Calibri" w:cs="Times New Roman"/>
          <w:sz w:val="14"/>
        </w:rPr>
        <w:t>.</w:t>
      </w:r>
      <w:r w:rsidRPr="00BC78C6">
        <w:rPr>
          <w:rFonts w:eastAsia="Calibri" w:cs="Times New Roman"/>
          <w:sz w:val="14"/>
          <w:szCs w:val="12"/>
        </w:rPr>
        <w:t xml:space="preserve"> </w:t>
      </w:r>
      <w:r w:rsidRPr="00BC78C6">
        <w:rPr>
          <w:rFonts w:eastAsia="Calibri" w:cs="Times New Roman"/>
          <w:sz w:val="12"/>
          <w:szCs w:val="12"/>
        </w:rPr>
        <w:t>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w:t>
      </w:r>
      <w:r w:rsidRPr="00BC78C6">
        <w:rPr>
          <w:rFonts w:eastAsia="Calibri" w:cs="Times New Roman"/>
          <w:sz w:val="14"/>
          <w:szCs w:val="12"/>
        </w:rPr>
        <w:t xml:space="preserve"> </w:t>
      </w:r>
      <w:r w:rsidRPr="00C93FE5">
        <w:rPr>
          <w:rFonts w:eastAsia="Calibri" w:cs="Times New Roman"/>
          <w:highlight w:val="yellow"/>
          <w:u w:val="single"/>
        </w:rPr>
        <w:t>deterrence</w:t>
      </w:r>
      <w:r w:rsidRPr="00BC78C6">
        <w:rPr>
          <w:rFonts w:eastAsia="Calibri" w:cs="Times New Roman"/>
          <w:sz w:val="14"/>
        </w:rPr>
        <w:t xml:space="preserve"> either prevents achievement of the objective altogether or </w:t>
      </w:r>
      <w:r w:rsidRPr="00C93FE5">
        <w:rPr>
          <w:rFonts w:eastAsia="Calibri" w:cs="Times New Roman"/>
          <w:highlight w:val="yellow"/>
          <w:u w:val="single"/>
        </w:rPr>
        <w:t>imposes punishing costs making the gamble not worth the risk</w:t>
      </w:r>
      <w:r w:rsidRPr="00BC78C6">
        <w:rPr>
          <w:rFonts w:eastAsia="Calibri" w:cs="Times New Roman"/>
          <w:sz w:val="14"/>
          <w:szCs w:val="12"/>
        </w:rPr>
        <w:t>.</w:t>
      </w:r>
      <w:r w:rsidRPr="00BC78C6">
        <w:rPr>
          <w:rFonts w:eastAsia="Calibri" w:cs="Times New Roman"/>
          <w:sz w:val="12"/>
          <w:szCs w:val="12"/>
        </w:rPr>
        <w:t>I5 VI Testing the Hypothesis Theory without truth is but costly entertainment. HYPOTHESES, OR PARADIGMS, are useful if they reflect the real world better than previously held paradigms. In the complex world of foreign affairs and the war puzzle, perfection is unlikely</w:t>
      </w:r>
      <w:r w:rsidRPr="00BC78C6">
        <w:rPr>
          <w:rFonts w:eastAsia="Calibri" w:cs="Times New Roman"/>
          <w:sz w:val="14"/>
          <w:szCs w:val="12"/>
        </w:rPr>
        <w:t xml:space="preserve">. </w:t>
      </w:r>
      <w:r w:rsidRPr="00C93FE5">
        <w:rPr>
          <w:rFonts w:eastAsia="Calibri" w:cs="Times New Roman"/>
          <w:highlight w:val="yellow"/>
          <w:u w:val="single"/>
        </w:rPr>
        <w:t>No general construct will fit all cases</w:t>
      </w:r>
      <w:r w:rsidRPr="00BC78C6">
        <w:rPr>
          <w:rFonts w:eastAsia="Calibri" w:cs="Times New Roman"/>
          <w:sz w:val="14"/>
        </w:rPr>
        <w:t xml:space="preserve"> </w:t>
      </w:r>
      <w:r w:rsidRPr="00BC78C6">
        <w:rPr>
          <w:rFonts w:eastAsia="Calibri" w:cs="Times New Roman"/>
          <w:sz w:val="12"/>
          <w:szCs w:val="12"/>
        </w:rPr>
        <w:t>even in the restricted category of "major interstate war";</w:t>
      </w:r>
      <w:r w:rsidRPr="00BC78C6">
        <w:rPr>
          <w:rFonts w:eastAsia="Calibri" w:cs="Times New Roman"/>
          <w:sz w:val="14"/>
        </w:rPr>
        <w:t xml:space="preserve"> </w:t>
      </w:r>
      <w:r w:rsidRPr="00C93FE5">
        <w:rPr>
          <w:rFonts w:eastAsia="Calibri" w:cs="Times New Roman"/>
          <w:highlight w:val="yellow"/>
          <w:u w:val="single"/>
        </w:rPr>
        <w:t>there are</w:t>
      </w:r>
      <w:r w:rsidRPr="00BC78C6">
        <w:rPr>
          <w:rFonts w:eastAsia="Calibri" w:cs="Times New Roman"/>
          <w:sz w:val="14"/>
        </w:rPr>
        <w:t xml:space="preserve"> simply </w:t>
      </w:r>
      <w:r w:rsidRPr="00C93FE5">
        <w:rPr>
          <w:rFonts w:eastAsia="Calibri" w:cs="Times New Roman"/>
          <w:highlight w:val="yellow"/>
          <w:u w:val="single"/>
        </w:rPr>
        <w:t>too many variables</w:t>
      </w:r>
      <w:r w:rsidRPr="00BC78C6">
        <w:rPr>
          <w:rFonts w:eastAsia="Calibri" w:cs="Times New Roman"/>
          <w:sz w:val="14"/>
        </w:rPr>
        <w:t xml:space="preserve">. </w:t>
      </w:r>
      <w:r w:rsidRPr="00C93FE5">
        <w:rPr>
          <w:rFonts w:eastAsia="Calibri" w:cs="Times New Roman"/>
          <w:highlight w:val="yellow"/>
          <w:u w:val="single"/>
        </w:rPr>
        <w:t>We should insist</w:t>
      </w:r>
      <w:r w:rsidRPr="00BC78C6">
        <w:rPr>
          <w:rFonts w:eastAsia="Calibri" w:cs="Times New Roman"/>
          <w:sz w:val="14"/>
        </w:rPr>
        <w:t xml:space="preserve">, however, </w:t>
      </w:r>
      <w:r w:rsidRPr="00C93FE5">
        <w:rPr>
          <w:rFonts w:eastAsia="Calibri" w:cs="Times New Roman"/>
          <w:highlight w:val="yellow"/>
          <w:u w:val="single"/>
        </w:rPr>
        <w:t>on testing against the real world</w:t>
      </w:r>
      <w:r w:rsidRPr="00BC78C6">
        <w:rPr>
          <w:rFonts w:eastAsia="Calibri" w:cs="Times New Roman"/>
          <w:sz w:val="14"/>
        </w:rPr>
        <w:t xml:space="preserve"> and on results that suggest enhanced usefulness over other constructs. In testing the hypothesis, </w:t>
      </w:r>
      <w:r w:rsidRPr="00C93FE5">
        <w:rPr>
          <w:rFonts w:eastAsia="Calibri" w:cs="Times New Roman"/>
          <w:highlight w:val="yellow"/>
          <w:u w:val="single"/>
        </w:rPr>
        <w:t>we can test</w:t>
      </w:r>
      <w:r w:rsidRPr="00BC78C6">
        <w:rPr>
          <w:rFonts w:eastAsia="Calibri" w:cs="Times New Roman"/>
          <w:sz w:val="14"/>
        </w:rPr>
        <w:t xml:space="preserve"> it </w:t>
      </w:r>
      <w:r w:rsidRPr="00C93FE5">
        <w:rPr>
          <w:rFonts w:eastAsia="Calibri" w:cs="Times New Roman"/>
          <w:highlight w:val="yellow"/>
          <w:u w:val="single"/>
        </w:rPr>
        <w:t>for consistency with major wars</w:t>
      </w:r>
      <w:r w:rsidRPr="00BC78C6">
        <w:rPr>
          <w:rFonts w:eastAsia="Calibri" w:cs="Times New Roman"/>
          <w:sz w:val="14"/>
        </w:rPr>
        <w:t>;</w:t>
      </w:r>
      <w:r w:rsidRPr="00BC78C6">
        <w:rPr>
          <w:rFonts w:eastAsia="Calibri" w:cs="Times New Roman"/>
          <w:sz w:val="14"/>
          <w:szCs w:val="12"/>
        </w:rPr>
        <w:t xml:space="preserve"> </w:t>
      </w:r>
      <w:r w:rsidRPr="00BC78C6">
        <w:rPr>
          <w:rFonts w:eastAsia="Calibri" w:cs="Times New Roman"/>
          <w:sz w:val="12"/>
          <w:szCs w:val="12"/>
        </w:rPr>
        <w:t>that is, in looking, for example, at the principal interstate wars in the twentieth century, did they present both a nondemocratic aggressor and an absence of effective deterrence?' And</w:t>
      </w:r>
      <w:r w:rsidRPr="00BC78C6">
        <w:rPr>
          <w:rFonts w:eastAsia="Calibri" w:cs="Times New Roman"/>
          <w:sz w:val="14"/>
          <w:szCs w:val="12"/>
        </w:rPr>
        <w:t xml:space="preserve"> </w:t>
      </w:r>
      <w:r w:rsidRPr="008B4CED">
        <w:rPr>
          <w:rFonts w:eastAsia="Calibri" w:cs="Times New Roman"/>
          <w:u w:val="single"/>
        </w:rPr>
        <w:t>although it is</w:t>
      </w:r>
      <w:r w:rsidRPr="00BC78C6">
        <w:rPr>
          <w:rFonts w:eastAsia="Calibri" w:cs="Times New Roman"/>
          <w:sz w:val="14"/>
        </w:rPr>
        <w:t xml:space="preserve"> by itself </w:t>
      </w:r>
      <w:r w:rsidRPr="008B4CED">
        <w:rPr>
          <w:rFonts w:eastAsia="Calibri" w:cs="Times New Roman"/>
          <w:u w:val="single"/>
        </w:rPr>
        <w:t xml:space="preserve">not going to prove causation, we might </w:t>
      </w:r>
      <w:r w:rsidRPr="00BC78C6">
        <w:rPr>
          <w:rFonts w:eastAsia="Calibri" w:cs="Times New Roman"/>
          <w:sz w:val="14"/>
        </w:rPr>
        <w:t xml:space="preserve">also </w:t>
      </w:r>
      <w:r w:rsidRPr="008B4CED">
        <w:rPr>
          <w:rFonts w:eastAsia="Calibri" w:cs="Times New Roman"/>
          <w:u w:val="single"/>
        </w:rPr>
        <w:t xml:space="preserve">want to test </w:t>
      </w:r>
      <w:r w:rsidRPr="00BC78C6">
        <w:rPr>
          <w:rFonts w:eastAsia="Calibri" w:cs="Times New Roman"/>
          <w:sz w:val="14"/>
        </w:rPr>
        <w:t xml:space="preserve">the </w:t>
      </w:r>
      <w:r w:rsidRPr="008B4CED">
        <w:rPr>
          <w:rFonts w:eastAsia="Calibri" w:cs="Times New Roman"/>
          <w:u w:val="single"/>
        </w:rPr>
        <w:t xml:space="preserve">hypothesis against settings of </w:t>
      </w:r>
      <w:r w:rsidRPr="008B4CED">
        <w:rPr>
          <w:rFonts w:eastAsia="Calibri" w:cs="Times New Roman"/>
          <w:sz w:val="14"/>
          <w:szCs w:val="14"/>
        </w:rPr>
        <w:t>potential</w:t>
      </w:r>
      <w:r w:rsidRPr="00BC78C6">
        <w:rPr>
          <w:rFonts w:eastAsia="Calibri" w:cs="Times New Roman"/>
          <w:sz w:val="14"/>
        </w:rPr>
        <w:t xml:space="preserve"> </w:t>
      </w:r>
      <w:r w:rsidRPr="008B4CED">
        <w:rPr>
          <w:rFonts w:eastAsia="Calibri" w:cs="Times New Roman"/>
          <w:u w:val="single"/>
        </w:rPr>
        <w:t>wars that did not occur</w:t>
      </w:r>
      <w:r w:rsidRPr="00C93FE5">
        <w:rPr>
          <w:rFonts w:eastAsia="Calibri" w:cs="Times New Roman"/>
          <w:sz w:val="14"/>
          <w:highlight w:val="yellow"/>
        </w:rPr>
        <w:t>.</w:t>
      </w:r>
      <w:r w:rsidRPr="00BC78C6">
        <w:rPr>
          <w:rFonts w:eastAsia="Calibri" w:cs="Times New Roman"/>
          <w:sz w:val="14"/>
          <w:szCs w:val="12"/>
        </w:rPr>
        <w:t xml:space="preserve"> </w:t>
      </w:r>
      <w:r w:rsidRPr="00BC78C6">
        <w:rPr>
          <w:rFonts w:eastAsia="Calibri" w:cs="Times New Roman"/>
          <w:sz w:val="11"/>
          <w:szCs w:val="11"/>
        </w:rPr>
        <w:t>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8D4CA5" w:rsidRDefault="008D4CA5" w:rsidP="008D4CA5">
      <w:pPr>
        <w:pStyle w:val="Heading4"/>
        <w:rPr>
          <w:rFonts w:eastAsia="Calibri"/>
        </w:rPr>
      </w:pPr>
      <w:r>
        <w:rPr>
          <w:rFonts w:eastAsia="Calibri"/>
        </w:rPr>
        <w:t>Second, the warming advantage is justified</w:t>
      </w:r>
    </w:p>
    <w:p w:rsidR="008D4CA5" w:rsidRDefault="008D4CA5" w:rsidP="008D4CA5">
      <w:pPr>
        <w:pStyle w:val="Heading4"/>
        <w:numPr>
          <w:ilvl w:val="0"/>
          <w:numId w:val="9"/>
        </w:numPr>
      </w:pPr>
      <w:r>
        <w:t>Our Scaliabba and Cummins evidence both quantify the effect of industrial agriculture on global warming and the environment and say that organic agriculture is the most effective and preferred way to resolve global warming</w:t>
      </w:r>
    </w:p>
    <w:p w:rsidR="008D4CA5" w:rsidRDefault="008D4CA5" w:rsidP="008D4CA5">
      <w:pPr>
        <w:pStyle w:val="Heading4"/>
        <w:numPr>
          <w:ilvl w:val="0"/>
          <w:numId w:val="9"/>
        </w:numPr>
      </w:pPr>
      <w:r>
        <w:t xml:space="preserve">Warming is real and causes extinction—the Prothero and Morgan cards are based on long-term, falsifiable scientific studies—the </w:t>
      </w:r>
      <w:r>
        <w:rPr>
          <w:u w:val="single"/>
        </w:rPr>
        <w:t>free market of ideas</w:t>
      </w:r>
      <w:r>
        <w:t xml:space="preserve"> has decided that warming is an existential threat and should be stopped </w:t>
      </w:r>
    </w:p>
    <w:p w:rsidR="008D4CA5" w:rsidRPr="00B074AF" w:rsidRDefault="008D4CA5" w:rsidP="008D4CA5">
      <w:pPr>
        <w:pStyle w:val="Heading4"/>
        <w:rPr>
          <w:i/>
        </w:rPr>
      </w:pPr>
      <w:r w:rsidRPr="00B074AF">
        <w:t xml:space="preserve">Your focus on methodology locks in </w:t>
      </w:r>
      <w:r w:rsidRPr="00B074AF">
        <w:rPr>
          <w:u w:val="single"/>
        </w:rPr>
        <w:t>academic paralysis</w:t>
      </w:r>
      <w:r w:rsidRPr="00B074AF">
        <w:t xml:space="preserve"> – it </w:t>
      </w:r>
      <w:r w:rsidRPr="00B074AF">
        <w:rPr>
          <w:i/>
        </w:rPr>
        <w:t>incentivizes paradigm wars</w:t>
      </w:r>
    </w:p>
    <w:p w:rsidR="008D4CA5" w:rsidRPr="00B074AF" w:rsidRDefault="008D4CA5" w:rsidP="008D4CA5">
      <w:pPr>
        <w:rPr>
          <w:rStyle w:val="StyleStyleBold12pt"/>
        </w:rPr>
      </w:pPr>
      <w:r w:rsidRPr="00B074AF">
        <w:rPr>
          <w:rStyle w:val="StyleStyleBold12pt"/>
        </w:rPr>
        <w:t>Wendt ‘98</w:t>
      </w:r>
    </w:p>
    <w:p w:rsidR="008D4CA5" w:rsidRPr="00B074AF" w:rsidRDefault="008D4CA5" w:rsidP="008D4CA5">
      <w:r w:rsidRPr="00B074AF">
        <w:t xml:space="preserve">[Alex. Prof Intl Security @ OSU. “On Constitution and Causation in International Relations” </w:t>
      </w:r>
      <w:r w:rsidRPr="00B074AF">
        <w:rPr>
          <w:u w:val="single"/>
        </w:rPr>
        <w:t>The British Intl Studies Assc</w:t>
      </w:r>
      <w:r w:rsidRPr="00B074AF">
        <w:t>, 1998]</w:t>
      </w:r>
    </w:p>
    <w:p w:rsidR="008D4CA5" w:rsidRDefault="008D4CA5" w:rsidP="008D4CA5">
      <w:pPr>
        <w:rPr>
          <w:rStyle w:val="StyleBoldUnderline"/>
          <w:rFonts w:cs="Arial"/>
        </w:rPr>
      </w:pPr>
      <w:r w:rsidRPr="00C763C5">
        <w:rPr>
          <w:sz w:val="14"/>
        </w:rPr>
        <w:t xml:space="preserve">As a community, we in the academic study of international politics spend too much time worrying about the kind of issues addressed in this essay. </w:t>
      </w:r>
      <w:r w:rsidRPr="00B074AF">
        <w:rPr>
          <w:rStyle w:val="StyleBoldUnderline"/>
        </w:rPr>
        <w:t>The central point of IR scholarship is to increase our knowledge of how the world works, not to worry about how</w:t>
      </w:r>
      <w:r w:rsidRPr="00C763C5">
        <w:rPr>
          <w:sz w:val="14"/>
        </w:rPr>
        <w:t xml:space="preserve"> (or whether) </w:t>
      </w:r>
      <w:r w:rsidRPr="00B074AF">
        <w:rPr>
          <w:rStyle w:val="StyleBoldUnderline"/>
        </w:rPr>
        <w:t>we can know how the world works</w:t>
      </w:r>
      <w:r w:rsidRPr="00C763C5">
        <w:rPr>
          <w:sz w:val="14"/>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B074AF">
        <w:rPr>
          <w:rStyle w:val="StyleBoldUnderline"/>
        </w:rPr>
        <w:t>Let’s face it: most IR scholars</w:t>
      </w:r>
      <w:r w:rsidRPr="00C763C5">
        <w:rPr>
          <w:sz w:val="14"/>
        </w:rPr>
        <w:t xml:space="preserve">, including this one, </w:t>
      </w:r>
      <w:r w:rsidRPr="00B074AF">
        <w:rPr>
          <w:rStyle w:val="StyleBoldUnderline"/>
        </w:rPr>
        <w:t>have little or no proper training in epistemology</w:t>
      </w:r>
      <w:r w:rsidRPr="00C763C5">
        <w:rPr>
          <w:sz w:val="14"/>
        </w:rPr>
        <w:t xml:space="preserve">, </w:t>
      </w:r>
      <w:r w:rsidRPr="00B074AF">
        <w:rPr>
          <w:rStyle w:val="StyleBoldUnderline"/>
        </w:rPr>
        <w:t>and</w:t>
      </w:r>
      <w:r w:rsidRPr="00C763C5">
        <w:rPr>
          <w:sz w:val="14"/>
        </w:rPr>
        <w:t xml:space="preserve"> as such </w:t>
      </w:r>
      <w:r w:rsidRPr="00C93FE5">
        <w:rPr>
          <w:rStyle w:val="StyleBoldUnderline"/>
          <w:highlight w:val="yellow"/>
        </w:rPr>
        <w:t>the attempt to solve epistemological problems</w:t>
      </w:r>
      <w:r w:rsidRPr="00C93FE5">
        <w:rPr>
          <w:sz w:val="14"/>
          <w:highlight w:val="yellow"/>
        </w:rPr>
        <w:t xml:space="preserve"> </w:t>
      </w:r>
      <w:r w:rsidRPr="00C763C5">
        <w:rPr>
          <w:sz w:val="14"/>
        </w:rPr>
        <w:t xml:space="preserve">anyway </w:t>
      </w:r>
      <w:r w:rsidRPr="00C93FE5">
        <w:rPr>
          <w:rStyle w:val="StyleBoldUnderline"/>
          <w:highlight w:val="yellow"/>
        </w:rPr>
        <w:t>will inevitably lead to confusion</w:t>
      </w:r>
      <w:r w:rsidRPr="00C93FE5">
        <w:rPr>
          <w:sz w:val="14"/>
          <w:highlight w:val="yellow"/>
        </w:rPr>
        <w:t xml:space="preserve"> </w:t>
      </w:r>
      <w:r w:rsidRPr="00C763C5">
        <w:rPr>
          <w:sz w:val="14"/>
        </w:rPr>
        <w:t xml:space="preserve">(after all, </w:t>
      </w:r>
      <w:r w:rsidRPr="00C93FE5">
        <w:rPr>
          <w:rStyle w:val="StyleBoldUnderline"/>
          <w:highlight w:val="yellow"/>
        </w:rPr>
        <w:t xml:space="preserve">after 2000 years, even </w:t>
      </w:r>
      <w:r w:rsidRPr="00B074AF">
        <w:rPr>
          <w:rStyle w:val="StyleBoldUnderline"/>
        </w:rPr>
        <w:t xml:space="preserve">the </w:t>
      </w:r>
      <w:r w:rsidRPr="00C93FE5">
        <w:rPr>
          <w:rStyle w:val="StyleBoldUnderline"/>
          <w:highlight w:val="yellow"/>
        </w:rPr>
        <w:t>specialists are still having a hard time</w:t>
      </w:r>
      <w:r w:rsidRPr="00C763C5">
        <w:rPr>
          <w:sz w:val="14"/>
        </w:rPr>
        <w:t xml:space="preserve">). Moreover, </w:t>
      </w:r>
      <w:r w:rsidRPr="00B074AF">
        <w:rPr>
          <w:rStyle w:val="StyleBoldUnderline"/>
        </w:rPr>
        <w:t>as long as we let our research be driven in an open-minded fashion by substantive questions and problems rather than by epistemologies and methods, there is little need to answer epistemological questions</w:t>
      </w:r>
      <w:r w:rsidRPr="00C763C5">
        <w:rPr>
          <w:sz w:val="14"/>
        </w:rPr>
        <w:t xml:space="preserve"> either. </w:t>
      </w:r>
      <w:r w:rsidRPr="00B074AF">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C93FE5">
        <w:rPr>
          <w:rStyle w:val="StyleBoldUnderline"/>
          <w:highlight w:val="yellow"/>
        </w:rPr>
        <w:t>In important respects we do know how international politics works, and it doesn’t much matter how we came to that knowledge</w:t>
      </w:r>
      <w:r w:rsidRPr="00C763C5">
        <w:rPr>
          <w:sz w:val="14"/>
        </w:rPr>
        <w:t xml:space="preserve">. In that light, </w:t>
      </w:r>
      <w:r w:rsidRPr="00B074AF">
        <w:rPr>
          <w:rStyle w:val="StyleBoldUnderline"/>
        </w:rPr>
        <w:t xml:space="preserve">going into the epistemology business will distract us from the real business of IR, which is international politics. Our great </w:t>
      </w:r>
      <w:r w:rsidRPr="00C93FE5">
        <w:rPr>
          <w:rStyle w:val="StyleBoldUnderline"/>
          <w:highlight w:val="yellow"/>
        </w:rPr>
        <w:t xml:space="preserve">debates should be about </w:t>
      </w:r>
      <w:r w:rsidRPr="00B074AF">
        <w:rPr>
          <w:rStyle w:val="StyleBoldUnderline"/>
        </w:rPr>
        <w:t xml:space="preserve">first-order issues of </w:t>
      </w:r>
      <w:r w:rsidRPr="00C93FE5">
        <w:rPr>
          <w:rStyle w:val="StyleBoldUnderline"/>
          <w:highlight w:val="yellow"/>
        </w:rPr>
        <w:t>substance</w:t>
      </w:r>
      <w:r w:rsidRPr="00C763C5">
        <w:rPr>
          <w:sz w:val="14"/>
        </w:rPr>
        <w:t xml:space="preserve">, like the ‘first debate’ between Realists and Idealists, </w:t>
      </w:r>
      <w:r w:rsidRPr="00C93FE5">
        <w:rPr>
          <w:rStyle w:val="StyleBoldUnderline"/>
          <w:highlight w:val="yellow"/>
        </w:rPr>
        <w:t>not</w:t>
      </w:r>
      <w:r w:rsidRPr="00B074AF">
        <w:rPr>
          <w:rStyle w:val="StyleBoldUnderline"/>
        </w:rPr>
        <w:t xml:space="preserve"> second-order issues of </w:t>
      </w:r>
      <w:r w:rsidRPr="00C93FE5">
        <w:rPr>
          <w:rStyle w:val="StyleBoldUnderline"/>
          <w:highlight w:val="yellow"/>
        </w:rPr>
        <w:t>method</w:t>
      </w:r>
      <w:r w:rsidRPr="00B074AF">
        <w:rPr>
          <w:rStyle w:val="StyleBoldUnderline"/>
        </w:rPr>
        <w:t>.</w:t>
      </w:r>
      <w:r w:rsidRPr="00C763C5">
        <w:rPr>
          <w:sz w:val="14"/>
        </w:rPr>
        <w:t xml:space="preserve"> Unfortunately, it is no longer a simple matter for IR scholars to ‘just say no’ to </w:t>
      </w:r>
      <w:r w:rsidRPr="00C93FE5">
        <w:rPr>
          <w:rStyle w:val="StyleBoldUnderline"/>
          <w:highlight w:val="yellow"/>
        </w:rPr>
        <w:t>epistemological discourse</w:t>
      </w:r>
      <w:r w:rsidRPr="00C763C5">
        <w:rPr>
          <w:sz w:val="14"/>
        </w:rPr>
        <w:t xml:space="preserve">. The problem is that this discourse </w:t>
      </w:r>
      <w:r w:rsidRPr="00C93FE5">
        <w:rPr>
          <w:rStyle w:val="StyleBoldUnderline"/>
          <w:highlight w:val="yellow"/>
        </w:rPr>
        <w:t>has</w:t>
      </w:r>
      <w:r w:rsidRPr="00C763C5">
        <w:rPr>
          <w:sz w:val="14"/>
        </w:rPr>
        <w:t xml:space="preserve"> already </w:t>
      </w:r>
      <w:r w:rsidRPr="00C93FE5">
        <w:rPr>
          <w:rStyle w:val="StyleBoldUnderline"/>
          <w:highlight w:val="yellow"/>
        </w:rPr>
        <w:t xml:space="preserve">contamin- ated our thinking </w:t>
      </w:r>
      <w:r w:rsidRPr="00B074AF">
        <w:rPr>
          <w:rStyle w:val="StyleBoldUnderline"/>
        </w:rPr>
        <w:t xml:space="preserve">about international politics, </w:t>
      </w:r>
      <w:r w:rsidRPr="00C93FE5">
        <w:rPr>
          <w:rStyle w:val="StyleBoldUnderline"/>
          <w:highlight w:val="yellow"/>
        </w:rPr>
        <w:t>helping to polarize the discipline into ‘paradigm wars’</w:t>
      </w:r>
      <w:r w:rsidRPr="00C763C5">
        <w:rPr>
          <w:sz w:val="14"/>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C93FE5">
        <w:rPr>
          <w:rStyle w:val="StyleBoldUnderline"/>
          <w:highlight w:val="yellow"/>
        </w:rPr>
        <w:t>do post-positivists</w:t>
      </w:r>
      <w:r w:rsidRPr="00B074AF">
        <w:rPr>
          <w:rStyle w:val="StyleBoldUnderline"/>
        </w:rPr>
        <w:t xml:space="preserve"> really</w:t>
      </w:r>
      <w:r w:rsidRPr="00C763C5">
        <w:rPr>
          <w:sz w:val="14"/>
        </w:rPr>
        <w:t xml:space="preserve"> mean to </w:t>
      </w:r>
      <w:r w:rsidRPr="00C93FE5">
        <w:rPr>
          <w:rStyle w:val="StyleBoldUnderline"/>
          <w:highlight w:val="yellow"/>
        </w:rPr>
        <w:t>suggest that students</w:t>
      </w:r>
      <w:r w:rsidRPr="00C763C5">
        <w:rPr>
          <w:sz w:val="14"/>
        </w:rPr>
        <w:t xml:space="preserve"> of social life </w:t>
      </w:r>
      <w:r w:rsidRPr="00C93FE5">
        <w:rPr>
          <w:rStyle w:val="StyleBoldUnderline"/>
          <w:highlight w:val="yellow"/>
        </w:rPr>
        <w:t>should not ask causal questions or</w:t>
      </w:r>
      <w:r w:rsidRPr="00C763C5">
        <w:rPr>
          <w:sz w:val="14"/>
        </w:rPr>
        <w:t xml:space="preserve"> attempt to </w:t>
      </w:r>
      <w:r w:rsidRPr="00C93FE5">
        <w:rPr>
          <w:rStyle w:val="StyleBoldUnderline"/>
          <w:highlight w:val="yellow"/>
        </w:rPr>
        <w:t>test their claims</w:t>
      </w:r>
      <w:r w:rsidRPr="00B074AF">
        <w:rPr>
          <w:rStyle w:val="StyleBoldUnderline"/>
        </w:rPr>
        <w:t xml:space="preserve"> against empirical evidence? </w:t>
      </w:r>
      <w:r w:rsidRPr="00C93FE5">
        <w:rPr>
          <w:rStyle w:val="StyleBoldUnderline"/>
          <w:highlight w:val="yellow"/>
        </w:rPr>
        <w:t>If so, then it is not clear by what criteria their work should be judged, or how it differs from art or revelation</w:t>
      </w:r>
      <w:r w:rsidRPr="00C763C5">
        <w:rPr>
          <w:sz w:val="14"/>
        </w:rPr>
        <w:t xml:space="preserve">. On both sides, in other words, the result of </w:t>
      </w:r>
      <w:r w:rsidRPr="00B074AF">
        <w:rPr>
          <w:rStyle w:val="StyleBoldUnderline"/>
        </w:rPr>
        <w:t>the</w:t>
      </w:r>
      <w:r w:rsidRPr="00C763C5">
        <w:rPr>
          <w:sz w:val="14"/>
        </w:rPr>
        <w:t xml:space="preserve"> Third Debate’s </w:t>
      </w:r>
      <w:r w:rsidRPr="00B074AF">
        <w:rPr>
          <w:rStyle w:val="StyleBoldUnderline"/>
        </w:rPr>
        <w:t>sparring over epistemology is often one-sided, intolerant caricatures of science</w:t>
      </w:r>
      <w:r w:rsidRPr="00B074AF">
        <w:rPr>
          <w:rStyle w:val="StyleBoldUnderline"/>
          <w:rFonts w:cs="Arial"/>
        </w:rPr>
        <w:t>.</w:t>
      </w:r>
    </w:p>
    <w:p w:rsidR="008D4CA5" w:rsidRPr="00AA3D04" w:rsidRDefault="008D4CA5" w:rsidP="008D4CA5"/>
    <w:p w:rsidR="008D4CA5" w:rsidRDefault="008D4CA5" w:rsidP="008D4CA5">
      <w:pPr>
        <w:pStyle w:val="Heading2"/>
      </w:pPr>
      <w:r>
        <w:t>1AR</w:t>
      </w:r>
    </w:p>
    <w:p w:rsidR="008D4CA5" w:rsidRDefault="008D4CA5" w:rsidP="008D4CA5">
      <w:pPr>
        <w:pStyle w:val="Heading3"/>
      </w:pPr>
      <w:r>
        <w:t>disease</w:t>
      </w:r>
    </w:p>
    <w:p w:rsidR="008D4CA5" w:rsidRDefault="008D4CA5" w:rsidP="008D4CA5">
      <w:pPr>
        <w:pStyle w:val="Heading4"/>
      </w:pPr>
      <w:r>
        <w:t>Disease reps/epist key</w:t>
      </w:r>
    </w:p>
    <w:p w:rsidR="008D4CA5" w:rsidRDefault="008D4CA5" w:rsidP="008D4CA5">
      <w:pPr>
        <w:rPr>
          <w:sz w:val="12"/>
        </w:rPr>
      </w:pPr>
      <w:r>
        <w:rPr>
          <w:sz w:val="12"/>
        </w:rPr>
        <w:t xml:space="preserve">Dr. Stefan </w:t>
      </w:r>
      <w:r>
        <w:rPr>
          <w:b/>
        </w:rPr>
        <w:t>Elbe 6</w:t>
      </w:r>
      <w:r>
        <w:rPr>
          <w:sz w:val="12"/>
        </w:rPr>
        <w:t>, Ph.D. in International Relations and Senior Lecturer in International Relations at LSE, March,</w:t>
      </w:r>
    </w:p>
    <w:p w:rsidR="008D4CA5" w:rsidRDefault="008D4CA5" w:rsidP="008D4CA5">
      <w:pPr>
        <w:rPr>
          <w:sz w:val="12"/>
        </w:rPr>
      </w:pPr>
      <w:r>
        <w:rPr>
          <w:sz w:val="12"/>
        </w:rPr>
        <w:t>2006 Should HIV/AIDS be Securitized? The Ethical Dilemmas of Linking HIV/AIDS and Security, International</w:t>
      </w:r>
    </w:p>
    <w:p w:rsidR="008D4CA5" w:rsidRDefault="008D4CA5" w:rsidP="008D4CA5">
      <w:pPr>
        <w:rPr>
          <w:sz w:val="12"/>
        </w:rPr>
      </w:pPr>
      <w:r>
        <w:rPr>
          <w:sz w:val="12"/>
        </w:rPr>
        <w:t>Studies Quarterly, Vol. 50, No. I, BS</w:t>
      </w:r>
    </w:p>
    <w:p w:rsidR="008D4CA5" w:rsidRDefault="008D4CA5" w:rsidP="008D4CA5">
      <w:r>
        <w:rPr>
          <w:sz w:val="12"/>
        </w:rPr>
        <w:t xml:space="preserve">The same is true regarding their other warning about the appropriateness of applying security's unique "threat-defense" logic to an ever-growing range of issues, such as HIV/AIDS. Although concern is clearly justified here as well, upon reflection, </w:t>
      </w:r>
      <w:r>
        <w:rPr>
          <w:u w:val="single"/>
        </w:rPr>
        <w:t xml:space="preserve">all three of the adverse side affects that this logic can have in the case of HIV/AIDS emerge in a much more complex form. The state-centric and self-interested nature of </w:t>
      </w:r>
      <w:r>
        <w:rPr>
          <w:highlight w:val="cyan"/>
          <w:u w:val="single"/>
        </w:rPr>
        <w:t>security</w:t>
      </w:r>
      <w:r>
        <w:rPr>
          <w:sz w:val="12"/>
        </w:rPr>
        <w:t xml:space="preserve">, </w:t>
      </w:r>
      <w:r>
        <w:rPr>
          <w:u w:val="single"/>
        </w:rPr>
        <w:t>for example, is not seen by many of those advocating the links between HIV/AIDS and security as a drawback,</w:t>
      </w:r>
      <w:r>
        <w:rPr>
          <w:sz w:val="12"/>
        </w:rPr>
        <w:t xml:space="preserve"> </w:t>
      </w:r>
      <w:r>
        <w:rPr>
          <w:u w:val="single"/>
        </w:rPr>
        <w:t>but</w:t>
      </w:r>
      <w:r>
        <w:rPr>
          <w:sz w:val="12"/>
        </w:rPr>
        <w:t xml:space="preserve"> on the contrary, </w:t>
      </w:r>
      <w:r>
        <w:rPr>
          <w:u w:val="single"/>
        </w:rPr>
        <w:t xml:space="preserve">as an important asset that </w:t>
      </w:r>
      <w:r>
        <w:rPr>
          <w:highlight w:val="cyan"/>
          <w:u w:val="single"/>
        </w:rPr>
        <w:t>can mobilize global responses</w:t>
      </w:r>
      <w:r>
        <w:rPr>
          <w:sz w:val="12"/>
        </w:rPr>
        <w:t xml:space="preserve"> to HIV/AIDS. "It is a simple truth," Alex de Waal (2003) notes in reflecting on his experience with many African governments over the past decades, "that </w:t>
      </w:r>
      <w:r>
        <w:rPr>
          <w:highlight w:val="cyan"/>
          <w:u w:val="single"/>
        </w:rPr>
        <w:t>governments act when they perceive real threat to their power</w:t>
      </w:r>
      <w:r>
        <w:rPr>
          <w:u w:val="single"/>
        </w:rPr>
        <w:t xml:space="preserve">. </w:t>
      </w:r>
      <w:r>
        <w:rPr>
          <w:sz w:val="12"/>
        </w:rPr>
        <w:t xml:space="preserve">This is a lesson from government famine prevention strategies: the political impulse is primary. . .  to date, few African governments have recognized the political threat posed by the HIV/AIDS pandemic.' </w:t>
      </w:r>
      <w:r>
        <w:rPr>
          <w:highlight w:val="cyan"/>
          <w:u w:val="single"/>
        </w:rPr>
        <w:t>Where humanitarian</w:t>
      </w:r>
      <w:r>
        <w:rPr>
          <w:u w:val="single"/>
        </w:rPr>
        <w:t xml:space="preserve"> development or other more altruistically inclined international </w:t>
      </w:r>
      <w:r>
        <w:rPr>
          <w:highlight w:val="cyan"/>
          <w:u w:val="single"/>
        </w:rPr>
        <w:t>initiatives have failed too generate sufficient political will and resources</w:t>
      </w:r>
      <w:r>
        <w:rPr>
          <w:u w:val="single"/>
        </w:rPr>
        <w:t xml:space="preserve">, for those advocating the HIV/AIDS-security nexus, </w:t>
      </w:r>
      <w:r>
        <w:rPr>
          <w:highlight w:val="cyan"/>
          <w:u w:val="single"/>
        </w:rPr>
        <w:t>the appeal to the</w:t>
      </w:r>
      <w:r>
        <w:rPr>
          <w:u w:val="single"/>
        </w:rPr>
        <w:t xml:space="preserve"> naked self </w:t>
      </w:r>
      <w:r>
        <w:rPr>
          <w:highlight w:val="cyan"/>
          <w:u w:val="single"/>
        </w:rPr>
        <w:t>interest of states is the only strategy left</w:t>
      </w:r>
      <w:r>
        <w:rPr>
          <w:u w:val="single"/>
        </w:rPr>
        <w:t xml:space="preserve"> in light of the pressing daily humanitarian implications of the pandemic. </w:t>
      </w:r>
      <w:r>
        <w:rPr>
          <w:sz w:val="12"/>
        </w:rPr>
        <w:t xml:space="preserve">Indeed, </w:t>
      </w:r>
      <w:r>
        <w:rPr>
          <w:u w:val="single"/>
        </w:rPr>
        <w:t>appealing to the self-interest of states through the language of security can be economically useful in terms of increasing the amount of international attention</w:t>
      </w:r>
      <w:r>
        <w:rPr>
          <w:sz w:val="12"/>
        </w:rPr>
        <w:t xml:space="preserve"> the AIDS pandemic receives. </w:t>
      </w:r>
      <w:r>
        <w:rPr>
          <w:highlight w:val="cyan"/>
          <w:u w:val="single"/>
        </w:rPr>
        <w:t xml:space="preserve">Securitizing </w:t>
      </w:r>
      <w:r>
        <w:rPr>
          <w:u w:val="single"/>
        </w:rPr>
        <w:t xml:space="preserve">the </w:t>
      </w:r>
      <w:r>
        <w:rPr>
          <w:highlight w:val="cyan"/>
          <w:u w:val="single"/>
        </w:rPr>
        <w:t>illness could</w:t>
      </w:r>
      <w:r>
        <w:rPr>
          <w:u w:val="single"/>
        </w:rPr>
        <w:t xml:space="preserve"> assist in </w:t>
      </w:r>
      <w:r>
        <w:rPr>
          <w:highlight w:val="cyan"/>
          <w:u w:val="single"/>
        </w:rPr>
        <w:t>free</w:t>
      </w:r>
      <w:r>
        <w:rPr>
          <w:u w:val="single"/>
        </w:rPr>
        <w:t xml:space="preserve">ing up more </w:t>
      </w:r>
      <w:r>
        <w:rPr>
          <w:highlight w:val="cyan"/>
          <w:u w:val="single"/>
        </w:rPr>
        <w:t xml:space="preserve">scarce resource for preventing </w:t>
      </w:r>
      <w:r>
        <w:rPr>
          <w:u w:val="single"/>
        </w:rPr>
        <w:t xml:space="preserve">the </w:t>
      </w:r>
      <w:r>
        <w:rPr>
          <w:highlight w:val="cyan"/>
          <w:u w:val="single"/>
        </w:rPr>
        <w:t>transmission</w:t>
      </w:r>
      <w:r>
        <w:rPr>
          <w:sz w:val="12"/>
        </w:rPr>
        <w:t xml:space="preserve"> of HIV in the future, as well as for </w:t>
      </w:r>
      <w:r w:rsidRPr="00BD452A">
        <w:rPr>
          <w:sz w:val="12"/>
        </w:rPr>
        <w:t>purchasing</w:t>
      </w:r>
      <w:r>
        <w:rPr>
          <w:sz w:val="12"/>
        </w:rPr>
        <w:t xml:space="preserve"> medicines to treat those persons already suffering from AIDS. in the United States, arguments about the long-term security implications of AIDS reportedly already informed President Bush's decision to launch his five-year U.S.S 15 billion Emergency Plan for AIDS Relief (Stolberg 2003).much controversy about the strings attached to this money, about its emphasis on bilateral rather than multilateral programs, as well as the considerable delay in its appropriation, indicating that this was in shrewdly calculated political move, but </w:t>
      </w:r>
      <w:r>
        <w:rPr>
          <w:highlight w:val="cyan"/>
          <w:u w:val="single"/>
        </w:rPr>
        <w:t>such resources will</w:t>
      </w:r>
      <w:r>
        <w:rPr>
          <w:u w:val="single"/>
        </w:rPr>
        <w:t xml:space="preserve"> undoubtedly </w:t>
      </w:r>
      <w:r>
        <w:rPr>
          <w:highlight w:val="cyan"/>
          <w:u w:val="single"/>
        </w:rPr>
        <w:t>be necessary for international efforts to respond to</w:t>
      </w:r>
      <w:r>
        <w:rPr>
          <w:u w:val="single"/>
        </w:rPr>
        <w:t xml:space="preserve"> the </w:t>
      </w:r>
      <w:r>
        <w:rPr>
          <w:highlight w:val="cyan"/>
          <w:u w:val="single"/>
        </w:rPr>
        <w:t>global pandemic</w:t>
      </w:r>
      <w:r>
        <w:rPr>
          <w:sz w:val="12"/>
        </w:rPr>
        <w:t xml:space="preserve">. </w:t>
      </w:r>
      <w:r>
        <w:rPr>
          <w:u w:val="single"/>
        </w:rPr>
        <w:t xml:space="preserve">This shows the ability of leaders to use security arguments in order to justify appropriating consider sums and the general expansion in AIDS funding that has taken place in recent years. </w:t>
      </w:r>
      <w:r>
        <w:rPr>
          <w:highlight w:val="cyan"/>
          <w:u w:val="single"/>
        </w:rPr>
        <w:t>The logic of security can</w:t>
      </w:r>
      <w:r>
        <w:rPr>
          <w:u w:val="single"/>
        </w:rPr>
        <w:t xml:space="preserve"> thus help to </w:t>
      </w:r>
      <w:r w:rsidRPr="00867147">
        <w:rPr>
          <w:highlight w:val="cyan"/>
          <w:u w:val="single"/>
        </w:rPr>
        <w:t>maintain</w:t>
      </w:r>
      <w:r>
        <w:rPr>
          <w:u w:val="single"/>
        </w:rPr>
        <w:t xml:space="preserve"> such </w:t>
      </w:r>
      <w:r>
        <w:rPr>
          <w:highlight w:val="cyan"/>
          <w:u w:val="single"/>
        </w:rPr>
        <w:t>funding</w:t>
      </w:r>
      <w:r>
        <w:rPr>
          <w:u w:val="single"/>
        </w:rPr>
        <w:t xml:space="preserve"> in the years ahead as will be </w:t>
      </w:r>
      <w:r>
        <w:rPr>
          <w:highlight w:val="cyan"/>
          <w:u w:val="single"/>
        </w:rPr>
        <w:t>necessary for</w:t>
      </w:r>
      <w:r>
        <w:rPr>
          <w:u w:val="single"/>
        </w:rPr>
        <w:t xml:space="preserve"> </w:t>
      </w:r>
      <w:r>
        <w:rPr>
          <w:highlight w:val="cyan"/>
          <w:u w:val="single"/>
        </w:rPr>
        <w:t>treatment</w:t>
      </w:r>
      <w:r>
        <w:rPr>
          <w:u w:val="single"/>
        </w:rPr>
        <w:t xml:space="preserve"> and prevention programs.</w:t>
      </w:r>
    </w:p>
    <w:p w:rsidR="008D4CA5" w:rsidRPr="002B751B" w:rsidRDefault="008D4CA5" w:rsidP="008D4CA5">
      <w:bookmarkStart w:id="0" w:name="_GoBack"/>
      <w:bookmarkEnd w:id="0"/>
    </w:p>
    <w:sectPr w:rsidR="008D4CA5" w:rsidRPr="002B7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08E" w:rsidRDefault="0000408E" w:rsidP="005F5576">
      <w:r>
        <w:separator/>
      </w:r>
    </w:p>
  </w:endnote>
  <w:endnote w:type="continuationSeparator" w:id="0">
    <w:p w:rsidR="0000408E" w:rsidRDefault="000040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08E" w:rsidRDefault="0000408E" w:rsidP="005F5576">
      <w:r>
        <w:separator/>
      </w:r>
    </w:p>
  </w:footnote>
  <w:footnote w:type="continuationSeparator" w:id="0">
    <w:p w:rsidR="0000408E" w:rsidRDefault="000040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D185B"/>
    <w:multiLevelType w:val="hybridMultilevel"/>
    <w:tmpl w:val="4FF02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BC08FD"/>
    <w:multiLevelType w:val="hybridMultilevel"/>
    <w:tmpl w:val="421A4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A5"/>
    <w:rsid w:val="000022F2"/>
    <w:rsid w:val="0000408E"/>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CA5"/>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F0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AC6A09C-B1B1-4E6B-8EC8-D99479AA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8D4CA5"/>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8D4CA5"/>
    <w:rPr>
      <w:bCs/>
      <w:u w:val="single"/>
    </w:rPr>
  </w:style>
  <w:style w:type="paragraph" w:styleId="Title">
    <w:name w:val="Title"/>
    <w:aliases w:val="Cites and Cards,UNDERLINE,Bold Underlined"/>
    <w:basedOn w:val="Normal"/>
    <w:next w:val="Normal"/>
    <w:link w:val="TitleChar"/>
    <w:uiPriority w:val="6"/>
    <w:qFormat/>
    <w:rsid w:val="008D4CA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D4CA5"/>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D4CA5"/>
  </w:style>
  <w:style w:type="character" w:customStyle="1" w:styleId="AuthorYear">
    <w:name w:val="AuthorYear"/>
    <w:uiPriority w:val="1"/>
    <w:qFormat/>
    <w:rsid w:val="008D4CA5"/>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D4CA5"/>
    <w:pPr>
      <w:spacing w:after="0" w:line="240" w:lineRule="auto"/>
    </w:pPr>
    <w:rPr>
      <w:bCs/>
      <w:u w:val="single"/>
    </w:rPr>
  </w:style>
  <w:style w:type="paragraph" w:styleId="BalloonText">
    <w:name w:val="Balloon Text"/>
    <w:basedOn w:val="Normal"/>
    <w:link w:val="BalloonTextChar"/>
    <w:uiPriority w:val="99"/>
    <w:semiHidden/>
    <w:rsid w:val="008D4CA5"/>
    <w:rPr>
      <w:rFonts w:ascii="Tahoma" w:hAnsi="Tahoma" w:cs="Tahoma"/>
      <w:szCs w:val="16"/>
    </w:rPr>
  </w:style>
  <w:style w:type="character" w:customStyle="1" w:styleId="BalloonTextChar">
    <w:name w:val="Balloon Text Char"/>
    <w:basedOn w:val="DefaultParagraphFont"/>
    <w:link w:val="BalloonText"/>
    <w:uiPriority w:val="99"/>
    <w:semiHidden/>
    <w:rsid w:val="008D4CA5"/>
    <w:rPr>
      <w:rFonts w:ascii="Tahoma" w:hAnsi="Tahoma" w:cs="Tahoma"/>
      <w:szCs w:val="16"/>
    </w:rPr>
  </w:style>
  <w:style w:type="paragraph" w:customStyle="1" w:styleId="card">
    <w:name w:val="card"/>
    <w:basedOn w:val="Normal"/>
    <w:next w:val="Normal"/>
    <w:link w:val="cardChar"/>
    <w:uiPriority w:val="6"/>
    <w:qFormat/>
    <w:rsid w:val="008D4CA5"/>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8D4CA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climatechange.worldbank.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oha.org/helms-burton-act-resurrecting-the-iron-curtain/" TargetMode="Externa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stephenzunes.org/wp-content/uploads/2010/09/Cubas-New-Revoluti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hyperlink" Target="http://birdflubook.com/a.php?id=111" TargetMode="Externa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23" Type="http://schemas.openxmlformats.org/officeDocument/2006/relationships/hyperlink" Target="http://ije.oxfordjournals.org/content/35/4/817.full.pdf+html" TargetMode="Externa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www.nytimes.com/2013/03/08/opinion/after-chavez-hope-for-good-neighbors-in-latin-america.html?pagewanted=all)//T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www.sciencemag.org.flagship.luc.edu/content/322/5900/345.full.pdf?sid=99caf2bb-41e1-41e2-a1ab-5e62caefd3a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36202</Words>
  <Characters>206355</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2013-10-22T23:57:00Z</dcterms:created>
  <dcterms:modified xsi:type="dcterms:W3CDTF">2013-10-23T00:00:00Z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