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54A" w:rsidRDefault="0050554A" w:rsidP="0050554A">
      <w:pPr>
        <w:pStyle w:val="Heading2"/>
      </w:pPr>
      <w:r>
        <w:t>Guest Workers 1AC</w:t>
      </w:r>
    </w:p>
    <w:p w:rsidR="0050554A" w:rsidRPr="004673A4" w:rsidRDefault="0050554A" w:rsidP="0050554A">
      <w:pPr>
        <w:pStyle w:val="Heading3"/>
      </w:pPr>
      <w:r>
        <w:lastRenderedPageBreak/>
        <w:t>1AC – Plan</w:t>
      </w:r>
    </w:p>
    <w:p w:rsidR="0050554A" w:rsidRDefault="0050554A" w:rsidP="0050554A">
      <w:pPr>
        <w:pStyle w:val="Heading4"/>
      </w:pPr>
      <w:r>
        <w:t>Plan: The United States federal government should implement a renewable, uncapped, portable guest worker visa for workers from Mexico.</w:t>
      </w:r>
    </w:p>
    <w:p w:rsidR="0050554A" w:rsidRDefault="0050554A" w:rsidP="0050554A"/>
    <w:p w:rsidR="0050554A" w:rsidRDefault="0050554A" w:rsidP="0050554A">
      <w:pPr>
        <w:pStyle w:val="Heading3"/>
      </w:pPr>
      <w:r>
        <w:lastRenderedPageBreak/>
        <w:t xml:space="preserve">1AC – Agriculture </w:t>
      </w:r>
    </w:p>
    <w:p w:rsidR="0050554A" w:rsidRDefault="009D0295" w:rsidP="0050554A">
      <w:pPr>
        <w:pStyle w:val="Heading4"/>
      </w:pPr>
      <w:r>
        <w:t>Advantage _</w:t>
      </w:r>
      <w:r w:rsidR="0050554A">
        <w:t xml:space="preserve">_ – Agriculture </w:t>
      </w:r>
    </w:p>
    <w:p w:rsidR="0050554A" w:rsidRDefault="0050554A" w:rsidP="0050554A">
      <w:pPr>
        <w:pStyle w:val="Heading4"/>
      </w:pPr>
      <w:r>
        <w:t>Massive ag labor shortage now – immigration enforcement only makes it worse</w:t>
      </w:r>
    </w:p>
    <w:p w:rsidR="0050554A" w:rsidRPr="00DF3ADE" w:rsidRDefault="0050554A" w:rsidP="0050554A">
      <w:pPr>
        <w:rPr>
          <w:rStyle w:val="StyleStyleBold12pt"/>
        </w:rPr>
      </w:pPr>
      <w:r w:rsidRPr="00DF3ADE">
        <w:rPr>
          <w:rStyle w:val="StyleStyleBold12pt"/>
        </w:rPr>
        <w:t>Elias 13</w:t>
      </w:r>
    </w:p>
    <w:p w:rsidR="0050554A" w:rsidRPr="001D23C4" w:rsidRDefault="0050554A" w:rsidP="0050554A">
      <w:r>
        <w:t>(Thomas, masters in journalism from Stanford, “Farm labor shortages may drive immigration changes” Sandiego Source, newspaper, May 10, pg online at http://www.sddt.com/Commentary/article.cfm?SourceCode=20130510tza&amp;Commentary_ID=109&amp;_t=Farm+labor+shortages+may+drive+immigration+changes#.Ucypofkphsk//sd)</w:t>
      </w:r>
    </w:p>
    <w:p w:rsidR="0050554A" w:rsidRPr="00923A0C" w:rsidRDefault="0050554A" w:rsidP="0050554A">
      <w:pPr>
        <w:rPr>
          <w:sz w:val="14"/>
        </w:rPr>
      </w:pPr>
      <w:r w:rsidRPr="0031316B">
        <w:rPr>
          <w:rStyle w:val="StyleBoldUnderline"/>
        </w:rPr>
        <w:t xml:space="preserve">There has been </w:t>
      </w:r>
      <w:r>
        <w:rPr>
          <w:rStyle w:val="StyleBoldUnderline"/>
        </w:rPr>
        <w:t>…</w:t>
      </w:r>
      <w:r w:rsidRPr="00A44163">
        <w:rPr>
          <w:rStyle w:val="StyleBoldUnderline"/>
          <w:highlight w:val="green"/>
        </w:rPr>
        <w:t>guest-worker program</w:t>
      </w:r>
      <w:r>
        <w:rPr>
          <w:rStyle w:val="StyleBoldUnderline"/>
        </w:rPr>
        <w:t>.</w:t>
      </w:r>
    </w:p>
    <w:p w:rsidR="0050554A" w:rsidRDefault="0050554A" w:rsidP="0050554A">
      <w:pPr>
        <w:pStyle w:val="Heading4"/>
      </w:pPr>
      <w:r>
        <w:t>Labor shortages increase food prices</w:t>
      </w:r>
    </w:p>
    <w:p w:rsidR="0050554A" w:rsidRPr="00206ECF" w:rsidRDefault="0050554A" w:rsidP="0050554A">
      <w:pPr>
        <w:rPr>
          <w:rStyle w:val="StyleStyleBold12pt"/>
        </w:rPr>
      </w:pPr>
      <w:r w:rsidRPr="00206ECF">
        <w:rPr>
          <w:rStyle w:val="StyleStyleBold12pt"/>
        </w:rPr>
        <w:t>Washington Post 1/29</w:t>
      </w:r>
    </w:p>
    <w:p w:rsidR="0050554A" w:rsidRPr="00CD7CF4" w:rsidRDefault="0050554A" w:rsidP="0050554A">
      <w:r>
        <w:t>(“We’re running out of farm workers. Immigration reform won’t help.” 2013 pg online at http://www.washingtonpost.com/blogs/wonkblog/wp/2013/01/29/the-u-s-is-running-out-of-farm-workers-immigration-reform-may-not-help///sd)</w:t>
      </w:r>
    </w:p>
    <w:p w:rsidR="0050554A" w:rsidRPr="00A44163" w:rsidRDefault="0050554A" w:rsidP="0050554A">
      <w:pPr>
        <w:rPr>
          <w:rStyle w:val="StyleBoldUnderline"/>
        </w:rPr>
      </w:pPr>
      <w:r>
        <w:t xml:space="preserve">For </w:t>
      </w:r>
      <w:r w:rsidRPr="00317250">
        <w:rPr>
          <w:rStyle w:val="StyleBoldUnderline"/>
        </w:rPr>
        <w:t xml:space="preserve">decades, </w:t>
      </w:r>
      <w:r w:rsidRPr="00A44163">
        <w:rPr>
          <w:rStyle w:val="StyleBoldUnderline"/>
          <w:highlight w:val="green"/>
        </w:rPr>
        <w:t xml:space="preserve">farms </w:t>
      </w:r>
      <w:r>
        <w:rPr>
          <w:rStyle w:val="StyleBoldUnderline"/>
        </w:rPr>
        <w:t>…</w:t>
      </w:r>
    </w:p>
    <w:p w:rsidR="0050554A" w:rsidRDefault="0050554A" w:rsidP="0050554A">
      <w:pPr>
        <w:rPr>
          <w:rStyle w:val="StyleBoldUnderline"/>
        </w:rPr>
      </w:pPr>
      <w:r w:rsidRPr="00A44163">
        <w:rPr>
          <w:rStyle w:val="StyleBoldUnderline"/>
          <w:highlight w:val="green"/>
        </w:rPr>
        <w:t>guest-worker programs.</w:t>
      </w:r>
    </w:p>
    <w:p w:rsidR="0050554A" w:rsidRDefault="0050554A" w:rsidP="0050554A">
      <w:pPr>
        <w:rPr>
          <w:rStyle w:val="StyleBoldUnderline"/>
        </w:rPr>
      </w:pPr>
    </w:p>
    <w:p w:rsidR="0050554A" w:rsidRDefault="0050554A" w:rsidP="0050554A">
      <w:pPr>
        <w:pStyle w:val="Heading4"/>
      </w:pPr>
      <w:r>
        <w:t>US ag is the crux of global food prices—exporter of key crops</w:t>
      </w:r>
    </w:p>
    <w:p w:rsidR="0050554A" w:rsidRPr="00EC0E83" w:rsidRDefault="0050554A" w:rsidP="0050554A">
      <w:pPr>
        <w:rPr>
          <w:rStyle w:val="StyleStyleBold12pt"/>
        </w:rPr>
      </w:pPr>
      <w:r w:rsidRPr="00EC0E83">
        <w:rPr>
          <w:rStyle w:val="StyleStyleBold12pt"/>
        </w:rPr>
        <w:t>Coleman 12</w:t>
      </w:r>
    </w:p>
    <w:p w:rsidR="0050554A" w:rsidRDefault="0050554A" w:rsidP="0050554A">
      <w:r>
        <w:t>(Isobel, Senior Fellow and Director of the Civil Society, Markets, and Democracy Initiative; Director of the Women and Foreign Policy Program, Council on Foreign relations, “U.S. Drought and Rising Global Food Prices” August 2, http://www.cfr.org/food-security/us-drought-rising-global-food-prices/p28777//sd)</w:t>
      </w:r>
    </w:p>
    <w:p w:rsidR="0050554A" w:rsidRPr="008B2D94" w:rsidRDefault="0050554A" w:rsidP="0050554A">
      <w:pPr>
        <w:rPr>
          <w:sz w:val="16"/>
        </w:rPr>
      </w:pPr>
      <w:r w:rsidRPr="001353D4">
        <w:rPr>
          <w:rStyle w:val="StyleBoldUnderline"/>
          <w:highlight w:val="yellow"/>
        </w:rPr>
        <w:t>The</w:t>
      </w:r>
      <w:r w:rsidRPr="008B2D94">
        <w:rPr>
          <w:sz w:val="16"/>
        </w:rPr>
        <w:t xml:space="preserve"> ongoing </w:t>
      </w:r>
      <w:r w:rsidRPr="001353D4">
        <w:rPr>
          <w:rStyle w:val="StyleBoldUnderline"/>
          <w:highlight w:val="yellow"/>
        </w:rPr>
        <w:t>drought</w:t>
      </w:r>
      <w:r w:rsidRPr="008B2D94">
        <w:rPr>
          <w:sz w:val="16"/>
        </w:rPr>
        <w:t xml:space="preserve"> </w:t>
      </w:r>
      <w:r>
        <w:rPr>
          <w:rStyle w:val="StyleBoldUnderline"/>
        </w:rPr>
        <w:t>…</w:t>
      </w:r>
      <w:r w:rsidRPr="008B2D94">
        <w:rPr>
          <w:sz w:val="16"/>
        </w:rPr>
        <w:t>happen to the rest of the world?</w:t>
      </w:r>
    </w:p>
    <w:p w:rsidR="0050554A" w:rsidRDefault="0050554A" w:rsidP="0050554A"/>
    <w:p w:rsidR="0050554A" w:rsidRPr="00317250" w:rsidRDefault="0050554A" w:rsidP="0050554A">
      <w:pPr>
        <w:rPr>
          <w:rStyle w:val="StyleBoldUnderline"/>
        </w:rPr>
      </w:pPr>
    </w:p>
    <w:p w:rsidR="0050554A" w:rsidRDefault="0050554A" w:rsidP="0050554A">
      <w:pPr>
        <w:rPr>
          <w:rStyle w:val="StyleBoldUnderline"/>
        </w:rPr>
      </w:pPr>
    </w:p>
    <w:p w:rsidR="0050554A" w:rsidRDefault="0050554A" w:rsidP="0050554A">
      <w:pPr>
        <w:pStyle w:val="Heading4"/>
      </w:pPr>
      <w:r w:rsidRPr="006B655B">
        <w:rPr>
          <w:u w:val="single"/>
        </w:rPr>
        <w:t>Global food wars</w:t>
      </w:r>
      <w:r>
        <w:t xml:space="preserve"> are approaching---increased US supply is vital</w:t>
      </w:r>
    </w:p>
    <w:p w:rsidR="0050554A" w:rsidRPr="002E3C73" w:rsidRDefault="0050554A" w:rsidP="0050554A">
      <w:pPr>
        <w:rPr>
          <w:sz w:val="14"/>
          <w:szCs w:val="14"/>
        </w:rPr>
      </w:pPr>
      <w:r w:rsidRPr="005E258A">
        <w:rPr>
          <w:rStyle w:val="StyleStyleBold12pt"/>
        </w:rPr>
        <w:t>Klare 12</w:t>
      </w:r>
      <w:r w:rsidRPr="006F4532">
        <w:rPr>
          <w:rStyle w:val="StyleStyleBold12pt"/>
          <w:sz w:val="16"/>
          <w:szCs w:val="16"/>
        </w:rPr>
        <w:t xml:space="preserve"> </w:t>
      </w:r>
      <w:r>
        <w:rPr>
          <w:rStyle w:val="StyleStyleBold12pt"/>
          <w:sz w:val="16"/>
          <w:szCs w:val="16"/>
        </w:rPr>
        <w:t>–</w:t>
      </w:r>
      <w:r w:rsidRPr="006F4532">
        <w:rPr>
          <w:rStyle w:val="StyleStyleBold12pt"/>
          <w:sz w:val="16"/>
          <w:szCs w:val="16"/>
        </w:rPr>
        <w:t xml:space="preserve"> </w:t>
      </w:r>
      <w:r w:rsidRPr="002E3C73">
        <w:rPr>
          <w:sz w:val="14"/>
          <w:szCs w:val="14"/>
        </w:rPr>
        <w:t>Michael Klare is a professor of peace and world securi</w:t>
      </w:r>
      <w:r>
        <w:rPr>
          <w:sz w:val="14"/>
          <w:szCs w:val="14"/>
        </w:rPr>
        <w:t>ty studies at Hampshire College. (</w:t>
      </w:r>
      <w:r w:rsidRPr="002E3C73">
        <w:rPr>
          <w:sz w:val="14"/>
          <w:szCs w:val="14"/>
        </w:rPr>
        <w:t xml:space="preserve">“The Hunger Wars in Our Future,” Huffington Post, 8-7-2012, </w:t>
      </w:r>
      <w:hyperlink r:id="rId9" w:history="1">
        <w:r w:rsidRPr="002E3C73">
          <w:rPr>
            <w:rStyle w:val="Hyperlink"/>
            <w:sz w:val="14"/>
            <w:szCs w:val="14"/>
          </w:rPr>
          <w:t>http://www.huffingtonpost.com/michael-t-klare/the-hunger-wars-in-our-fu_b_1751968.html</w:t>
        </w:r>
      </w:hyperlink>
      <w:r w:rsidRPr="002E3C73">
        <w:rPr>
          <w:sz w:val="14"/>
          <w:szCs w:val="14"/>
        </w:rPr>
        <w:t>)</w:t>
      </w:r>
    </w:p>
    <w:p w:rsidR="0050554A" w:rsidRDefault="0050554A" w:rsidP="0050554A">
      <w:pPr>
        <w:rPr>
          <w:sz w:val="14"/>
        </w:rPr>
      </w:pPr>
      <w:r w:rsidRPr="00CE30BE">
        <w:rPr>
          <w:sz w:val="14"/>
        </w:rPr>
        <w:t xml:space="preserve">The Great Drought of 2012 has yet to come to an end, but we already know that its consequences will be severe. With more than one-half of America’s counties designated as drought disaster areas, </w:t>
      </w:r>
      <w:r>
        <w:rPr>
          <w:rStyle w:val="StyleBoldUnderline"/>
        </w:rPr>
        <w:t>….</w:t>
      </w:r>
      <w:r w:rsidRPr="00CE30BE">
        <w:rPr>
          <w:sz w:val="14"/>
        </w:rPr>
        <w:t>famished, desperate people.</w:t>
      </w:r>
    </w:p>
    <w:p w:rsidR="0050554A" w:rsidRPr="00462A56" w:rsidRDefault="0050554A" w:rsidP="0050554A">
      <w:pPr>
        <w:pStyle w:val="Heading4"/>
      </w:pPr>
      <w:r>
        <w:t xml:space="preserve">These wars go </w:t>
      </w:r>
      <w:r w:rsidRPr="006B655B">
        <w:rPr>
          <w:u w:val="single"/>
        </w:rPr>
        <w:t>nuclear</w:t>
      </w:r>
      <w:r>
        <w:t xml:space="preserve"> </w:t>
      </w:r>
    </w:p>
    <w:p w:rsidR="0050554A" w:rsidRPr="000F45C9" w:rsidRDefault="0050554A" w:rsidP="0050554A">
      <w:pPr>
        <w:rPr>
          <w:rStyle w:val="StyleBoldUnderline"/>
          <w:b w:val="0"/>
          <w:sz w:val="16"/>
          <w:szCs w:val="16"/>
        </w:rPr>
      </w:pPr>
      <w:r>
        <w:rPr>
          <w:rStyle w:val="StyleStyleBold12pt"/>
        </w:rPr>
        <w:t xml:space="preserve">Cribb </w:t>
      </w:r>
      <w:r w:rsidRPr="00F333E9">
        <w:rPr>
          <w:rStyle w:val="StyleStyleBold12pt"/>
        </w:rPr>
        <w:t>10</w:t>
      </w:r>
      <w:r w:rsidRPr="000F45C9">
        <w:rPr>
          <w:rStyle w:val="StyleBoldUnderline"/>
          <w:sz w:val="16"/>
          <w:szCs w:val="16"/>
        </w:rPr>
        <w:t xml:space="preserve"> (Julian, Julian Cribb is a science communicator, journalist and editor of several newspapers and books. His published work includes over 7,000 newspaper articles, 1,000 broadcasts, and three books and has received 32 awards for science, medical, agricultural and business journalism. He was Director, National Awareness, for Australia's science agency, CSIRO, foundation president of the Australian Science Communicators, and originated the CGIAR's Future Harvest strategy. He has worked as a newspaper editor, science editor for "The Australian "and head of public affairs for CSIRO. He runs his own science communication consultancy, “The coming famine: the global food crisis and what we can do to avoid it,” p. 26)</w:t>
      </w:r>
    </w:p>
    <w:p w:rsidR="0050554A" w:rsidRPr="00462A56" w:rsidRDefault="0050554A" w:rsidP="0050554A">
      <w:pPr>
        <w:rPr>
          <w:u w:val="single"/>
        </w:rPr>
      </w:pPr>
      <w:r w:rsidRPr="00AC74BD">
        <w:rPr>
          <w:rStyle w:val="StyleBoldUnderline"/>
          <w:sz w:val="14"/>
        </w:rPr>
        <w:t xml:space="preserve">This is </w:t>
      </w:r>
      <w:r>
        <w:rPr>
          <w:rStyle w:val="StyleBoldUnderline"/>
          <w:sz w:val="14"/>
        </w:rPr>
        <w:t xml:space="preserve">… </w:t>
      </w:r>
      <w:r w:rsidRPr="00462A56">
        <w:rPr>
          <w:rStyle w:val="StyleBoldUnderline"/>
        </w:rPr>
        <w:t>secure them</w:t>
      </w:r>
      <w:r w:rsidRPr="00462A56">
        <w:rPr>
          <w:rStyle w:val="StyleBoldUnderline"/>
          <w:sz w:val="14"/>
        </w:rPr>
        <w:t>.</w:t>
      </w:r>
    </w:p>
    <w:p w:rsidR="0050554A" w:rsidRDefault="0050554A" w:rsidP="0050554A"/>
    <w:p w:rsidR="0050554A" w:rsidRPr="00820418" w:rsidRDefault="0050554A" w:rsidP="0050554A"/>
    <w:p w:rsidR="0050554A" w:rsidRDefault="0050554A" w:rsidP="0050554A">
      <w:pPr>
        <w:pStyle w:val="Heading3"/>
      </w:pPr>
      <w:r>
        <w:lastRenderedPageBreak/>
        <w:t xml:space="preserve">1AC—Manufacturing </w:t>
      </w:r>
    </w:p>
    <w:p w:rsidR="0050554A" w:rsidRDefault="009D0295" w:rsidP="0050554A">
      <w:pPr>
        <w:pStyle w:val="Heading4"/>
      </w:pPr>
      <w:r>
        <w:t xml:space="preserve">Advantage  __ </w:t>
      </w:r>
      <w:r w:rsidR="0050554A">
        <w:t xml:space="preserve">is Manufacture </w:t>
      </w:r>
    </w:p>
    <w:p w:rsidR="0050554A" w:rsidRDefault="0050554A" w:rsidP="0050554A">
      <w:pPr>
        <w:pStyle w:val="Heading4"/>
      </w:pPr>
      <w:r>
        <w:t>US manufacturing on a terminal decline—competition by low wage labor countries</w:t>
      </w:r>
    </w:p>
    <w:p w:rsidR="0050554A" w:rsidRPr="00322EC3" w:rsidRDefault="0050554A" w:rsidP="0050554A">
      <w:pPr>
        <w:rPr>
          <w:rStyle w:val="StyleStyleBold12pt"/>
        </w:rPr>
      </w:pPr>
      <w:r w:rsidRPr="00322EC3">
        <w:rPr>
          <w:rStyle w:val="StyleStyleBold12pt"/>
        </w:rPr>
        <w:t xml:space="preserve">Policy Mic 6/2 </w:t>
      </w:r>
    </w:p>
    <w:p w:rsidR="0050554A" w:rsidRPr="008C1F53" w:rsidRDefault="0050554A" w:rsidP="0050554A">
      <w:r>
        <w:t>(nqa, “Trying to Revive American Manufacturing Is a Fool's Errand” pg online at http://www.policymic.com/articles/43371/trying-to-revive-american-manufacturing-is-a-fool-s-errand///sd)</w:t>
      </w:r>
    </w:p>
    <w:p w:rsidR="0050554A" w:rsidRPr="008C1F53" w:rsidRDefault="0050554A" w:rsidP="0050554A">
      <w:pPr>
        <w:rPr>
          <w:sz w:val="8"/>
        </w:rPr>
      </w:pPr>
      <w:r w:rsidRPr="00322EC3">
        <w:rPr>
          <w:rStyle w:val="StyleBoldUnderline"/>
          <w:highlight w:val="yellow"/>
        </w:rPr>
        <w:t>The "manufacturing renaissance" narrative</w:t>
      </w:r>
      <w:r w:rsidRPr="008C1F53">
        <w:rPr>
          <w:rStyle w:val="StyleBoldUnderline"/>
        </w:rPr>
        <w:t>,</w:t>
      </w:r>
      <w:r>
        <w:rPr>
          <w:sz w:val="8"/>
        </w:rPr>
        <w:t>…</w:t>
      </w:r>
      <w:r w:rsidRPr="008C1F53">
        <w:rPr>
          <w:sz w:val="8"/>
        </w:rPr>
        <w:t>. It is inevitably forced to make loans based on political incentives instead of business viability. Even if technocrats could make effective investments in green technology, it would be like throwing a life preserver to a drowning man heading over Niagara Falls — he’d stop drowning, but the fall would still kill him.</w:t>
      </w:r>
    </w:p>
    <w:p w:rsidR="0050554A" w:rsidRPr="00C91C0D" w:rsidRDefault="0050554A" w:rsidP="0050554A"/>
    <w:p w:rsidR="0050554A" w:rsidRDefault="0050554A" w:rsidP="0050554A">
      <w:pPr>
        <w:pStyle w:val="Heading4"/>
      </w:pPr>
      <w:r>
        <w:t>Low wage immigrants are key to manufacturing—decline in native workforce</w:t>
      </w:r>
    </w:p>
    <w:p w:rsidR="0050554A" w:rsidRPr="00522DC5" w:rsidRDefault="0050554A" w:rsidP="0050554A">
      <w:pPr>
        <w:rPr>
          <w:rStyle w:val="StyleStyleBold12pt"/>
        </w:rPr>
      </w:pPr>
      <w:r w:rsidRPr="00522DC5">
        <w:rPr>
          <w:rStyle w:val="StyleStyleBold12pt"/>
        </w:rPr>
        <w:t>Capps and Fortuny 7</w:t>
      </w:r>
    </w:p>
    <w:p w:rsidR="0050554A" w:rsidRDefault="0050554A" w:rsidP="0050554A">
      <w:r>
        <w:t>(Randy, demographer and Senior Policy Analyst with MPI's National Center on Immigrant Integration Policy, Karina, author of “Children of Immigrants: 2008 State Trends Update,”, “Trends in the Low-Wage Immigrant Labor Force, 2000–2005” pg online at http://www.urban.org/UploadedPDF/411426_Low-Wafge_immigrant_Labor.pdf//sd)</w:t>
      </w:r>
    </w:p>
    <w:p w:rsidR="0050554A" w:rsidRPr="00522DC5" w:rsidRDefault="0050554A" w:rsidP="0050554A">
      <w:pPr>
        <w:rPr>
          <w:sz w:val="12"/>
        </w:rPr>
      </w:pPr>
      <w:r w:rsidRPr="00522DC5">
        <w:rPr>
          <w:rStyle w:val="StyleBoldUnderline"/>
          <w:highlight w:val="yellow"/>
        </w:rPr>
        <w:t>As</w:t>
      </w:r>
      <w:r w:rsidRPr="00522DC5">
        <w:rPr>
          <w:sz w:val="12"/>
          <w:highlight w:val="yellow"/>
        </w:rPr>
        <w:t xml:space="preserve"> </w:t>
      </w:r>
      <w:r w:rsidRPr="00522DC5">
        <w:rPr>
          <w:rStyle w:val="StyleBoldUnderline"/>
          <w:highlight w:val="yellow"/>
        </w:rPr>
        <w:t>their</w:t>
      </w:r>
      <w:r w:rsidRPr="00522DC5">
        <w:rPr>
          <w:sz w:val="12"/>
        </w:rPr>
        <w:t xml:space="preserve"> absolute number and </w:t>
      </w:r>
      <w:r w:rsidRPr="00522DC5">
        <w:rPr>
          <w:rStyle w:val="StyleBoldUnderline"/>
          <w:highlight w:val="yellow"/>
        </w:rPr>
        <w:t xml:space="preserve">share of </w:t>
      </w:r>
      <w:r>
        <w:rPr>
          <w:rStyle w:val="StyleBoldUnderline"/>
        </w:rPr>
        <w:t>…</w:t>
      </w:r>
      <w:r w:rsidRPr="00522DC5">
        <w:rPr>
          <w:sz w:val="12"/>
        </w:rPr>
        <w:t>of the dynamics of entry and exit at the low and high ends of the labor marker will be needed to make correct policy choices.</w:t>
      </w:r>
    </w:p>
    <w:p w:rsidR="0050554A" w:rsidRDefault="0050554A" w:rsidP="0050554A"/>
    <w:p w:rsidR="0050554A" w:rsidRDefault="0050554A" w:rsidP="0050554A">
      <w:pPr>
        <w:pStyle w:val="Heading4"/>
      </w:pPr>
      <w:r>
        <w:t>Immigration low skilled labor is key to effective high-skilled labor—fulfills tech products</w:t>
      </w:r>
    </w:p>
    <w:p w:rsidR="0050554A" w:rsidRPr="001B2D6A" w:rsidRDefault="0050554A" w:rsidP="0050554A">
      <w:pPr>
        <w:rPr>
          <w:sz w:val="16"/>
          <w:szCs w:val="16"/>
        </w:rPr>
      </w:pPr>
      <w:r w:rsidRPr="001B2D6A">
        <w:rPr>
          <w:rStyle w:val="StyleStyleBold12pt"/>
        </w:rPr>
        <w:t>Clemens</w:t>
      </w:r>
      <w:r>
        <w:t xml:space="preserve"> </w:t>
      </w:r>
      <w:r w:rsidRPr="001B2D6A">
        <w:rPr>
          <w:rStyle w:val="StyleStyleBold12pt"/>
        </w:rPr>
        <w:t>13</w:t>
      </w:r>
      <w:r>
        <w:t xml:space="preserve">, </w:t>
      </w:r>
      <w:r w:rsidRPr="001B2D6A">
        <w:rPr>
          <w:sz w:val="16"/>
          <w:szCs w:val="16"/>
        </w:rPr>
        <w:t>Michael Clemens Ph.D. (2002), Harvard University, Economics; M.A. (1997), The Johns Hopkins University, Geography and Environmental Engineering; B.S. (1994), California Institute of Technology, Engineering and Applied Science, also is a senior fellow and research manager at the Washington-based Center for Global Development, where he leads the Migration and Development initiative, “We need more unskilled workers, please: Foreign Policy opinion”, http://www.oregonlive.com/opinion/index.ssf/2013/07/we_need_more_unskilled_workers.html</w:t>
      </w:r>
      <w:r>
        <w:rPr>
          <w:sz w:val="16"/>
          <w:szCs w:val="16"/>
        </w:rPr>
        <w:t>//joey</w:t>
      </w:r>
    </w:p>
    <w:p w:rsidR="0050554A" w:rsidRDefault="0050554A" w:rsidP="0050554A"/>
    <w:p w:rsidR="0050554A" w:rsidRDefault="0050554A" w:rsidP="0050554A">
      <w:pPr>
        <w:rPr>
          <w:rStyle w:val="StyleBoldUnderline"/>
        </w:rPr>
      </w:pPr>
      <w:r w:rsidRPr="00630029">
        <w:rPr>
          <w:sz w:val="8"/>
          <w:szCs w:val="16"/>
        </w:rPr>
        <w:t xml:space="preserve">In the congressional battle </w:t>
      </w:r>
      <w:r>
        <w:rPr>
          <w:sz w:val="8"/>
          <w:szCs w:val="16"/>
        </w:rPr>
        <w:t>…</w:t>
      </w:r>
      <w:r w:rsidRPr="00F57E63">
        <w:rPr>
          <w:rStyle w:val="StyleBoldUnderline"/>
        </w:rPr>
        <w:t>of unauthorized immigration.</w:t>
      </w:r>
    </w:p>
    <w:p w:rsidR="0050554A" w:rsidRDefault="0050554A" w:rsidP="0050554A"/>
    <w:p w:rsidR="0050554A" w:rsidRDefault="0050554A" w:rsidP="0050554A">
      <w:pPr>
        <w:pStyle w:val="Heading4"/>
      </w:pPr>
      <w:r>
        <w:t>H2-B visas include manufacturing, but status quo cap is too low—guts US manufacturing competitiveness</w:t>
      </w:r>
    </w:p>
    <w:p w:rsidR="0050554A" w:rsidRPr="00595D38" w:rsidRDefault="0050554A" w:rsidP="0050554A">
      <w:pPr>
        <w:rPr>
          <w:rStyle w:val="StyleStyleBold12pt"/>
        </w:rPr>
      </w:pPr>
      <w:r w:rsidRPr="00595D38">
        <w:rPr>
          <w:rStyle w:val="StyleStyleBold12pt"/>
        </w:rPr>
        <w:t>Dickenson 6</w:t>
      </w:r>
    </w:p>
    <w:p w:rsidR="0050554A" w:rsidRPr="00595D38" w:rsidRDefault="0050554A" w:rsidP="0050554A">
      <w:r>
        <w:t>(Elizabeth C, Director of Immigration Services, Representative for the US Chamber of Commerce, “GUEST WORKER PROGRAMS: IMPACT ON THE AMERICAN WORKFORCE AND U.S. IMMIGRATION POLICY” to the HOUSE COMMITTEE ON EDUCATION AND THE WORKFORCE July 19</w:t>
      </w:r>
      <w:r w:rsidRPr="00595D38">
        <w:rPr>
          <w:vertAlign w:val="superscript"/>
        </w:rPr>
        <w:t>th</w:t>
      </w:r>
      <w:r>
        <w:t>, pg online at http://www.uschamber.com/sites/default/files/testimony/twptestimonydickson71906.pdf//sd)</w:t>
      </w:r>
    </w:p>
    <w:p w:rsidR="0050554A" w:rsidRPr="00595D38" w:rsidRDefault="0050554A" w:rsidP="0050554A">
      <w:pPr>
        <w:rPr>
          <w:sz w:val="8"/>
        </w:rPr>
      </w:pPr>
      <w:r w:rsidRPr="00595D38">
        <w:rPr>
          <w:sz w:val="8"/>
        </w:rPr>
        <w:t xml:space="preserve">The other major temporary </w:t>
      </w:r>
      <w:r>
        <w:rPr>
          <w:sz w:val="8"/>
        </w:rPr>
        <w:t>…</w:t>
      </w:r>
      <w:r w:rsidRPr="00595D38">
        <w:rPr>
          <w:sz w:val="8"/>
        </w:rPr>
        <w:t>Labor has said, it is cumbersome and litigation-prone.</w:t>
      </w:r>
    </w:p>
    <w:p w:rsidR="0050554A" w:rsidRDefault="0050554A" w:rsidP="0050554A">
      <w:pPr>
        <w:pStyle w:val="Heading4"/>
      </w:pPr>
      <w:r>
        <w:t>Strong manufacturing is inextricably tied to US readiness—Foreign dependence and offshoring create terminal vulnerabilities</w:t>
      </w:r>
    </w:p>
    <w:p w:rsidR="0050554A" w:rsidRPr="00B84CFC" w:rsidRDefault="0050554A" w:rsidP="0050554A">
      <w:pPr>
        <w:rPr>
          <w:rStyle w:val="StyleStyleBold12pt"/>
        </w:rPr>
      </w:pPr>
      <w:r w:rsidRPr="00B84CFC">
        <w:rPr>
          <w:rStyle w:val="StyleStyleBold12pt"/>
        </w:rPr>
        <w:t>Adams et al. 13</w:t>
      </w:r>
    </w:p>
    <w:p w:rsidR="0050554A" w:rsidRDefault="0050554A" w:rsidP="0050554A">
      <w:r>
        <w:t>(john, brigadier general u.s. army (retired) President, Guardian Six Consulting LLC, Paulette Kurzer, Ph.D. (Senior Vice President of Guardian Six Consulting LLC), Amber Allen Colonel Peter Aubrey, U.S. Army (Retired), Ryan G. Baird, Ph.D., Keith A. Grant, Ph.D., Janne E. Nolan, Ph.D., “remaking american security: supply chain vulnerabilities &amp; national security risks across the u.s. defense industrial base” pg online at http://americanmanufacturing.org/files/RemakingAmericanSecurityMay2013.pdf//sd)</w:t>
      </w:r>
    </w:p>
    <w:p w:rsidR="0050554A" w:rsidRPr="00B84CFC" w:rsidRDefault="0050554A" w:rsidP="0050554A">
      <w:pPr>
        <w:rPr>
          <w:sz w:val="8"/>
        </w:rPr>
      </w:pPr>
      <w:r w:rsidRPr="00B84CFC">
        <w:rPr>
          <w:sz w:val="8"/>
        </w:rPr>
        <w:t>The</w:t>
      </w:r>
      <w:r w:rsidRPr="00B84CFC">
        <w:rPr>
          <w:rStyle w:val="StyleBoldUnderline"/>
        </w:rPr>
        <w:t xml:space="preserve"> </w:t>
      </w:r>
      <w:r w:rsidRPr="00B84CFC">
        <w:rPr>
          <w:rStyle w:val="StyleBoldUnderline"/>
          <w:highlight w:val="yellow"/>
        </w:rPr>
        <w:t>U</w:t>
      </w:r>
      <w:r w:rsidRPr="00B84CFC">
        <w:rPr>
          <w:sz w:val="8"/>
        </w:rPr>
        <w:t xml:space="preserve">nited </w:t>
      </w:r>
      <w:r w:rsidRPr="00B84CFC">
        <w:rPr>
          <w:rStyle w:val="StyleBoldUnderline"/>
          <w:highlight w:val="yellow"/>
        </w:rPr>
        <w:t>S</w:t>
      </w:r>
      <w:r w:rsidRPr="00B84CFC">
        <w:rPr>
          <w:sz w:val="8"/>
          <w:highlight w:val="yellow"/>
        </w:rPr>
        <w:t>t</w:t>
      </w:r>
      <w:r w:rsidRPr="00B84CFC">
        <w:rPr>
          <w:sz w:val="8"/>
        </w:rPr>
        <w:t xml:space="preserve">ates’ </w:t>
      </w:r>
      <w:r w:rsidRPr="00B84CFC">
        <w:rPr>
          <w:rStyle w:val="StyleBoldUnderline"/>
          <w:highlight w:val="yellow"/>
        </w:rPr>
        <w:t xml:space="preserve">national </w:t>
      </w:r>
      <w:r>
        <w:rPr>
          <w:rStyle w:val="StyleBoldUnderline"/>
        </w:rPr>
        <w:t>…</w:t>
      </w:r>
      <w:r w:rsidRPr="00B84CFC">
        <w:rPr>
          <w:sz w:val="8"/>
        </w:rPr>
        <w:t>foreign nations wanting to keep more of the raw materials, parts, and finished goods they produce for their own use.</w:t>
      </w:r>
    </w:p>
    <w:p w:rsidR="0050554A" w:rsidRDefault="0050554A" w:rsidP="0050554A"/>
    <w:p w:rsidR="0050554A" w:rsidRDefault="0050554A" w:rsidP="0050554A"/>
    <w:p w:rsidR="0050554A" w:rsidRDefault="0050554A" w:rsidP="0050554A">
      <w:pPr>
        <w:pStyle w:val="Heading4"/>
        <w:shd w:val="clear" w:color="auto" w:fill="FFFFFF"/>
        <w:rPr>
          <w:rFonts w:cs="Arial"/>
          <w:color w:val="222222"/>
          <w:szCs w:val="20"/>
        </w:rPr>
      </w:pPr>
      <w:r>
        <w:rPr>
          <w:rFonts w:cs="Arial"/>
          <w:color w:val="222222"/>
          <w:szCs w:val="20"/>
        </w:rPr>
        <w:t>Loss of deterrence leads to nuclear war – perception heightens the link</w:t>
      </w:r>
    </w:p>
    <w:p w:rsidR="0050554A" w:rsidRDefault="0050554A" w:rsidP="0050554A">
      <w:pPr>
        <w:shd w:val="clear" w:color="auto" w:fill="FFFFFF"/>
        <w:rPr>
          <w:color w:val="222222"/>
          <w:szCs w:val="20"/>
        </w:rPr>
      </w:pPr>
      <w:r w:rsidRPr="00F163FA">
        <w:rPr>
          <w:b/>
          <w:color w:val="222222"/>
        </w:rPr>
        <w:t>Caves 10</w:t>
      </w:r>
      <w:r w:rsidRPr="00F163FA">
        <w:rPr>
          <w:rStyle w:val="apple-converted-space"/>
          <w:rFonts w:eastAsia="Batang"/>
          <w:b/>
          <w:color w:val="222222"/>
          <w:szCs w:val="20"/>
        </w:rPr>
        <w:t> </w:t>
      </w:r>
      <w:r>
        <w:rPr>
          <w:color w:val="222222"/>
          <w:szCs w:val="20"/>
        </w:rPr>
        <w:t>– John P. Caves Jr., Senior Research Fellow In The Center For The Study Of Weapons Of Mass Destruction At The National Defense University, January 2010, “Avoiding A Crisis Of Confidence In The U.S. Nuclear Deterrent,” Strategic Forum, No. 252</w:t>
      </w:r>
    </w:p>
    <w:p w:rsidR="0050554A" w:rsidRDefault="0050554A" w:rsidP="0050554A">
      <w:pPr>
        <w:pStyle w:val="Cards"/>
        <w:rPr>
          <w:bdr w:val="none" w:sz="0" w:space="0" w:color="auto" w:frame="1"/>
        </w:rPr>
      </w:pPr>
      <w:r>
        <w:rPr>
          <w:u w:val="single"/>
          <w:shd w:val="clear" w:color="auto" w:fill="00FF00"/>
        </w:rPr>
        <w:lastRenderedPageBreak/>
        <w:t>Perceptions of a …</w:t>
      </w:r>
      <w:r>
        <w:rPr>
          <w:bdr w:val="none" w:sz="0" w:space="0" w:color="auto" w:frame="1"/>
        </w:rPr>
        <w:t>alone could inflict.</w:t>
      </w:r>
    </w:p>
    <w:p w:rsidR="0050554A" w:rsidRDefault="0050554A" w:rsidP="0050554A">
      <w:pPr>
        <w:rPr>
          <w:sz w:val="8"/>
        </w:rPr>
      </w:pPr>
    </w:p>
    <w:p w:rsidR="0050554A" w:rsidRDefault="009D0295" w:rsidP="009D0295">
      <w:pPr>
        <w:pStyle w:val="Heading3"/>
      </w:pPr>
      <w:r>
        <w:lastRenderedPageBreak/>
        <w:t xml:space="preserve">1AC- Security </w:t>
      </w:r>
    </w:p>
    <w:p w:rsidR="009D0295" w:rsidRDefault="009D0295" w:rsidP="009D0295"/>
    <w:p w:rsidR="009D0295" w:rsidRDefault="009D0295" w:rsidP="009D0295">
      <w:pPr>
        <w:pStyle w:val="Heading4"/>
      </w:pPr>
      <w:r>
        <w:t>Despite high border security, undocumented immigration still increasing—unsecure rural areas</w:t>
      </w:r>
    </w:p>
    <w:p w:rsidR="009D0295" w:rsidRDefault="009D0295" w:rsidP="009D0295">
      <w:r w:rsidRPr="009064B3">
        <w:rPr>
          <w:rStyle w:val="Heading4Char"/>
        </w:rPr>
        <w:t>Potter, 13</w:t>
      </w:r>
      <w:r>
        <w:t xml:space="preserve"> (Mark Potter, NBC National News Correspondent, “</w:t>
      </w:r>
      <w:r w:rsidRPr="009064B3">
        <w:t>Despite safer border cities, undocumented immigrants flow through rural areas</w:t>
      </w:r>
      <w:r>
        <w:t xml:space="preserve">”, May 3 2013, NBC News, </w:t>
      </w:r>
      <w:r w:rsidRPr="009064B3">
        <w:t>http://dailynightly.nbcnews.com/_news/2013/05/02/17708115-despite-safer-border-cities-undocumented-immigrants-flow-through-rural-areas?lite</w:t>
      </w:r>
      <w:r>
        <w:t>, //nikp)</w:t>
      </w:r>
    </w:p>
    <w:p w:rsidR="009D0295" w:rsidRPr="0027509B" w:rsidRDefault="009D0295" w:rsidP="009D0295">
      <w:pPr>
        <w:rPr>
          <w:sz w:val="8"/>
        </w:rPr>
      </w:pPr>
      <w:r w:rsidRPr="009D0295">
        <w:rPr>
          <w:sz w:val="24"/>
          <w:szCs w:val="24"/>
        </w:rPr>
        <w:t>As the national debate over …</w:t>
      </w:r>
      <w:r w:rsidRPr="00081B29">
        <w:rPr>
          <w:rStyle w:val="StyleBoldUnderline"/>
        </w:rPr>
        <w:t>the rural areas.</w:t>
      </w:r>
    </w:p>
    <w:p w:rsidR="009D0295" w:rsidRDefault="009D0295" w:rsidP="009D0295">
      <w:pPr>
        <w:pStyle w:val="Heading4"/>
      </w:pPr>
      <w:r w:rsidRPr="00395A7E">
        <w:rPr>
          <w:rStyle w:val="StyleStyleBold12pt"/>
          <w:b/>
          <w:szCs w:val="24"/>
        </w:rPr>
        <w:t>Removing quotas is key to stop undocumented immigration</w:t>
      </w:r>
      <w:r w:rsidRPr="00337EB3">
        <w:rPr>
          <w:rStyle w:val="StyleStyleBold12pt"/>
          <w:b/>
        </w:rPr>
        <w:t xml:space="preserve"> – </w:t>
      </w:r>
      <w:r>
        <w:t xml:space="preserve">Guest worker program for Mexico increases legal immigration and reduces incentives for illegal immigration </w:t>
      </w:r>
    </w:p>
    <w:p w:rsidR="009D0295" w:rsidRPr="009F32E6" w:rsidRDefault="009D0295" w:rsidP="009D0295">
      <w:pPr>
        <w:rPr>
          <w:sz w:val="16"/>
          <w:szCs w:val="16"/>
        </w:rPr>
      </w:pPr>
      <w:r w:rsidRPr="009F32E6">
        <w:rPr>
          <w:rStyle w:val="StyleStyleBold12pt"/>
        </w:rPr>
        <w:t>Bier, 5/31</w:t>
      </w:r>
      <w:r w:rsidRPr="009F32E6">
        <w:t xml:space="preserve">  </w:t>
      </w:r>
      <w:r w:rsidRPr="009F32E6">
        <w:rPr>
          <w:sz w:val="16"/>
          <w:szCs w:val="16"/>
        </w:rPr>
        <w:t>- David Bier is a policy analyst at the Competitive Enterprise Institute. His publications are often posted on the Huffington Post (“Senate Bill Won’t Stop Illegal Immigration Without More Work Visas”, 5/31/13, http://www.openmarket.org/2013/05/31/senate-bill-wont-stop-illegal-immigration-without-more-work-visas)</w:t>
      </w:r>
    </w:p>
    <w:p w:rsidR="009D0295" w:rsidRPr="00A92DB3" w:rsidRDefault="009D0295" w:rsidP="009D0295">
      <w:pPr>
        <w:rPr>
          <w:sz w:val="16"/>
        </w:rPr>
      </w:pPr>
      <w:r w:rsidRPr="003B79F9">
        <w:rPr>
          <w:sz w:val="2"/>
          <w:szCs w:val="2"/>
        </w:rPr>
        <w:t xml:space="preserve">Cards When </w:t>
      </w:r>
      <w:r w:rsidRPr="003B79F9">
        <w:rPr>
          <w:rStyle w:val="StyleBoldUnderline"/>
          <w:sz w:val="2"/>
          <w:szCs w:val="2"/>
        </w:rPr>
        <w:t>the</w:t>
      </w:r>
      <w:r w:rsidRPr="003B79F9">
        <w:rPr>
          <w:sz w:val="2"/>
          <w:szCs w:val="2"/>
        </w:rPr>
        <w:t xml:space="preserve"> Senate “</w:t>
      </w:r>
      <w:r w:rsidRPr="003B79F9">
        <w:rPr>
          <w:rStyle w:val="StyleBoldUnderline"/>
          <w:sz w:val="2"/>
          <w:szCs w:val="2"/>
        </w:rPr>
        <w:t>Gang of 8”</w:t>
      </w:r>
      <w:r w:rsidRPr="003B79F9">
        <w:rPr>
          <w:sz w:val="2"/>
          <w:szCs w:val="2"/>
        </w:rPr>
        <w:t xml:space="preserve"> released their immigration reform principles earlier this year, </w:t>
      </w:r>
      <w:r w:rsidRPr="003B79F9">
        <w:rPr>
          <w:rStyle w:val="StyleBoldUnderline"/>
          <w:sz w:val="2"/>
          <w:szCs w:val="2"/>
        </w:rPr>
        <w:t xml:space="preserve">they made an important admission: that drastic restrictions on low-skilled work visas incentivizes illegal immigration. </w:t>
      </w:r>
      <w:r w:rsidRPr="003B79F9">
        <w:rPr>
          <w:sz w:val="2"/>
          <w:szCs w:val="2"/>
        </w:rPr>
        <w:t xml:space="preserve">The principles called for “a humane and effective system” for the “overwhelming majority of the 327,000 illegal entrants” apprehended in 2011 “to prevent future waves of illegal immigration.” Unfortunately, </w:t>
      </w:r>
      <w:r w:rsidRPr="003B79F9">
        <w:rPr>
          <w:rStyle w:val="StyleBoldUnderline"/>
          <w:sz w:val="2"/>
          <w:szCs w:val="2"/>
        </w:rPr>
        <w:t>although the Gang’s bill improves legal immigration options, it clearly doesn’t live up to this principle.</w:t>
      </w:r>
      <w:r w:rsidRPr="003B79F9">
        <w:rPr>
          <w:sz w:val="2"/>
          <w:szCs w:val="2"/>
        </w:rPr>
        <w:t xml:space="preserve"> The Senate legislation deletes one option while creating two new ones—one for agricultural work and another for non-agricultural work. It allocates 112,333 ag visas (W-2/W-3 visas) per year for the first five years. But it replaces the H-2A farm visa program that already brought in around 80,000/year. This means the new ag visa program initially adds at most just 32,333 net visas each year. For other employment (W-1 visas), the bill grants just 46,250/year over the first four years—meaning, the government would issue up to (no guarantees!) 78,583 new visas per year for the next four years. In other words, the bill’s quotas are 250,000 below what the Gang claimed was necessary just a few months ago. Worse still, </w:t>
      </w:r>
      <w:r w:rsidRPr="003B79F9">
        <w:rPr>
          <w:rStyle w:val="StyleBoldUnderline"/>
          <w:sz w:val="2"/>
          <w:szCs w:val="2"/>
        </w:rPr>
        <w:t xml:space="preserve">the actual shortfall is much greater than this because the Gang’s estimate of visa demand 1) excluded demand from would-be legal immigrants and 2) only included “apprehended” entrants 3) from a single year and 4) from a single border region. </w:t>
      </w:r>
      <w:r w:rsidRPr="003B79F9">
        <w:rPr>
          <w:sz w:val="2"/>
          <w:szCs w:val="2"/>
        </w:rPr>
        <w:t xml:space="preserve">1) </w:t>
      </w:r>
      <w:r w:rsidRPr="003B79F9">
        <w:rPr>
          <w:rStyle w:val="StyleBoldUnderline"/>
          <w:sz w:val="2"/>
          <w:szCs w:val="2"/>
        </w:rPr>
        <w:t>Many more would-be legal immigrants would want to come if legal options open up</w:t>
      </w:r>
      <w:r w:rsidRPr="003B79F9">
        <w:rPr>
          <w:sz w:val="2"/>
          <w:szCs w:val="2"/>
        </w:rPr>
        <w:t xml:space="preserve">; 2) the apprehension figure ignores all those avoided detection (about 350,000/year during the 2000s); 3) FY2011 had extraordinary few apprehensions—even in 2008 the number was twice as high (475,000/year over last five years); 4) </w:t>
      </w:r>
      <w:r w:rsidRPr="003B79F9">
        <w:rPr>
          <w:rStyle w:val="StyleBoldUnderline"/>
          <w:sz w:val="2"/>
          <w:szCs w:val="2"/>
        </w:rPr>
        <w:t>these visas might primarily go to immigrants from Mexico and central America, the primary sending nations for border crossers, but other nations would also compete for the limited supply;</w:t>
      </w:r>
      <w:r w:rsidRPr="003B79F9">
        <w:rPr>
          <w:sz w:val="2"/>
          <w:szCs w:val="2"/>
        </w:rPr>
        <w:t xml:space="preserve"> 5) finally, the calculation ignores how increasing the availability of work visas to new sectors (dairy, meatpacking, etc.) and new job categories (employment longer than a year) might affect U.S. employer demand. After the fifth year, </w:t>
      </w:r>
      <w:r w:rsidRPr="003B79F9">
        <w:rPr>
          <w:rStyle w:val="StyleBoldUnderline"/>
          <w:sz w:val="2"/>
          <w:szCs w:val="2"/>
        </w:rPr>
        <w:t>the quota for farm workers</w:t>
      </w:r>
      <w:r w:rsidRPr="003B79F9">
        <w:rPr>
          <w:sz w:val="2"/>
          <w:szCs w:val="2"/>
        </w:rPr>
        <w:t xml:space="preserve"> would </w:t>
      </w:r>
      <w:r w:rsidRPr="003B79F9">
        <w:rPr>
          <w:rStyle w:val="StyleBoldUnderline"/>
          <w:sz w:val="2"/>
          <w:szCs w:val="2"/>
        </w:rPr>
        <w:t>be set by the</w:t>
      </w:r>
      <w:r w:rsidRPr="003B79F9">
        <w:rPr>
          <w:sz w:val="2"/>
          <w:szCs w:val="2"/>
        </w:rPr>
        <w:t xml:space="preserve"> U.S. </w:t>
      </w:r>
      <w:r w:rsidRPr="003B79F9">
        <w:rPr>
          <w:rStyle w:val="StyleBoldUnderline"/>
          <w:sz w:val="2"/>
          <w:szCs w:val="2"/>
        </w:rPr>
        <w:t>Department of Agriculture</w:t>
      </w:r>
      <w:r w:rsidRPr="003B79F9">
        <w:rPr>
          <w:sz w:val="2"/>
          <w:szCs w:val="2"/>
        </w:rPr>
        <w:t xml:space="preserve"> (USDA) in “consultation with” the Department of Labor (DOL) </w:t>
      </w:r>
      <w:r w:rsidRPr="003B79F9">
        <w:rPr>
          <w:rStyle w:val="StyleBoldUnderline"/>
          <w:sz w:val="2"/>
          <w:szCs w:val="2"/>
        </w:rPr>
        <w:t>based on</w:t>
      </w:r>
      <w:r w:rsidRPr="003B79F9">
        <w:rPr>
          <w:sz w:val="2"/>
          <w:szCs w:val="2"/>
        </w:rPr>
        <w:t xml:space="preserve"> a variety of “market-based” factors—a “demonstrated shortage</w:t>
      </w:r>
      <w:r w:rsidRPr="003B79F9">
        <w:rPr>
          <w:rStyle w:val="StyleBoldUnderline"/>
          <w:sz w:val="2"/>
          <w:szCs w:val="2"/>
        </w:rPr>
        <w:t>,” unemployment of U.S. farm workers, visas sought by employers</w:t>
      </w:r>
      <w:r w:rsidRPr="003B79F9">
        <w:rPr>
          <w:sz w:val="2"/>
          <w:szCs w:val="2"/>
        </w:rPr>
        <w:t xml:space="preserve"> in the previous year, etc. The end product of this calculation is discretionary and could result in many more or many less visas depending on what USDA and DOL negotiate and the politics of the next president. Unfortunately, the initial quota level might act as a starting point for the USDA, keeping the total number of new visas relatively low. For non-farm workers, the annual quota after year five could increase up to 200,000 plus up to 20,000 more for meat cutters. Unfortunately, the actual quota will be calculated by a political appointee based on an undefined “methodology.” If historical precedent is any guide, regulatory agencies tend to like to regulate rather than deregulate, and such open-ended authority might ultimately keep numbers far below this level. Consider the current H-2A Ag visa program already has no numerical limit, but still has never issued more than 80,000 visas in a given year—it is open in theory, closed in practice. </w:t>
      </w:r>
      <w:r w:rsidRPr="00A92DB3">
        <w:rPr>
          <w:sz w:val="16"/>
        </w:rPr>
        <w:t xml:space="preserve">Over </w:t>
      </w:r>
      <w:r w:rsidRPr="00A92DB3">
        <w:rPr>
          <w:rStyle w:val="StyleBoldUnderline"/>
        </w:rPr>
        <w:t xml:space="preserve">the next </w:t>
      </w:r>
      <w:r>
        <w:rPr>
          <w:rStyle w:val="StyleBoldUnderline"/>
        </w:rPr>
        <w:t>…</w:t>
      </w:r>
      <w:r w:rsidRPr="00A92DB3">
        <w:rPr>
          <w:sz w:val="16"/>
        </w:rPr>
        <w:t>wave of illegal immigration.</w:t>
      </w:r>
    </w:p>
    <w:p w:rsidR="009D0295" w:rsidRDefault="009D0295" w:rsidP="009D0295">
      <w:pPr>
        <w:rPr>
          <w:rStyle w:val="StyleStyleBold12pt"/>
        </w:rPr>
      </w:pPr>
    </w:p>
    <w:p w:rsidR="009D0295" w:rsidRDefault="009D0295" w:rsidP="009D0295">
      <w:pPr>
        <w:pStyle w:val="Heading4"/>
      </w:pPr>
      <w:r>
        <w:t>DHS is overstretched—increased border security trades off with vital programs</w:t>
      </w:r>
    </w:p>
    <w:p w:rsidR="009D0295" w:rsidRDefault="009D0295" w:rsidP="009D0295">
      <w:r w:rsidRPr="00CC1199">
        <w:rPr>
          <w:rStyle w:val="StyleStyleBold12pt"/>
        </w:rPr>
        <w:t>Coburn 9/11</w:t>
      </w:r>
      <w:r>
        <w:t>/13</w:t>
      </w:r>
    </w:p>
    <w:p w:rsidR="009D0295" w:rsidRDefault="009D0295" w:rsidP="009D0295">
      <w:r>
        <w:t>(US Senator from Oklahoma, “Ten Years Later—Ten Challenges Facing the Department of Homeland Security” pg online at http://www.coburn.senate.gov/public/index.cfm/rightnow?ContentRecord_id=7598a594-80cb-4d0a-8ede-6dc0aed3d770&amp;ContentType_id=b4672ca4-3752-49c3-bffc-fd099b51c966&amp;Group_id=00380921-999d-40f6-a8e3-470468762340&amp;MonthDisplay=9&amp;YearDisplay=2013//sd)</w:t>
      </w:r>
    </w:p>
    <w:p w:rsidR="009D0295" w:rsidRPr="00CC1199" w:rsidRDefault="009D0295" w:rsidP="009D0295">
      <w:pPr>
        <w:rPr>
          <w:sz w:val="8"/>
        </w:rPr>
      </w:pPr>
      <w:r w:rsidRPr="00CC1199">
        <w:rPr>
          <w:sz w:val="8"/>
        </w:rPr>
        <w:t xml:space="preserve">1. </w:t>
      </w:r>
      <w:r w:rsidRPr="00CC1199">
        <w:rPr>
          <w:rStyle w:val="StyleBoldUnderline"/>
          <w:highlight w:val="yellow"/>
        </w:rPr>
        <w:t>DHS</w:t>
      </w:r>
      <w:r w:rsidRPr="00580917">
        <w:rPr>
          <w:rStyle w:val="StyleBoldUnderline"/>
        </w:rPr>
        <w:t xml:space="preserve"> has spent </w:t>
      </w:r>
      <w:r>
        <w:rPr>
          <w:rStyle w:val="StyleBoldUnderline"/>
        </w:rPr>
        <w:t>…</w:t>
      </w:r>
      <w:r w:rsidRPr="00CC1199">
        <w:rPr>
          <w:rStyle w:val="Emphasis"/>
          <w:highlight w:val="yellow"/>
        </w:rPr>
        <w:t>its component agencies</w:t>
      </w:r>
      <w:r w:rsidRPr="00CC1199">
        <w:rPr>
          <w:rStyle w:val="Emphasis"/>
        </w:rPr>
        <w:t>.</w:t>
      </w:r>
    </w:p>
    <w:p w:rsidR="009D0295" w:rsidRDefault="009D0295" w:rsidP="009D0295"/>
    <w:p w:rsidR="009D0295" w:rsidRDefault="009D0295" w:rsidP="009D0295"/>
    <w:p w:rsidR="009D0295" w:rsidRPr="002F641E" w:rsidRDefault="009D0295" w:rsidP="009D0295">
      <w:pPr>
        <w:pStyle w:val="Heading4"/>
      </w:pPr>
      <w:r>
        <w:t>Specifically, c</w:t>
      </w:r>
      <w:r w:rsidRPr="002F641E">
        <w:t xml:space="preserve">yber-security is critical to protect vital infrastructure --- Prevents Collapse of </w:t>
      </w:r>
      <w:r>
        <w:t>civilization</w:t>
      </w:r>
    </w:p>
    <w:p w:rsidR="009D0295" w:rsidRPr="00D17499" w:rsidRDefault="009D0295" w:rsidP="009D0295">
      <w:pPr>
        <w:pStyle w:val="Cards"/>
        <w:rPr>
          <w:b/>
          <w:sz w:val="10"/>
        </w:rPr>
      </w:pPr>
    </w:p>
    <w:p w:rsidR="009D0295" w:rsidRPr="002F641E" w:rsidRDefault="009D0295" w:rsidP="009D0295">
      <w:pPr>
        <w:rPr>
          <w:rStyle w:val="StyleStyleBold12pt"/>
        </w:rPr>
      </w:pPr>
      <w:r w:rsidRPr="002F641E">
        <w:rPr>
          <w:rStyle w:val="StyleStyleBold12pt"/>
        </w:rPr>
        <w:t xml:space="preserve">Sebastian 2k9 </w:t>
      </w:r>
    </w:p>
    <w:p w:rsidR="009D0295" w:rsidRPr="002F641E" w:rsidRDefault="009D0295" w:rsidP="009D0295">
      <w:r w:rsidRPr="002F641E">
        <w:t>(Rohan,- research for the office of Virginia Senator Mark Warner  CS Computer Science from UVA, 6-24 “The Federal Government’s Role in Preserving Cybersecurity for Critical Infrastructure”)</w:t>
      </w:r>
    </w:p>
    <w:p w:rsidR="009D0295" w:rsidRPr="009D0295" w:rsidRDefault="009D0295" w:rsidP="009D0295">
      <w:pPr>
        <w:pStyle w:val="Cards"/>
        <w:rPr>
          <w:sz w:val="24"/>
          <w:szCs w:val="24"/>
        </w:rPr>
      </w:pPr>
      <w:r w:rsidRPr="009D0295">
        <w:rPr>
          <w:sz w:val="24"/>
          <w:szCs w:val="24"/>
        </w:rPr>
        <w:t xml:space="preserve">The intersection of…” and industry acceptance. </w:t>
      </w:r>
    </w:p>
    <w:p w:rsidR="009D0295" w:rsidRPr="009D0295" w:rsidRDefault="009D0295" w:rsidP="009D0295">
      <w:pPr>
        <w:pStyle w:val="Cards"/>
        <w:rPr>
          <w:sz w:val="24"/>
          <w:szCs w:val="24"/>
        </w:rPr>
      </w:pPr>
    </w:p>
    <w:p w:rsidR="009D0295" w:rsidRPr="00B8482C" w:rsidRDefault="009D0295" w:rsidP="009D0295">
      <w:pPr>
        <w:pStyle w:val="Cards"/>
        <w:rPr>
          <w:sz w:val="10"/>
        </w:rPr>
      </w:pPr>
    </w:p>
    <w:p w:rsidR="009D0295" w:rsidRPr="002F641E" w:rsidRDefault="009D0295" w:rsidP="009D0295">
      <w:pPr>
        <w:pStyle w:val="Heading4"/>
      </w:pPr>
      <w:r>
        <w:t>That causes e</w:t>
      </w:r>
      <w:r w:rsidRPr="002F641E">
        <w:t xml:space="preserve">xtinction </w:t>
      </w:r>
    </w:p>
    <w:p w:rsidR="009D0295" w:rsidRPr="00D17499" w:rsidRDefault="009D0295" w:rsidP="009D0295">
      <w:pPr>
        <w:pStyle w:val="Cards"/>
        <w:rPr>
          <w:b/>
          <w:bCs/>
          <w:sz w:val="22"/>
        </w:rPr>
      </w:pPr>
    </w:p>
    <w:p w:rsidR="009D0295" w:rsidRPr="002F641E" w:rsidRDefault="009D0295" w:rsidP="009D0295">
      <w:pPr>
        <w:rPr>
          <w:rStyle w:val="StyleStyleBold12pt"/>
        </w:rPr>
      </w:pPr>
      <w:r w:rsidRPr="002F641E">
        <w:rPr>
          <w:rStyle w:val="StyleStyleBold12pt"/>
        </w:rPr>
        <w:t xml:space="preserve">Adhikari ’09 </w:t>
      </w:r>
    </w:p>
    <w:p w:rsidR="009D0295" w:rsidRPr="002F641E" w:rsidRDefault="009D0295" w:rsidP="009D0295">
      <w:r w:rsidRPr="002F641E">
        <w:t>(Richard, leading journalist on advanced-IP issues for several major publications, including The Wall Street Journal  “Civilization's High Stakes Cyber-Struggle: Q&amp;A With Gen. Wesley Clark (ret.)”)</w:t>
      </w:r>
    </w:p>
    <w:p w:rsidR="009D0295" w:rsidRPr="009D0295" w:rsidRDefault="009D0295" w:rsidP="009D0295">
      <w:pPr>
        <w:pStyle w:val="Cards"/>
        <w:rPr>
          <w:sz w:val="24"/>
          <w:szCs w:val="24"/>
        </w:rPr>
      </w:pPr>
      <w:r w:rsidRPr="009D0295">
        <w:rPr>
          <w:sz w:val="24"/>
          <w:szCs w:val="24"/>
        </w:rPr>
        <w:t xml:space="preserve">The conflicts in the Middle … We don't know who the adversaries are in many cases, but we know what </w:t>
      </w:r>
    </w:p>
    <w:p w:rsidR="009D0295" w:rsidRDefault="009D0295" w:rsidP="009D0295">
      <w:pPr>
        <w:rPr>
          <w:rStyle w:val="StyleStyleBold12pt"/>
        </w:rPr>
      </w:pPr>
    </w:p>
    <w:p w:rsidR="009D0295" w:rsidRPr="00F80E60" w:rsidRDefault="009D0295" w:rsidP="009D0295">
      <w:pPr>
        <w:pStyle w:val="Heading4"/>
      </w:pPr>
      <w:r>
        <w:t>And, terrorists have the incentive, tech, and access to nuclear weapons</w:t>
      </w:r>
    </w:p>
    <w:p w:rsidR="009D0295" w:rsidRPr="00F80E60" w:rsidRDefault="009D0295" w:rsidP="009D0295">
      <w:r w:rsidRPr="00A31391">
        <w:rPr>
          <w:rStyle w:val="StyleStyleBold12pt"/>
        </w:rPr>
        <w:t>WEF 12</w:t>
      </w:r>
      <w:r>
        <w:t xml:space="preserve"> (World Economic Forum, July 11, 2012, nonprofit organization made up of international political leaders/intellectuals.  </w:t>
      </w:r>
      <w:hyperlink r:id="rId10" w:history="1">
        <w:r w:rsidRPr="00102A09">
          <w:rPr>
            <w:rStyle w:val="Hyperlink"/>
          </w:rPr>
          <w:t>http://reports.weforum.org/global-agenda-council-2012/councils/nuclear-biological-chemical-weapons/</w:t>
        </w:r>
      </w:hyperlink>
      <w:r>
        <w:t xml:space="preserve"> )</w:t>
      </w:r>
    </w:p>
    <w:p w:rsidR="009D0295" w:rsidRPr="00F80E60" w:rsidRDefault="009D0295" w:rsidP="009D0295">
      <w:pPr>
        <w:rPr>
          <w:sz w:val="16"/>
        </w:rPr>
      </w:pPr>
      <w:r w:rsidRPr="00F80E60">
        <w:rPr>
          <w:sz w:val="16"/>
        </w:rPr>
        <w:t>In addition</w:t>
      </w:r>
      <w:r w:rsidRPr="00A31391">
        <w:rPr>
          <w:rStyle w:val="StyleBoldUnderline"/>
        </w:rPr>
        <w:t xml:space="preserve">, </w:t>
      </w:r>
      <w:r w:rsidRPr="002A2973">
        <w:rPr>
          <w:rStyle w:val="StyleBoldUnderline"/>
          <w:highlight w:val="yellow"/>
        </w:rPr>
        <w:t xml:space="preserve">regional </w:t>
      </w:r>
      <w:r>
        <w:rPr>
          <w:rStyle w:val="StyleBoldUnderline"/>
        </w:rPr>
        <w:t xml:space="preserve">… </w:t>
      </w:r>
      <w:r w:rsidRPr="00F80E60">
        <w:rPr>
          <w:sz w:val="16"/>
        </w:rPr>
        <w:t>terrorist microbial attacks.</w:t>
      </w:r>
    </w:p>
    <w:p w:rsidR="009D0295" w:rsidRDefault="009D0295" w:rsidP="009D0295"/>
    <w:p w:rsidR="009D0295" w:rsidRPr="00136194" w:rsidRDefault="009D0295" w:rsidP="009D0295">
      <w:pPr>
        <w:pStyle w:val="Heading4"/>
      </w:pPr>
      <w:r w:rsidRPr="00136194">
        <w:t>Nuclear terrorism ensures planet-ending great power nuclear war</w:t>
      </w:r>
    </w:p>
    <w:p w:rsidR="009D0295" w:rsidRPr="00AD2460" w:rsidRDefault="009D0295" w:rsidP="009D0295">
      <w:pPr>
        <w:pStyle w:val="Cards"/>
        <w:rPr>
          <w:sz w:val="10"/>
          <w:lang w:bidi="en-US"/>
        </w:rPr>
      </w:pPr>
    </w:p>
    <w:p w:rsidR="009D0295" w:rsidRPr="00136194" w:rsidRDefault="009D0295" w:rsidP="009D0295">
      <w:r w:rsidRPr="00136194">
        <w:t xml:space="preserve">Dennis Ray </w:t>
      </w:r>
      <w:r w:rsidRPr="00136194">
        <w:rPr>
          <w:rStyle w:val="StyleStyleBold12pt"/>
        </w:rPr>
        <w:t>Morgan 9</w:t>
      </w:r>
      <w:r w:rsidRPr="00136194">
        <w:t>, Hankuk University of Foreign Studies, Yongin Campus - South Korea, Futures, Volume 41, Issue 10, December 2009, Pages 683-693</w:t>
      </w:r>
    </w:p>
    <w:p w:rsidR="009D0295" w:rsidRPr="009D0295" w:rsidRDefault="009D0295" w:rsidP="009D0295">
      <w:pPr>
        <w:pStyle w:val="Cards"/>
        <w:rPr>
          <w:sz w:val="24"/>
          <w:szCs w:val="24"/>
        </w:rPr>
      </w:pPr>
      <w:r w:rsidRPr="009D0295">
        <w:rPr>
          <w:sz w:val="24"/>
          <w:szCs w:val="24"/>
        </w:rPr>
        <w:t>Years later, in 1982, at the height of the … misery and suffering in a</w:t>
      </w:r>
    </w:p>
    <w:p w:rsidR="009D0295" w:rsidRPr="009D0295" w:rsidRDefault="009D0295" w:rsidP="009D0295"/>
    <w:p w:rsidR="0050554A" w:rsidRPr="00B84CFC" w:rsidRDefault="0050554A" w:rsidP="0050554A">
      <w:pPr>
        <w:rPr>
          <w:sz w:val="8"/>
        </w:rPr>
      </w:pPr>
    </w:p>
    <w:p w:rsidR="0050554A" w:rsidRPr="00515F4F" w:rsidRDefault="0050554A" w:rsidP="0050554A"/>
    <w:p w:rsidR="0050554A" w:rsidRDefault="0050554A" w:rsidP="0050554A">
      <w:pPr>
        <w:pStyle w:val="Heading3"/>
        <w:ind w:firstLine="432"/>
      </w:pPr>
      <w:r>
        <w:lastRenderedPageBreak/>
        <w:t>1AC – Solvency</w:t>
      </w:r>
    </w:p>
    <w:p w:rsidR="0050554A" w:rsidRDefault="0050554A" w:rsidP="0050554A">
      <w:pPr>
        <w:pStyle w:val="Heading4"/>
      </w:pPr>
      <w:r>
        <w:t>Uncapped Guest worker program creates long term market viability—capped CIR doesn’t solve the case</w:t>
      </w:r>
    </w:p>
    <w:p w:rsidR="0050554A" w:rsidRDefault="0050554A" w:rsidP="0050554A">
      <w:r>
        <w:t xml:space="preserve">Helen </w:t>
      </w:r>
      <w:r w:rsidRPr="001C7E8C">
        <w:rPr>
          <w:rStyle w:val="StyleStyleBold12pt"/>
        </w:rPr>
        <w:t>Krieble</w:t>
      </w:r>
      <w:r>
        <w:t xml:space="preserve">, chair for Center for Opportunity, Protection and Fariness, </w:t>
      </w:r>
      <w:r w:rsidRPr="001C7E8C">
        <w:rPr>
          <w:rStyle w:val="StyleStyleBold12pt"/>
        </w:rPr>
        <w:t>6-10</w:t>
      </w:r>
      <w:r>
        <w:t>-2013, “Senate's immigration 'gang' will bungle guest worker quotas,” Mercury News, http://www.mercurynews.com</w:t>
      </w:r>
      <w:bookmarkStart w:id="0" w:name="_GoBack"/>
      <w:bookmarkEnd w:id="0"/>
      <w:r>
        <w:t>/business/ci_23429033/senates-immigration-gang-will-bungle-guest-worker-quotas</w:t>
      </w:r>
    </w:p>
    <w:p w:rsidR="0050554A" w:rsidRDefault="0050554A" w:rsidP="0050554A">
      <w:pPr>
        <w:rPr>
          <w:rStyle w:val="StyleBoldUnderline"/>
        </w:rPr>
      </w:pPr>
      <w:r w:rsidRPr="00A44163">
        <w:rPr>
          <w:rStyle w:val="StyleBoldUnderline"/>
          <w:highlight w:val="green"/>
        </w:rPr>
        <w:t>The</w:t>
      </w:r>
      <w:r>
        <w:t xml:space="preserve"> latest </w:t>
      </w:r>
      <w:r w:rsidRPr="00A44163">
        <w:rPr>
          <w:rStyle w:val="StyleBoldUnderline"/>
          <w:highlight w:val="green"/>
        </w:rPr>
        <w:t xml:space="preserve">Gang </w:t>
      </w:r>
      <w:r>
        <w:rPr>
          <w:rStyle w:val="StyleBoldUnderline"/>
        </w:rPr>
        <w:t>…</w:t>
      </w:r>
      <w:r w:rsidRPr="00CD52AC">
        <w:rPr>
          <w:rStyle w:val="StyleBoldUnderline"/>
        </w:rPr>
        <w:t>trying to solve.</w:t>
      </w:r>
    </w:p>
    <w:p w:rsidR="0050554A" w:rsidRPr="00D17C4E" w:rsidRDefault="0050554A" w:rsidP="0050554A"/>
    <w:p w:rsidR="0050554A" w:rsidRPr="00D17C4E" w:rsidRDefault="0050554A" w:rsidP="0050554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0E8" w:rsidRDefault="001520E8" w:rsidP="005F5576">
      <w:r>
        <w:separator/>
      </w:r>
    </w:p>
  </w:endnote>
  <w:endnote w:type="continuationSeparator" w:id="0">
    <w:p w:rsidR="001520E8" w:rsidRDefault="001520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0E8" w:rsidRDefault="001520E8" w:rsidP="005F5576">
      <w:r>
        <w:separator/>
      </w:r>
    </w:p>
  </w:footnote>
  <w:footnote w:type="continuationSeparator" w:id="0">
    <w:p w:rsidR="001520E8" w:rsidRDefault="001520E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4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0E8"/>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88B"/>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3D7"/>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318D"/>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640"/>
    <w:rsid w:val="004B7E46"/>
    <w:rsid w:val="004D3745"/>
    <w:rsid w:val="004D3987"/>
    <w:rsid w:val="004E294C"/>
    <w:rsid w:val="004E3132"/>
    <w:rsid w:val="004E552E"/>
    <w:rsid w:val="004E656D"/>
    <w:rsid w:val="004F0849"/>
    <w:rsid w:val="004F173C"/>
    <w:rsid w:val="004F1B8C"/>
    <w:rsid w:val="004F33F3"/>
    <w:rsid w:val="004F45B0"/>
    <w:rsid w:val="005020C3"/>
    <w:rsid w:val="0050554A"/>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295"/>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5C3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E4F"/>
    <w:rsid w:val="00DC701C"/>
    <w:rsid w:val="00DD7F91"/>
    <w:rsid w:val="00E00376"/>
    <w:rsid w:val="00E01016"/>
    <w:rsid w:val="00E043B1"/>
    <w:rsid w:val="00E14EBD"/>
    <w:rsid w:val="00E16734"/>
    <w:rsid w:val="00E23260"/>
    <w:rsid w:val="00E2367A"/>
    <w:rsid w:val="00E23925"/>
    <w:rsid w:val="00E27BC7"/>
    <w:rsid w:val="00E35FC9"/>
    <w:rsid w:val="00E377A4"/>
    <w:rsid w:val="00E41346"/>
    <w:rsid w:val="00E420E9"/>
    <w:rsid w:val="00E4635D"/>
    <w:rsid w:val="00E548E9"/>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76085E6-B1BB-41D7-B7CE-A6B7C17D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D029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D029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Heading 2 Char1,Char2,Heading 2 Char Char1,Heading 2 Char Char Char,Heading 2 Char Char,Heading 2 Char Char Char1 Char,Heading 2 Char Char2 Char,Heading 2 Cha,T,Heading 2 Char2"/>
    <w:basedOn w:val="Normal"/>
    <w:next w:val="Normal"/>
    <w:link w:val="Heading2Char"/>
    <w:uiPriority w:val="2"/>
    <w:qFormat/>
    <w:rsid w:val="009D029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D029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
    <w:basedOn w:val="Normal"/>
    <w:next w:val="Normal"/>
    <w:link w:val="Heading4Char"/>
    <w:uiPriority w:val="4"/>
    <w:qFormat/>
    <w:rsid w:val="009D029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D02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0295"/>
  </w:style>
  <w:style w:type="character" w:customStyle="1" w:styleId="Heading1Char">
    <w:name w:val="Heading 1 Char"/>
    <w:aliases w:val="Pocket Char"/>
    <w:basedOn w:val="DefaultParagraphFont"/>
    <w:link w:val="Heading1"/>
    <w:uiPriority w:val="1"/>
    <w:rsid w:val="009D0295"/>
    <w:rPr>
      <w:rFonts w:ascii="Times New Roman" w:eastAsiaTheme="majorEastAsia" w:hAnsi="Times New Roman" w:cstheme="majorBidi"/>
      <w:b/>
      <w:bCs/>
      <w:sz w:val="52"/>
      <w:szCs w:val="28"/>
    </w:rPr>
  </w:style>
  <w:style w:type="character" w:customStyle="1" w:styleId="Heading2Char">
    <w:name w:val="Heading 2 Char"/>
    <w:aliases w:val="Hat Char,Heading 21 Char,Char Char Char Char1 Char,Heading 2 Char1 Char,Char2 Char,Heading 2 Char Char1 Char,Heading 2 Char Char Char Char,Heading 2 Char Char Char1,Heading 2 Char Char Char1 Char Char,Heading 2 Char Char2 Char Char,T Char"/>
    <w:basedOn w:val="DefaultParagraphFont"/>
    <w:link w:val="Heading2"/>
    <w:uiPriority w:val="2"/>
    <w:rsid w:val="009D029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9D0295"/>
    <w:rPr>
      <w:rFonts w:ascii="Times New Roman" w:hAnsi="Times New Roman" w:cs="Times New Roman"/>
      <w:b/>
      <w:i w:val="0"/>
      <w:iCs/>
      <w:sz w:val="28"/>
      <w:u w:val="single"/>
      <w:bdr w:val="single" w:sz="18" w:space="0" w:color="auto"/>
    </w:rPr>
  </w:style>
  <w:style w:type="character" w:customStyle="1" w:styleId="StyleBold">
    <w:name w:val="Style Bold"/>
    <w:basedOn w:val="DefaultParagraphFont"/>
    <w:uiPriority w:val="9"/>
    <w:semiHidden/>
    <w:rsid w:val="009D0295"/>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9D029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Intense Emphasis1111,ci,c,B"/>
    <w:basedOn w:val="DefaultParagraphFont"/>
    <w:uiPriority w:val="6"/>
    <w:qFormat/>
    <w:rsid w:val="009D0295"/>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D0295"/>
    <w:rPr>
      <w:b/>
      <w:bCs/>
      <w:sz w:val="20"/>
      <w:u w:val="none"/>
    </w:rPr>
  </w:style>
  <w:style w:type="paragraph" w:styleId="Header">
    <w:name w:val="header"/>
    <w:basedOn w:val="Normal"/>
    <w:link w:val="HeaderChar"/>
    <w:uiPriority w:val="99"/>
    <w:semiHidden/>
    <w:rsid w:val="009D0295"/>
    <w:pPr>
      <w:tabs>
        <w:tab w:val="center" w:pos="4680"/>
        <w:tab w:val="right" w:pos="9360"/>
      </w:tabs>
    </w:pPr>
  </w:style>
  <w:style w:type="character" w:customStyle="1" w:styleId="HeaderChar">
    <w:name w:val="Header Char"/>
    <w:basedOn w:val="DefaultParagraphFont"/>
    <w:link w:val="Header"/>
    <w:uiPriority w:val="99"/>
    <w:semiHidden/>
    <w:rsid w:val="009D0295"/>
    <w:rPr>
      <w:rFonts w:ascii="Times New Roman" w:hAnsi="Times New Roman" w:cs="Times New Roman"/>
      <w:sz w:val="20"/>
    </w:rPr>
  </w:style>
  <w:style w:type="paragraph" w:styleId="Footer">
    <w:name w:val="footer"/>
    <w:basedOn w:val="Normal"/>
    <w:link w:val="FooterChar"/>
    <w:uiPriority w:val="99"/>
    <w:semiHidden/>
    <w:rsid w:val="009D0295"/>
    <w:pPr>
      <w:tabs>
        <w:tab w:val="center" w:pos="4680"/>
        <w:tab w:val="right" w:pos="9360"/>
      </w:tabs>
    </w:pPr>
  </w:style>
  <w:style w:type="character" w:customStyle="1" w:styleId="FooterChar">
    <w:name w:val="Footer Char"/>
    <w:basedOn w:val="DefaultParagraphFont"/>
    <w:link w:val="Footer"/>
    <w:uiPriority w:val="99"/>
    <w:semiHidden/>
    <w:rsid w:val="009D0295"/>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9D0295"/>
    <w:rPr>
      <w:color w:val="auto"/>
      <w:u w:val="none"/>
    </w:rPr>
  </w:style>
  <w:style w:type="character" w:styleId="FollowedHyperlink">
    <w:name w:val="FollowedHyperlink"/>
    <w:basedOn w:val="DefaultParagraphFont"/>
    <w:uiPriority w:val="99"/>
    <w:semiHidden/>
    <w:rsid w:val="009D0295"/>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9D0295"/>
    <w:rPr>
      <w:rFonts w:ascii="Times New Roman" w:eastAsiaTheme="majorEastAsia" w:hAnsi="Times New Roman" w:cstheme="majorBidi"/>
      <w:b/>
      <w:bCs/>
      <w:iCs/>
      <w:sz w:val="24"/>
    </w:rPr>
  </w:style>
  <w:style w:type="paragraph" w:customStyle="1" w:styleId="Cards">
    <w:name w:val="Cards"/>
    <w:basedOn w:val="Normal"/>
    <w:link w:val="CardsChar1"/>
    <w:qFormat/>
    <w:rsid w:val="0050554A"/>
    <w:pPr>
      <w:autoSpaceDE w:val="0"/>
      <w:autoSpaceDN w:val="0"/>
      <w:adjustRightInd w:val="0"/>
      <w:ind w:left="432" w:right="432"/>
      <w:jc w:val="both"/>
    </w:pPr>
  </w:style>
  <w:style w:type="character" w:customStyle="1" w:styleId="CardsChar1">
    <w:name w:val="Cards Char1"/>
    <w:link w:val="Cards"/>
    <w:rsid w:val="0050554A"/>
    <w:rPr>
      <w:rFonts w:ascii="Times New Roman" w:hAnsi="Times New Roman" w:cs="Times New Roman"/>
      <w:sz w:val="20"/>
    </w:rPr>
  </w:style>
  <w:style w:type="character" w:customStyle="1" w:styleId="underline">
    <w:name w:val="underline"/>
    <w:basedOn w:val="DefaultParagraphFont"/>
    <w:link w:val="textbold"/>
    <w:qFormat/>
    <w:rsid w:val="0050554A"/>
    <w:rPr>
      <w:b/>
      <w:u w:val="single"/>
    </w:rPr>
  </w:style>
  <w:style w:type="paragraph" w:customStyle="1" w:styleId="textbold">
    <w:name w:val="text bold"/>
    <w:basedOn w:val="Normal"/>
    <w:link w:val="underline"/>
    <w:rsid w:val="0050554A"/>
    <w:pPr>
      <w:ind w:left="720"/>
      <w:jc w:val="both"/>
    </w:pPr>
    <w:rPr>
      <w:rFonts w:asciiTheme="minorHAnsi" w:hAnsiTheme="minorHAnsi" w:cstheme="minorBidi"/>
      <w:b/>
      <w:sz w:val="22"/>
      <w:u w:val="single"/>
    </w:rPr>
  </w:style>
  <w:style w:type="paragraph" w:customStyle="1" w:styleId="Normaltag">
    <w:name w:val="Normal tag"/>
    <w:basedOn w:val="Normal"/>
    <w:link w:val="NormaltagChar"/>
    <w:qFormat/>
    <w:rsid w:val="0050554A"/>
    <w:rPr>
      <w:rFonts w:eastAsia="Times New Roman"/>
      <w:b/>
      <w:sz w:val="24"/>
      <w:szCs w:val="20"/>
    </w:rPr>
  </w:style>
  <w:style w:type="character" w:customStyle="1" w:styleId="NormaltagChar">
    <w:name w:val="Normal tag Char"/>
    <w:link w:val="Normaltag"/>
    <w:rsid w:val="0050554A"/>
    <w:rPr>
      <w:rFonts w:ascii="Times New Roman" w:eastAsia="Times New Roman" w:hAnsi="Times New Roman" w:cs="Times New Roman"/>
      <w:b/>
      <w:sz w:val="24"/>
      <w:szCs w:val="20"/>
    </w:rPr>
  </w:style>
  <w:style w:type="paragraph" w:customStyle="1" w:styleId="Cardnon-underlined">
    <w:name w:val="Card non-underlined"/>
    <w:basedOn w:val="Normal"/>
    <w:link w:val="Cardnon-underlinedChar"/>
    <w:autoRedefine/>
    <w:qFormat/>
    <w:rsid w:val="0050554A"/>
    <w:rPr>
      <w:rFonts w:eastAsia="Times New Roman"/>
      <w:szCs w:val="20"/>
    </w:rPr>
  </w:style>
  <w:style w:type="character" w:customStyle="1" w:styleId="Cardnon-underlinedChar">
    <w:name w:val="Card non-underlined Char"/>
    <w:link w:val="Cardnon-underlined"/>
    <w:rsid w:val="0050554A"/>
    <w:rPr>
      <w:rFonts w:ascii="Times New Roman" w:eastAsia="Times New Roman" w:hAnsi="Times New Roman" w:cs="Times New Roman"/>
      <w:sz w:val="20"/>
      <w:szCs w:val="20"/>
    </w:rPr>
  </w:style>
  <w:style w:type="character" w:customStyle="1" w:styleId="SubtitleChar">
    <w:name w:val="Subtitle Char"/>
    <w:aliases w:val="Underlined card text Char"/>
    <w:basedOn w:val="DefaultParagraphFont"/>
    <w:link w:val="Subtitle"/>
    <w:uiPriority w:val="11"/>
    <w:rsid w:val="0050554A"/>
    <w:rPr>
      <w:rFonts w:ascii="Calibri" w:eastAsia="Times New Roman" w:hAnsi="Calibri" w:cs="Calibri"/>
      <w:iCs/>
      <w:color w:val="000000"/>
      <w:spacing w:val="15"/>
      <w:szCs w:val="24"/>
      <w:u w:val="single"/>
    </w:rPr>
  </w:style>
  <w:style w:type="paragraph" w:styleId="Subtitle">
    <w:name w:val="Subtitle"/>
    <w:aliases w:val="Underlined card text"/>
    <w:basedOn w:val="Normal"/>
    <w:next w:val="Normal"/>
    <w:link w:val="SubtitleChar"/>
    <w:uiPriority w:val="11"/>
    <w:qFormat/>
    <w:rsid w:val="0050554A"/>
    <w:pPr>
      <w:numPr>
        <w:ilvl w:val="1"/>
      </w:numPr>
    </w:pPr>
    <w:rPr>
      <w:rFonts w:ascii="Calibri" w:eastAsia="Times New Roman" w:hAnsi="Calibri" w:cs="Calibri"/>
      <w:iCs/>
      <w:color w:val="000000"/>
      <w:spacing w:val="15"/>
      <w:sz w:val="22"/>
      <w:szCs w:val="24"/>
      <w:u w:val="single"/>
    </w:rPr>
  </w:style>
  <w:style w:type="character" w:customStyle="1" w:styleId="SubtitleChar1">
    <w:name w:val="Subtitle Char1"/>
    <w:basedOn w:val="DefaultParagraphFont"/>
    <w:uiPriority w:val="11"/>
    <w:semiHidden/>
    <w:rsid w:val="0050554A"/>
    <w:rPr>
      <w:rFonts w:eastAsiaTheme="minorEastAsia"/>
      <w:color w:val="5A5A5A" w:themeColor="text1" w:themeTint="A5"/>
      <w:spacing w:val="15"/>
    </w:rPr>
  </w:style>
  <w:style w:type="character" w:customStyle="1" w:styleId="TitleChar">
    <w:name w:val="Title Char"/>
    <w:aliases w:val="Cites and Cards Char,UNDERLINE Char,Bold Underlined Char"/>
    <w:basedOn w:val="DefaultParagraphFont"/>
    <w:link w:val="Title"/>
    <w:uiPriority w:val="1"/>
    <w:qFormat/>
    <w:rsid w:val="0050554A"/>
    <w:rPr>
      <w:bCs/>
      <w:sz w:val="20"/>
      <w:u w:val="single"/>
    </w:rPr>
  </w:style>
  <w:style w:type="paragraph" w:styleId="Title">
    <w:name w:val="Title"/>
    <w:aliases w:val="Cites and Cards,UNDERLINE,Bold Underlined"/>
    <w:basedOn w:val="Normal"/>
    <w:next w:val="Normal"/>
    <w:link w:val="TitleChar"/>
    <w:uiPriority w:val="1"/>
    <w:qFormat/>
    <w:rsid w:val="0050554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0554A"/>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50554A"/>
    <w:pPr>
      <w:ind w:left="288" w:right="288"/>
    </w:pPr>
  </w:style>
  <w:style w:type="character" w:customStyle="1" w:styleId="cardChar">
    <w:name w:val="card Char"/>
    <w:link w:val="card"/>
    <w:rsid w:val="0050554A"/>
    <w:rPr>
      <w:rFonts w:ascii="Times New Roman" w:hAnsi="Times New Roman" w:cs="Times New Roman"/>
      <w:sz w:val="20"/>
    </w:rPr>
  </w:style>
  <w:style w:type="character" w:customStyle="1" w:styleId="BodyTextChar">
    <w:name w:val="Body Text Char"/>
    <w:basedOn w:val="DefaultParagraphFont"/>
    <w:link w:val="BodyText"/>
    <w:rsid w:val="0050554A"/>
    <w:rPr>
      <w:rFonts w:ascii="Calibri" w:eastAsia="Calibri" w:hAnsi="Calibri" w:cs="Calibri"/>
      <w:b/>
      <w:sz w:val="16"/>
    </w:rPr>
  </w:style>
  <w:style w:type="paragraph" w:styleId="BodyText">
    <w:name w:val="Body Text"/>
    <w:basedOn w:val="Normal"/>
    <w:link w:val="BodyTextChar"/>
    <w:rsid w:val="0050554A"/>
    <w:rPr>
      <w:rFonts w:ascii="Calibri" w:eastAsia="Calibri" w:hAnsi="Calibri" w:cs="Calibri"/>
      <w:b/>
      <w:sz w:val="16"/>
    </w:rPr>
  </w:style>
  <w:style w:type="character" w:customStyle="1" w:styleId="BodyTextChar1">
    <w:name w:val="Body Text Char1"/>
    <w:basedOn w:val="DefaultParagraphFont"/>
    <w:uiPriority w:val="99"/>
    <w:semiHidden/>
    <w:rsid w:val="0050554A"/>
    <w:rPr>
      <w:rFonts w:ascii="Times New Roman" w:hAnsi="Times New Roman" w:cs="Times New Roman"/>
      <w:sz w:val="20"/>
    </w:rPr>
  </w:style>
  <w:style w:type="paragraph" w:customStyle="1" w:styleId="cardtext">
    <w:name w:val="card text"/>
    <w:basedOn w:val="Normal"/>
    <w:link w:val="cardtextChar"/>
    <w:qFormat/>
    <w:rsid w:val="0050554A"/>
    <w:pPr>
      <w:ind w:left="288" w:right="288"/>
    </w:pPr>
  </w:style>
  <w:style w:type="character" w:customStyle="1" w:styleId="cardtextChar">
    <w:name w:val="card text Char"/>
    <w:link w:val="cardtext"/>
    <w:rsid w:val="0050554A"/>
    <w:rPr>
      <w:rFonts w:ascii="Times New Roman" w:hAnsi="Times New Roman" w:cs="Times New Roman"/>
      <w:sz w:val="20"/>
    </w:rPr>
  </w:style>
  <w:style w:type="paragraph" w:customStyle="1" w:styleId="HotRoute">
    <w:name w:val="Hot Route!"/>
    <w:basedOn w:val="Normal"/>
    <w:link w:val="HotRouteChar"/>
    <w:rsid w:val="0050554A"/>
    <w:pPr>
      <w:ind w:left="144"/>
    </w:pPr>
    <w:rPr>
      <w:rFonts w:eastAsia="Times New Roman"/>
    </w:rPr>
  </w:style>
  <w:style w:type="character" w:customStyle="1" w:styleId="HotRouteChar">
    <w:name w:val="Hot Route! Char"/>
    <w:basedOn w:val="DefaultParagraphFont"/>
    <w:link w:val="HotRoute"/>
    <w:rsid w:val="0050554A"/>
    <w:rPr>
      <w:rFonts w:ascii="Times New Roman" w:eastAsia="Times New Roman" w:hAnsi="Times New Roman" w:cs="Times New Roman"/>
      <w:sz w:val="20"/>
    </w:rPr>
  </w:style>
  <w:style w:type="paragraph" w:customStyle="1" w:styleId="Reallyfuckingsmall">
    <w:name w:val="Really fucking small"/>
    <w:basedOn w:val="Normal"/>
    <w:link w:val="ReallyfuckingsmallChar"/>
    <w:rsid w:val="0050554A"/>
    <w:rPr>
      <w:rFonts w:eastAsia="Times New Roman"/>
      <w:sz w:val="10"/>
    </w:rPr>
  </w:style>
  <w:style w:type="character" w:customStyle="1" w:styleId="ReallyfuckingsmallChar">
    <w:name w:val="Really fucking small Char"/>
    <w:basedOn w:val="DefaultParagraphFont"/>
    <w:link w:val="Reallyfuckingsmall"/>
    <w:rsid w:val="0050554A"/>
    <w:rPr>
      <w:rFonts w:ascii="Times New Roman" w:eastAsia="Times New Roman" w:hAnsi="Times New Roman" w:cs="Times New Roman"/>
      <w:sz w:val="10"/>
    </w:rPr>
  </w:style>
  <w:style w:type="character" w:customStyle="1" w:styleId="Highlightedunderline">
    <w:name w:val="Highlighted underline"/>
    <w:rsid w:val="0050554A"/>
    <w:rPr>
      <w:rFonts w:ascii="Times New Roman" w:hAnsi="Times New Roman"/>
      <w:sz w:val="20"/>
      <w:u w:val="single"/>
      <w:bdr w:val="none" w:sz="0" w:space="0" w:color="auto"/>
      <w:shd w:val="clear" w:color="auto" w:fill="C0C0C0"/>
    </w:rPr>
  </w:style>
  <w:style w:type="character" w:customStyle="1" w:styleId="SmallText">
    <w:name w:val="Small Text"/>
    <w:basedOn w:val="DefaultParagraphFont"/>
    <w:rsid w:val="0050554A"/>
    <w:rPr>
      <w:rFonts w:ascii="Times New Roman" w:hAnsi="Times New Roman"/>
      <w:sz w:val="16"/>
    </w:rPr>
  </w:style>
  <w:style w:type="character" w:customStyle="1" w:styleId="UnderlineChar">
    <w:name w:val="Underline Char"/>
    <w:basedOn w:val="DefaultParagraphFont"/>
    <w:rsid w:val="0050554A"/>
    <w:rPr>
      <w:szCs w:val="24"/>
      <w:u w:val="single"/>
      <w:lang w:val="en-US" w:eastAsia="en-US" w:bidi="ar-SA"/>
    </w:rPr>
  </w:style>
  <w:style w:type="character" w:customStyle="1" w:styleId="apple-converted-space">
    <w:name w:val="apple-converted-space"/>
    <w:rsid w:val="0050554A"/>
  </w:style>
  <w:style w:type="paragraph" w:customStyle="1" w:styleId="Cites">
    <w:name w:val="Cites"/>
    <w:basedOn w:val="Normal"/>
    <w:link w:val="CitesChar2"/>
    <w:qFormat/>
    <w:rsid w:val="0050554A"/>
    <w:pPr>
      <w:widowControl w:val="0"/>
      <w:autoSpaceDE w:val="0"/>
      <w:autoSpaceDN w:val="0"/>
      <w:adjustRightInd w:val="0"/>
      <w:jc w:val="both"/>
      <w:outlineLvl w:val="2"/>
    </w:pPr>
    <w:rPr>
      <w:rFonts w:eastAsia="Calibri"/>
      <w:b/>
      <w:bCs/>
      <w:szCs w:val="20"/>
    </w:rPr>
  </w:style>
  <w:style w:type="character" w:customStyle="1" w:styleId="CitesChar2">
    <w:name w:val="Cites Char2"/>
    <w:link w:val="Cites"/>
    <w:rsid w:val="0050554A"/>
    <w:rPr>
      <w:rFonts w:ascii="Times New Roman" w:eastAsia="Calibri" w:hAnsi="Times New Roman" w:cs="Times New Roman"/>
      <w:b/>
      <w:bCs/>
      <w:sz w:val="20"/>
      <w:szCs w:val="20"/>
    </w:rPr>
  </w:style>
  <w:style w:type="character" w:customStyle="1" w:styleId="TagsChar2">
    <w:name w:val="Tags Char2"/>
    <w:rsid w:val="0050554A"/>
    <w:rPr>
      <w:b/>
      <w:sz w:val="24"/>
    </w:rPr>
  </w:style>
  <w:style w:type="paragraph" w:customStyle="1" w:styleId="tag">
    <w:name w:val="tag"/>
    <w:basedOn w:val="Normal"/>
    <w:next w:val="Normal"/>
    <w:qFormat/>
    <w:rsid w:val="0050554A"/>
    <w:rPr>
      <w:rFonts w:ascii="Calibri" w:eastAsia="Calibri" w:hAnsi="Calibri" w:cs="Calibri"/>
      <w:b/>
      <w:sz w:val="24"/>
      <w:lang w:val="x-none" w:eastAsia="x-none" w:bidi="en-US"/>
    </w:rPr>
  </w:style>
  <w:style w:type="character" w:customStyle="1" w:styleId="boldunderline">
    <w:name w:val="bold underline"/>
    <w:qFormat/>
    <w:rsid w:val="0050554A"/>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reports.weforum.org/global-agenda-council-2012/councils/nuclear-biological-chemical-weapons/" TargetMode="External"/><Relationship Id="rId4" Type="http://schemas.openxmlformats.org/officeDocument/2006/relationships/styles" Target="styles.xml"/><Relationship Id="rId9" Type="http://schemas.openxmlformats.org/officeDocument/2006/relationships/hyperlink" Target="http://www.huffingtonpost.com/michael-t-klare/the-hunger-wars-in-our-fu_b_175196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D13D597-7DD7-49DA-812E-6F49FF975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Greenhill School</dc:creator>
  <cp:keywords/>
  <dc:description/>
  <cp:lastModifiedBy>Ricardo Jaramillo</cp:lastModifiedBy>
  <cp:revision>2</cp:revision>
  <dcterms:created xsi:type="dcterms:W3CDTF">2013-09-14T16:01:00Z</dcterms:created>
  <dcterms:modified xsi:type="dcterms:W3CDTF">2013-09-14T16:01:00Z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