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91" w:rsidRPr="00764C08" w:rsidRDefault="00FE2E91" w:rsidP="00FE2E91">
      <w:pPr>
        <w:pStyle w:val="Heading2"/>
      </w:pPr>
      <w:r w:rsidRPr="00764C08">
        <w:t xml:space="preserve">Advantage 1: Cooperation – </w:t>
      </w:r>
    </w:p>
    <w:p w:rsidR="00FE2E91" w:rsidRDefault="00FE2E91" w:rsidP="00FE2E91">
      <w:pPr>
        <w:pStyle w:val="Heading4"/>
      </w:pPr>
      <w:r>
        <w:t xml:space="preserve">First, our Framework for Cooperation is good – The plan is key to both U.S. and Mexican Biotech innovation and development – it pushes Mexico beyond a simple manufacturing base </w:t>
      </w:r>
      <w:r>
        <w:tab/>
      </w:r>
    </w:p>
    <w:p w:rsidR="00FE2E91" w:rsidRPr="00557092" w:rsidRDefault="00FE2E91" w:rsidP="00FE2E91">
      <w:pPr>
        <w:pStyle w:val="Cards"/>
        <w:rPr>
          <w:sz w:val="10"/>
        </w:rPr>
      </w:pPr>
    </w:p>
    <w:p w:rsidR="00FE2E91" w:rsidRPr="00A77294" w:rsidRDefault="00FE2E91" w:rsidP="00FE2E91">
      <w:pPr>
        <w:rPr>
          <w:rStyle w:val="StyleStyleBold12pt"/>
        </w:rPr>
      </w:pPr>
      <w:r w:rsidRPr="00A77294">
        <w:rPr>
          <w:rStyle w:val="StyleStyleBold12pt"/>
        </w:rPr>
        <w:t>Surpin et al 2k7</w:t>
      </w:r>
    </w:p>
    <w:p w:rsidR="00FE2E91" w:rsidRPr="008421E1" w:rsidRDefault="00FE2E91" w:rsidP="00FE2E91">
      <w:pPr>
        <w:rPr>
          <w:rStyle w:val="StyleStyleBold12pt"/>
          <w:sz w:val="16"/>
          <w:szCs w:val="16"/>
        </w:rPr>
      </w:pPr>
      <w:r w:rsidRPr="008421E1">
        <w:rPr>
          <w:rStyle w:val="StyleStyleBold12pt"/>
          <w:sz w:val="16"/>
          <w:szCs w:val="16"/>
        </w:rPr>
        <w:t>(Beni Surpin, Bram Hanono and Joseph Panetta, CEO, Biocom, Master of Public Health from the University of Pittsburgh a bachelor of science degree in biology from LeMoyne College Panetta has been actively involved in biotechnology product development and commercialization for more than 20 years, joined Mycogen Corporation, a pioneering San Diego based biotechnology firm where he played a principal role in commercialization of the first recombinant DNA microbes and crops, “Moving Technology Across the Border: The Future of Biotech for the U.S. and Mexico,” pg online @ http://www.latinolawblog.com/2007/10/articles/crossborder-insolvency/moving-technology-across-the-border-the-future-of-biotech-for-the-us-and-mexico/ //ghs-ef)</w:t>
      </w:r>
    </w:p>
    <w:p w:rsidR="00FE2E91" w:rsidRPr="00386279" w:rsidRDefault="00FE2E91" w:rsidP="00FE2E91">
      <w:pPr>
        <w:pStyle w:val="Cards"/>
        <w:ind w:left="0"/>
        <w:rPr>
          <w:b/>
          <w:bCs/>
          <w:sz w:val="22"/>
          <w:u w:val="single"/>
        </w:rPr>
      </w:pPr>
      <w:r w:rsidRPr="00C27827">
        <w:rPr>
          <w:rStyle w:val="StyleBoldUnderline"/>
          <w:highlight w:val="green"/>
        </w:rPr>
        <w:t xml:space="preserve">With so many </w:t>
      </w:r>
      <w:r>
        <w:rPr>
          <w:rStyle w:val="StyleBoldUnderline"/>
        </w:rPr>
        <w:t xml:space="preserve">… </w:t>
      </w:r>
      <w:bookmarkStart w:id="0" w:name="_GoBack"/>
      <w:bookmarkEnd w:id="0"/>
      <w:r w:rsidRPr="00386279">
        <w:rPr>
          <w:rStyle w:val="StyleBoldUnderline"/>
        </w:rPr>
        <w:t>as a whole.</w:t>
      </w:r>
    </w:p>
    <w:p w:rsidR="00FE2E91" w:rsidRDefault="00FE2E91" w:rsidP="00FE2E91">
      <w:pPr>
        <w:pStyle w:val="Heading4"/>
      </w:pPr>
      <w:r>
        <w:t>And, the aff offers a model for Mexican innovation and cooperation on Life Sciences</w:t>
      </w:r>
    </w:p>
    <w:p w:rsidR="00FE2E91" w:rsidRPr="00F54A84" w:rsidRDefault="00FE2E91" w:rsidP="00FE2E91"/>
    <w:p w:rsidR="00FE2E91" w:rsidRPr="0033483A" w:rsidRDefault="00FE2E91" w:rsidP="00FE2E91">
      <w:pPr>
        <w:rPr>
          <w:rStyle w:val="StyleStyleBold12pt"/>
        </w:rPr>
      </w:pPr>
      <w:r w:rsidRPr="0033483A">
        <w:rPr>
          <w:rStyle w:val="StyleStyleBold12pt"/>
        </w:rPr>
        <w:t>Surpin et al 2k7</w:t>
      </w:r>
    </w:p>
    <w:p w:rsidR="00FE2E91" w:rsidRPr="0033483A" w:rsidRDefault="00FE2E91" w:rsidP="00FE2E91">
      <w:pPr>
        <w:rPr>
          <w:rStyle w:val="StyleStyleBold12pt"/>
          <w:sz w:val="16"/>
          <w:szCs w:val="16"/>
        </w:rPr>
      </w:pPr>
      <w:r w:rsidRPr="0033483A">
        <w:rPr>
          <w:rStyle w:val="StyleStyleBold12pt"/>
          <w:sz w:val="16"/>
          <w:szCs w:val="16"/>
        </w:rPr>
        <w:t>(Beni Surpin, Bram Hanono and Joseph Panetta, CEO, Biocom, Master of Public Health from the University of Pittsburgh a bachelor of science degree in biology from LeMoyne College Panetta has been actively involved in biotechnology product development and commercialization for more than 20 years, joined Mycogen Corporation, a pioneering San Diego based biotechnology firm where he played a principal role in commercialization of the first recombinant DNA microbes and crops, “Moving Technology Across the Border: The Future of Biotech for the U.S. and Mexico,” pg online @ http://www.latinolawblog.com/2007/10/articles/crossborder-insolvency/moving-technology-across-the-border-the-future-of-biotech-for-the-us-and-mexico/ //ghs-ef)</w:t>
      </w:r>
    </w:p>
    <w:p w:rsidR="00FE2E91" w:rsidRPr="0033483A" w:rsidRDefault="00FE2E91" w:rsidP="00FE2E91">
      <w:pPr>
        <w:pStyle w:val="Cards"/>
        <w:ind w:left="0"/>
        <w:rPr>
          <w:b/>
          <w:sz w:val="24"/>
          <w:u w:val="thick"/>
        </w:rPr>
      </w:pPr>
      <w:r w:rsidRPr="0033483A">
        <w:rPr>
          <w:sz w:val="24"/>
          <w:u w:val="thick"/>
        </w:rPr>
        <w:t>Historically, the collaborative</w:t>
      </w:r>
      <w:r>
        <w:rPr>
          <w:sz w:val="24"/>
          <w:u w:val="thick"/>
        </w:rPr>
        <w:t xml:space="preserve">… </w:t>
      </w:r>
      <w:r w:rsidRPr="00C27827">
        <w:rPr>
          <w:rStyle w:val="Emphasis"/>
          <w:rFonts w:eastAsiaTheme="majorEastAsia"/>
          <w:highlight w:val="green"/>
        </w:rPr>
        <w:t xml:space="preserve"> biotech</w:t>
      </w:r>
      <w:r w:rsidRPr="0033483A">
        <w:rPr>
          <w:sz w:val="8"/>
        </w:rPr>
        <w:t xml:space="preserve">nology </w:t>
      </w:r>
      <w:r w:rsidRPr="00C27827">
        <w:rPr>
          <w:rStyle w:val="Emphasis"/>
          <w:rFonts w:eastAsiaTheme="majorEastAsia"/>
          <w:highlight w:val="green"/>
        </w:rPr>
        <w:t>industry to new levels.</w:t>
      </w:r>
    </w:p>
    <w:p w:rsidR="00FE2E91" w:rsidRDefault="00FE2E91" w:rsidP="00FE2E91">
      <w:pPr>
        <w:pStyle w:val="Heading4"/>
      </w:pPr>
      <w:r>
        <w:t xml:space="preserve">And, </w:t>
      </w:r>
      <w:r w:rsidRPr="005876E7">
        <w:t xml:space="preserve">Cross-border </w:t>
      </w:r>
      <w:r>
        <w:t>cooperation</w:t>
      </w:r>
      <w:r w:rsidRPr="005876E7">
        <w:t xml:space="preserve"> catalyzes biotech innovation — that spreads globally and establishes an international model</w:t>
      </w:r>
      <w:r>
        <w:t xml:space="preserve"> for the life sciences </w:t>
      </w:r>
    </w:p>
    <w:p w:rsidR="00FE2E91" w:rsidRPr="005876E7" w:rsidRDefault="00FE2E91" w:rsidP="00FE2E91"/>
    <w:p w:rsidR="00FE2E91" w:rsidRPr="00894712" w:rsidRDefault="00FE2E91" w:rsidP="00FE2E91">
      <w:pPr>
        <w:rPr>
          <w:b/>
          <w:bCs/>
        </w:rPr>
      </w:pPr>
      <w:r w:rsidRPr="00703BF2">
        <w:rPr>
          <w:rStyle w:val="StyleStyleBold12pt"/>
        </w:rPr>
        <w:t xml:space="preserve">SDD </w:t>
      </w:r>
      <w:r>
        <w:rPr>
          <w:rStyle w:val="StyleStyleBold12pt"/>
        </w:rPr>
        <w:t>2k</w:t>
      </w:r>
      <w:r w:rsidRPr="00703BF2">
        <w:rPr>
          <w:rStyle w:val="StyleStyleBold12pt"/>
        </w:rPr>
        <w:t>7 — San Diego Dialogue, a division of University of California San Diego Extension, contributing to the advancement of research, relationships and solutions to the San Diego-Baja California crossborder region's long-term challenges in innovation, economy, health and education. As a part of the University of California, San Diego (UCSD), Division of Extended Studies and Public Programs, the Dialogue is an entirely self-funded public policy organization (San Diego Dialogue, Crossborder Group Inc., June 2007, “Borderless Biotech &amp; Mexico’s E</w:t>
      </w:r>
      <w:r>
        <w:rPr>
          <w:rStyle w:val="StyleStyleBold12pt"/>
        </w:rPr>
        <w:t>merging Life Sciences Industry,”</w:t>
      </w:r>
      <w:r w:rsidRPr="00703BF2">
        <w:rPr>
          <w:rStyle w:val="StyleStyleBold12pt"/>
        </w:rPr>
        <w:t xml:space="preserve"> </w:t>
      </w:r>
      <w:r>
        <w:rPr>
          <w:rStyle w:val="StyleStyleBold12pt"/>
        </w:rPr>
        <w:t xml:space="preserve">pg online @ </w:t>
      </w:r>
      <w:hyperlink r:id="rId10" w:history="1">
        <w:r w:rsidRPr="00703BF2">
          <w:rPr>
            <w:rStyle w:val="StyleStyleBold12pt"/>
          </w:rPr>
          <w:t>http://www.sandiegodialogue.org/pdfs/Borderless_Biotech.pdf</w:t>
        </w:r>
      </w:hyperlink>
      <w:r>
        <w:rPr>
          <w:rStyle w:val="StyleStyleBold12pt"/>
        </w:rPr>
        <w:t xml:space="preserve"> //ghs-ef</w:t>
      </w:r>
      <w:r w:rsidRPr="00703BF2">
        <w:rPr>
          <w:rStyle w:val="StyleStyleBold12pt"/>
        </w:rPr>
        <w:t>)</w:t>
      </w:r>
    </w:p>
    <w:p w:rsidR="00FE2E91" w:rsidRDefault="00FE2E91" w:rsidP="00FE2E91">
      <w:r w:rsidRPr="00BB0E29">
        <w:t xml:space="preserve">This document is yet </w:t>
      </w:r>
      <w:r>
        <w:t xml:space="preserve">… </w:t>
      </w:r>
      <w:r w:rsidRPr="00C27827">
        <w:rPr>
          <w:rStyle w:val="StyleBoldUnderline"/>
          <w:highlight w:val="green"/>
        </w:rPr>
        <w:t xml:space="preserve">world of </w:t>
      </w:r>
      <w:r w:rsidRPr="00C27827">
        <w:rPr>
          <w:rStyle w:val="Emphasis"/>
          <w:highlight w:val="green"/>
        </w:rPr>
        <w:t>borderless biotech</w:t>
      </w:r>
      <w:r w:rsidRPr="00BB0E29">
        <w:t>.</w:t>
      </w:r>
    </w:p>
    <w:p w:rsidR="00FE2E91" w:rsidRDefault="00FE2E91" w:rsidP="00FE2E91">
      <w:pPr>
        <w:pStyle w:val="Heading4"/>
      </w:pPr>
      <w:r>
        <w:t>And, Mexico is key – Boasts UNIQUE expertise and base of scientific research but commercialization is key</w:t>
      </w:r>
    </w:p>
    <w:p w:rsidR="00FE2E91" w:rsidRPr="00D26109" w:rsidRDefault="00FE2E91" w:rsidP="00FE2E91"/>
    <w:p w:rsidR="00FE2E91" w:rsidRPr="00894712" w:rsidRDefault="00FE2E91" w:rsidP="00FE2E91">
      <w:pPr>
        <w:rPr>
          <w:b/>
          <w:bCs/>
        </w:rPr>
      </w:pPr>
      <w:r w:rsidRPr="00703BF2">
        <w:rPr>
          <w:rStyle w:val="StyleStyleBold12pt"/>
        </w:rPr>
        <w:t xml:space="preserve">SDD </w:t>
      </w:r>
      <w:r>
        <w:rPr>
          <w:rStyle w:val="StyleStyleBold12pt"/>
        </w:rPr>
        <w:t>2k</w:t>
      </w:r>
      <w:r w:rsidRPr="00703BF2">
        <w:rPr>
          <w:rStyle w:val="StyleStyleBold12pt"/>
        </w:rPr>
        <w:t>7 — San Diego Dialogue, a division of University of California San Diego Extension, contributing to the advancement of research, relationships and solutions to the San Diego-Baja California crossborder region's long-term challenges in innovation, economy, health and education. As a part of the University of California, San Diego (UCSD), Division of Extended Studies and Public Programs, the Dialogue is an entirely self-funded public policy organization (San Diego Dialogue, Crossborder Group Inc., June 2007, “Borderless Biotech &amp; Mexico’s E</w:t>
      </w:r>
      <w:r>
        <w:rPr>
          <w:rStyle w:val="StyleStyleBold12pt"/>
        </w:rPr>
        <w:t>merging Life Sciences Industry,”</w:t>
      </w:r>
      <w:r w:rsidRPr="00703BF2">
        <w:rPr>
          <w:rStyle w:val="StyleStyleBold12pt"/>
        </w:rPr>
        <w:t xml:space="preserve"> </w:t>
      </w:r>
      <w:r>
        <w:rPr>
          <w:rStyle w:val="StyleStyleBold12pt"/>
        </w:rPr>
        <w:t xml:space="preserve">pg online @ </w:t>
      </w:r>
      <w:hyperlink r:id="rId11" w:history="1">
        <w:r w:rsidRPr="00703BF2">
          <w:rPr>
            <w:rStyle w:val="StyleStyleBold12pt"/>
          </w:rPr>
          <w:t>http://www.sandiegodialogue.org/pdfs/Borderless_Biotech.pdf</w:t>
        </w:r>
      </w:hyperlink>
      <w:r>
        <w:rPr>
          <w:rStyle w:val="StyleStyleBold12pt"/>
        </w:rPr>
        <w:t xml:space="preserve"> //ghs-ef</w:t>
      </w:r>
      <w:r w:rsidRPr="00703BF2">
        <w:rPr>
          <w:rStyle w:val="StyleStyleBold12pt"/>
        </w:rPr>
        <w:t>)</w:t>
      </w:r>
    </w:p>
    <w:p w:rsidR="00FE2E91" w:rsidRPr="001C7462" w:rsidRDefault="00FE2E91" w:rsidP="00FE2E91">
      <w:pPr>
        <w:rPr>
          <w:sz w:val="12"/>
        </w:rPr>
      </w:pPr>
      <w:r>
        <w:rPr>
          <w:rStyle w:val="StyleBoldUnderline"/>
        </w:rPr>
        <w:lastRenderedPageBreak/>
        <w:t>In m</w:t>
      </w:r>
      <w:r w:rsidRPr="00DF6F35">
        <w:rPr>
          <w:rStyle w:val="StyleBoldUnderline"/>
        </w:rPr>
        <w:t xml:space="preserve">ost discussions </w:t>
      </w:r>
      <w:r>
        <w:rPr>
          <w:rStyle w:val="StyleBoldUnderline"/>
        </w:rPr>
        <w:t xml:space="preserve">.., </w:t>
      </w:r>
      <w:r w:rsidRPr="004E5991">
        <w:rPr>
          <w:sz w:val="12"/>
        </w:rPr>
        <w:t xml:space="preserve">generics bioequivalency requirements. </w:t>
      </w:r>
    </w:p>
    <w:p w:rsidR="00FE2E91" w:rsidRPr="006C4AF1" w:rsidRDefault="00FE2E91" w:rsidP="00FE2E91">
      <w:pPr>
        <w:pStyle w:val="Cards"/>
        <w:ind w:left="0"/>
        <w:rPr>
          <w:sz w:val="12"/>
        </w:rPr>
      </w:pPr>
    </w:p>
    <w:p w:rsidR="00FE2E91" w:rsidRDefault="00FE2E91" w:rsidP="00FE2E91">
      <w:pPr>
        <w:pStyle w:val="Heading4"/>
      </w:pPr>
      <w:r>
        <w:t>And, robust IP protection prevents Mexican brain drain and enables advanced Mexican science</w:t>
      </w:r>
    </w:p>
    <w:p w:rsidR="00FE2E91" w:rsidRDefault="00FE2E91" w:rsidP="00FE2E91">
      <w:pPr>
        <w:pStyle w:val="Cards"/>
      </w:pPr>
    </w:p>
    <w:p w:rsidR="00FE2E91" w:rsidRPr="008679BC" w:rsidRDefault="00FE2E91" w:rsidP="00FE2E91">
      <w:pPr>
        <w:rPr>
          <w:rStyle w:val="StyleStyleBold12pt"/>
        </w:rPr>
      </w:pPr>
      <w:r w:rsidRPr="008679BC">
        <w:rPr>
          <w:rStyle w:val="StyleStyleBold12pt"/>
        </w:rPr>
        <w:t>March et al 2k8</w:t>
      </w:r>
    </w:p>
    <w:p w:rsidR="00FE2E91" w:rsidRPr="008679BC" w:rsidRDefault="00FE2E91" w:rsidP="00FE2E91">
      <w:pPr>
        <w:rPr>
          <w:rStyle w:val="StyleStyleBold12pt"/>
        </w:rPr>
      </w:pPr>
      <w:r w:rsidRPr="008679BC">
        <w:rPr>
          <w:rStyle w:val="StyleStyleBold12pt"/>
        </w:rPr>
        <w:t xml:space="preserve">(Gerardo Jimenez-Sanchez1,   Irma Silva-Zolezzi,   Alfredo Hidalgo, and   Santiago March, National Institute of Genomic Medicine, Mexico, “Genomic medicine in Mexico: Initial steps and the road ahead,” pg online @ </w:t>
      </w:r>
      <w:hyperlink r:id="rId12" w:history="1">
        <w:r w:rsidRPr="008679BC">
          <w:rPr>
            <w:rStyle w:val="StyleStyleBold12pt"/>
          </w:rPr>
          <w:t>http://genome.cshlp.org/content/18/8/1191.full</w:t>
        </w:r>
      </w:hyperlink>
      <w:r w:rsidRPr="008679BC">
        <w:rPr>
          <w:rStyle w:val="StyleStyleBold12pt"/>
        </w:rPr>
        <w:t xml:space="preserve"> //ghs-ef)</w:t>
      </w:r>
    </w:p>
    <w:p w:rsidR="00FE2E91" w:rsidRDefault="00FE2E91" w:rsidP="00FE2E91">
      <w:pPr>
        <w:pStyle w:val="Cards"/>
        <w:ind w:left="0"/>
        <w:rPr>
          <w:sz w:val="12"/>
        </w:rPr>
      </w:pPr>
      <w:r w:rsidRPr="00386279">
        <w:rPr>
          <w:rStyle w:val="StyleBoldUnderline"/>
        </w:rPr>
        <w:t xml:space="preserve">Developing </w:t>
      </w:r>
      <w:r w:rsidRPr="00C27827">
        <w:rPr>
          <w:rStyle w:val="StyleBoldUnderline"/>
          <w:highlight w:val="green"/>
        </w:rPr>
        <w:t xml:space="preserve">genomic medicine </w:t>
      </w:r>
      <w:r>
        <w:rPr>
          <w:rStyle w:val="StyleBoldUnderline"/>
        </w:rPr>
        <w:t xml:space="preserve">… </w:t>
      </w:r>
      <w:r w:rsidRPr="007B4C09">
        <w:rPr>
          <w:sz w:val="12"/>
        </w:rPr>
        <w:t>those in genomic medicine.</w:t>
      </w:r>
    </w:p>
    <w:p w:rsidR="00FE2E91" w:rsidRDefault="00FE2E91" w:rsidP="00FE2E91">
      <w:pPr>
        <w:pStyle w:val="Cards"/>
        <w:ind w:left="0"/>
        <w:rPr>
          <w:sz w:val="12"/>
        </w:rPr>
      </w:pPr>
    </w:p>
    <w:p w:rsidR="00FE2E91" w:rsidRDefault="00FE2E91" w:rsidP="00FE2E91">
      <w:pPr>
        <w:pStyle w:val="Heading4"/>
      </w:pPr>
      <w:r>
        <w:t xml:space="preserve">And, IP Protections provide the BEST protections for the poor and encourage Latin American Specific Disease and Pharma Breakthroughs </w:t>
      </w:r>
    </w:p>
    <w:p w:rsidR="00FE2E91" w:rsidRPr="00AD17EB" w:rsidRDefault="00FE2E91" w:rsidP="00FE2E91">
      <w:pPr>
        <w:rPr>
          <w:rStyle w:val="StyleStyleBold12pt"/>
        </w:rPr>
      </w:pPr>
      <w:r w:rsidRPr="00AD17EB">
        <w:rPr>
          <w:rStyle w:val="StyleStyleBold12pt"/>
        </w:rPr>
        <w:t>Bacalski 2k6</w:t>
      </w:r>
    </w:p>
    <w:p w:rsidR="00FE2E91" w:rsidRPr="00AD17EB" w:rsidRDefault="00FE2E91" w:rsidP="00FE2E91">
      <w:pPr>
        <w:rPr>
          <w:rStyle w:val="StyleStyleBold12pt"/>
        </w:rPr>
      </w:pPr>
      <w:r w:rsidRPr="00AD17EB">
        <w:rPr>
          <w:rStyle w:val="StyleStyleBold12pt"/>
        </w:rPr>
        <w:t>(Juan, J.D., University of Arizona James E. Rogers College of Law, 2007; B.S., Animal Physiology and Neuroscience, University of California, San Diego, 1993, “Mexico's Pharmaceutical Patent Dilemma And The Lesson Of India,” Fall, 2006 23 Ariz. J. Int'l &amp; Comp. Law 717 pg lexis//ghs-ef)</w:t>
      </w:r>
    </w:p>
    <w:p w:rsidR="00FE2E91" w:rsidRPr="00A82335" w:rsidRDefault="00FE2E91" w:rsidP="00FE2E91">
      <w:pPr>
        <w:rPr>
          <w:sz w:val="10"/>
        </w:rPr>
      </w:pPr>
      <w:r w:rsidRPr="00C27827">
        <w:rPr>
          <w:rStyle w:val="StyleBoldUnderline"/>
          <w:highlight w:val="green"/>
        </w:rPr>
        <w:t>Tech</w:t>
      </w:r>
      <w:r w:rsidRPr="00D43022">
        <w:t>n</w:t>
      </w:r>
      <w:r w:rsidRPr="00093166">
        <w:rPr>
          <w:sz w:val="10"/>
        </w:rPr>
        <w:t xml:space="preserve">ology </w:t>
      </w:r>
      <w:r w:rsidRPr="00C27827">
        <w:rPr>
          <w:rStyle w:val="StyleBoldUnderline"/>
          <w:highlight w:val="green"/>
        </w:rPr>
        <w:t xml:space="preserve">thrives when </w:t>
      </w:r>
      <w:r>
        <w:rPr>
          <w:rStyle w:val="StyleBoldUnderline"/>
        </w:rPr>
        <w:t xml:space="preserve">,,, </w:t>
      </w:r>
      <w:r w:rsidRPr="00093166">
        <w:rPr>
          <w:sz w:val="10"/>
        </w:rPr>
        <w:t>player in the world market</w:t>
      </w:r>
      <w:r w:rsidRPr="00C27827">
        <w:rPr>
          <w:sz w:val="10"/>
          <w:highlight w:val="green"/>
        </w:rPr>
        <w:t>.</w:t>
      </w:r>
    </w:p>
    <w:p w:rsidR="00FE2E91" w:rsidRDefault="00FE2E91" w:rsidP="00FE2E91"/>
    <w:p w:rsidR="00FE2E91" w:rsidRDefault="00FE2E91" w:rsidP="00FE2E91"/>
    <w:p w:rsidR="00FE2E91" w:rsidRDefault="00FE2E91" w:rsidP="00FE2E91">
      <w:pPr>
        <w:pStyle w:val="Heading4"/>
      </w:pPr>
      <w:r>
        <w:t>Second, the impacts –</w:t>
      </w:r>
    </w:p>
    <w:p w:rsidR="00FE2E91" w:rsidRPr="00FC17A5" w:rsidRDefault="00FE2E91" w:rsidP="00FE2E91">
      <w:pPr>
        <w:pStyle w:val="Heading4"/>
      </w:pPr>
      <w:r w:rsidRPr="006E39CD">
        <w:t>First,</w:t>
      </w:r>
      <w:r>
        <w:rPr>
          <w:rFonts w:eastAsiaTheme="minorHAnsi" w:cs="Arial"/>
          <w:sz w:val="20"/>
        </w:rPr>
        <w:t xml:space="preserve"> </w:t>
      </w:r>
      <w:r>
        <w:t xml:space="preserve">Life Sciences – The impact is multiple scenarios for Extinction </w:t>
      </w:r>
    </w:p>
    <w:p w:rsidR="00FE2E91" w:rsidRPr="00FC17A5" w:rsidRDefault="00FE2E91" w:rsidP="00FE2E91"/>
    <w:p w:rsidR="00FE2E91" w:rsidRPr="00ED0525" w:rsidRDefault="00FE2E91" w:rsidP="00FE2E91">
      <w:pPr>
        <w:rPr>
          <w:b/>
          <w:bCs/>
        </w:rPr>
      </w:pPr>
      <w:r w:rsidRPr="00D23A63">
        <w:rPr>
          <w:rStyle w:val="StyleStyleBold12pt"/>
        </w:rPr>
        <w:t>NAS 8</w:t>
      </w:r>
      <w:r>
        <w:t xml:space="preserve"> </w:t>
      </w:r>
      <w:r w:rsidRPr="009E1A53">
        <w:rPr>
          <w:rStyle w:val="StyleStyleBold12pt"/>
          <w:sz w:val="18"/>
          <w:szCs w:val="18"/>
        </w:rPr>
        <w:t>(National Academy of Sciences, “The Role of the Life Sciences in Transforming America's Future Summary of a Workshop” December 3, 2008, Board on Life Sciences Division on Earth and Life Studies, National Research Council)</w:t>
      </w:r>
      <w:r>
        <w:t xml:space="preserve"> </w:t>
      </w:r>
    </w:p>
    <w:p w:rsidR="00FE2E91" w:rsidRDefault="00FE2E91" w:rsidP="00FE2E91">
      <w:pPr>
        <w:rPr>
          <w:rStyle w:val="Emphasis"/>
        </w:rPr>
      </w:pPr>
      <w:r w:rsidRPr="008832E5">
        <w:rPr>
          <w:sz w:val="10"/>
        </w:rPr>
        <w:t xml:space="preserve">A Critical Time for the Life Sciences </w:t>
      </w:r>
      <w:r>
        <w:rPr>
          <w:sz w:val="10"/>
        </w:rPr>
        <w:t xml:space="preserve">… </w:t>
      </w:r>
      <w:r w:rsidRPr="00C27827">
        <w:rPr>
          <w:rStyle w:val="Emphasis"/>
          <w:highlight w:val="green"/>
        </w:rPr>
        <w:t>sustainably on earth.</w:t>
      </w:r>
    </w:p>
    <w:p w:rsidR="00FE2E91" w:rsidRDefault="00FE2E91" w:rsidP="00FE2E91">
      <w:pPr>
        <w:pStyle w:val="Heading4"/>
        <w:rPr>
          <w:lang w:eastAsia="ko-KR"/>
        </w:rPr>
      </w:pPr>
      <w:r w:rsidRPr="00553D05">
        <w:rPr>
          <w:lang w:eastAsia="ko-KR"/>
        </w:rPr>
        <w:t>Biotech advances independently</w:t>
      </w:r>
      <w:r w:rsidRPr="00553D05">
        <w:rPr>
          <w:rFonts w:hint="eastAsia"/>
          <w:lang w:eastAsia="ko-KR"/>
        </w:rPr>
        <w:t xml:space="preserve"> solves </w:t>
      </w:r>
      <w:r w:rsidRPr="00553D05">
        <w:rPr>
          <w:lang w:eastAsia="ko-KR"/>
        </w:rPr>
        <w:t>extinction</w:t>
      </w:r>
    </w:p>
    <w:p w:rsidR="00FE2E91" w:rsidRPr="00A263A0" w:rsidRDefault="00FE2E91" w:rsidP="00FE2E91">
      <w:pPr>
        <w:rPr>
          <w:lang w:eastAsia="ko-KR"/>
        </w:rPr>
      </w:pPr>
    </w:p>
    <w:p w:rsidR="00FE2E91" w:rsidRPr="00667EFF" w:rsidRDefault="00FE2E91" w:rsidP="00FE2E91">
      <w:pPr>
        <w:rPr>
          <w:rStyle w:val="StyleStyleBold12pt"/>
        </w:rPr>
      </w:pPr>
      <w:r w:rsidRPr="00C27827">
        <w:rPr>
          <w:rStyle w:val="StyleStyleBold12pt"/>
          <w:highlight w:val="green"/>
        </w:rPr>
        <w:t>Trewavas, 2k</w:t>
      </w:r>
      <w:r w:rsidRPr="00667EFF">
        <w:rPr>
          <w:rStyle w:val="StyleStyleBold12pt"/>
        </w:rPr>
        <w:t xml:space="preserve"> – Institute of Cell and Molecular Biology at the University of Edinburgh</w:t>
      </w:r>
    </w:p>
    <w:p w:rsidR="00FE2E91" w:rsidRPr="00667EFF" w:rsidRDefault="00FE2E91" w:rsidP="00FE2E91">
      <w:pPr>
        <w:rPr>
          <w:rStyle w:val="StyleStyleBold12pt"/>
        </w:rPr>
      </w:pPr>
      <w:r w:rsidRPr="00667EFF">
        <w:rPr>
          <w:rStyle w:val="StyleStyleBold12pt"/>
        </w:rPr>
        <w:t>(Anthony, “GM Is the Best Option We Have,” 6/5/2000, www.agbioworld.org/biotech-info/articles/biotech-art/best_option.html)</w:t>
      </w:r>
    </w:p>
    <w:p w:rsidR="00FE2E91" w:rsidRPr="00FE2E91" w:rsidRDefault="00FE2E91" w:rsidP="00FE2E91">
      <w:pPr>
        <w:autoSpaceDE w:val="0"/>
        <w:autoSpaceDN w:val="0"/>
        <w:adjustRightInd w:val="0"/>
        <w:ind w:right="432"/>
        <w:jc w:val="both"/>
        <w:rPr>
          <w:sz w:val="24"/>
          <w:szCs w:val="24"/>
          <w:lang w:eastAsia="ko-KR"/>
        </w:rPr>
      </w:pPr>
      <w:r w:rsidRPr="00FE2E91">
        <w:rPr>
          <w:sz w:val="24"/>
          <w:szCs w:val="24"/>
          <w:lang w:eastAsia="ko-KR"/>
        </w:rPr>
        <w:t>In 535A.D. a volcano</w:t>
      </w:r>
      <w:r w:rsidRPr="00FE2E91">
        <w:rPr>
          <w:sz w:val="24"/>
          <w:szCs w:val="24"/>
          <w:lang w:eastAsia="ko-KR"/>
        </w:rPr>
        <w:t xml:space="preserve">.. </w:t>
      </w:r>
      <w:r w:rsidRPr="00FE2E91">
        <w:rPr>
          <w:sz w:val="24"/>
          <w:szCs w:val="24"/>
        </w:rPr>
        <w:t xml:space="preserve"> of it is "be prepared".</w:t>
      </w:r>
    </w:p>
    <w:p w:rsidR="00FE2E91" w:rsidRPr="00C27827" w:rsidRDefault="00FE2E91" w:rsidP="00FE2E91">
      <w:pPr>
        <w:rPr>
          <w:b/>
          <w:iCs/>
          <w:sz w:val="22"/>
          <w:u w:val="single"/>
          <w:bdr w:val="single" w:sz="18" w:space="0" w:color="auto"/>
        </w:rPr>
      </w:pPr>
    </w:p>
    <w:p w:rsidR="00FE2E91" w:rsidRPr="003B3ED6" w:rsidRDefault="00FE2E91" w:rsidP="00FE2E91">
      <w:pPr>
        <w:pStyle w:val="Heading4"/>
      </w:pPr>
      <w:r w:rsidRPr="00C27827">
        <w:t>Second is disease - BSL-4 inevitably escapes and leads to extinction</w:t>
      </w:r>
    </w:p>
    <w:p w:rsidR="00FE2E91" w:rsidRDefault="00FE2E91" w:rsidP="00FE2E91"/>
    <w:p w:rsidR="00FE2E91" w:rsidRPr="00626319" w:rsidRDefault="00FE2E91" w:rsidP="00FE2E91">
      <w:pPr>
        <w:rPr>
          <w:rStyle w:val="StyleStyleBold12pt"/>
        </w:rPr>
      </w:pPr>
      <w:r w:rsidRPr="00626319">
        <w:rPr>
          <w:rStyle w:val="StyleStyleBold12pt"/>
        </w:rPr>
        <w:t>Wilson 12</w:t>
      </w:r>
    </w:p>
    <w:p w:rsidR="00FE2E91" w:rsidRPr="00626319" w:rsidRDefault="00FE2E91" w:rsidP="00FE2E91">
      <w:pPr>
        <w:rPr>
          <w:rStyle w:val="StyleStyleBold12pt"/>
        </w:rPr>
      </w:pPr>
      <w:r w:rsidRPr="00626319">
        <w:rPr>
          <w:rStyle w:val="StyleStyleBold12pt"/>
        </w:rPr>
        <w:t>Professional Associate at the Global Catastrophic Risk Institute and J.D. from Lewis %26 Clark Law School</w:t>
      </w:r>
      <w:r w:rsidRPr="00626319">
        <w:rPr>
          <w:rStyle w:val="StyleStyleBold12pt"/>
        </w:rPr>
        <w:br/>
        <w:t xml:space="preserve">Grant, "Minimizing Global Catastrophic and Existential Risks from Emerging Technologies through International Law," Accepted @ Virginia Environmental Law Journal, </w:t>
      </w:r>
      <w:hyperlink r:id="rId13" w:history="1">
        <w:r w:rsidRPr="00626319">
          <w:rPr>
            <w:rStyle w:val="StyleStyleBold12pt"/>
          </w:rPr>
          <w:t>http://papers.ssrn.com/sol3/papers.cfm?abstract_id=2179094</w:t>
        </w:r>
      </w:hyperlink>
    </w:p>
    <w:p w:rsidR="00FE2E91" w:rsidRPr="007A5A2E" w:rsidRDefault="00FE2E91" w:rsidP="00FE2E91">
      <w:r w:rsidRPr="007A5A2E">
        <w:t>*****GCR/ER = Global Catastrophic and Existential Risk</w:t>
      </w:r>
    </w:p>
    <w:p w:rsidR="00FE2E91" w:rsidRPr="00A37263" w:rsidRDefault="00FE2E91" w:rsidP="00FE2E91">
      <w:pPr>
        <w:pStyle w:val="Cards"/>
        <w:ind w:left="0"/>
        <w:rPr>
          <w:sz w:val="10"/>
        </w:rPr>
      </w:pPr>
      <w:r w:rsidRPr="00215535">
        <w:rPr>
          <w:b/>
          <w:sz w:val="24"/>
          <w:u w:val="thick"/>
        </w:rPr>
        <w:t xml:space="preserve">An accidental release </w:t>
      </w:r>
      <w:r>
        <w:rPr>
          <w:b/>
          <w:sz w:val="24"/>
          <w:u w:val="thick"/>
        </w:rPr>
        <w:t xml:space="preserve">… </w:t>
      </w:r>
      <w:r w:rsidRPr="00A37263">
        <w:rPr>
          <w:sz w:val="10"/>
        </w:rPr>
        <w:t>GCR/ER ~</w:t>
      </w:r>
      <w:r w:rsidRPr="00C27827">
        <w:rPr>
          <w:b/>
          <w:sz w:val="24"/>
          <w:highlight w:val="green"/>
          <w:u w:val="thick"/>
          <w:bdr w:val="single" w:sz="4" w:space="0" w:color="auto"/>
        </w:rPr>
        <w:t>existential risk</w:t>
      </w:r>
      <w:r w:rsidRPr="00A37263">
        <w:rPr>
          <w:sz w:val="10"/>
        </w:rPr>
        <w:t>~.</w:t>
      </w:r>
    </w:p>
    <w:p w:rsidR="00FE2E91" w:rsidRDefault="00FE2E91" w:rsidP="00FE2E91">
      <w:pPr>
        <w:pStyle w:val="Cards"/>
        <w:ind w:left="0"/>
        <w:rPr>
          <w:sz w:val="10"/>
        </w:rPr>
      </w:pPr>
    </w:p>
    <w:p w:rsidR="00FE2E91" w:rsidRDefault="00FE2E91" w:rsidP="00FE2E91">
      <w:pPr>
        <w:pStyle w:val="Heading4"/>
      </w:pPr>
      <w:r>
        <w:lastRenderedPageBreak/>
        <w:t>And, Drug-resistant TB strains are developing in Mexico – spreads quickly and is airborne</w:t>
      </w:r>
    </w:p>
    <w:p w:rsidR="00FE2E91" w:rsidRDefault="00FE2E91" w:rsidP="00FE2E91"/>
    <w:p w:rsidR="00FE2E91" w:rsidRDefault="00FE2E91" w:rsidP="00FE2E91">
      <w:pPr>
        <w:rPr>
          <w:rStyle w:val="StyleStyleBold12pt"/>
        </w:rPr>
      </w:pPr>
      <w:r>
        <w:rPr>
          <w:rStyle w:val="StyleStyleBold12pt"/>
        </w:rPr>
        <w:t>Wall Street Journal 3/8</w:t>
      </w:r>
    </w:p>
    <w:p w:rsidR="00FE2E91" w:rsidRPr="00B96C7E" w:rsidRDefault="00FE2E91" w:rsidP="00FE2E91">
      <w:pPr>
        <w:rPr>
          <w:rStyle w:val="StyleStyleBold12pt"/>
        </w:rPr>
      </w:pPr>
      <w:r>
        <w:rPr>
          <w:rStyle w:val="StyleStyleBold12pt"/>
        </w:rPr>
        <w:t>(“Risk of Deadly TB Exposure Grows Along U.S.-Mexico Border,” pg online @ https://groups.google.com/forum/#!topic/tb-roundtable/N3ec0AnfzZA //ghs-ef)</w:t>
      </w:r>
    </w:p>
    <w:p w:rsidR="00FE2E91" w:rsidRPr="005C57CD" w:rsidRDefault="00FE2E91" w:rsidP="00FE2E91">
      <w:pPr>
        <w:rPr>
          <w:sz w:val="10"/>
        </w:rPr>
      </w:pPr>
      <w:r w:rsidRPr="00C503DD">
        <w:rPr>
          <w:rStyle w:val="StyleBoldUnderline"/>
        </w:rPr>
        <w:t xml:space="preserve">The Tijuana General Hospital </w:t>
      </w:r>
      <w:r>
        <w:rPr>
          <w:rStyle w:val="StyleBoldUnderline"/>
        </w:rPr>
        <w:t xml:space="preserve">… </w:t>
      </w:r>
      <w:r w:rsidRPr="00C503DD">
        <w:rPr>
          <w:sz w:val="10"/>
        </w:rPr>
        <w:t>the World Health Organization.</w:t>
      </w:r>
    </w:p>
    <w:p w:rsidR="00FE2E91" w:rsidRDefault="00FE2E91" w:rsidP="00FE2E91">
      <w:pPr>
        <w:pStyle w:val="Heading4"/>
      </w:pPr>
      <w:r>
        <w:t>And, XDR TB spread risks becoming a pandemic – puts the global population at risk</w:t>
      </w:r>
    </w:p>
    <w:p w:rsidR="00FE2E91" w:rsidRPr="005B7A41" w:rsidRDefault="00FE2E91" w:rsidP="00FE2E91"/>
    <w:p w:rsidR="00FE2E91" w:rsidRPr="005B7A41" w:rsidRDefault="00FE2E91" w:rsidP="00FE2E91">
      <w:r w:rsidRPr="005B7A41">
        <w:rPr>
          <w:b/>
        </w:rPr>
        <w:t>Bio-Medicine 2007</w:t>
      </w:r>
      <w:r w:rsidRPr="005B7A41">
        <w:t xml:space="preserve"> – one of the Internet’s leading online Organizations devoted to biology and medicine,  http://www.bio-medicine.org/medicine-news/The-Dreaded-Disease-Tuberculosis-Raises-Its-Ugly-Head-20674-1/</w:t>
      </w:r>
    </w:p>
    <w:p w:rsidR="00FE2E91" w:rsidRDefault="00FE2E91" w:rsidP="00FE2E91">
      <w:pPr>
        <w:pStyle w:val="tag"/>
        <w:rPr>
          <w:rFonts w:ascii="Times New Roman" w:hAnsi="Times New Roman"/>
          <w:b/>
          <w:u w:val="single"/>
        </w:rPr>
      </w:pPr>
      <w:r w:rsidRPr="005B7A41">
        <w:rPr>
          <w:rFonts w:ascii="Times New Roman" w:hAnsi="Times New Roman"/>
          <w:b/>
          <w:u w:val="single"/>
        </w:rPr>
        <w:t xml:space="preserve">The Dreaded Disease Tuberculosis </w:t>
      </w:r>
      <w:r>
        <w:rPr>
          <w:rFonts w:ascii="Times New Roman" w:hAnsi="Times New Roman"/>
          <w:b/>
          <w:u w:val="single"/>
        </w:rPr>
        <w:t xml:space="preserve">… </w:t>
      </w:r>
      <w:r w:rsidRPr="005B7A41">
        <w:rPr>
          <w:rFonts w:ascii="Times New Roman" w:hAnsi="Times New Roman"/>
          <w:sz w:val="10"/>
        </w:rPr>
        <w:t>treat, the highly lethal XDR-TB.</w:t>
      </w:r>
      <w:r w:rsidRPr="005B7A41">
        <w:rPr>
          <w:rFonts w:ascii="Times New Roman" w:hAnsi="Times New Roman"/>
          <w:b/>
          <w:u w:val="single"/>
        </w:rPr>
        <w:t xml:space="preserve"> </w:t>
      </w:r>
    </w:p>
    <w:p w:rsidR="00FE2E91" w:rsidRDefault="00FE2E91" w:rsidP="00FE2E91"/>
    <w:p w:rsidR="00FE2E91" w:rsidRDefault="00FE2E91" w:rsidP="00FE2E91">
      <w:pPr>
        <w:pStyle w:val="Heading2"/>
      </w:pPr>
      <w:r>
        <w:lastRenderedPageBreak/>
        <w:t xml:space="preserve">Plan text: </w:t>
      </w:r>
    </w:p>
    <w:p w:rsidR="00FE2E91" w:rsidRPr="00B21ECE" w:rsidRDefault="00FE2E91" w:rsidP="00FE2E91">
      <w:pPr>
        <w:rPr>
          <w:b/>
        </w:rPr>
      </w:pPr>
      <w:r w:rsidRPr="00B21ECE">
        <w:rPr>
          <w:b/>
          <w:color w:val="222222"/>
          <w:szCs w:val="20"/>
          <w:shd w:val="clear" w:color="auto" w:fill="FFFFFF"/>
        </w:rPr>
        <w:t xml:space="preserve">Plan: The United States federal government should provide technical assistance to the government of Mexico for implementation of </w:t>
      </w:r>
      <w:r>
        <w:rPr>
          <w:b/>
          <w:color w:val="222222"/>
          <w:szCs w:val="20"/>
          <w:shd w:val="clear" w:color="auto" w:fill="FFFFFF"/>
        </w:rPr>
        <w:t xml:space="preserve">commercial </w:t>
      </w:r>
      <w:r w:rsidRPr="00B21ECE">
        <w:rPr>
          <w:b/>
          <w:color w:val="222222"/>
          <w:szCs w:val="20"/>
          <w:shd w:val="clear" w:color="auto" w:fill="FFFFFF"/>
        </w:rPr>
        <w:t>domestic intellectual property protections</w:t>
      </w:r>
      <w:r>
        <w:rPr>
          <w:b/>
          <w:color w:val="222222"/>
          <w:szCs w:val="20"/>
          <w:shd w:val="clear" w:color="auto" w:fill="FFFFFF"/>
        </w:rPr>
        <w:t>.</w:t>
      </w:r>
    </w:p>
    <w:p w:rsidR="00FE2E91" w:rsidRDefault="00FE2E91" w:rsidP="00FE2E91">
      <w:pPr>
        <w:rPr>
          <w:b/>
        </w:rPr>
      </w:pPr>
    </w:p>
    <w:p w:rsidR="00FE2E91" w:rsidRPr="00667EFF" w:rsidRDefault="00FE2E91" w:rsidP="00FE2E91">
      <w:pPr>
        <w:pStyle w:val="Heading2"/>
      </w:pPr>
      <w:r>
        <w:lastRenderedPageBreak/>
        <w:t>Advantage 2</w:t>
      </w:r>
      <w:r w:rsidRPr="009A0BCF">
        <w:t xml:space="preserve">: U.S. IP Leadership </w:t>
      </w:r>
    </w:p>
    <w:p w:rsidR="00FE2E91" w:rsidRDefault="00FE2E91" w:rsidP="00FE2E91">
      <w:pPr>
        <w:pStyle w:val="Heading4"/>
      </w:pPr>
      <w:r>
        <w:t xml:space="preserve">First, Current USTR Focus on 301 Reports Undermines U.S. Trade Policy – Heavy-Handed Approach bullies countries into IP protections </w:t>
      </w:r>
    </w:p>
    <w:p w:rsidR="00FE2E91" w:rsidRDefault="00FE2E91" w:rsidP="00FE2E91"/>
    <w:p w:rsidR="00FE2E91" w:rsidRPr="00502706" w:rsidRDefault="00FE2E91" w:rsidP="00FE2E91">
      <w:pPr>
        <w:rPr>
          <w:rStyle w:val="StyleStyleBold12pt"/>
        </w:rPr>
      </w:pPr>
      <w:r>
        <w:rPr>
          <w:rStyle w:val="StyleStyleBold12pt"/>
        </w:rPr>
        <w:t>Sutton 2k12</w:t>
      </w:r>
    </w:p>
    <w:p w:rsidR="00FE2E91" w:rsidRPr="00CD7FBB" w:rsidRDefault="00FE2E91" w:rsidP="00FE2E91">
      <w:pPr>
        <w:rPr>
          <w:rStyle w:val="StyleStyleBold12pt"/>
        </w:rPr>
      </w:pPr>
      <w:r w:rsidRPr="00CD7FBB">
        <w:rPr>
          <w:rStyle w:val="StyleStyleBold12pt"/>
        </w:rPr>
        <w:t>(</w:t>
      </w:r>
      <w:r>
        <w:rPr>
          <w:rStyle w:val="StyleStyleBold12pt"/>
        </w:rPr>
        <w:t xml:space="preserve">“Special 301 Report 2012: The USTR’s Bogus List of Countries That "Don't Enforce" Copyrights,” </w:t>
      </w:r>
      <w:r w:rsidRPr="00CD7FBB">
        <w:rPr>
          <w:rStyle w:val="StyleStyleBold12pt"/>
        </w:rPr>
        <w:t xml:space="preserve">pg online @ </w:t>
      </w:r>
      <w:hyperlink r:id="rId14" w:history="1">
        <w:r w:rsidRPr="00CD7FBB">
          <w:rPr>
            <w:rStyle w:val="StyleStyleBold12pt"/>
          </w:rPr>
          <w:t>https://www.eff.org/deeplinks/2012/05/special-301-report-2012-ustrs-absurd-list-international-disappointments</w:t>
        </w:r>
      </w:hyperlink>
      <w:r w:rsidRPr="00CD7FBB">
        <w:rPr>
          <w:rStyle w:val="StyleStyleBold12pt"/>
        </w:rPr>
        <w:t xml:space="preserve"> //ghs-ef)</w:t>
      </w:r>
    </w:p>
    <w:p w:rsidR="00FE2E91" w:rsidRPr="00FE2E91" w:rsidRDefault="00FE2E91" w:rsidP="00FE2E91">
      <w:pPr>
        <w:rPr>
          <w:sz w:val="24"/>
          <w:szCs w:val="24"/>
        </w:rPr>
      </w:pPr>
      <w:r w:rsidRPr="00FE2E91">
        <w:rPr>
          <w:sz w:val="24"/>
          <w:szCs w:val="24"/>
        </w:rPr>
        <w:t xml:space="preserve">The Office of the United States </w:t>
      </w:r>
      <w:r w:rsidRPr="00FE2E91">
        <w:rPr>
          <w:sz w:val="24"/>
          <w:szCs w:val="24"/>
        </w:rPr>
        <w:t xml:space="preserve">…   </w:t>
      </w:r>
      <w:r w:rsidRPr="00FE2E91">
        <w:rPr>
          <w:sz w:val="24"/>
          <w:szCs w:val="24"/>
        </w:rPr>
        <w:t>Geist made a submission with Public Knowledge to the USTR this year. It said [pdf]:</w:t>
      </w:r>
    </w:p>
    <w:p w:rsidR="00FE2E91" w:rsidRDefault="00FE2E91" w:rsidP="00FE2E91">
      <w:pPr>
        <w:pStyle w:val="Heading4"/>
      </w:pPr>
      <w:r>
        <w:t>And, ONLY Adding the Carrot via Latin American IPR coop allows the Chinese Government to EFFECTIVELY enforce IP Protections</w:t>
      </w:r>
    </w:p>
    <w:p w:rsidR="00FE2E91" w:rsidRDefault="00FE2E91" w:rsidP="00FE2E91">
      <w:pPr>
        <w:rPr>
          <w:rStyle w:val="StyleStyleBold12pt"/>
        </w:rPr>
      </w:pPr>
      <w:r>
        <w:rPr>
          <w:rStyle w:val="StyleStyleBold12pt"/>
        </w:rPr>
        <w:t>Thomson 2k6</w:t>
      </w:r>
    </w:p>
    <w:p w:rsidR="00FE2E91" w:rsidRPr="00257E68" w:rsidRDefault="00FE2E91" w:rsidP="00FE2E91">
      <w:pPr>
        <w:rPr>
          <w:b/>
          <w:bCs/>
        </w:rPr>
      </w:pPr>
      <w:r>
        <w:rPr>
          <w:rStyle w:val="StyleStyleBold12pt"/>
        </w:rPr>
        <w:t>(Tom, Executive Director, Coalition for Intellectual Property Rights (CIPR), 15 September 2006 “U.S. Policy Roadmap: Moving China from a Haven for Pirates to a Country of IPR Stakeholders,” pg online @ http://www.tthomsonassociates.com/2006/09/u-s-policy-roadmap-moving-china-from-a-haven-for-pirates-to-a-country-of-ipr-stakeholders/ //ghs-ef)</w:t>
      </w:r>
    </w:p>
    <w:p w:rsidR="00FE2E91" w:rsidRPr="00FE2E91" w:rsidRDefault="00FE2E91" w:rsidP="00FE2E91">
      <w:pPr>
        <w:rPr>
          <w:sz w:val="24"/>
          <w:szCs w:val="24"/>
        </w:rPr>
      </w:pPr>
      <w:r w:rsidRPr="00FE2E91">
        <w:rPr>
          <w:sz w:val="24"/>
          <w:szCs w:val="24"/>
        </w:rPr>
        <w:t xml:space="preserve">The Key Elements of the </w:t>
      </w:r>
      <w:r>
        <w:rPr>
          <w:sz w:val="24"/>
          <w:szCs w:val="24"/>
        </w:rPr>
        <w:t>U</w:t>
      </w:r>
      <w:r w:rsidRPr="00FE2E91">
        <w:rPr>
          <w:sz w:val="24"/>
          <w:szCs w:val="24"/>
        </w:rPr>
        <w:t xml:space="preserve">… </w:t>
      </w:r>
      <w:r w:rsidRPr="00FE2E91">
        <w:rPr>
          <w:sz w:val="24"/>
          <w:szCs w:val="24"/>
        </w:rPr>
        <w:t xml:space="preserve"> large transitional economies, such as Russia.</w:t>
      </w:r>
    </w:p>
    <w:p w:rsidR="00FE2E91" w:rsidRDefault="00FE2E91" w:rsidP="00FE2E91"/>
    <w:p w:rsidR="00FE2E91" w:rsidRDefault="00FE2E91" w:rsidP="00FE2E91">
      <w:pPr>
        <w:pStyle w:val="Heading4"/>
      </w:pPr>
      <w:r>
        <w:t>And, Bayh-Dole Preserves U.S. IP Credibility and ensures China will build-in IP Protections – spills-over globally</w:t>
      </w:r>
    </w:p>
    <w:p w:rsidR="00FE2E91" w:rsidRDefault="00FE2E91" w:rsidP="00FE2E91"/>
    <w:p w:rsidR="00FE2E91" w:rsidRPr="00FE5307" w:rsidRDefault="00FE2E91" w:rsidP="00FE2E91">
      <w:pPr>
        <w:rPr>
          <w:rStyle w:val="StyleStyleBold12pt"/>
        </w:rPr>
      </w:pPr>
      <w:r>
        <w:rPr>
          <w:rStyle w:val="StyleStyleBold12pt"/>
        </w:rPr>
        <w:t>Espinel 2k7</w:t>
      </w:r>
    </w:p>
    <w:p w:rsidR="00FE2E91" w:rsidRDefault="00FE2E91" w:rsidP="00FE2E91">
      <w:pPr>
        <w:rPr>
          <w:rStyle w:val="StyleStyleBold12pt"/>
        </w:rPr>
      </w:pPr>
      <w:r>
        <w:rPr>
          <w:rStyle w:val="StyleStyleBold12pt"/>
        </w:rPr>
        <w:t>(Victoria A.</w:t>
      </w:r>
      <w:r w:rsidRPr="00FE5307">
        <w:rPr>
          <w:rStyle w:val="StyleStyleBold12pt"/>
        </w:rPr>
        <w:t>, Assistant U.S. Representative for  Intellectual Property and Innovation, Office of the U.S. Trade Representative, Washington, DC</w:t>
      </w:r>
      <w:hyperlink r:id="rId15" w:history="1">
        <w:r w:rsidRPr="00FE5307">
          <w:rPr>
            <w:rStyle w:val="StyleStyleBold12pt"/>
          </w:rPr>
          <w:t>http://www.gpo.gov/fdsys/pkg/CHRG-110hhrg38337/html/CHRG-110hhrg38337.htm</w:t>
        </w:r>
      </w:hyperlink>
      <w:r w:rsidRPr="00FE5307">
        <w:rPr>
          <w:rStyle w:val="StyleStyleBold12pt"/>
        </w:rPr>
        <w:t xml:space="preserve"> //ghs-ef)</w:t>
      </w:r>
    </w:p>
    <w:p w:rsidR="00FE2E91" w:rsidRPr="00E81786" w:rsidRDefault="00FE2E91" w:rsidP="00FE2E91">
      <w:pPr>
        <w:pStyle w:val="Heading4"/>
      </w:pPr>
      <w:r w:rsidRPr="00C55285">
        <w:t xml:space="preserve">So I would direct this to </w:t>
      </w:r>
      <w:r>
        <w:t xml:space="preserve">… </w:t>
      </w:r>
      <w:r w:rsidRPr="00C55285">
        <w:t>for protecting intellectual property.</w:t>
      </w:r>
    </w:p>
    <w:p w:rsidR="00FE2E91" w:rsidRDefault="00FE2E91" w:rsidP="00FE2E91">
      <w:pPr>
        <w:pStyle w:val="Heading4"/>
      </w:pPr>
      <w:r>
        <w:t xml:space="preserve">Failure to enforce Chinese IP protections collapses relations and cooperation on major hotspots </w:t>
      </w:r>
    </w:p>
    <w:p w:rsidR="00FE2E91" w:rsidRPr="007D2143" w:rsidRDefault="00FE2E91" w:rsidP="00FE2E91">
      <w:pPr>
        <w:rPr>
          <w:rStyle w:val="StyleBoldUnderline"/>
        </w:rPr>
      </w:pPr>
    </w:p>
    <w:p w:rsidR="00FE2E91" w:rsidRDefault="00FE2E91" w:rsidP="00FE2E91">
      <w:pPr>
        <w:rPr>
          <w:rStyle w:val="StyleStyleBold12pt"/>
        </w:rPr>
      </w:pPr>
      <w:r w:rsidRPr="007D2143">
        <w:rPr>
          <w:rStyle w:val="StyleBoldUnderline"/>
        </w:rPr>
        <w:t>Thomson</w:t>
      </w:r>
      <w:r>
        <w:rPr>
          <w:rStyle w:val="StyleStyleBold12pt"/>
        </w:rPr>
        <w:t xml:space="preserve"> 2k6</w:t>
      </w:r>
    </w:p>
    <w:p w:rsidR="00FE2E91" w:rsidRPr="00CE281D" w:rsidRDefault="00FE2E91" w:rsidP="00FE2E91">
      <w:pPr>
        <w:rPr>
          <w:rStyle w:val="StyleStyleBold12pt"/>
        </w:rPr>
      </w:pPr>
      <w:r>
        <w:rPr>
          <w:rStyle w:val="StyleStyleBold12pt"/>
        </w:rPr>
        <w:t>(Tom, Executive Director, Coalition for Intellectual Property Rights (CIPR), 15 September 2006 “U.S. Policy Roadmap: Moving China from a Haven for Pirates to a Country of IPR Stakeholders,” pg online @ http://www.tthomsonassociates.com/2006/09/u-s-policy-roadmap-moving-china-from-a-haven-for-pirates-to-a-country-of-ipr-stakeholders/ //ghs-ef)</w:t>
      </w:r>
    </w:p>
    <w:p w:rsidR="00FE2E91" w:rsidRPr="00E81786" w:rsidRDefault="00FE2E91" w:rsidP="00FE2E91">
      <w:pPr>
        <w:rPr>
          <w:b/>
          <w:bCs/>
          <w:sz w:val="22"/>
          <w:u w:val="single"/>
        </w:rPr>
      </w:pPr>
      <w:r w:rsidRPr="00A76958">
        <w:rPr>
          <w:rStyle w:val="Emphasis"/>
        </w:rPr>
        <w:t xml:space="preserve">What are the Consequences </w:t>
      </w:r>
      <w:r>
        <w:rPr>
          <w:rStyle w:val="Emphasis"/>
        </w:rPr>
        <w:t xml:space="preserve">.. </w:t>
      </w:r>
      <w:r w:rsidRPr="00E54641">
        <w:rPr>
          <w:rStyle w:val="StyleBoldUnderline"/>
        </w:rPr>
        <w:t>strategic economic engagement.”</w:t>
      </w:r>
    </w:p>
    <w:p w:rsidR="00FE2E91" w:rsidRPr="00353B32" w:rsidRDefault="00FE2E91" w:rsidP="00FE2E91">
      <w:pPr>
        <w:pStyle w:val="Heading4"/>
        <w:rPr>
          <w:rFonts w:cs="Times New Roman"/>
        </w:rPr>
      </w:pPr>
      <w:r w:rsidRPr="00353B32">
        <w:rPr>
          <w:rFonts w:cs="Times New Roman"/>
        </w:rPr>
        <w:t>Goes nuclear</w:t>
      </w:r>
    </w:p>
    <w:p w:rsidR="00FE2E91" w:rsidRPr="00353B32" w:rsidRDefault="00FE2E91" w:rsidP="00FE2E91"/>
    <w:p w:rsidR="00FE2E91" w:rsidRPr="00353B32" w:rsidRDefault="00FE2E91" w:rsidP="00FE2E91">
      <w:pPr>
        <w:rPr>
          <w:rStyle w:val="StyleStyleBold12pt"/>
        </w:rPr>
      </w:pPr>
      <w:r w:rsidRPr="00353B32">
        <w:rPr>
          <w:rStyle w:val="StyleStyleBold12pt"/>
        </w:rPr>
        <w:t xml:space="preserve">Hunkovic ‘9 </w:t>
      </w:r>
    </w:p>
    <w:p w:rsidR="00FE2E91" w:rsidRPr="00E81786" w:rsidRDefault="00FE2E91" w:rsidP="00FE2E91">
      <w:pPr>
        <w:rPr>
          <w:rStyle w:val="StyleStyleBold12pt"/>
          <w:sz w:val="16"/>
          <w:szCs w:val="16"/>
        </w:rPr>
      </w:pPr>
      <w:r w:rsidRPr="00E81786">
        <w:rPr>
          <w:rStyle w:val="StyleStyleBold12pt"/>
          <w:sz w:val="16"/>
          <w:szCs w:val="16"/>
        </w:rPr>
        <w:t xml:space="preserve">[Lee. Prof Military Studies @ American Military University. “The Chinese-Taiwanese Conflict – Possible Futures of a Confrontation between China, Taiwan, and the United States of America” </w:t>
      </w:r>
      <w:hyperlink r:id="rId16" w:history="1">
        <w:r w:rsidRPr="00E81786">
          <w:rPr>
            <w:rStyle w:val="StyleStyleBold12pt"/>
            <w:sz w:val="16"/>
            <w:szCs w:val="16"/>
          </w:rPr>
          <w:t>www.lampmethod.com</w:t>
        </w:r>
      </w:hyperlink>
      <w:r w:rsidRPr="00E81786">
        <w:rPr>
          <w:rStyle w:val="StyleStyleBold12pt"/>
          <w:sz w:val="16"/>
          <w:szCs w:val="16"/>
        </w:rPr>
        <w:t>, 2009]</w:t>
      </w:r>
    </w:p>
    <w:p w:rsidR="00FE2E91" w:rsidRDefault="00FE2E91" w:rsidP="00FE2E91">
      <w:pPr>
        <w:rPr>
          <w:rFonts w:eastAsia="Calibri"/>
          <w:sz w:val="12"/>
        </w:rPr>
      </w:pPr>
      <w:r w:rsidRPr="00C27827">
        <w:rPr>
          <w:rStyle w:val="StyleBoldUnderline"/>
          <w:highlight w:val="green"/>
        </w:rPr>
        <w:t xml:space="preserve">A war between China, Taiwan </w:t>
      </w:r>
      <w:r>
        <w:rPr>
          <w:rStyle w:val="StyleBoldUnderline"/>
        </w:rPr>
        <w:t xml:space="preserve">… </w:t>
      </w:r>
      <w:r w:rsidRPr="00E81786">
        <w:rPr>
          <w:rFonts w:eastAsia="Calibri"/>
          <w:sz w:val="12"/>
        </w:rPr>
        <w:t>will not be considered in this study.</w:t>
      </w:r>
    </w:p>
    <w:p w:rsidR="00FE2E91" w:rsidRDefault="00FE2E91" w:rsidP="00FE2E91">
      <w:pPr>
        <w:rPr>
          <w:rFonts w:eastAsia="Calibri"/>
          <w:sz w:val="12"/>
        </w:rPr>
      </w:pPr>
    </w:p>
    <w:p w:rsidR="00FE2E91" w:rsidRDefault="00FE2E91" w:rsidP="00FE2E91">
      <w:pPr>
        <w:pStyle w:val="Heading4"/>
      </w:pPr>
      <w:r>
        <w:lastRenderedPageBreak/>
        <w:t>Deterrence doesn’t solve--New Chinese posturing makes Taiwan war inevitable</w:t>
      </w:r>
    </w:p>
    <w:p w:rsidR="00FE2E91" w:rsidRPr="0001265F" w:rsidRDefault="00FE2E91" w:rsidP="00FE2E91">
      <w:pPr>
        <w:rPr>
          <w:rStyle w:val="Emphasis"/>
        </w:rPr>
      </w:pPr>
      <w:r w:rsidRPr="0001265F">
        <w:rPr>
          <w:rStyle w:val="StyleStyleBold12pt"/>
        </w:rPr>
        <w:t xml:space="preserve">Reuters </w:t>
      </w:r>
      <w:r w:rsidRPr="0001265F">
        <w:rPr>
          <w:rStyle w:val="Emphasis"/>
        </w:rPr>
        <w:t>10/9/13</w:t>
      </w:r>
    </w:p>
    <w:p w:rsidR="00FE2E91" w:rsidRPr="0001265F" w:rsidRDefault="00FE2E91" w:rsidP="00FE2E91">
      <w:r>
        <w:t>(“Taiwan says China could launch successful invasion by 2020” pg online at http://uk.reuters.com/article/2013/10/09/uk-taiwan-china-idUKBRE99808Y20131009//sd)</w:t>
      </w:r>
    </w:p>
    <w:p w:rsidR="00FE2E91" w:rsidRDefault="00FE2E91" w:rsidP="00FE2E91">
      <w:pPr>
        <w:rPr>
          <w:rStyle w:val="StyleBoldUnderline"/>
        </w:rPr>
      </w:pPr>
      <w:r w:rsidRPr="0001265F">
        <w:rPr>
          <w:rStyle w:val="StyleBoldUnderline"/>
          <w:highlight w:val="green"/>
        </w:rPr>
        <w:t>China will</w:t>
      </w:r>
      <w:r w:rsidRPr="0001265F">
        <w:rPr>
          <w:sz w:val="10"/>
          <w:highlight w:val="green"/>
        </w:rPr>
        <w:t xml:space="preserve"> </w:t>
      </w:r>
      <w:r w:rsidRPr="0001265F">
        <w:rPr>
          <w:rStyle w:val="StyleBoldUnderline"/>
          <w:highlight w:val="green"/>
        </w:rPr>
        <w:t xml:space="preserve">be able </w:t>
      </w:r>
      <w:r>
        <w:rPr>
          <w:rStyle w:val="StyleBoldUnderline"/>
          <w:highlight w:val="green"/>
        </w:rPr>
        <w:t xml:space="preserve">… </w:t>
      </w:r>
      <w:r w:rsidRPr="0001265F">
        <w:rPr>
          <w:rStyle w:val="Emphasis"/>
          <w:highlight w:val="green"/>
        </w:rPr>
        <w:t>not be postponed forever</w:t>
      </w:r>
      <w:r w:rsidRPr="0001265F">
        <w:rPr>
          <w:rStyle w:val="StyleBoldUnderline"/>
          <w:highlight w:val="green"/>
        </w:rPr>
        <w:t>.</w:t>
      </w:r>
    </w:p>
    <w:p w:rsidR="00FE2E91" w:rsidRDefault="00FE2E91" w:rsidP="00FE2E91">
      <w:pPr>
        <w:rPr>
          <w:rStyle w:val="StyleBoldUnderline"/>
        </w:rPr>
      </w:pPr>
    </w:p>
    <w:p w:rsidR="00FE2E91" w:rsidRPr="00AD2460" w:rsidRDefault="00FE2E91" w:rsidP="00FE2E91">
      <w:pPr>
        <w:pStyle w:val="Heading4"/>
      </w:pPr>
      <w:r>
        <w:t>And, North Korean war causes e</w:t>
      </w:r>
      <w:r w:rsidRPr="00AD2460">
        <w:t>xtinction</w:t>
      </w:r>
    </w:p>
    <w:p w:rsidR="00FE2E91" w:rsidRPr="00AD2460" w:rsidRDefault="00FE2E91" w:rsidP="00FE2E91">
      <w:pPr>
        <w:pStyle w:val="Cards"/>
        <w:rPr>
          <w:rFonts w:ascii="Times New Roman" w:hAnsi="Times New Roman" w:cs="Times New Roman"/>
          <w:sz w:val="10"/>
        </w:rPr>
      </w:pPr>
    </w:p>
    <w:p w:rsidR="00FE2E91" w:rsidRPr="006F6039" w:rsidRDefault="00FE2E91" w:rsidP="00FE2E91">
      <w:pPr>
        <w:rPr>
          <w:rStyle w:val="StyleStyleBold12pt"/>
        </w:rPr>
      </w:pPr>
      <w:r w:rsidRPr="006F6039">
        <w:rPr>
          <w:rStyle w:val="StyleStyleBold12pt"/>
        </w:rPr>
        <w:t>Hayes &amp; Hamel-Green, 10</w:t>
      </w:r>
    </w:p>
    <w:p w:rsidR="00FE2E91" w:rsidRPr="006F6039" w:rsidRDefault="00FE2E91" w:rsidP="00FE2E91">
      <w:r w:rsidRPr="006F6039">
        <w:t xml:space="preserve">(“The Path Not Taken, the Way Still Open: Denuclearizing the Korean Peninsula and Northeast Asia,” 1/5/10, Executive Dean at Victoria, –Executive Director of the Nautilus Institute for Security and Sustainable Development, AND Executive Dean of the Faculty of Arts, Education and Human Development act Victoria University </w:t>
      </w:r>
      <w:hyperlink r:id="rId17" w:history="1">
        <w:r w:rsidRPr="006F6039">
          <w:rPr>
            <w:rStyle w:val="Hyperlink"/>
          </w:rPr>
          <w:t>http://www.nautilus.org/fora/security/10001HayesHamalGreen.pdf</w:t>
        </w:r>
      </w:hyperlink>
      <w:r w:rsidRPr="006F6039">
        <w:t>)</w:t>
      </w:r>
    </w:p>
    <w:p w:rsidR="00FE2E91" w:rsidRPr="00AD2460" w:rsidRDefault="00FE2E91" w:rsidP="00FE2E91">
      <w:pPr>
        <w:pStyle w:val="Cards"/>
        <w:rPr>
          <w:rFonts w:ascii="Times New Roman" w:hAnsi="Times New Roman" w:cs="Times New Roman"/>
          <w:sz w:val="24"/>
          <w:u w:val="thick"/>
        </w:rPr>
      </w:pPr>
      <w:r w:rsidRPr="00AD2460">
        <w:rPr>
          <w:rFonts w:ascii="Times New Roman" w:hAnsi="Times New Roman" w:cs="Times New Roman"/>
          <w:sz w:val="10"/>
        </w:rPr>
        <w:t xml:space="preserve">The international community </w:t>
      </w:r>
      <w:r>
        <w:rPr>
          <w:rFonts w:ascii="Times New Roman" w:hAnsi="Times New Roman" w:cs="Times New Roman"/>
          <w:sz w:val="10"/>
        </w:rPr>
        <w:t xml:space="preserve">… </w:t>
      </w:r>
      <w:r w:rsidRPr="00AD2460">
        <w:rPr>
          <w:rFonts w:ascii="Times New Roman" w:hAnsi="Times New Roman" w:cs="Times New Roman"/>
          <w:sz w:val="10"/>
        </w:rPr>
        <w:t xml:space="preserve">from the international community. </w:t>
      </w:r>
    </w:p>
    <w:p w:rsidR="00FE2E91" w:rsidRPr="006F6039" w:rsidRDefault="00FE2E91" w:rsidP="00FE2E91">
      <w:pPr>
        <w:rPr>
          <w:rStyle w:val="StyleBoldUnderline"/>
          <w:lang w:val="x-none"/>
        </w:rPr>
      </w:pPr>
    </w:p>
    <w:p w:rsidR="00FE2E91" w:rsidRDefault="00FE2E91" w:rsidP="00FE2E91">
      <w:pPr>
        <w:rPr>
          <w:rStyle w:val="StyleBoldUnderline"/>
        </w:rPr>
      </w:pPr>
    </w:p>
    <w:p w:rsidR="00FE2E91" w:rsidRDefault="00FE2E91" w:rsidP="00FE2E91">
      <w:pPr>
        <w:pStyle w:val="Heading4"/>
      </w:pPr>
      <w:r>
        <w:t>And, a Korean war is more likely than ever—Kim has new threats of nuclear conflict</w:t>
      </w:r>
    </w:p>
    <w:p w:rsidR="00FE2E91" w:rsidRPr="006F6039" w:rsidRDefault="00FE2E91" w:rsidP="00FE2E91">
      <w:pPr>
        <w:rPr>
          <w:rStyle w:val="Emphasis"/>
        </w:rPr>
      </w:pPr>
      <w:r w:rsidRPr="006F6039">
        <w:rPr>
          <w:rStyle w:val="StyleStyleBold12pt"/>
        </w:rPr>
        <w:t xml:space="preserve">Maloof </w:t>
      </w:r>
      <w:r w:rsidRPr="006F6039">
        <w:rPr>
          <w:rStyle w:val="Emphasis"/>
        </w:rPr>
        <w:t>10/12/13</w:t>
      </w:r>
    </w:p>
    <w:p w:rsidR="00FE2E91" w:rsidRPr="006F6039" w:rsidRDefault="00FE2E91" w:rsidP="00FE2E91">
      <w:r>
        <w:t>(. Michael Maloof, senior staff writer for the WND/ G2Bulletin, is a former security policy analyst in the Office of the Secretary of Defense. “N. KOREA THREATENS 'ALL-OUT WAR' AGAINST U.S.” pg online at http://www.wnd.com/2013/10/north-korea-threatens-all-out-war-against-u-s-mainland///sd)</w:t>
      </w:r>
    </w:p>
    <w:p w:rsidR="00FE2E91" w:rsidRPr="0001265F" w:rsidRDefault="00FE2E91" w:rsidP="00FE2E91">
      <w:pPr>
        <w:rPr>
          <w:rStyle w:val="StyleBoldUnderline"/>
        </w:rPr>
      </w:pPr>
      <w:r w:rsidRPr="006F6039">
        <w:rPr>
          <w:rStyle w:val="StyleBoldUnderline"/>
          <w:highlight w:val="green"/>
        </w:rPr>
        <w:t xml:space="preserve">In the face </w:t>
      </w:r>
      <w:r>
        <w:rPr>
          <w:rStyle w:val="StyleBoldUnderline"/>
          <w:highlight w:val="green"/>
        </w:rPr>
        <w:t xml:space="preserve">… </w:t>
      </w:r>
      <w:r w:rsidRPr="006F6039">
        <w:rPr>
          <w:rStyle w:val="Emphasis"/>
          <w:highlight w:val="green"/>
        </w:rPr>
        <w:t>a potential conflict</w:t>
      </w:r>
      <w:r w:rsidRPr="006F6039">
        <w:rPr>
          <w:rStyle w:val="Emphasis"/>
        </w:rPr>
        <w:t>.</w:t>
      </w:r>
    </w:p>
    <w:p w:rsidR="00FE2E91" w:rsidRDefault="00FE2E91" w:rsidP="00FE2E91"/>
    <w:p w:rsidR="00FE2E91" w:rsidRDefault="00FE2E91" w:rsidP="00FE2E91">
      <w:pPr>
        <w:pStyle w:val="Heading4"/>
      </w:pPr>
      <w:r w:rsidRPr="00CE19C6">
        <w:t>And,</w:t>
      </w:r>
      <w:r>
        <w:t xml:space="preserve"> U.S.-Mexico IP efforts become a GLOBAL MODEL for IP enforcement </w:t>
      </w:r>
    </w:p>
    <w:p w:rsidR="00FE2E91" w:rsidRDefault="00FE2E91" w:rsidP="00FE2E91"/>
    <w:p w:rsidR="00FE2E91" w:rsidRDefault="00FE2E91" w:rsidP="00FE2E91">
      <w:pPr>
        <w:rPr>
          <w:rStyle w:val="StyleStyleBold12pt"/>
        </w:rPr>
      </w:pPr>
      <w:r>
        <w:rPr>
          <w:rStyle w:val="StyleStyleBold12pt"/>
        </w:rPr>
        <w:t>Zagaris et al 94</w:t>
      </w:r>
    </w:p>
    <w:p w:rsidR="00FE2E91" w:rsidRPr="00A227A2" w:rsidRDefault="00FE2E91" w:rsidP="00FE2E91">
      <w:pPr>
        <w:rPr>
          <w:rStyle w:val="StyleStyleBold12pt"/>
          <w:sz w:val="16"/>
          <w:szCs w:val="16"/>
        </w:rPr>
      </w:pPr>
      <w:r w:rsidRPr="00A227A2">
        <w:rPr>
          <w:rStyle w:val="StyleStyleBold12pt"/>
          <w:sz w:val="16"/>
          <w:szCs w:val="16"/>
        </w:rPr>
        <w:t>(Bruce Zagaris, Partner, Cameron &amp; Hornbostel, Washington, D.C.; George Washington University, B.A., J.D., LL.M.; adjunct professor, Washington College of Law, American University, and Fordham University School of Law; chair, Committee on International Criminal Law, Section of Criminal Law, American Bar Association, Alvaro J. Aguilary, Associate, Ffbrega, Barsallo, Molino &amp; Mulino, Panama City, Panama; Universidad Santa Marfa Ia Antigua (Panama), LL.B. 1991; Washington College of Law, American University, “Enforcement of Intellectual Property Protection Between Mexico and the United States: A Precursor of Criminal Enforcement for Western Hemispheric Integration?,” Fordham Intellectual Property, Media and Entertainment Law Journal, pg online @ http://ir.lawnet.fordham.edu/cgi/viewcontent.cgi?article=1098&amp;context=iplj //ghs-ef)</w:t>
      </w:r>
    </w:p>
    <w:p w:rsidR="00FE2E91" w:rsidRPr="00AA1AF8" w:rsidRDefault="00FE2E91" w:rsidP="00FE2E91">
      <w:pPr>
        <w:rPr>
          <w:sz w:val="12"/>
        </w:rPr>
      </w:pPr>
      <w:r w:rsidRPr="00FE380F">
        <w:rPr>
          <w:rStyle w:val="StyleBoldUnderline"/>
        </w:rPr>
        <w:t xml:space="preserve">The increase in </w:t>
      </w:r>
      <w:r>
        <w:rPr>
          <w:rStyle w:val="StyleBoldUnderline"/>
        </w:rPr>
        <w:t xml:space="preserve">… </w:t>
      </w:r>
      <w:r w:rsidRPr="00C27827">
        <w:rPr>
          <w:rStyle w:val="Emphasis"/>
          <w:highlight w:val="green"/>
        </w:rPr>
        <w:t xml:space="preserve">global, </w:t>
      </w:r>
      <w:r w:rsidRPr="00E04818">
        <w:rPr>
          <w:rStyle w:val="Emphasis"/>
        </w:rPr>
        <w:t xml:space="preserve">economic </w:t>
      </w:r>
      <w:r w:rsidRPr="00C27827">
        <w:rPr>
          <w:rStyle w:val="Emphasis"/>
          <w:highlight w:val="green"/>
        </w:rPr>
        <w:t>integration</w:t>
      </w:r>
      <w:r w:rsidRPr="00FE380F">
        <w:rPr>
          <w:sz w:val="12"/>
        </w:rPr>
        <w:t>.</w:t>
      </w:r>
    </w:p>
    <w:p w:rsidR="00FE2E91" w:rsidRPr="00305AA9" w:rsidRDefault="00FE2E91" w:rsidP="00FE2E91">
      <w:pPr>
        <w:pStyle w:val="Heading4"/>
        <w:rPr>
          <w:rStyle w:val="StyleBoldUnderline"/>
          <w:b/>
          <w:bCs/>
          <w:sz w:val="26"/>
        </w:rPr>
      </w:pPr>
      <w:r>
        <w:t>China IP violations destabilize the entire relationship</w:t>
      </w:r>
    </w:p>
    <w:p w:rsidR="00FE2E91" w:rsidRDefault="00FE2E91" w:rsidP="00FE2E91">
      <w:pPr>
        <w:rPr>
          <w:rStyle w:val="StyleBoldUnderline"/>
        </w:rPr>
      </w:pPr>
    </w:p>
    <w:p w:rsidR="00FE2E91" w:rsidRPr="00305AA9" w:rsidRDefault="00FE2E91" w:rsidP="00FE2E91">
      <w:pPr>
        <w:rPr>
          <w:rStyle w:val="StyleStyleBold12pt"/>
        </w:rPr>
      </w:pPr>
      <w:r>
        <w:rPr>
          <w:rStyle w:val="StyleStyleBold12pt"/>
        </w:rPr>
        <w:t xml:space="preserve">Global Trade 9/14 </w:t>
      </w:r>
      <w:r w:rsidRPr="00305AA9">
        <w:t>– (Global Trade Magazines, “New US IP Theft Report Targets China” Up to Date insider information on US foreign policy specifically to international trade issues such as IPR, Available online @ http://globaltrademag.com/new-us-ip-theft-report-targets-china-other-countries/)//ghs-mm</w:t>
      </w:r>
    </w:p>
    <w:p w:rsidR="00FE2E91" w:rsidRDefault="00FE2E91" w:rsidP="00FE2E91">
      <w:r>
        <w:t xml:space="preserve">The </w:t>
      </w:r>
      <w:r w:rsidRPr="00305AA9">
        <w:rPr>
          <w:rStyle w:val="StyleBoldUnderline"/>
          <w:highlight w:val="green"/>
        </w:rPr>
        <w:t>US T</w:t>
      </w:r>
      <w:r>
        <w:t xml:space="preserve">rade </w:t>
      </w:r>
      <w:r w:rsidRPr="00305AA9">
        <w:rPr>
          <w:rStyle w:val="StyleBoldUnderline"/>
          <w:highlight w:val="green"/>
        </w:rPr>
        <w:t>R</w:t>
      </w:r>
      <w:r>
        <w:t xml:space="preserve">epresentative’s </w:t>
      </w:r>
      <w:r>
        <w:t xml:space="preserve">… </w:t>
      </w:r>
      <w:r>
        <w:t>with their victims.”</w:t>
      </w:r>
    </w:p>
    <w:p w:rsidR="00FE2E91" w:rsidRPr="00D17C4E" w:rsidRDefault="00FE2E91" w:rsidP="00FE2E91"/>
    <w:p w:rsidR="00FE2E91" w:rsidRDefault="00FE2E91" w:rsidP="00FE2E91">
      <w:pPr>
        <w:spacing w:after="200" w:line="276" w:lineRule="auto"/>
        <w:rPr>
          <w:rFonts w:asciiTheme="minorHAnsi" w:hAnsiTheme="minorHAnsi" w:cstheme="minorBidi"/>
          <w:sz w:val="22"/>
        </w:rPr>
      </w:pP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FB3" w:rsidRDefault="007F2FB3" w:rsidP="005F5576">
      <w:r>
        <w:separator/>
      </w:r>
    </w:p>
  </w:endnote>
  <w:endnote w:type="continuationSeparator" w:id="0">
    <w:p w:rsidR="007F2FB3" w:rsidRDefault="007F2FB3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FB3" w:rsidRDefault="007F2FB3" w:rsidP="005F5576">
      <w:r>
        <w:separator/>
      </w:r>
    </w:p>
  </w:footnote>
  <w:footnote w:type="continuationSeparator" w:id="0">
    <w:p w:rsidR="007F2FB3" w:rsidRDefault="007F2FB3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06B15"/>
    <w:multiLevelType w:val="hybridMultilevel"/>
    <w:tmpl w:val="030A0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91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095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2FB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1B84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2E91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12343FBF-6285-439D-8557-83C123D0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FE2E91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TAG,Ch,no read,No Spacing12,Card,small space,Dont use,Very Small Text,Tags,No Spacing1,Debate Text,No Spacing11,No Spacing111,No Spacing2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small,Qualifications"/>
    <w:basedOn w:val="DefaultParagraphFont"/>
    <w:uiPriority w:val="7"/>
    <w:qFormat/>
    <w:rsid w:val="00D176BE"/>
    <w:rPr>
      <w:rFonts w:ascii="Arial" w:hAnsi="Arial" w:cs="Arial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Intense Emphasis11,Intense Emphasis111,Bold Cite Char,Citation Char Char Char,Cards + Font: 12 pt Char,Citation Char,c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TAG Char,Ch Char,no read Char,No Spacing12 Char,Card Char,small space Char,Dont use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  <w:style w:type="paragraph" w:customStyle="1" w:styleId="Cards">
    <w:name w:val="Cards"/>
    <w:basedOn w:val="Normal"/>
    <w:link w:val="CardsChar1"/>
    <w:qFormat/>
    <w:rsid w:val="00FE2E91"/>
    <w:pPr>
      <w:autoSpaceDE w:val="0"/>
      <w:autoSpaceDN w:val="0"/>
      <w:adjustRightInd w:val="0"/>
      <w:ind w:left="432" w:right="432"/>
      <w:jc w:val="both"/>
    </w:pPr>
    <w:rPr>
      <w:rFonts w:eastAsia="Times New Roman"/>
      <w:szCs w:val="20"/>
    </w:rPr>
  </w:style>
  <w:style w:type="character" w:customStyle="1" w:styleId="CardsChar1">
    <w:name w:val="Cards Char1"/>
    <w:link w:val="Cards"/>
    <w:rsid w:val="00FE2E91"/>
    <w:rPr>
      <w:rFonts w:ascii="Arial" w:eastAsia="Times New Roman" w:hAnsi="Arial" w:cs="Arial"/>
      <w:sz w:val="20"/>
      <w:szCs w:val="20"/>
    </w:rPr>
  </w:style>
  <w:style w:type="paragraph" w:customStyle="1" w:styleId="card">
    <w:name w:val="card"/>
    <w:basedOn w:val="Normal"/>
    <w:next w:val="Normal"/>
    <w:link w:val="cardChar"/>
    <w:qFormat/>
    <w:rsid w:val="00FE2E91"/>
    <w:pPr>
      <w:ind w:left="288" w:right="288"/>
    </w:pPr>
    <w:rPr>
      <w:rFonts w:ascii="Calibri" w:eastAsia="Calibri" w:hAnsi="Calibri" w:cs="Calibri"/>
      <w:sz w:val="22"/>
      <w:lang w:val="x-none" w:eastAsia="x-none" w:bidi="en-US"/>
    </w:rPr>
  </w:style>
  <w:style w:type="character" w:customStyle="1" w:styleId="cardChar">
    <w:name w:val="card Char"/>
    <w:link w:val="card"/>
    <w:rsid w:val="00FE2E91"/>
    <w:rPr>
      <w:rFonts w:ascii="Calibri" w:eastAsia="Calibri" w:hAnsi="Calibri" w:cs="Calibri"/>
      <w:lang w:val="x-none" w:eastAsia="x-none" w:bidi="en-US"/>
    </w:rPr>
  </w:style>
  <w:style w:type="character" w:styleId="Strong">
    <w:name w:val="Strong"/>
    <w:aliases w:val="8 pt font,Small 1,Cut"/>
    <w:basedOn w:val="DefaultParagraphFont"/>
    <w:uiPriority w:val="22"/>
    <w:qFormat/>
    <w:rsid w:val="00FE2E91"/>
    <w:rPr>
      <w:b/>
      <w:bCs/>
    </w:rPr>
  </w:style>
  <w:style w:type="paragraph" w:customStyle="1" w:styleId="evidencetext">
    <w:name w:val="evidence text"/>
    <w:basedOn w:val="Normal"/>
    <w:rsid w:val="00FE2E91"/>
    <w:pPr>
      <w:ind w:left="1008" w:right="720"/>
    </w:pPr>
    <w:rPr>
      <w:rFonts w:eastAsia="Times New Roman"/>
      <w:color w:val="000000"/>
      <w:sz w:val="16"/>
      <w:szCs w:val="24"/>
    </w:rPr>
  </w:style>
  <w:style w:type="paragraph" w:customStyle="1" w:styleId="Cites">
    <w:name w:val="Cites"/>
    <w:basedOn w:val="Normal"/>
    <w:link w:val="CitesChar2"/>
    <w:qFormat/>
    <w:rsid w:val="00FE2E91"/>
    <w:pPr>
      <w:widowControl w:val="0"/>
      <w:autoSpaceDE w:val="0"/>
      <w:autoSpaceDN w:val="0"/>
      <w:adjustRightInd w:val="0"/>
      <w:jc w:val="both"/>
      <w:outlineLvl w:val="2"/>
    </w:pPr>
    <w:rPr>
      <w:rFonts w:eastAsia="Calibri"/>
      <w:b/>
      <w:bCs/>
      <w:szCs w:val="20"/>
      <w:lang w:val="x-none" w:eastAsia="x-none"/>
    </w:rPr>
  </w:style>
  <w:style w:type="character" w:customStyle="1" w:styleId="CitesChar2">
    <w:name w:val="Cites Char2"/>
    <w:link w:val="Cites"/>
    <w:rsid w:val="00FE2E91"/>
    <w:rPr>
      <w:rFonts w:ascii="Arial" w:eastAsia="Calibri" w:hAnsi="Arial" w:cs="Arial"/>
      <w:b/>
      <w:bCs/>
      <w:sz w:val="20"/>
      <w:szCs w:val="20"/>
      <w:lang w:val="x-none" w:eastAsia="x-none"/>
    </w:rPr>
  </w:style>
  <w:style w:type="character" w:customStyle="1" w:styleId="TagsChar2">
    <w:name w:val="Tags Char2"/>
    <w:rsid w:val="00FE2E91"/>
    <w:rPr>
      <w:b/>
      <w:sz w:val="24"/>
      <w:lang w:val="en-US" w:eastAsia="en-US" w:bidi="ar-SA"/>
    </w:rPr>
  </w:style>
  <w:style w:type="character" w:customStyle="1" w:styleId="apple-converted-space">
    <w:name w:val="apple-converted-space"/>
    <w:rsid w:val="00FE2E91"/>
  </w:style>
  <w:style w:type="paragraph" w:customStyle="1" w:styleId="tag">
    <w:name w:val="tag"/>
    <w:basedOn w:val="Normal"/>
    <w:next w:val="Normal"/>
    <w:rsid w:val="00FE2E91"/>
    <w:rPr>
      <w:rFonts w:ascii="Georgia" w:eastAsia="Times New Roman" w:hAnsi="Georgia"/>
      <w:sz w:val="22"/>
      <w:szCs w:val="24"/>
    </w:rPr>
  </w:style>
  <w:style w:type="paragraph" w:customStyle="1" w:styleId="Style1">
    <w:name w:val="Style1"/>
    <w:basedOn w:val="Normal"/>
    <w:link w:val="Style1Char"/>
    <w:rsid w:val="00FE2E91"/>
    <w:rPr>
      <w:rFonts w:eastAsia="Times New Roman"/>
      <w:b/>
      <w:szCs w:val="24"/>
    </w:rPr>
  </w:style>
  <w:style w:type="paragraph" w:customStyle="1" w:styleId="Style2">
    <w:name w:val="Style2"/>
    <w:basedOn w:val="Style1"/>
    <w:link w:val="Style2Char"/>
    <w:rsid w:val="00FE2E91"/>
    <w:rPr>
      <w:caps/>
      <w:szCs w:val="20"/>
    </w:rPr>
  </w:style>
  <w:style w:type="character" w:customStyle="1" w:styleId="Style2Char">
    <w:name w:val="Style2 Char"/>
    <w:basedOn w:val="DefaultParagraphFont"/>
    <w:link w:val="Style2"/>
    <w:rsid w:val="00FE2E91"/>
    <w:rPr>
      <w:rFonts w:ascii="Arial" w:eastAsia="Times New Roman" w:hAnsi="Arial" w:cs="Arial"/>
      <w:b/>
      <w:caps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FE2E91"/>
    <w:rPr>
      <w:rFonts w:ascii="Arial" w:eastAsia="Times New Roman" w:hAnsi="Arial" w:cs="Arial"/>
      <w:b/>
      <w:sz w:val="20"/>
      <w:szCs w:val="24"/>
    </w:rPr>
  </w:style>
  <w:style w:type="character" w:customStyle="1" w:styleId="Cites-AuthorDate">
    <w:name w:val="Cites-Author/Date"/>
    <w:rsid w:val="00FE2E9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apers.ssrn.com/sol3/papers.cfm?abstract_id=217909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enome.cshlp.org/content/18/8/1191.full" TargetMode="External"/><Relationship Id="rId17" Type="http://schemas.openxmlformats.org/officeDocument/2006/relationships/hyperlink" Target="http://www.nautilus.org/fora/security/10001HayesHamalGree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ampmethod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andiegodialogue.org/pdfs/Borderless_Biotech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gpo.gov/fdsys/pkg/CHRG-110hhrg38337/html/CHRG-110hhrg38337.htm" TargetMode="External"/><Relationship Id="rId10" Type="http://schemas.openxmlformats.org/officeDocument/2006/relationships/hyperlink" Target="http://www.sandiegodialogue.org/pdfs/Borderless_Biotech.pdf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eff.org/deeplinks/2012/05/special-301-report-2012-ustrs-absurd-list-international-disappointmen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6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Ricardo Jaramillo</cp:lastModifiedBy>
  <cp:revision>1</cp:revision>
  <dcterms:created xsi:type="dcterms:W3CDTF">2013-10-18T22:01:00Z</dcterms:created>
  <dcterms:modified xsi:type="dcterms:W3CDTF">2013-10-18T22:06:00Z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