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F2" w:rsidRDefault="003C6CE6" w:rsidP="003C6CE6">
      <w:pPr>
        <w:pStyle w:val="Heading1"/>
      </w:pPr>
      <w:r>
        <w:t>Ptix – Iran Sanctions</w:t>
      </w:r>
    </w:p>
    <w:p w:rsidR="003C6CE6" w:rsidRDefault="003C6CE6" w:rsidP="003C6CE6"/>
    <w:p w:rsidR="003C6CE6" w:rsidRDefault="003C6CE6" w:rsidP="003C6CE6">
      <w:pPr>
        <w:pStyle w:val="Heading4"/>
        <w:rPr>
          <w:b w:val="0"/>
          <w:bCs w:val="0"/>
        </w:rPr>
      </w:pPr>
      <w:r>
        <w:t>Obama’s capital is key to maintain the threat of a veto over new Iran sanctions—that prevents Iran military action and nuclear proliferation</w:t>
      </w:r>
    </w:p>
    <w:p w:rsidR="003C6CE6" w:rsidRDefault="003C6CE6" w:rsidP="003C6CE6">
      <w:pPr>
        <w:rPr>
          <w:rStyle w:val="StyleStyleBold12pt"/>
        </w:rPr>
      </w:pPr>
      <w:r>
        <w:rPr>
          <w:rStyle w:val="StyleStyleBold12pt"/>
        </w:rPr>
        <w:t>WSJ 12/19</w:t>
      </w:r>
    </w:p>
    <w:p w:rsidR="003C6CE6" w:rsidRDefault="003C6CE6" w:rsidP="003C6CE6">
      <w:r>
        <w:t>(“Obama Issues Rare Veto Threat on Iran Bill” pg online at http://online.wsj.com/news/articles/SB10001424052702304866904579268611658114286http://online.wsj.com/news/articles/SB10001424052702304866904579268611658114286/sd)</w:t>
      </w:r>
    </w:p>
    <w:p w:rsidR="003C6CE6" w:rsidRDefault="003C6CE6" w:rsidP="003C6CE6">
      <w:pPr>
        <w:rPr>
          <w:rStyle w:val="Emphasis"/>
        </w:rPr>
      </w:pPr>
      <w:r>
        <w:rPr>
          <w:sz w:val="10"/>
        </w:rPr>
        <w:t>WASHINGTON—</w:t>
      </w:r>
      <w:r>
        <w:rPr>
          <w:rStyle w:val="StyleBoldUnderline"/>
          <w:highlight w:val="green"/>
        </w:rPr>
        <w:t>The</w:t>
      </w:r>
      <w:r>
        <w:rPr>
          <w:sz w:val="10"/>
          <w:highlight w:val="green"/>
        </w:rPr>
        <w:t xml:space="preserve"> </w:t>
      </w:r>
      <w:r>
        <w:rPr>
          <w:rStyle w:val="StyleBoldUnderline"/>
          <w:highlight w:val="green"/>
        </w:rPr>
        <w:t>White House</w:t>
      </w:r>
      <w:r>
        <w:rPr>
          <w:rStyle w:val="StyleBoldUnderline"/>
        </w:rPr>
        <w:t xml:space="preserve"> </w:t>
      </w:r>
      <w:r>
        <w:rPr>
          <w:rStyle w:val="StyleBoldUnderline"/>
        </w:rPr>
        <w:t xml:space="preserve">… </w:t>
      </w:r>
      <w:r>
        <w:rPr>
          <w:rStyle w:val="Emphasis"/>
          <w:highlight w:val="green"/>
        </w:rPr>
        <w:t>after the holiday break</w:t>
      </w:r>
      <w:r>
        <w:rPr>
          <w:rStyle w:val="Emphasis"/>
        </w:rPr>
        <w:t>.</w:t>
      </w:r>
    </w:p>
    <w:p w:rsidR="003C6CE6" w:rsidRDefault="003C6CE6" w:rsidP="003C6CE6"/>
    <w:p w:rsidR="003C6CE6" w:rsidRDefault="003C6CE6" w:rsidP="003C6CE6"/>
    <w:p w:rsidR="003C6CE6" w:rsidRPr="00B9527A" w:rsidRDefault="003C6CE6" w:rsidP="003C6CE6">
      <w:pPr>
        <w:pStyle w:val="Heading4"/>
      </w:pPr>
      <w:r w:rsidRPr="00B9527A">
        <w:t>Economic engagement with Mexico is politically divisive</w:t>
      </w:r>
    </w:p>
    <w:p w:rsidR="003C6CE6" w:rsidRDefault="003C6CE6" w:rsidP="003C6CE6">
      <w:r w:rsidRPr="00B9527A">
        <w:rPr>
          <w:rStyle w:val="StyleStyleBold12pt"/>
        </w:rPr>
        <w:t>Wilson 13</w:t>
      </w:r>
      <w:r>
        <w:t xml:space="preserve"> – Associate at the Mexico Institute of the Woodrow Wilson International. Center for Scholars (Christopher E., January, “A U.S.-Mexico Economic Alliance: Policy Options for a Competitive Region,” http://www.wilsoncenter.org/sites/default/files/new_ideas_us_mexico_relations.pdf)</w:t>
      </w:r>
    </w:p>
    <w:p w:rsidR="003C6CE6" w:rsidRDefault="003C6CE6" w:rsidP="003C6CE6">
      <w:r>
        <w:t xml:space="preserve">At a time when </w:t>
      </w:r>
      <w:r>
        <w:t xml:space="preserve">… </w:t>
      </w:r>
      <w:r w:rsidRPr="003A0C15">
        <w:rPr>
          <w:rStyle w:val="Emphasis"/>
          <w:highlight w:val="green"/>
        </w:rPr>
        <w:t>politically divisive</w:t>
      </w:r>
      <w:r>
        <w:rPr>
          <w:rStyle w:val="StyleBoldUnderline"/>
        </w:rPr>
        <w:t xml:space="preserve"> than it ought to be.</w:t>
      </w:r>
      <w:r>
        <w:t xml:space="preserve"> </w:t>
      </w:r>
    </w:p>
    <w:p w:rsidR="003C6CE6" w:rsidRDefault="003C6CE6" w:rsidP="003C6CE6"/>
    <w:p w:rsidR="003C6CE6" w:rsidRDefault="003C6CE6" w:rsidP="003C6CE6"/>
    <w:p w:rsidR="003C6CE6" w:rsidRPr="00F62064" w:rsidRDefault="003C6CE6" w:rsidP="003C6CE6">
      <w:pPr>
        <w:pStyle w:val="Heading4"/>
      </w:pPr>
      <w:r w:rsidRPr="00F62064">
        <w:t xml:space="preserve">Iran war causes extinction </w:t>
      </w:r>
    </w:p>
    <w:p w:rsidR="003C6CE6" w:rsidRDefault="003C6CE6" w:rsidP="003C6CE6">
      <w:pPr>
        <w:rPr>
          <w:rStyle w:val="StyleStyleBold12pt"/>
        </w:rPr>
      </w:pPr>
      <w:r>
        <w:rPr>
          <w:rStyle w:val="StyleStyleBold12pt"/>
        </w:rPr>
        <w:t xml:space="preserve">Chossudovsky 6 </w:t>
      </w:r>
    </w:p>
    <w:p w:rsidR="003C6CE6" w:rsidRDefault="003C6CE6" w:rsidP="003C6CE6">
      <w:r>
        <w:t xml:space="preserve">(Michel Chossudovsky, The Next Phase of the Middle East War, Global Research, </w:t>
      </w:r>
      <w:hyperlink r:id="rId9" w:history="1">
        <w:r>
          <w:rPr>
            <w:rStyle w:val="Hyperlink"/>
          </w:rPr>
          <w:t>http://www.globalresearch.ca/index.php?context=va&amp;aid=3147</w:t>
        </w:r>
      </w:hyperlink>
      <w:r>
        <w:t>)</w:t>
      </w:r>
    </w:p>
    <w:p w:rsidR="003C6CE6" w:rsidRDefault="003C6CE6" w:rsidP="003C6CE6">
      <w:pPr>
        <w:pStyle w:val="Cards"/>
        <w:ind w:left="0"/>
        <w:rPr>
          <w:rFonts w:eastAsia="MS Mincho"/>
          <w:sz w:val="16"/>
        </w:rPr>
      </w:pPr>
      <w:r>
        <w:rPr>
          <w:rFonts w:eastAsia="MS Mincho"/>
          <w:sz w:val="16"/>
        </w:rPr>
        <w:t xml:space="preserve">The Bush Administration has </w:t>
      </w:r>
      <w:r>
        <w:rPr>
          <w:rFonts w:eastAsia="MS Mincho"/>
          <w:sz w:val="16"/>
        </w:rPr>
        <w:t xml:space="preserve">… </w:t>
      </w:r>
      <w:r>
        <w:rPr>
          <w:rFonts w:eastAsia="MS Mincho"/>
          <w:bCs/>
          <w:highlight w:val="green"/>
          <w:u w:val="single"/>
        </w:rPr>
        <w:t>of the Russian Federation</w:t>
      </w:r>
      <w:r>
        <w:rPr>
          <w:rFonts w:eastAsia="MS Mincho"/>
          <w:sz w:val="16"/>
        </w:rPr>
        <w:t>.</w:t>
      </w:r>
    </w:p>
    <w:p w:rsidR="003C6CE6" w:rsidRDefault="003C6CE6" w:rsidP="003C6CE6"/>
    <w:p w:rsidR="003C6CE6" w:rsidRDefault="003C6CE6" w:rsidP="003C6CE6">
      <w:pPr>
        <w:pStyle w:val="Heading1"/>
      </w:pPr>
      <w:r>
        <w:lastRenderedPageBreak/>
        <w:t>Topicality</w:t>
      </w:r>
    </w:p>
    <w:p w:rsidR="003C6CE6" w:rsidRDefault="003C6CE6" w:rsidP="003C6CE6"/>
    <w:p w:rsidR="003C6CE6" w:rsidRPr="00D9378F" w:rsidRDefault="003C6CE6" w:rsidP="003C6CE6">
      <w:pPr>
        <w:pStyle w:val="Heading4"/>
      </w:pPr>
      <w:r w:rsidRPr="00D9378F">
        <w:t>A. Interpretation - Engagement is the attempt to influence the political behavior of a state by increasing contacts with that state – economic engagement means using exclusively economic contacts like trade, loans and grants</w:t>
      </w:r>
    </w:p>
    <w:p w:rsidR="003C6CE6" w:rsidRPr="00D9378F" w:rsidRDefault="003C6CE6" w:rsidP="003C6CE6">
      <w:pPr>
        <w:rPr>
          <w:sz w:val="10"/>
        </w:rPr>
      </w:pPr>
      <w:r w:rsidRPr="00D9378F">
        <w:rPr>
          <w:b/>
        </w:rPr>
        <w:t xml:space="preserve">Resnik, 1 </w:t>
      </w:r>
      <w:r w:rsidRPr="00D9378F">
        <w:rPr>
          <w:sz w:val="10"/>
        </w:rPr>
        <w:t>– Assistant Professor of Political Science at Yeshiva University (Evan, Journal of International Affairs, “Defining Engagement” v54, n2, political science complete)</w:t>
      </w:r>
    </w:p>
    <w:p w:rsidR="003C6CE6" w:rsidRPr="00D9378F" w:rsidRDefault="003C6CE6" w:rsidP="003C6CE6">
      <w:pPr>
        <w:rPr>
          <w:sz w:val="10"/>
        </w:rPr>
      </w:pPr>
    </w:p>
    <w:p w:rsidR="003C6CE6" w:rsidRPr="003C6CE6" w:rsidRDefault="003C6CE6" w:rsidP="003C6CE6">
      <w:pPr>
        <w:pStyle w:val="Cards"/>
        <w:rPr>
          <w:sz w:val="24"/>
          <w:szCs w:val="24"/>
        </w:rPr>
      </w:pPr>
      <w:r w:rsidRPr="003C6CE6">
        <w:rPr>
          <w:sz w:val="24"/>
          <w:szCs w:val="24"/>
        </w:rPr>
        <w:t>A REFINED DEFINITION OF ENGAGEMENT In order</w:t>
      </w:r>
      <w:r w:rsidRPr="003C6CE6">
        <w:rPr>
          <w:sz w:val="24"/>
          <w:szCs w:val="24"/>
        </w:rPr>
        <w:t xml:space="preserve">… </w:t>
      </w:r>
      <w:r w:rsidRPr="003C6CE6">
        <w:rPr>
          <w:sz w:val="24"/>
          <w:szCs w:val="24"/>
        </w:rPr>
        <w:t xml:space="preserve">, permits the elucidation of multiple types of positive sanctions. </w:t>
      </w:r>
    </w:p>
    <w:p w:rsidR="003C6CE6" w:rsidRPr="003C6CE6" w:rsidRDefault="003C6CE6" w:rsidP="003C6CE6">
      <w:bookmarkStart w:id="0" w:name="_GoBack"/>
      <w:bookmarkEnd w:id="0"/>
    </w:p>
    <w:sectPr w:rsidR="003C6CE6" w:rsidRPr="003C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6E1" w:rsidRDefault="004856E1" w:rsidP="005F5576">
      <w:r>
        <w:separator/>
      </w:r>
    </w:p>
  </w:endnote>
  <w:endnote w:type="continuationSeparator" w:id="0">
    <w:p w:rsidR="004856E1" w:rsidRDefault="004856E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6E1" w:rsidRDefault="004856E1" w:rsidP="005F5576">
      <w:r>
        <w:separator/>
      </w:r>
    </w:p>
  </w:footnote>
  <w:footnote w:type="continuationSeparator" w:id="0">
    <w:p w:rsidR="004856E1" w:rsidRDefault="004856E1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E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095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704E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288B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3D7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318D"/>
    <w:rsid w:val="003A440C"/>
    <w:rsid w:val="003B024E"/>
    <w:rsid w:val="003B0C84"/>
    <w:rsid w:val="003B183E"/>
    <w:rsid w:val="003B2F3E"/>
    <w:rsid w:val="003B55B7"/>
    <w:rsid w:val="003C6CE6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56E1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6B5D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F2D31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B5C3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3E4F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48E9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597CECC0-0615-4696-9011-3EE1051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 Ch,Heading 2 Char2 Char,Heading 2 Char1 Char Char,TAG,Ch,no read,No Spacing211,No Spacing12,No Spacing2111,Card,Tags,No Spacing31,CD - Cite,Tag and Cite,No Spacing1,No Spacing11,No Spacing2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Minimized,minimized,Evidence,Highlighted,tag2,Size 10,emphasis in card,CD Card,Underlined,ED - Tag,emphasis,Bold Underline,Emphasis!!,small,Qualifications,bold underline"/>
    <w:basedOn w:val="DefaultParagraphFont"/>
    <w:uiPriority w:val="7"/>
    <w:qFormat/>
    <w:rsid w:val="00D176BE"/>
    <w:rPr>
      <w:rFonts w:ascii="Arial" w:hAnsi="Arial" w:cs="Arial"/>
      <w:b/>
      <w:i w:val="0"/>
      <w:iCs/>
      <w:sz w:val="28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Arial" w:eastAsiaTheme="majorEastAsia" w:hAnsi="Arial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 Ch Char,Heading 2 Char2 Char Char,Heading 2 Char1 Char Char Char,TAG Char,Ch Char,no read Char,No Spacing211 Char,No Spacing12 Char,No Spacing2111 Char"/>
    <w:basedOn w:val="DefaultParagraphFont"/>
    <w:link w:val="Heading4"/>
    <w:uiPriority w:val="4"/>
    <w:rsid w:val="00D176BE"/>
    <w:rPr>
      <w:rFonts w:ascii="Arial" w:eastAsiaTheme="majorEastAsia" w:hAnsi="Arial" w:cstheme="majorBidi"/>
      <w:b/>
      <w:bCs/>
      <w:iCs/>
      <w:sz w:val="24"/>
    </w:rPr>
  </w:style>
  <w:style w:type="paragraph" w:customStyle="1" w:styleId="Cards">
    <w:name w:val="Cards"/>
    <w:basedOn w:val="Normal"/>
    <w:link w:val="CardsChar1"/>
    <w:qFormat/>
    <w:rsid w:val="003C6CE6"/>
    <w:pPr>
      <w:autoSpaceDE w:val="0"/>
      <w:autoSpaceDN w:val="0"/>
      <w:adjustRightInd w:val="0"/>
      <w:ind w:left="432" w:right="432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ardsChar1">
    <w:name w:val="Cards Char1"/>
    <w:link w:val="Cards"/>
    <w:rsid w:val="003C6CE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globalresearch.ca/index.php?context=va&amp;aid=314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13D597-7DD7-49DA-812E-6F49FF97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Ricky, Greenhill School</dc:creator>
  <cp:keywords/>
  <dc:description/>
  <cp:lastModifiedBy>Ricky, Greenhill School</cp:lastModifiedBy>
  <cp:revision>1</cp:revision>
  <dcterms:created xsi:type="dcterms:W3CDTF">2014-01-02T05:50:00Z</dcterms:created>
  <dcterms:modified xsi:type="dcterms:W3CDTF">2014-01-02T05:55:00Z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