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6CB" w:rsidRPr="00764C08" w:rsidRDefault="006C4AF1" w:rsidP="002403A4">
      <w:pPr>
        <w:pStyle w:val="Heading1"/>
      </w:pPr>
      <w:bookmarkStart w:id="0" w:name="_GoBack"/>
      <w:bookmarkEnd w:id="0"/>
      <w:r w:rsidRPr="00764C08">
        <w:t>Advantage 1</w:t>
      </w:r>
      <w:r w:rsidR="001C7462" w:rsidRPr="00764C08">
        <w:t xml:space="preserve">: </w:t>
      </w:r>
      <w:r w:rsidRPr="00764C08">
        <w:t xml:space="preserve">Cooperation – </w:t>
      </w:r>
    </w:p>
    <w:p w:rsidR="006C4AF1" w:rsidRDefault="001E16CB" w:rsidP="006C4AF1">
      <w:pPr>
        <w:pStyle w:val="Heading4"/>
      </w:pPr>
      <w:r>
        <w:t>First, our Framework for Cooperation is good – The plan is key to b</w:t>
      </w:r>
      <w:r w:rsidR="006C4AF1">
        <w:t xml:space="preserve">oth U.S. and Mexican Biotech </w:t>
      </w:r>
      <w:r>
        <w:t>innovation and development</w:t>
      </w:r>
      <w:r w:rsidR="006C4AF1">
        <w:t xml:space="preserve"> – it pushes Mexico beyond a simple manufacturing base </w:t>
      </w:r>
    </w:p>
    <w:p w:rsidR="006C4AF1" w:rsidRPr="00557092" w:rsidRDefault="006C4AF1" w:rsidP="006C4AF1">
      <w:pPr>
        <w:pStyle w:val="Cards"/>
        <w:rPr>
          <w:sz w:val="10"/>
        </w:rPr>
      </w:pPr>
    </w:p>
    <w:p w:rsidR="006C4AF1" w:rsidRDefault="006C4AF1" w:rsidP="006C4AF1">
      <w:pPr>
        <w:rPr>
          <w:rStyle w:val="StyleStyleBold12pt"/>
        </w:rPr>
      </w:pPr>
      <w:proofErr w:type="spellStart"/>
      <w:r w:rsidRPr="00A77294">
        <w:rPr>
          <w:rStyle w:val="StyleStyleBold12pt"/>
        </w:rPr>
        <w:t>Surpin</w:t>
      </w:r>
      <w:proofErr w:type="spellEnd"/>
      <w:r w:rsidRPr="00A77294">
        <w:rPr>
          <w:rStyle w:val="StyleStyleBold12pt"/>
        </w:rPr>
        <w:t xml:space="preserve"> et al 2k7</w:t>
      </w:r>
    </w:p>
    <w:p w:rsidR="002403A4" w:rsidRDefault="002403A4" w:rsidP="006C4AF1">
      <w:pPr>
        <w:rPr>
          <w:rStyle w:val="StyleStyleBold12pt"/>
        </w:rPr>
      </w:pPr>
    </w:p>
    <w:p w:rsidR="002403A4" w:rsidRDefault="002403A4" w:rsidP="006C4AF1">
      <w:pPr>
        <w:rPr>
          <w:rStyle w:val="StyleStyleBold12pt"/>
        </w:rPr>
      </w:pPr>
    </w:p>
    <w:p w:rsidR="002403A4" w:rsidRPr="00A77294" w:rsidRDefault="002403A4" w:rsidP="006C4AF1">
      <w:pPr>
        <w:rPr>
          <w:rStyle w:val="StyleStyleBold12pt"/>
        </w:rPr>
      </w:pPr>
    </w:p>
    <w:p w:rsidR="006C4AF1" w:rsidRDefault="001E16CB" w:rsidP="006C4AF1">
      <w:pPr>
        <w:pStyle w:val="Heading4"/>
      </w:pPr>
      <w:r>
        <w:t xml:space="preserve">And, the </w:t>
      </w:r>
      <w:proofErr w:type="spellStart"/>
      <w:r>
        <w:t>aff</w:t>
      </w:r>
      <w:proofErr w:type="spellEnd"/>
      <w:r>
        <w:t xml:space="preserve"> </w:t>
      </w:r>
      <w:r w:rsidR="006C4AF1">
        <w:t>offers a model for Mexican innovation and cooperati</w:t>
      </w:r>
      <w:r w:rsidR="00F9550F">
        <w:t xml:space="preserve">on on </w:t>
      </w:r>
      <w:r>
        <w:t>Life Sciences</w:t>
      </w:r>
    </w:p>
    <w:p w:rsidR="006C4AF1" w:rsidRPr="00F54A84" w:rsidRDefault="006C4AF1" w:rsidP="006C4AF1"/>
    <w:p w:rsidR="006C4AF1" w:rsidRDefault="006C4AF1" w:rsidP="006C4AF1">
      <w:pPr>
        <w:rPr>
          <w:rStyle w:val="StyleStyleBold12pt"/>
        </w:rPr>
      </w:pPr>
      <w:proofErr w:type="spellStart"/>
      <w:r w:rsidRPr="00A77294">
        <w:rPr>
          <w:rStyle w:val="StyleStyleBold12pt"/>
        </w:rPr>
        <w:t>Surpin</w:t>
      </w:r>
      <w:proofErr w:type="spellEnd"/>
      <w:r w:rsidRPr="00A77294">
        <w:rPr>
          <w:rStyle w:val="StyleStyleBold12pt"/>
        </w:rPr>
        <w:t xml:space="preserve"> et al 2k7</w:t>
      </w:r>
    </w:p>
    <w:p w:rsidR="002403A4" w:rsidRDefault="002403A4" w:rsidP="006C4AF1">
      <w:pPr>
        <w:rPr>
          <w:rStyle w:val="StyleStyleBold12pt"/>
        </w:rPr>
      </w:pPr>
    </w:p>
    <w:p w:rsidR="002403A4" w:rsidRDefault="002403A4" w:rsidP="006C4AF1">
      <w:pPr>
        <w:rPr>
          <w:rStyle w:val="StyleStyleBold12pt"/>
        </w:rPr>
      </w:pPr>
    </w:p>
    <w:p w:rsidR="002403A4" w:rsidRPr="00A77294" w:rsidRDefault="002403A4" w:rsidP="006C4AF1">
      <w:pPr>
        <w:rPr>
          <w:rStyle w:val="StyleStyleBold12pt"/>
        </w:rPr>
      </w:pPr>
    </w:p>
    <w:p w:rsidR="006C4AF1" w:rsidRDefault="006C4AF1" w:rsidP="006C4AF1">
      <w:pPr>
        <w:pStyle w:val="Heading4"/>
      </w:pPr>
      <w:r>
        <w:t xml:space="preserve">And, </w:t>
      </w:r>
      <w:r w:rsidRPr="005876E7">
        <w:t xml:space="preserve">Cross-border </w:t>
      </w:r>
      <w:r>
        <w:t>cooperation</w:t>
      </w:r>
      <w:r w:rsidRPr="005876E7">
        <w:t xml:space="preserve"> catalyzes biotech innovation — that spreads globally and establishes an international model</w:t>
      </w:r>
      <w:r>
        <w:t xml:space="preserve"> for </w:t>
      </w:r>
      <w:r w:rsidR="001401AC">
        <w:t xml:space="preserve">the </w:t>
      </w:r>
      <w:r>
        <w:t>life science</w:t>
      </w:r>
      <w:r w:rsidR="001401AC">
        <w:t>s</w:t>
      </w:r>
      <w:r>
        <w:t xml:space="preserve"> </w:t>
      </w:r>
    </w:p>
    <w:p w:rsidR="006C4AF1" w:rsidRPr="005876E7" w:rsidRDefault="006C4AF1" w:rsidP="006C4AF1"/>
    <w:p w:rsidR="0065276C" w:rsidRDefault="006C4AF1" w:rsidP="002403A4">
      <w:pPr>
        <w:rPr>
          <w:rStyle w:val="StyleStyleBold12pt"/>
        </w:rPr>
      </w:pPr>
      <w:r w:rsidRPr="00703BF2">
        <w:rPr>
          <w:rStyle w:val="StyleStyleBold12pt"/>
        </w:rPr>
        <w:t xml:space="preserve">SDD </w:t>
      </w:r>
      <w:r>
        <w:rPr>
          <w:rStyle w:val="StyleStyleBold12pt"/>
        </w:rPr>
        <w:t>2k</w:t>
      </w:r>
      <w:r w:rsidRPr="00703BF2">
        <w:rPr>
          <w:rStyle w:val="StyleStyleBold12pt"/>
        </w:rPr>
        <w:t xml:space="preserve">7 — San Diego Dialogue, a division of University of California San Diego </w:t>
      </w:r>
    </w:p>
    <w:p w:rsidR="002403A4" w:rsidRDefault="002403A4" w:rsidP="002403A4">
      <w:pPr>
        <w:rPr>
          <w:rStyle w:val="StyleStyleBold12pt"/>
        </w:rPr>
      </w:pPr>
    </w:p>
    <w:p w:rsidR="002403A4" w:rsidRDefault="002403A4" w:rsidP="002403A4">
      <w:pPr>
        <w:rPr>
          <w:rStyle w:val="StyleStyleBold12pt"/>
        </w:rPr>
      </w:pPr>
    </w:p>
    <w:p w:rsidR="002403A4" w:rsidRDefault="002403A4" w:rsidP="002403A4">
      <w:pPr>
        <w:rPr>
          <w:rStyle w:val="StyleStyleBold12pt"/>
        </w:rPr>
      </w:pPr>
    </w:p>
    <w:p w:rsidR="002403A4" w:rsidRDefault="002403A4" w:rsidP="002403A4"/>
    <w:p w:rsidR="006C4AF1" w:rsidRDefault="006C4AF1" w:rsidP="006C4AF1">
      <w:pPr>
        <w:pStyle w:val="Heading4"/>
      </w:pPr>
      <w:r>
        <w:t xml:space="preserve">And, Mexico is key – Boasts UNIQUE expertise </w:t>
      </w:r>
      <w:r w:rsidR="001E16CB">
        <w:t>and base of scientific research</w:t>
      </w:r>
    </w:p>
    <w:p w:rsidR="006C4AF1" w:rsidRPr="00D26109" w:rsidRDefault="006C4AF1" w:rsidP="006C4AF1"/>
    <w:p w:rsidR="00CF601D" w:rsidRDefault="006C4AF1" w:rsidP="002403A4">
      <w:pPr>
        <w:rPr>
          <w:rStyle w:val="StyleStyleBold12pt"/>
        </w:rPr>
      </w:pPr>
      <w:r w:rsidRPr="00703BF2">
        <w:rPr>
          <w:rStyle w:val="StyleStyleBold12pt"/>
        </w:rPr>
        <w:t xml:space="preserve">SDD </w:t>
      </w:r>
      <w:r>
        <w:rPr>
          <w:rStyle w:val="StyleStyleBold12pt"/>
        </w:rPr>
        <w:t>2k</w:t>
      </w:r>
      <w:r w:rsidRPr="00703BF2">
        <w:rPr>
          <w:rStyle w:val="StyleStyleBold12pt"/>
        </w:rPr>
        <w:t xml:space="preserve">7 — San Diego Dialogue, a division of University of California San Diego </w:t>
      </w:r>
    </w:p>
    <w:p w:rsidR="002403A4" w:rsidRDefault="002403A4" w:rsidP="002403A4">
      <w:pPr>
        <w:rPr>
          <w:rStyle w:val="StyleStyleBold12pt"/>
        </w:rPr>
      </w:pPr>
    </w:p>
    <w:p w:rsidR="002403A4" w:rsidRDefault="002403A4" w:rsidP="002403A4">
      <w:pPr>
        <w:rPr>
          <w:rStyle w:val="StyleStyleBold12pt"/>
        </w:rPr>
      </w:pPr>
    </w:p>
    <w:p w:rsidR="002403A4" w:rsidRDefault="002403A4" w:rsidP="002403A4">
      <w:pPr>
        <w:rPr>
          <w:rStyle w:val="StyleStyleBold12pt"/>
        </w:rPr>
      </w:pPr>
    </w:p>
    <w:p w:rsidR="002403A4" w:rsidRPr="001C7462" w:rsidRDefault="002403A4" w:rsidP="002403A4">
      <w:pPr>
        <w:rPr>
          <w:sz w:val="12"/>
        </w:rPr>
      </w:pPr>
    </w:p>
    <w:p w:rsidR="006C4AF1" w:rsidRDefault="00F35490" w:rsidP="006C4AF1">
      <w:pPr>
        <w:pStyle w:val="Heading4"/>
      </w:pPr>
      <w:r>
        <w:t xml:space="preserve">And, </w:t>
      </w:r>
      <w:r w:rsidR="006C4AF1">
        <w:t xml:space="preserve">IP Protections provide the BEST protections for the poor and encourage Latin American Specific Disease and </w:t>
      </w:r>
      <w:proofErr w:type="spellStart"/>
      <w:r w:rsidR="006C4AF1">
        <w:t>Pharma</w:t>
      </w:r>
      <w:proofErr w:type="spellEnd"/>
      <w:r w:rsidR="006C4AF1">
        <w:t xml:space="preserve"> Breakthroughs </w:t>
      </w:r>
    </w:p>
    <w:p w:rsidR="006C4AF1" w:rsidRDefault="006C4AF1" w:rsidP="006C4AF1">
      <w:pPr>
        <w:pStyle w:val="Cards"/>
      </w:pPr>
    </w:p>
    <w:p w:rsidR="006C4AF1" w:rsidRDefault="006C4AF1" w:rsidP="006C4AF1">
      <w:pPr>
        <w:rPr>
          <w:rStyle w:val="StyleStyleBold12pt"/>
        </w:rPr>
      </w:pPr>
      <w:proofErr w:type="spellStart"/>
      <w:r w:rsidRPr="00AD17EB">
        <w:rPr>
          <w:rStyle w:val="StyleStyleBold12pt"/>
        </w:rPr>
        <w:t>Bacalski</w:t>
      </w:r>
      <w:proofErr w:type="spellEnd"/>
      <w:r w:rsidRPr="00AD17EB">
        <w:rPr>
          <w:rStyle w:val="StyleStyleBold12pt"/>
        </w:rPr>
        <w:t xml:space="preserve"> 2k6</w:t>
      </w:r>
    </w:p>
    <w:p w:rsidR="002403A4" w:rsidRDefault="002403A4" w:rsidP="006C4AF1">
      <w:pPr>
        <w:rPr>
          <w:rStyle w:val="StyleStyleBold12pt"/>
        </w:rPr>
      </w:pPr>
    </w:p>
    <w:p w:rsidR="002403A4" w:rsidRDefault="002403A4" w:rsidP="006C4AF1">
      <w:pPr>
        <w:rPr>
          <w:rStyle w:val="StyleStyleBold12pt"/>
        </w:rPr>
      </w:pPr>
    </w:p>
    <w:p w:rsidR="002403A4" w:rsidRPr="00AD17EB" w:rsidRDefault="002403A4" w:rsidP="006C4AF1">
      <w:pPr>
        <w:rPr>
          <w:rStyle w:val="StyleStyleBold12pt"/>
        </w:rPr>
      </w:pPr>
    </w:p>
    <w:p w:rsidR="00F35490" w:rsidRDefault="00F35490" w:rsidP="00F35490">
      <w:pPr>
        <w:pStyle w:val="Heading4"/>
      </w:pPr>
      <w:r>
        <w:t>Second, the impacts –</w:t>
      </w:r>
    </w:p>
    <w:p w:rsidR="006C4AF1" w:rsidRPr="00FC17A5" w:rsidRDefault="00972C0F" w:rsidP="00972C0F">
      <w:pPr>
        <w:pStyle w:val="Heading4"/>
      </w:pPr>
      <w:r w:rsidRPr="006E39CD">
        <w:t>First,</w:t>
      </w:r>
      <w:r>
        <w:rPr>
          <w:rFonts w:ascii="Arial" w:eastAsiaTheme="minorHAnsi" w:hAnsi="Arial" w:cs="Arial"/>
          <w:sz w:val="20"/>
        </w:rPr>
        <w:t xml:space="preserve"> </w:t>
      </w:r>
      <w:r w:rsidR="00F35490">
        <w:t xml:space="preserve">Life Sciences – </w:t>
      </w:r>
      <w:r w:rsidR="006C4AF1">
        <w:t xml:space="preserve">The impact is multiple scenarios for Extinction </w:t>
      </w:r>
    </w:p>
    <w:p w:rsidR="006C4AF1" w:rsidRPr="00FC17A5" w:rsidRDefault="006C4AF1" w:rsidP="006C4AF1"/>
    <w:p w:rsidR="006C4AF1" w:rsidRDefault="006C4AF1" w:rsidP="006C4AF1">
      <w:r w:rsidRPr="00D23A63">
        <w:rPr>
          <w:rStyle w:val="StyleStyleBold12pt"/>
        </w:rPr>
        <w:t>NAS 8</w:t>
      </w:r>
      <w:r>
        <w:t xml:space="preserve"> </w:t>
      </w:r>
      <w:r w:rsidRPr="009E1A53">
        <w:rPr>
          <w:rStyle w:val="StyleStyleBold12pt"/>
          <w:sz w:val="18"/>
          <w:szCs w:val="18"/>
        </w:rPr>
        <w:t>(National Academy of Sciences, “The Role of the Life Sciences in Transforming America's Future Summary of a Workshop” December 3, 2008, Board on Life Sciences Division on Earth and Life Studies, National Research Council)</w:t>
      </w:r>
      <w:r>
        <w:t xml:space="preserve"> </w:t>
      </w:r>
    </w:p>
    <w:p w:rsidR="002403A4" w:rsidRDefault="002403A4" w:rsidP="006C4AF1"/>
    <w:p w:rsidR="002403A4" w:rsidRDefault="002403A4" w:rsidP="006C4AF1"/>
    <w:p w:rsidR="002403A4" w:rsidRDefault="002403A4" w:rsidP="006C4AF1"/>
    <w:p w:rsidR="002403A4" w:rsidRPr="00ED0525" w:rsidRDefault="002403A4" w:rsidP="006C4AF1">
      <w:pPr>
        <w:rPr>
          <w:b/>
          <w:bCs/>
        </w:rPr>
      </w:pPr>
    </w:p>
    <w:p w:rsidR="00A263A0" w:rsidRDefault="002A16B7" w:rsidP="00667EFF">
      <w:pPr>
        <w:pStyle w:val="Heading4"/>
        <w:rPr>
          <w:lang w:eastAsia="ko-KR"/>
        </w:rPr>
      </w:pPr>
      <w:r>
        <w:rPr>
          <w:lang w:eastAsia="ko-KR"/>
        </w:rPr>
        <w:t xml:space="preserve">And, </w:t>
      </w:r>
      <w:r w:rsidR="00A263A0" w:rsidRPr="00553D05">
        <w:rPr>
          <w:lang w:eastAsia="ko-KR"/>
        </w:rPr>
        <w:t>Biotech advances independently</w:t>
      </w:r>
      <w:r w:rsidR="00A263A0" w:rsidRPr="00553D05">
        <w:rPr>
          <w:rFonts w:hint="eastAsia"/>
          <w:lang w:eastAsia="ko-KR"/>
        </w:rPr>
        <w:t xml:space="preserve"> solves </w:t>
      </w:r>
      <w:r w:rsidR="00A263A0" w:rsidRPr="00553D05">
        <w:rPr>
          <w:lang w:eastAsia="ko-KR"/>
        </w:rPr>
        <w:t>extinction</w:t>
      </w:r>
    </w:p>
    <w:p w:rsidR="00A263A0" w:rsidRPr="00A263A0" w:rsidRDefault="00A263A0" w:rsidP="00A263A0">
      <w:pPr>
        <w:rPr>
          <w:lang w:eastAsia="ko-KR"/>
        </w:rPr>
      </w:pPr>
    </w:p>
    <w:p w:rsidR="00A263A0" w:rsidRPr="00667EFF" w:rsidRDefault="00A263A0" w:rsidP="00667EFF">
      <w:pPr>
        <w:rPr>
          <w:rStyle w:val="StyleStyleBold12pt"/>
        </w:rPr>
      </w:pPr>
      <w:proofErr w:type="spellStart"/>
      <w:r w:rsidRPr="00667EFF">
        <w:rPr>
          <w:rStyle w:val="StyleStyleBold12pt"/>
          <w:highlight w:val="green"/>
        </w:rPr>
        <w:t>Trewavas</w:t>
      </w:r>
      <w:proofErr w:type="spellEnd"/>
      <w:r w:rsidRPr="00667EFF">
        <w:rPr>
          <w:rStyle w:val="StyleStyleBold12pt"/>
          <w:highlight w:val="green"/>
        </w:rPr>
        <w:t>, 2k</w:t>
      </w:r>
      <w:r w:rsidRPr="00667EFF">
        <w:rPr>
          <w:rStyle w:val="StyleStyleBold12pt"/>
        </w:rPr>
        <w:t xml:space="preserve"> – Institute of Cell and Molecular Biology at the University of Edinburgh</w:t>
      </w:r>
    </w:p>
    <w:p w:rsidR="00A263A0" w:rsidRDefault="00A263A0" w:rsidP="00667EFF">
      <w:pPr>
        <w:rPr>
          <w:rStyle w:val="StyleStyleBold12pt"/>
        </w:rPr>
      </w:pPr>
      <w:r w:rsidRPr="00667EFF">
        <w:rPr>
          <w:rStyle w:val="StyleStyleBold12pt"/>
        </w:rPr>
        <w:t xml:space="preserve">(Anthony, “GM Is the Best Option We Have,” 6/5/2000, </w:t>
      </w:r>
      <w:hyperlink r:id="rId11" w:history="1">
        <w:r w:rsidR="002403A4" w:rsidRPr="00931085">
          <w:rPr>
            <w:rStyle w:val="Hyperlink"/>
            <w:sz w:val="26"/>
          </w:rPr>
          <w:t>www.agbioworld.org/biotech-info/articles/biotech-art/best_option.html</w:t>
        </w:r>
      </w:hyperlink>
      <w:r w:rsidRPr="00667EFF">
        <w:rPr>
          <w:rStyle w:val="StyleStyleBold12pt"/>
        </w:rPr>
        <w:t>)</w:t>
      </w:r>
    </w:p>
    <w:p w:rsidR="002403A4" w:rsidRDefault="002403A4" w:rsidP="00667EFF">
      <w:pPr>
        <w:rPr>
          <w:rStyle w:val="StyleStyleBold12pt"/>
        </w:rPr>
      </w:pPr>
    </w:p>
    <w:p w:rsidR="002403A4" w:rsidRDefault="002403A4" w:rsidP="00667EFF">
      <w:pPr>
        <w:rPr>
          <w:rStyle w:val="StyleStyleBold12pt"/>
        </w:rPr>
      </w:pPr>
    </w:p>
    <w:p w:rsidR="002403A4" w:rsidRPr="00667EFF" w:rsidRDefault="002403A4" w:rsidP="00667EFF">
      <w:pPr>
        <w:rPr>
          <w:rStyle w:val="StyleStyleBold12pt"/>
        </w:rPr>
      </w:pPr>
    </w:p>
    <w:p w:rsidR="00A91DFA" w:rsidRPr="002B0CC4" w:rsidRDefault="008409ED" w:rsidP="004315DA">
      <w:pPr>
        <w:pStyle w:val="Heading4"/>
        <w:rPr>
          <w:sz w:val="32"/>
          <w:szCs w:val="32"/>
        </w:rPr>
      </w:pPr>
      <w:r w:rsidRPr="002B0CC4">
        <w:rPr>
          <w:sz w:val="32"/>
          <w:szCs w:val="32"/>
        </w:rPr>
        <w:t>Second, Algae Biofuels</w:t>
      </w:r>
    </w:p>
    <w:p w:rsidR="004315DA" w:rsidRDefault="004315DA" w:rsidP="004315DA">
      <w:pPr>
        <w:pStyle w:val="Heading4"/>
      </w:pPr>
      <w:r>
        <w:t>Mexico is a KEY knowledge center for industrial enzymes and genomics – eliminating IPR issues creates opp</w:t>
      </w:r>
      <w:r w:rsidR="00F24C54">
        <w:t>ortunities for U.S. Cooperation</w:t>
      </w:r>
      <w:r w:rsidR="00A91DFA">
        <w:t xml:space="preserve"> (To read, or not to read???)</w:t>
      </w:r>
    </w:p>
    <w:p w:rsidR="004315DA" w:rsidRDefault="004315DA" w:rsidP="004315DA">
      <w:pPr>
        <w:pStyle w:val="Cards"/>
      </w:pPr>
    </w:p>
    <w:p w:rsidR="004315DA" w:rsidRPr="004F7BDC" w:rsidRDefault="004315DA" w:rsidP="004315DA">
      <w:pPr>
        <w:rPr>
          <w:rStyle w:val="StyleStyleBold12pt"/>
        </w:rPr>
      </w:pPr>
      <w:r w:rsidRPr="004F7BDC">
        <w:rPr>
          <w:rStyle w:val="StyleStyleBold12pt"/>
        </w:rPr>
        <w:t>Quezada 2k6</w:t>
      </w:r>
    </w:p>
    <w:p w:rsidR="008409ED" w:rsidRDefault="008409ED" w:rsidP="008409ED"/>
    <w:p w:rsidR="002403A4" w:rsidRDefault="002403A4" w:rsidP="008409ED"/>
    <w:p w:rsidR="002403A4" w:rsidRDefault="002403A4" w:rsidP="008409ED"/>
    <w:p w:rsidR="00F24C54" w:rsidRDefault="00F24C54" w:rsidP="00F24C54">
      <w:pPr>
        <w:pStyle w:val="Heading4"/>
      </w:pPr>
      <w:r>
        <w:t>Specifically, these genomic breakthroughs are key Algae Biofuels –</w:t>
      </w:r>
    </w:p>
    <w:p w:rsidR="00F24C54" w:rsidRDefault="00F24C54" w:rsidP="00F24C54"/>
    <w:p w:rsidR="00F24C54" w:rsidRDefault="00F24C54" w:rsidP="00F24C54">
      <w:pPr>
        <w:rPr>
          <w:rStyle w:val="StyleStyleBold12pt"/>
        </w:rPr>
      </w:pPr>
      <w:proofErr w:type="spellStart"/>
      <w:r>
        <w:rPr>
          <w:rStyle w:val="StyleStyleBold12pt"/>
        </w:rPr>
        <w:t>Radakovits</w:t>
      </w:r>
      <w:proofErr w:type="spellEnd"/>
      <w:r>
        <w:rPr>
          <w:rStyle w:val="StyleStyleBold12pt"/>
        </w:rPr>
        <w:t xml:space="preserve"> et al 10</w:t>
      </w:r>
    </w:p>
    <w:p w:rsidR="002403A4" w:rsidRDefault="002403A4" w:rsidP="00F24C54">
      <w:pPr>
        <w:rPr>
          <w:rStyle w:val="StyleStyleBold12pt"/>
        </w:rPr>
      </w:pPr>
    </w:p>
    <w:p w:rsidR="002403A4" w:rsidRDefault="002403A4" w:rsidP="00F24C54">
      <w:pPr>
        <w:rPr>
          <w:rStyle w:val="StyleStyleBold12pt"/>
        </w:rPr>
      </w:pPr>
    </w:p>
    <w:p w:rsidR="002403A4" w:rsidRDefault="002403A4" w:rsidP="00F24C54">
      <w:pPr>
        <w:rPr>
          <w:rStyle w:val="StyleStyleBold12pt"/>
        </w:rPr>
      </w:pPr>
    </w:p>
    <w:p w:rsidR="00F24C54" w:rsidRPr="00681B32" w:rsidRDefault="00F24C54" w:rsidP="00F24C54">
      <w:pPr>
        <w:pStyle w:val="Heading4"/>
      </w:pPr>
      <w:r>
        <w:t>Extinction</w:t>
      </w:r>
    </w:p>
    <w:p w:rsidR="00F24C54" w:rsidRPr="00BC14B1" w:rsidRDefault="00F24C54" w:rsidP="00F24C54">
      <w:pPr>
        <w:rPr>
          <w:b/>
          <w:bCs/>
          <w:sz w:val="12"/>
          <w:szCs w:val="12"/>
        </w:rPr>
      </w:pPr>
      <w:r w:rsidRPr="00681B32">
        <w:rPr>
          <w:b/>
          <w:bCs/>
        </w:rPr>
        <w:t> </w:t>
      </w:r>
    </w:p>
    <w:p w:rsidR="00F24C54" w:rsidRPr="00237BB0" w:rsidRDefault="00F24C54" w:rsidP="00F24C54">
      <w:pPr>
        <w:rPr>
          <w:rStyle w:val="StyleStyleBold12pt"/>
        </w:rPr>
      </w:pPr>
      <w:r w:rsidRPr="00237BB0">
        <w:rPr>
          <w:rStyle w:val="StyleStyleBold12pt"/>
        </w:rPr>
        <w:t xml:space="preserve">The </w:t>
      </w:r>
      <w:r w:rsidRPr="00237BB0">
        <w:rPr>
          <w:rStyle w:val="StyleStyleBold12pt"/>
          <w:highlight w:val="cyan"/>
        </w:rPr>
        <w:t>Guardian 8</w:t>
      </w:r>
      <w:r w:rsidRPr="00237BB0">
        <w:rPr>
          <w:rStyle w:val="StyleStyleBold12pt"/>
        </w:rPr>
        <w:t xml:space="preserve"> </w:t>
      </w:r>
    </w:p>
    <w:p w:rsidR="00F24C54" w:rsidRPr="00237BB0" w:rsidRDefault="00F24C54" w:rsidP="00F24C54">
      <w:pPr>
        <w:rPr>
          <w:rStyle w:val="StyleStyleBold12pt"/>
        </w:rPr>
      </w:pPr>
      <w:r w:rsidRPr="00237BB0">
        <w:rPr>
          <w:rStyle w:val="StyleStyleBold12pt"/>
        </w:rPr>
        <w:t xml:space="preserve">(6/27/2k8, "Microbe economics," </w:t>
      </w:r>
      <w:proofErr w:type="spellStart"/>
      <w:r w:rsidRPr="00237BB0">
        <w:rPr>
          <w:rStyle w:val="StyleStyleBold12pt"/>
        </w:rPr>
        <w:t>pg</w:t>
      </w:r>
      <w:proofErr w:type="spellEnd"/>
      <w:r w:rsidRPr="00237BB0">
        <w:rPr>
          <w:rStyle w:val="StyleStyleBold12pt"/>
        </w:rPr>
        <w:t xml:space="preserve"> online @ </w:t>
      </w:r>
    </w:p>
    <w:p w:rsidR="008409ED" w:rsidRDefault="008409ED" w:rsidP="008409ED"/>
    <w:p w:rsidR="002403A4" w:rsidRDefault="002403A4" w:rsidP="008409ED"/>
    <w:p w:rsidR="002403A4" w:rsidRDefault="002403A4" w:rsidP="008409ED"/>
    <w:p w:rsidR="002403A4" w:rsidRPr="008409ED" w:rsidRDefault="002403A4" w:rsidP="008409ED"/>
    <w:p w:rsidR="00626319" w:rsidRPr="003B3ED6" w:rsidRDefault="00626319" w:rsidP="00626319">
      <w:pPr>
        <w:pStyle w:val="Heading4"/>
      </w:pPr>
      <w:r>
        <w:t xml:space="preserve">Third is disease - </w:t>
      </w:r>
      <w:r w:rsidRPr="003B3ED6">
        <w:t>BSL-4 escapes</w:t>
      </w:r>
      <w:r>
        <w:t xml:space="preserve"> inevitable and</w:t>
      </w:r>
      <w:r w:rsidRPr="003B3ED6">
        <w:t xml:space="preserve"> lead</w:t>
      </w:r>
      <w:r w:rsidR="0088358C">
        <w:t>s</w:t>
      </w:r>
      <w:r w:rsidRPr="003B3ED6">
        <w:t xml:space="preserve"> to extinction</w:t>
      </w:r>
    </w:p>
    <w:p w:rsidR="00626319" w:rsidRDefault="00626319" w:rsidP="00626319"/>
    <w:p w:rsidR="00626319" w:rsidRDefault="00626319" w:rsidP="00626319">
      <w:pPr>
        <w:rPr>
          <w:rStyle w:val="StyleStyleBold12pt"/>
        </w:rPr>
      </w:pPr>
      <w:r w:rsidRPr="00626319">
        <w:rPr>
          <w:rStyle w:val="StyleStyleBold12pt"/>
        </w:rPr>
        <w:t>Wilson 12</w:t>
      </w:r>
    </w:p>
    <w:p w:rsidR="002403A4" w:rsidRDefault="002403A4" w:rsidP="00626319">
      <w:pPr>
        <w:rPr>
          <w:rStyle w:val="StyleStyleBold12pt"/>
        </w:rPr>
      </w:pPr>
    </w:p>
    <w:p w:rsidR="002403A4" w:rsidRDefault="002403A4" w:rsidP="00626319">
      <w:pPr>
        <w:rPr>
          <w:rStyle w:val="StyleStyleBold12pt"/>
        </w:rPr>
      </w:pPr>
    </w:p>
    <w:p w:rsidR="002403A4" w:rsidRPr="00626319" w:rsidRDefault="002403A4" w:rsidP="00626319">
      <w:pPr>
        <w:rPr>
          <w:rStyle w:val="StyleStyleBold12pt"/>
        </w:rPr>
      </w:pPr>
    </w:p>
    <w:p w:rsidR="00626319" w:rsidRPr="003B3ED6" w:rsidRDefault="00626319" w:rsidP="00626319">
      <w:pPr>
        <w:pStyle w:val="Heading4"/>
      </w:pPr>
      <w:r>
        <w:t>No vaccines for this strain</w:t>
      </w:r>
    </w:p>
    <w:p w:rsidR="00626319" w:rsidRDefault="00626319" w:rsidP="00626319">
      <w:pPr>
        <w:rPr>
          <w:rStyle w:val="StyleStyleBold12pt"/>
        </w:rPr>
      </w:pPr>
    </w:p>
    <w:p w:rsidR="00626319" w:rsidRDefault="00626319" w:rsidP="00626319">
      <w:pPr>
        <w:rPr>
          <w:rStyle w:val="StyleStyleBold12pt"/>
        </w:rPr>
      </w:pPr>
      <w:r w:rsidRPr="00626319">
        <w:rPr>
          <w:rStyle w:val="StyleStyleBold12pt"/>
        </w:rPr>
        <w:t>Begley 12</w:t>
      </w:r>
    </w:p>
    <w:p w:rsidR="002403A4" w:rsidRDefault="002403A4" w:rsidP="00626319">
      <w:pPr>
        <w:rPr>
          <w:rStyle w:val="StyleStyleBold12pt"/>
        </w:rPr>
      </w:pPr>
    </w:p>
    <w:p w:rsidR="002403A4" w:rsidRDefault="002403A4" w:rsidP="00626319">
      <w:pPr>
        <w:rPr>
          <w:rStyle w:val="StyleStyleBold12pt"/>
        </w:rPr>
      </w:pPr>
    </w:p>
    <w:p w:rsidR="002403A4" w:rsidRPr="00626319" w:rsidRDefault="002403A4" w:rsidP="00626319">
      <w:pPr>
        <w:rPr>
          <w:rStyle w:val="StyleStyleBold12pt"/>
        </w:rPr>
      </w:pPr>
    </w:p>
    <w:p w:rsidR="00626319" w:rsidRDefault="00626319" w:rsidP="00626319">
      <w:pPr>
        <w:pStyle w:val="Heading4"/>
      </w:pPr>
      <w:r>
        <w:t>We’ve been lucky with past diseases</w:t>
      </w:r>
    </w:p>
    <w:p w:rsidR="00626319" w:rsidRDefault="00626319" w:rsidP="00626319">
      <w:pPr>
        <w:rPr>
          <w:rStyle w:val="StyleStyleBold12pt"/>
        </w:rPr>
      </w:pPr>
    </w:p>
    <w:p w:rsidR="00626319" w:rsidRDefault="00626319" w:rsidP="00626319">
      <w:pPr>
        <w:rPr>
          <w:rStyle w:val="StyleStyleBold12pt"/>
        </w:rPr>
      </w:pPr>
      <w:r w:rsidRPr="00626319">
        <w:rPr>
          <w:rStyle w:val="StyleStyleBold12pt"/>
        </w:rPr>
        <w:t>Klotz 12</w:t>
      </w:r>
    </w:p>
    <w:p w:rsidR="002403A4" w:rsidRDefault="002403A4" w:rsidP="00626319">
      <w:pPr>
        <w:rPr>
          <w:rStyle w:val="StyleStyleBold12pt"/>
        </w:rPr>
      </w:pPr>
    </w:p>
    <w:p w:rsidR="002403A4" w:rsidRDefault="002403A4" w:rsidP="00626319">
      <w:pPr>
        <w:rPr>
          <w:rStyle w:val="StyleStyleBold12pt"/>
        </w:rPr>
      </w:pPr>
    </w:p>
    <w:p w:rsidR="002403A4" w:rsidRPr="00626319" w:rsidRDefault="002403A4" w:rsidP="00626319">
      <w:pPr>
        <w:rPr>
          <w:rStyle w:val="StyleStyleBold12pt"/>
        </w:rPr>
      </w:pPr>
    </w:p>
    <w:p w:rsidR="00626319" w:rsidRPr="00164F43" w:rsidRDefault="00626319" w:rsidP="00626319">
      <w:pPr>
        <w:autoSpaceDE w:val="0"/>
        <w:autoSpaceDN w:val="0"/>
        <w:adjustRightInd w:val="0"/>
        <w:jc w:val="both"/>
        <w:outlineLvl w:val="1"/>
        <w:rPr>
          <w:b/>
          <w:sz w:val="24"/>
          <w:szCs w:val="20"/>
        </w:rPr>
      </w:pPr>
      <w:r>
        <w:rPr>
          <w:b/>
          <w:sz w:val="24"/>
          <w:szCs w:val="20"/>
          <w:u w:val="thick"/>
        </w:rPr>
        <w:br w:type="page"/>
      </w:r>
      <w:r w:rsidRPr="00583E2E">
        <w:rPr>
          <w:b/>
          <w:sz w:val="24"/>
          <w:szCs w:val="20"/>
          <w:u w:val="thick"/>
        </w:rPr>
        <w:lastRenderedPageBreak/>
        <w:t>Breakthroughs are critical</w:t>
      </w:r>
      <w:r>
        <w:rPr>
          <w:b/>
          <w:sz w:val="24"/>
          <w:szCs w:val="20"/>
        </w:rPr>
        <w:t xml:space="preserve"> – their defense doesn’t assume mutation, population size, bio-engineering, or globalization</w:t>
      </w:r>
    </w:p>
    <w:p w:rsidR="00626319" w:rsidRDefault="00626319" w:rsidP="00626319">
      <w:pPr>
        <w:pStyle w:val="Heading4"/>
      </w:pPr>
      <w:r>
        <w:t>Darling 12</w:t>
      </w:r>
    </w:p>
    <w:p w:rsidR="002403A4" w:rsidRDefault="002403A4" w:rsidP="00626319">
      <w:pPr>
        <w:pStyle w:val="Heading4"/>
      </w:pPr>
    </w:p>
    <w:p w:rsidR="002403A4" w:rsidRDefault="002403A4" w:rsidP="002403A4"/>
    <w:p w:rsidR="002403A4" w:rsidRPr="002403A4" w:rsidRDefault="002403A4" w:rsidP="002403A4"/>
    <w:p w:rsidR="00626319" w:rsidRPr="00252D3A" w:rsidRDefault="00626319" w:rsidP="00626319">
      <w:pPr>
        <w:pStyle w:val="Heading4"/>
      </w:pPr>
      <w:r>
        <w:t>No burnout</w:t>
      </w:r>
    </w:p>
    <w:p w:rsidR="00626319" w:rsidRDefault="00626319" w:rsidP="00626319">
      <w:pPr>
        <w:rPr>
          <w:rStyle w:val="StyleStyleBold12pt"/>
        </w:rPr>
      </w:pPr>
    </w:p>
    <w:p w:rsidR="00626319" w:rsidRPr="00626319" w:rsidRDefault="00626319" w:rsidP="00626319">
      <w:pPr>
        <w:rPr>
          <w:rStyle w:val="StyleStyleBold12pt"/>
        </w:rPr>
      </w:pPr>
      <w:proofErr w:type="spellStart"/>
      <w:r w:rsidRPr="00626319">
        <w:rPr>
          <w:rStyle w:val="StyleStyleBold12pt"/>
        </w:rPr>
        <w:t>Casadevall</w:t>
      </w:r>
      <w:proofErr w:type="spellEnd"/>
      <w:r w:rsidRPr="00626319">
        <w:rPr>
          <w:rStyle w:val="StyleStyleBold12pt"/>
        </w:rPr>
        <w:t xml:space="preserve"> 12</w:t>
      </w:r>
    </w:p>
    <w:p w:rsidR="002403A4" w:rsidRDefault="002403A4" w:rsidP="00120907">
      <w:pPr>
        <w:pStyle w:val="Heading4"/>
      </w:pPr>
    </w:p>
    <w:p w:rsidR="002403A4" w:rsidRDefault="002403A4" w:rsidP="002403A4"/>
    <w:p w:rsidR="002403A4" w:rsidRDefault="002403A4" w:rsidP="002403A4"/>
    <w:p w:rsidR="002403A4" w:rsidRPr="002403A4" w:rsidRDefault="002403A4" w:rsidP="002403A4"/>
    <w:p w:rsidR="00120907" w:rsidRDefault="00120907" w:rsidP="00120907">
      <w:pPr>
        <w:pStyle w:val="Heading4"/>
      </w:pPr>
      <w:r>
        <w:t>And, Drug-resistant TB strains are developing in Mexico – spreads quickly and is airborne</w:t>
      </w:r>
    </w:p>
    <w:p w:rsidR="00120907" w:rsidRDefault="00120907" w:rsidP="00120907"/>
    <w:p w:rsidR="00120907" w:rsidRDefault="00120907" w:rsidP="00120907">
      <w:pPr>
        <w:rPr>
          <w:rStyle w:val="StyleStyleBold12pt"/>
        </w:rPr>
      </w:pPr>
      <w:r>
        <w:rPr>
          <w:rStyle w:val="StyleStyleBold12pt"/>
        </w:rPr>
        <w:t>Wall Street Journal 3/8</w:t>
      </w:r>
    </w:p>
    <w:p w:rsidR="002403A4" w:rsidRDefault="002403A4" w:rsidP="00120907">
      <w:pPr>
        <w:pStyle w:val="Heading4"/>
      </w:pPr>
    </w:p>
    <w:p w:rsidR="002403A4" w:rsidRPr="002403A4" w:rsidRDefault="002403A4" w:rsidP="002403A4"/>
    <w:p w:rsidR="00120907" w:rsidRDefault="00AF25A4" w:rsidP="00120907">
      <w:pPr>
        <w:pStyle w:val="Heading4"/>
      </w:pPr>
      <w:r>
        <w:t xml:space="preserve">And, </w:t>
      </w:r>
      <w:r w:rsidR="00120907">
        <w:t>XDR TB spread risks becoming a pandemic – puts the global population at risk</w:t>
      </w:r>
    </w:p>
    <w:p w:rsidR="00120907" w:rsidRPr="005B7A41" w:rsidRDefault="00120907" w:rsidP="00120907"/>
    <w:p w:rsidR="00120907" w:rsidRDefault="00120907" w:rsidP="002403A4">
      <w:r w:rsidRPr="005B7A41">
        <w:rPr>
          <w:b/>
        </w:rPr>
        <w:t>Bio-Medicine 2007</w:t>
      </w:r>
      <w:r w:rsidRPr="005B7A41">
        <w:t xml:space="preserve"> – one of the Internet’s leading online Organizations devoted to biology and </w:t>
      </w:r>
    </w:p>
    <w:p w:rsidR="002403A4" w:rsidRDefault="002403A4" w:rsidP="002403A4"/>
    <w:p w:rsidR="002403A4" w:rsidRDefault="002403A4" w:rsidP="002403A4">
      <w:pPr>
        <w:rPr>
          <w:rFonts w:ascii="Times New Roman" w:hAnsi="Times New Roman"/>
          <w:b/>
          <w:u w:val="single"/>
        </w:rPr>
      </w:pPr>
    </w:p>
    <w:p w:rsidR="002403A4" w:rsidRDefault="002403A4" w:rsidP="002403A4">
      <w:pPr>
        <w:rPr>
          <w:rFonts w:ascii="Times New Roman" w:hAnsi="Times New Roman"/>
          <w:b/>
          <w:u w:val="single"/>
        </w:rPr>
      </w:pPr>
    </w:p>
    <w:p w:rsidR="002403A4" w:rsidRPr="005C57CD" w:rsidRDefault="002403A4" w:rsidP="002403A4">
      <w:pPr>
        <w:rPr>
          <w:rFonts w:ascii="Times New Roman" w:hAnsi="Times New Roman"/>
          <w:b/>
          <w:u w:val="single"/>
        </w:rPr>
      </w:pPr>
    </w:p>
    <w:p w:rsidR="00120907" w:rsidRPr="00667EFF" w:rsidRDefault="00120907" w:rsidP="00667EFF">
      <w:pPr>
        <w:pStyle w:val="Cards"/>
        <w:ind w:left="0"/>
        <w:rPr>
          <w:sz w:val="10"/>
        </w:rPr>
      </w:pPr>
    </w:p>
    <w:p w:rsidR="006C4AF1" w:rsidRPr="00667EFF" w:rsidRDefault="001C7462" w:rsidP="002403A4">
      <w:pPr>
        <w:pStyle w:val="Heading1"/>
      </w:pPr>
      <w:r>
        <w:lastRenderedPageBreak/>
        <w:t>Advantage 2</w:t>
      </w:r>
      <w:r w:rsidR="006C4AF1" w:rsidRPr="009A0BCF">
        <w:t xml:space="preserve">: U.S. IP Leadership </w:t>
      </w:r>
    </w:p>
    <w:p w:rsidR="006C4AF1" w:rsidRDefault="006C4AF1" w:rsidP="006C4AF1">
      <w:pPr>
        <w:pStyle w:val="Heading4"/>
      </w:pPr>
      <w:r>
        <w:t xml:space="preserve">First, Current USTR Focus on 301 Reports Undermines U.S. Trade Policy – Heavy-Handed Approach bullies countries into IP protections </w:t>
      </w:r>
    </w:p>
    <w:p w:rsidR="006C4AF1" w:rsidRDefault="006C4AF1" w:rsidP="006C4AF1"/>
    <w:p w:rsidR="006C4AF1" w:rsidRPr="00502706" w:rsidRDefault="006C4AF1" w:rsidP="006C4AF1">
      <w:pPr>
        <w:rPr>
          <w:rStyle w:val="StyleStyleBold12pt"/>
        </w:rPr>
      </w:pPr>
      <w:r>
        <w:rPr>
          <w:rStyle w:val="StyleStyleBold12pt"/>
        </w:rPr>
        <w:t>Sutton 2k12</w:t>
      </w:r>
    </w:p>
    <w:p w:rsidR="002403A4" w:rsidRDefault="002403A4" w:rsidP="006C4AF1">
      <w:pPr>
        <w:pStyle w:val="Heading4"/>
      </w:pPr>
    </w:p>
    <w:p w:rsidR="002403A4" w:rsidRDefault="002403A4" w:rsidP="006C4AF1">
      <w:pPr>
        <w:pStyle w:val="Heading4"/>
      </w:pPr>
    </w:p>
    <w:p w:rsidR="006C4AF1" w:rsidRDefault="006C4AF1" w:rsidP="006C4AF1">
      <w:pPr>
        <w:pStyle w:val="Heading4"/>
      </w:pPr>
      <w:r>
        <w:t xml:space="preserve">And, China is the MAIN focus – IP violations are front and center in the relationship </w:t>
      </w:r>
      <w:r w:rsidRPr="00FA241F">
        <w:rPr>
          <w:highlight w:val="yellow"/>
        </w:rPr>
        <w:t>(just need a short 2013 uniqueness card here)</w:t>
      </w:r>
    </w:p>
    <w:p w:rsidR="006C4AF1" w:rsidRDefault="006C4AF1" w:rsidP="006C4AF1"/>
    <w:p w:rsidR="002403A4" w:rsidRDefault="002403A4" w:rsidP="006C4AF1"/>
    <w:p w:rsidR="002403A4" w:rsidRDefault="002403A4" w:rsidP="006C4AF1"/>
    <w:p w:rsidR="006C4AF1" w:rsidRDefault="006C4AF1" w:rsidP="006C4AF1">
      <w:pPr>
        <w:pStyle w:val="Heading4"/>
      </w:pPr>
      <w:r>
        <w:t xml:space="preserve">Failure to enforce Chinese IP protections collapses relations and cooperation on major hotspots-- causes U.S.-China Conflict </w:t>
      </w:r>
    </w:p>
    <w:p w:rsidR="006C4AF1" w:rsidRDefault="006C4AF1" w:rsidP="006C4AF1"/>
    <w:p w:rsidR="006C4AF1" w:rsidRDefault="006C4AF1" w:rsidP="006C4AF1">
      <w:pPr>
        <w:rPr>
          <w:rStyle w:val="StyleStyleBold12pt"/>
        </w:rPr>
      </w:pPr>
      <w:r>
        <w:rPr>
          <w:rStyle w:val="StyleStyleBold12pt"/>
        </w:rPr>
        <w:t>Thomson 2k6</w:t>
      </w:r>
    </w:p>
    <w:p w:rsidR="00CF601D" w:rsidRDefault="00CF601D" w:rsidP="002403A4">
      <w:pPr>
        <w:rPr>
          <w:rStyle w:val="StyleStyleBold12pt"/>
        </w:rPr>
      </w:pPr>
    </w:p>
    <w:p w:rsidR="002403A4" w:rsidRDefault="002403A4" w:rsidP="002403A4">
      <w:pPr>
        <w:rPr>
          <w:rStyle w:val="StyleStyleBold12pt"/>
        </w:rPr>
      </w:pPr>
    </w:p>
    <w:p w:rsidR="002403A4" w:rsidRPr="00E81786" w:rsidRDefault="002403A4" w:rsidP="002403A4">
      <w:pPr>
        <w:rPr>
          <w:b/>
          <w:bCs/>
          <w:u w:val="single"/>
        </w:rPr>
      </w:pPr>
    </w:p>
    <w:p w:rsidR="00353B32" w:rsidRPr="00353B32" w:rsidRDefault="00353B32" w:rsidP="00353B32">
      <w:pPr>
        <w:pStyle w:val="Heading4"/>
        <w:rPr>
          <w:rFonts w:cs="Times New Roman"/>
        </w:rPr>
      </w:pPr>
      <w:r w:rsidRPr="00353B32">
        <w:rPr>
          <w:rFonts w:cs="Times New Roman"/>
        </w:rPr>
        <w:t>Goes nuclear</w:t>
      </w:r>
    </w:p>
    <w:p w:rsidR="00353B32" w:rsidRPr="00353B32" w:rsidRDefault="00353B32" w:rsidP="00353B32"/>
    <w:p w:rsidR="00353B32" w:rsidRPr="00353B32" w:rsidRDefault="00353B32" w:rsidP="00353B32">
      <w:pPr>
        <w:rPr>
          <w:rStyle w:val="StyleStyleBold12pt"/>
        </w:rPr>
      </w:pPr>
      <w:proofErr w:type="spellStart"/>
      <w:r w:rsidRPr="00353B32">
        <w:rPr>
          <w:rStyle w:val="StyleStyleBold12pt"/>
        </w:rPr>
        <w:t>Hunkovic</w:t>
      </w:r>
      <w:proofErr w:type="spellEnd"/>
      <w:r w:rsidRPr="00353B32">
        <w:rPr>
          <w:rStyle w:val="StyleStyleBold12pt"/>
        </w:rPr>
        <w:t xml:space="preserve"> ‘9 </w:t>
      </w:r>
    </w:p>
    <w:p w:rsidR="00353B32" w:rsidRPr="00E81786" w:rsidRDefault="00353B32" w:rsidP="00353B32">
      <w:pPr>
        <w:rPr>
          <w:rStyle w:val="StyleStyleBold12pt"/>
          <w:sz w:val="16"/>
          <w:szCs w:val="16"/>
        </w:rPr>
      </w:pPr>
      <w:r w:rsidRPr="00E81786">
        <w:rPr>
          <w:rStyle w:val="StyleStyleBold12pt"/>
          <w:sz w:val="16"/>
          <w:szCs w:val="16"/>
        </w:rPr>
        <w:t xml:space="preserve">[Lee. </w:t>
      </w:r>
      <w:proofErr w:type="gramStart"/>
      <w:r w:rsidRPr="00E81786">
        <w:rPr>
          <w:rStyle w:val="StyleStyleBold12pt"/>
          <w:sz w:val="16"/>
          <w:szCs w:val="16"/>
        </w:rPr>
        <w:t>Prof Military Studies @ American Military University.</w:t>
      </w:r>
      <w:proofErr w:type="gramEnd"/>
      <w:r w:rsidRPr="00E81786">
        <w:rPr>
          <w:rStyle w:val="StyleStyleBold12pt"/>
          <w:sz w:val="16"/>
          <w:szCs w:val="16"/>
        </w:rPr>
        <w:t xml:space="preserve"> “The Chinese-Taiwanese Conflict – Possible Futures of a Confrontation between China, Taiwan, and the United States of America” </w:t>
      </w:r>
      <w:hyperlink r:id="rId12" w:history="1">
        <w:r w:rsidRPr="00E81786">
          <w:rPr>
            <w:rStyle w:val="StyleStyleBold12pt"/>
            <w:sz w:val="16"/>
            <w:szCs w:val="16"/>
          </w:rPr>
          <w:t>www.lampmethod.com</w:t>
        </w:r>
      </w:hyperlink>
      <w:r w:rsidRPr="00E81786">
        <w:rPr>
          <w:rStyle w:val="StyleStyleBold12pt"/>
          <w:sz w:val="16"/>
          <w:szCs w:val="16"/>
        </w:rPr>
        <w:t>, 2009]</w:t>
      </w:r>
    </w:p>
    <w:p w:rsidR="002403A4" w:rsidRDefault="002403A4" w:rsidP="006C4AF1">
      <w:pPr>
        <w:pStyle w:val="Heading4"/>
      </w:pPr>
    </w:p>
    <w:p w:rsidR="002403A4" w:rsidRDefault="002403A4" w:rsidP="006C4AF1">
      <w:pPr>
        <w:pStyle w:val="Heading4"/>
      </w:pPr>
    </w:p>
    <w:p w:rsidR="006C4AF1" w:rsidRDefault="006C4AF1" w:rsidP="006C4AF1">
      <w:pPr>
        <w:pStyle w:val="Heading4"/>
      </w:pPr>
      <w:r>
        <w:t>And, Bayh Dole flips the IP process and is a CRITICAL model – Preserves U.S. IP Cr</w:t>
      </w:r>
      <w:r w:rsidR="00F9550F">
        <w:t xml:space="preserve">edibility and ensures </w:t>
      </w:r>
      <w:r>
        <w:t xml:space="preserve">China will build-in IP Protections – </w:t>
      </w:r>
      <w:r w:rsidR="00F9550F">
        <w:t>spills-over globally</w:t>
      </w:r>
    </w:p>
    <w:p w:rsidR="006C4AF1" w:rsidRDefault="006C4AF1" w:rsidP="006C4AF1"/>
    <w:p w:rsidR="006C4AF1" w:rsidRPr="00FE5307" w:rsidRDefault="006C4AF1" w:rsidP="006C4AF1">
      <w:pPr>
        <w:rPr>
          <w:rStyle w:val="StyleStyleBold12pt"/>
        </w:rPr>
      </w:pPr>
      <w:proofErr w:type="spellStart"/>
      <w:r>
        <w:rPr>
          <w:rStyle w:val="StyleStyleBold12pt"/>
        </w:rPr>
        <w:t>Espinel</w:t>
      </w:r>
      <w:proofErr w:type="spellEnd"/>
      <w:r>
        <w:rPr>
          <w:rStyle w:val="StyleStyleBold12pt"/>
        </w:rPr>
        <w:t xml:space="preserve"> 2k7</w:t>
      </w:r>
    </w:p>
    <w:p w:rsidR="002403A4" w:rsidRDefault="002403A4" w:rsidP="006C4AF1">
      <w:pPr>
        <w:pStyle w:val="Heading4"/>
      </w:pPr>
    </w:p>
    <w:p w:rsidR="002403A4" w:rsidRDefault="002403A4" w:rsidP="006C4AF1">
      <w:pPr>
        <w:pStyle w:val="Heading4"/>
      </w:pPr>
    </w:p>
    <w:p w:rsidR="006C4AF1" w:rsidRDefault="006C4AF1" w:rsidP="006C4AF1">
      <w:pPr>
        <w:pStyle w:val="Heading4"/>
      </w:pPr>
      <w:r w:rsidRPr="00CE19C6">
        <w:t>And,</w:t>
      </w:r>
      <w:r>
        <w:t xml:space="preserve"> U.S.-Mexico IP efforts become a GLOBAL MODEL for IP enforcement </w:t>
      </w:r>
    </w:p>
    <w:p w:rsidR="006C4AF1" w:rsidRDefault="006C4AF1" w:rsidP="006C4AF1"/>
    <w:p w:rsidR="006C4AF1" w:rsidRDefault="006C4AF1" w:rsidP="006C4AF1">
      <w:pPr>
        <w:rPr>
          <w:rStyle w:val="StyleStyleBold12pt"/>
        </w:rPr>
      </w:pPr>
      <w:proofErr w:type="spellStart"/>
      <w:r>
        <w:rPr>
          <w:rStyle w:val="StyleStyleBold12pt"/>
        </w:rPr>
        <w:t>Zagaris</w:t>
      </w:r>
      <w:proofErr w:type="spellEnd"/>
      <w:r>
        <w:rPr>
          <w:rStyle w:val="StyleStyleBold12pt"/>
        </w:rPr>
        <w:t xml:space="preserve"> et al 94</w:t>
      </w:r>
    </w:p>
    <w:p w:rsidR="006C4AF1" w:rsidRDefault="006C4AF1" w:rsidP="006C4AF1">
      <w:pPr>
        <w:rPr>
          <w:sz w:val="16"/>
        </w:rPr>
      </w:pPr>
    </w:p>
    <w:p w:rsidR="006C4AF1" w:rsidRDefault="006C4AF1" w:rsidP="006C4AF1">
      <w:pPr>
        <w:rPr>
          <w:sz w:val="16"/>
        </w:rPr>
      </w:pPr>
    </w:p>
    <w:p w:rsidR="006C4AF1" w:rsidRDefault="006C4AF1" w:rsidP="006C4AF1">
      <w:pPr>
        <w:pStyle w:val="Heading4"/>
      </w:pPr>
    </w:p>
    <w:p w:rsidR="006C4AF1" w:rsidRPr="00D17C4E" w:rsidRDefault="006C4AF1" w:rsidP="00D17C4E"/>
    <w:sectPr w:rsidR="006C4AF1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EB8" w:rsidRDefault="006E3EB8" w:rsidP="005F5576">
      <w:r>
        <w:separator/>
      </w:r>
    </w:p>
  </w:endnote>
  <w:endnote w:type="continuationSeparator" w:id="0">
    <w:p w:rsidR="006E3EB8" w:rsidRDefault="006E3EB8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EB8" w:rsidRDefault="006E3EB8" w:rsidP="005F5576">
      <w:r>
        <w:separator/>
      </w:r>
    </w:p>
  </w:footnote>
  <w:footnote w:type="continuationSeparator" w:id="0">
    <w:p w:rsidR="006E3EB8" w:rsidRDefault="006E3EB8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06B15"/>
    <w:multiLevelType w:val="hybridMultilevel"/>
    <w:tmpl w:val="030A0A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AF1"/>
    <w:rsid w:val="000022F2"/>
    <w:rsid w:val="0000459F"/>
    <w:rsid w:val="00004EB4"/>
    <w:rsid w:val="000167F5"/>
    <w:rsid w:val="0002196C"/>
    <w:rsid w:val="00021F29"/>
    <w:rsid w:val="00027EED"/>
    <w:rsid w:val="0003041D"/>
    <w:rsid w:val="00033028"/>
    <w:rsid w:val="000360A7"/>
    <w:rsid w:val="00052A1D"/>
    <w:rsid w:val="00055E12"/>
    <w:rsid w:val="00062C7A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0907"/>
    <w:rsid w:val="00126D92"/>
    <w:rsid w:val="001301AC"/>
    <w:rsid w:val="001304DF"/>
    <w:rsid w:val="001401AC"/>
    <w:rsid w:val="00140397"/>
    <w:rsid w:val="0014072D"/>
    <w:rsid w:val="00141F7D"/>
    <w:rsid w:val="00141FBF"/>
    <w:rsid w:val="001426CB"/>
    <w:rsid w:val="0016509D"/>
    <w:rsid w:val="0016711C"/>
    <w:rsid w:val="00167A9F"/>
    <w:rsid w:val="001711E1"/>
    <w:rsid w:val="00175018"/>
    <w:rsid w:val="0017567D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462"/>
    <w:rsid w:val="001C7C90"/>
    <w:rsid w:val="001D0D51"/>
    <w:rsid w:val="001E16CB"/>
    <w:rsid w:val="001E73B1"/>
    <w:rsid w:val="001E7F20"/>
    <w:rsid w:val="001F7572"/>
    <w:rsid w:val="0020006E"/>
    <w:rsid w:val="002009AE"/>
    <w:rsid w:val="00204F35"/>
    <w:rsid w:val="002101DA"/>
    <w:rsid w:val="00217499"/>
    <w:rsid w:val="0024023F"/>
    <w:rsid w:val="002403A4"/>
    <w:rsid w:val="00240C4E"/>
    <w:rsid w:val="00243DC0"/>
    <w:rsid w:val="00250E16"/>
    <w:rsid w:val="00257696"/>
    <w:rsid w:val="0026382E"/>
    <w:rsid w:val="00272786"/>
    <w:rsid w:val="0028572E"/>
    <w:rsid w:val="00287AB7"/>
    <w:rsid w:val="00294D00"/>
    <w:rsid w:val="002A16B7"/>
    <w:rsid w:val="002A213E"/>
    <w:rsid w:val="002A612B"/>
    <w:rsid w:val="002B0CC4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06F5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3B32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5DA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3DBF"/>
    <w:rsid w:val="004F45B0"/>
    <w:rsid w:val="004F76C1"/>
    <w:rsid w:val="005020C3"/>
    <w:rsid w:val="005104CE"/>
    <w:rsid w:val="005111F8"/>
    <w:rsid w:val="00513FA2"/>
    <w:rsid w:val="00514387"/>
    <w:rsid w:val="00516459"/>
    <w:rsid w:val="00520153"/>
    <w:rsid w:val="005217C8"/>
    <w:rsid w:val="0053294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4A04"/>
    <w:rsid w:val="005A506B"/>
    <w:rsid w:val="005A701C"/>
    <w:rsid w:val="005B2444"/>
    <w:rsid w:val="005B2D14"/>
    <w:rsid w:val="005B3140"/>
    <w:rsid w:val="005C0B05"/>
    <w:rsid w:val="005C7B5A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26319"/>
    <w:rsid w:val="0063578B"/>
    <w:rsid w:val="00636B3D"/>
    <w:rsid w:val="00641025"/>
    <w:rsid w:val="00650E98"/>
    <w:rsid w:val="0065276C"/>
    <w:rsid w:val="00656C61"/>
    <w:rsid w:val="006672D8"/>
    <w:rsid w:val="00667EFF"/>
    <w:rsid w:val="00670D96"/>
    <w:rsid w:val="00672877"/>
    <w:rsid w:val="00683154"/>
    <w:rsid w:val="00690115"/>
    <w:rsid w:val="00690898"/>
    <w:rsid w:val="00693039"/>
    <w:rsid w:val="00693A5A"/>
    <w:rsid w:val="006B302F"/>
    <w:rsid w:val="006C4AF1"/>
    <w:rsid w:val="006C64D4"/>
    <w:rsid w:val="006D668B"/>
    <w:rsid w:val="006E39CD"/>
    <w:rsid w:val="006E3EB8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1C48"/>
    <w:rsid w:val="0072250D"/>
    <w:rsid w:val="00723F91"/>
    <w:rsid w:val="00725623"/>
    <w:rsid w:val="00743059"/>
    <w:rsid w:val="00744F58"/>
    <w:rsid w:val="00750CED"/>
    <w:rsid w:val="00760A29"/>
    <w:rsid w:val="00764C08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A52EA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266F"/>
    <w:rsid w:val="00823AAC"/>
    <w:rsid w:val="008409ED"/>
    <w:rsid w:val="00854C66"/>
    <w:rsid w:val="008553E1"/>
    <w:rsid w:val="008633D3"/>
    <w:rsid w:val="0087643B"/>
    <w:rsid w:val="00877669"/>
    <w:rsid w:val="0088358C"/>
    <w:rsid w:val="00896E59"/>
    <w:rsid w:val="00897F92"/>
    <w:rsid w:val="008A64C9"/>
    <w:rsid w:val="008B180A"/>
    <w:rsid w:val="008B24B7"/>
    <w:rsid w:val="008C168F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2C0F"/>
    <w:rsid w:val="00976675"/>
    <w:rsid w:val="00976FBF"/>
    <w:rsid w:val="00984B38"/>
    <w:rsid w:val="009A0636"/>
    <w:rsid w:val="009A5965"/>
    <w:rsid w:val="009A6FF5"/>
    <w:rsid w:val="009B2B47"/>
    <w:rsid w:val="009B35DB"/>
    <w:rsid w:val="009C4298"/>
    <w:rsid w:val="009D318C"/>
    <w:rsid w:val="00A10B8B"/>
    <w:rsid w:val="00A20D78"/>
    <w:rsid w:val="00A2174A"/>
    <w:rsid w:val="00A227A2"/>
    <w:rsid w:val="00A263A0"/>
    <w:rsid w:val="00A26733"/>
    <w:rsid w:val="00A3595E"/>
    <w:rsid w:val="00A46C7F"/>
    <w:rsid w:val="00A50DAE"/>
    <w:rsid w:val="00A73245"/>
    <w:rsid w:val="00A77145"/>
    <w:rsid w:val="00A82335"/>
    <w:rsid w:val="00A82989"/>
    <w:rsid w:val="00A904FE"/>
    <w:rsid w:val="00A91DFA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25A4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1730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27381"/>
    <w:rsid w:val="00C34185"/>
    <w:rsid w:val="00C42DD6"/>
    <w:rsid w:val="00C545E7"/>
    <w:rsid w:val="00C66858"/>
    <w:rsid w:val="00C72E69"/>
    <w:rsid w:val="00C7411E"/>
    <w:rsid w:val="00C84988"/>
    <w:rsid w:val="00C92EA5"/>
    <w:rsid w:val="00CA10A4"/>
    <w:rsid w:val="00CA4AF6"/>
    <w:rsid w:val="00CA59CA"/>
    <w:rsid w:val="00CB2356"/>
    <w:rsid w:val="00CB4075"/>
    <w:rsid w:val="00CB4E6D"/>
    <w:rsid w:val="00CB7B4C"/>
    <w:rsid w:val="00CC081A"/>
    <w:rsid w:val="00CC23DE"/>
    <w:rsid w:val="00CD3E3A"/>
    <w:rsid w:val="00CD7459"/>
    <w:rsid w:val="00CE55A6"/>
    <w:rsid w:val="00CF13FC"/>
    <w:rsid w:val="00CF4AAF"/>
    <w:rsid w:val="00CF561A"/>
    <w:rsid w:val="00CF601D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3022"/>
    <w:rsid w:val="00D46145"/>
    <w:rsid w:val="00D4639E"/>
    <w:rsid w:val="00D51ABF"/>
    <w:rsid w:val="00D5444B"/>
    <w:rsid w:val="00D55302"/>
    <w:rsid w:val="00D57CBF"/>
    <w:rsid w:val="00D66ABC"/>
    <w:rsid w:val="00D71CFC"/>
    <w:rsid w:val="00D86024"/>
    <w:rsid w:val="00D91FD1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81786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1697"/>
    <w:rsid w:val="00F057C6"/>
    <w:rsid w:val="00F17D96"/>
    <w:rsid w:val="00F22565"/>
    <w:rsid w:val="00F24C54"/>
    <w:rsid w:val="00F3380E"/>
    <w:rsid w:val="00F35490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8426D"/>
    <w:rsid w:val="00F9550F"/>
    <w:rsid w:val="00FB4261"/>
    <w:rsid w:val="00FB43B1"/>
    <w:rsid w:val="00FC0608"/>
    <w:rsid w:val="00FC2155"/>
    <w:rsid w:val="00FC41A7"/>
    <w:rsid w:val="00FD4755"/>
    <w:rsid w:val="00FD675B"/>
    <w:rsid w:val="00FD7483"/>
    <w:rsid w:val="00FE2B74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 w:qFormat="1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1E73B1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1E73B1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1E73B1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1E73B1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 Ch,Heading 2 Char2 Char,Heading 2 Char1 Char Char,TAG,Ch,no read,No Spacing12,Card,small space,Dont use,Very Small Text,Tags,No Spacing1,Debate Text,No Spacing11,No Spacing111,No Spacing2,tags"/>
    <w:basedOn w:val="Normal"/>
    <w:next w:val="Normal"/>
    <w:link w:val="Heading4Char"/>
    <w:uiPriority w:val="4"/>
    <w:qFormat/>
    <w:rsid w:val="001E73B1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1E73B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E73B1"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1E73B1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1E73B1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1E73B1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Heading4Char">
    <w:name w:val="Heading 4 Char"/>
    <w:aliases w:val="Tag Char,small text Char,Big card Char,body Char,Normal Tag Char,heading 2 Char, Ch Char,Heading 2 Char2 Char Char,Heading 2 Char1 Char Char Char,TAG Char,Ch Char,no read Char,No Spacing12 Char,Card Char,small space Char,Dont use Char"/>
    <w:basedOn w:val="DefaultParagraphFont"/>
    <w:link w:val="Heading4"/>
    <w:uiPriority w:val="4"/>
    <w:rsid w:val="001E73B1"/>
    <w:rPr>
      <w:rFonts w:ascii="Calibri" w:eastAsiaTheme="majorEastAsia" w:hAnsi="Calibri" w:cstheme="majorBidi"/>
      <w:b/>
      <w:bCs/>
      <w:iCs/>
      <w:sz w:val="26"/>
    </w:rPr>
  </w:style>
  <w:style w:type="character" w:styleId="Emphasis">
    <w:name w:val="Emphasis"/>
    <w:aliases w:val="Evidence,Minimized,minimized,Highlighted,tag2,Size 10,emphasis in card,Underlined,CD Card,ED - Tag,emphasis,Emphasis!!,Bold Underline,small,Qualifications"/>
    <w:basedOn w:val="DefaultParagraphFont"/>
    <w:uiPriority w:val="7"/>
    <w:qFormat/>
    <w:rsid w:val="001E73B1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1E73B1"/>
    <w:rPr>
      <w:b/>
      <w:bCs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Style,Intense Emphasis11,Intense Emphasis111,Bold Cite Char,Citation Char Char Char,Cards + Font: 12 pt Char,Citation Char,c"/>
    <w:basedOn w:val="DefaultParagraphFont"/>
    <w:uiPriority w:val="6"/>
    <w:qFormat/>
    <w:rsid w:val="001E73B1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1E73B1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1E73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73B1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1E73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3B1"/>
    <w:rPr>
      <w:rFonts w:ascii="Calibri" w:hAnsi="Calibri" w:cs="Calibri"/>
    </w:rPr>
  </w:style>
  <w:style w:type="character" w:styleId="Hyperlink">
    <w:name w:val="Hyperlink"/>
    <w:aliases w:val="Read,Important,heading 1 (block title),Card Text,Internet Link"/>
    <w:basedOn w:val="DefaultParagraphFont"/>
    <w:uiPriority w:val="99"/>
    <w:rsid w:val="001E73B1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1E73B1"/>
    <w:rPr>
      <w:color w:val="auto"/>
      <w:u w:val="none"/>
    </w:rPr>
  </w:style>
  <w:style w:type="paragraph" w:customStyle="1" w:styleId="Cards">
    <w:name w:val="Cards"/>
    <w:basedOn w:val="Normal"/>
    <w:link w:val="CardsChar1"/>
    <w:qFormat/>
    <w:rsid w:val="006C4AF1"/>
    <w:pPr>
      <w:autoSpaceDE w:val="0"/>
      <w:autoSpaceDN w:val="0"/>
      <w:adjustRightInd w:val="0"/>
      <w:ind w:left="432" w:right="432"/>
      <w:jc w:val="both"/>
    </w:pPr>
    <w:rPr>
      <w:rFonts w:eastAsia="Times New Roman"/>
      <w:szCs w:val="20"/>
    </w:rPr>
  </w:style>
  <w:style w:type="character" w:customStyle="1" w:styleId="CardsChar1">
    <w:name w:val="Cards Char1"/>
    <w:link w:val="Cards"/>
    <w:rsid w:val="006C4AF1"/>
    <w:rPr>
      <w:rFonts w:ascii="Arial" w:eastAsia="Times New Roman" w:hAnsi="Arial" w:cs="Arial"/>
      <w:sz w:val="20"/>
      <w:szCs w:val="20"/>
    </w:rPr>
  </w:style>
  <w:style w:type="paragraph" w:customStyle="1" w:styleId="card">
    <w:name w:val="card"/>
    <w:basedOn w:val="Normal"/>
    <w:next w:val="Normal"/>
    <w:link w:val="cardChar"/>
    <w:qFormat/>
    <w:rsid w:val="006C4AF1"/>
    <w:pPr>
      <w:ind w:left="288" w:right="288"/>
    </w:pPr>
    <w:rPr>
      <w:rFonts w:eastAsia="Calibri"/>
      <w:lang w:bidi="en-US"/>
    </w:rPr>
  </w:style>
  <w:style w:type="character" w:customStyle="1" w:styleId="cardChar">
    <w:name w:val="card Char"/>
    <w:link w:val="card"/>
    <w:rsid w:val="006C4AF1"/>
    <w:rPr>
      <w:rFonts w:ascii="Calibri" w:eastAsia="Calibri" w:hAnsi="Calibri" w:cs="Calibri"/>
      <w:lang w:bidi="en-US"/>
    </w:rPr>
  </w:style>
  <w:style w:type="character" w:styleId="Strong">
    <w:name w:val="Strong"/>
    <w:aliases w:val="8 pt font,Small 1,Cut"/>
    <w:basedOn w:val="DefaultParagraphFont"/>
    <w:uiPriority w:val="22"/>
    <w:qFormat/>
    <w:rsid w:val="006C4AF1"/>
    <w:rPr>
      <w:b/>
      <w:bCs/>
    </w:rPr>
  </w:style>
  <w:style w:type="paragraph" w:customStyle="1" w:styleId="evidencetext">
    <w:name w:val="evidence text"/>
    <w:basedOn w:val="Normal"/>
    <w:rsid w:val="006C4AF1"/>
    <w:pPr>
      <w:ind w:left="1008" w:right="720"/>
    </w:pPr>
    <w:rPr>
      <w:rFonts w:eastAsia="Times New Roman"/>
      <w:color w:val="000000"/>
      <w:sz w:val="16"/>
      <w:szCs w:val="24"/>
    </w:rPr>
  </w:style>
  <w:style w:type="paragraph" w:customStyle="1" w:styleId="Cites">
    <w:name w:val="Cites"/>
    <w:basedOn w:val="Normal"/>
    <w:link w:val="CitesChar2"/>
    <w:qFormat/>
    <w:rsid w:val="00626319"/>
    <w:pPr>
      <w:widowControl w:val="0"/>
      <w:autoSpaceDE w:val="0"/>
      <w:autoSpaceDN w:val="0"/>
      <w:adjustRightInd w:val="0"/>
      <w:jc w:val="both"/>
      <w:outlineLvl w:val="2"/>
    </w:pPr>
    <w:rPr>
      <w:rFonts w:eastAsia="Calibri"/>
      <w:b/>
      <w:bCs/>
      <w:szCs w:val="20"/>
    </w:rPr>
  </w:style>
  <w:style w:type="character" w:customStyle="1" w:styleId="CitesChar2">
    <w:name w:val="Cites Char2"/>
    <w:link w:val="Cites"/>
    <w:rsid w:val="00626319"/>
    <w:rPr>
      <w:rFonts w:ascii="Times New Roman" w:eastAsia="Calibri" w:hAnsi="Times New Roman" w:cs="Times New Roman"/>
      <w:b/>
      <w:bCs/>
      <w:sz w:val="20"/>
      <w:szCs w:val="20"/>
    </w:rPr>
  </w:style>
  <w:style w:type="character" w:customStyle="1" w:styleId="TagsChar2">
    <w:name w:val="Tags Char2"/>
    <w:rsid w:val="00626319"/>
    <w:rPr>
      <w:b/>
      <w:sz w:val="24"/>
      <w:lang w:val="en-US" w:eastAsia="en-US" w:bidi="ar-SA"/>
    </w:rPr>
  </w:style>
  <w:style w:type="character" w:customStyle="1" w:styleId="apple-converted-space">
    <w:name w:val="apple-converted-space"/>
    <w:rsid w:val="00626319"/>
  </w:style>
  <w:style w:type="paragraph" w:customStyle="1" w:styleId="tag">
    <w:name w:val="tag"/>
    <w:basedOn w:val="Normal"/>
    <w:next w:val="Normal"/>
    <w:rsid w:val="00120907"/>
    <w:rPr>
      <w:rFonts w:ascii="Georgia" w:eastAsia="Times New Roman" w:hAnsi="Georgia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 w:qFormat="1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1E73B1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1E73B1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1E73B1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1E73B1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 Ch,Heading 2 Char2 Char,Heading 2 Char1 Char Char,TAG,Ch,no read,No Spacing12,Card,small space,Dont use,Very Small Text,Tags,No Spacing1,Debate Text,No Spacing11,No Spacing111,No Spacing2,tags"/>
    <w:basedOn w:val="Normal"/>
    <w:next w:val="Normal"/>
    <w:link w:val="Heading4Char"/>
    <w:uiPriority w:val="4"/>
    <w:qFormat/>
    <w:rsid w:val="001E73B1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1E73B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E73B1"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1E73B1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1E73B1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1E73B1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Heading4Char">
    <w:name w:val="Heading 4 Char"/>
    <w:aliases w:val="Tag Char,small text Char,Big card Char,body Char,Normal Tag Char,heading 2 Char, Ch Char,Heading 2 Char2 Char Char,Heading 2 Char1 Char Char Char,TAG Char,Ch Char,no read Char,No Spacing12 Char,Card Char,small space Char,Dont use Char"/>
    <w:basedOn w:val="DefaultParagraphFont"/>
    <w:link w:val="Heading4"/>
    <w:uiPriority w:val="4"/>
    <w:rsid w:val="001E73B1"/>
    <w:rPr>
      <w:rFonts w:ascii="Calibri" w:eastAsiaTheme="majorEastAsia" w:hAnsi="Calibri" w:cstheme="majorBidi"/>
      <w:b/>
      <w:bCs/>
      <w:iCs/>
      <w:sz w:val="26"/>
    </w:rPr>
  </w:style>
  <w:style w:type="character" w:styleId="Emphasis">
    <w:name w:val="Emphasis"/>
    <w:aliases w:val="Evidence,Minimized,minimized,Highlighted,tag2,Size 10,emphasis in card,Underlined,CD Card,ED - Tag,emphasis,Emphasis!!,Bold Underline,small,Qualifications"/>
    <w:basedOn w:val="DefaultParagraphFont"/>
    <w:uiPriority w:val="7"/>
    <w:qFormat/>
    <w:rsid w:val="001E73B1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1E73B1"/>
    <w:rPr>
      <w:b/>
      <w:bCs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Style,Intense Emphasis11,Intense Emphasis111,Bold Cite Char,Citation Char Char Char,Cards + Font: 12 pt Char,Citation Char,c"/>
    <w:basedOn w:val="DefaultParagraphFont"/>
    <w:uiPriority w:val="6"/>
    <w:qFormat/>
    <w:rsid w:val="001E73B1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1E73B1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1E73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73B1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1E73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3B1"/>
    <w:rPr>
      <w:rFonts w:ascii="Calibri" w:hAnsi="Calibri" w:cs="Calibri"/>
    </w:rPr>
  </w:style>
  <w:style w:type="character" w:styleId="Hyperlink">
    <w:name w:val="Hyperlink"/>
    <w:aliases w:val="Read,Important,heading 1 (block title),Card Text,Internet Link"/>
    <w:basedOn w:val="DefaultParagraphFont"/>
    <w:uiPriority w:val="99"/>
    <w:rsid w:val="001E73B1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1E73B1"/>
    <w:rPr>
      <w:color w:val="auto"/>
      <w:u w:val="none"/>
    </w:rPr>
  </w:style>
  <w:style w:type="paragraph" w:customStyle="1" w:styleId="Cards">
    <w:name w:val="Cards"/>
    <w:basedOn w:val="Normal"/>
    <w:link w:val="CardsChar1"/>
    <w:qFormat/>
    <w:rsid w:val="006C4AF1"/>
    <w:pPr>
      <w:autoSpaceDE w:val="0"/>
      <w:autoSpaceDN w:val="0"/>
      <w:adjustRightInd w:val="0"/>
      <w:ind w:left="432" w:right="432"/>
      <w:jc w:val="both"/>
    </w:pPr>
    <w:rPr>
      <w:rFonts w:eastAsia="Times New Roman"/>
      <w:szCs w:val="20"/>
    </w:rPr>
  </w:style>
  <w:style w:type="character" w:customStyle="1" w:styleId="CardsChar1">
    <w:name w:val="Cards Char1"/>
    <w:link w:val="Cards"/>
    <w:rsid w:val="006C4AF1"/>
    <w:rPr>
      <w:rFonts w:ascii="Arial" w:eastAsia="Times New Roman" w:hAnsi="Arial" w:cs="Arial"/>
      <w:sz w:val="20"/>
      <w:szCs w:val="20"/>
    </w:rPr>
  </w:style>
  <w:style w:type="paragraph" w:customStyle="1" w:styleId="card">
    <w:name w:val="card"/>
    <w:basedOn w:val="Normal"/>
    <w:next w:val="Normal"/>
    <w:link w:val="cardChar"/>
    <w:qFormat/>
    <w:rsid w:val="006C4AF1"/>
    <w:pPr>
      <w:ind w:left="288" w:right="288"/>
    </w:pPr>
    <w:rPr>
      <w:rFonts w:eastAsia="Calibri"/>
      <w:lang w:bidi="en-US"/>
    </w:rPr>
  </w:style>
  <w:style w:type="character" w:customStyle="1" w:styleId="cardChar">
    <w:name w:val="card Char"/>
    <w:link w:val="card"/>
    <w:rsid w:val="006C4AF1"/>
    <w:rPr>
      <w:rFonts w:ascii="Calibri" w:eastAsia="Calibri" w:hAnsi="Calibri" w:cs="Calibri"/>
      <w:lang w:bidi="en-US"/>
    </w:rPr>
  </w:style>
  <w:style w:type="character" w:styleId="Strong">
    <w:name w:val="Strong"/>
    <w:aliases w:val="8 pt font,Small 1,Cut"/>
    <w:basedOn w:val="DefaultParagraphFont"/>
    <w:uiPriority w:val="22"/>
    <w:qFormat/>
    <w:rsid w:val="006C4AF1"/>
    <w:rPr>
      <w:b/>
      <w:bCs/>
    </w:rPr>
  </w:style>
  <w:style w:type="paragraph" w:customStyle="1" w:styleId="evidencetext">
    <w:name w:val="evidence text"/>
    <w:basedOn w:val="Normal"/>
    <w:rsid w:val="006C4AF1"/>
    <w:pPr>
      <w:ind w:left="1008" w:right="720"/>
    </w:pPr>
    <w:rPr>
      <w:rFonts w:eastAsia="Times New Roman"/>
      <w:color w:val="000000"/>
      <w:sz w:val="16"/>
      <w:szCs w:val="24"/>
    </w:rPr>
  </w:style>
  <w:style w:type="paragraph" w:customStyle="1" w:styleId="Cites">
    <w:name w:val="Cites"/>
    <w:basedOn w:val="Normal"/>
    <w:link w:val="CitesChar2"/>
    <w:qFormat/>
    <w:rsid w:val="00626319"/>
    <w:pPr>
      <w:widowControl w:val="0"/>
      <w:autoSpaceDE w:val="0"/>
      <w:autoSpaceDN w:val="0"/>
      <w:adjustRightInd w:val="0"/>
      <w:jc w:val="both"/>
      <w:outlineLvl w:val="2"/>
    </w:pPr>
    <w:rPr>
      <w:rFonts w:eastAsia="Calibri"/>
      <w:b/>
      <w:bCs/>
      <w:szCs w:val="20"/>
    </w:rPr>
  </w:style>
  <w:style w:type="character" w:customStyle="1" w:styleId="CitesChar2">
    <w:name w:val="Cites Char2"/>
    <w:link w:val="Cites"/>
    <w:rsid w:val="00626319"/>
    <w:rPr>
      <w:rFonts w:ascii="Times New Roman" w:eastAsia="Calibri" w:hAnsi="Times New Roman" w:cs="Times New Roman"/>
      <w:b/>
      <w:bCs/>
      <w:sz w:val="20"/>
      <w:szCs w:val="20"/>
    </w:rPr>
  </w:style>
  <w:style w:type="character" w:customStyle="1" w:styleId="TagsChar2">
    <w:name w:val="Tags Char2"/>
    <w:rsid w:val="00626319"/>
    <w:rPr>
      <w:b/>
      <w:sz w:val="24"/>
      <w:lang w:val="en-US" w:eastAsia="en-US" w:bidi="ar-SA"/>
    </w:rPr>
  </w:style>
  <w:style w:type="character" w:customStyle="1" w:styleId="apple-converted-space">
    <w:name w:val="apple-converted-space"/>
    <w:rsid w:val="00626319"/>
  </w:style>
  <w:style w:type="paragraph" w:customStyle="1" w:styleId="tag">
    <w:name w:val="tag"/>
    <w:basedOn w:val="Normal"/>
    <w:next w:val="Normal"/>
    <w:rsid w:val="00120907"/>
    <w:rPr>
      <w:rFonts w:ascii="Georgia" w:eastAsia="Times New Roman" w:hAnsi="Georgi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ampmethod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agbioworld.org/biotech-info/articles/biotech-art/best_option.html" TargetMode="Externa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%20Meng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6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3579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Forslund</dc:creator>
  <cp:lastModifiedBy>Michael Meng</cp:lastModifiedBy>
  <cp:revision>2</cp:revision>
  <dcterms:created xsi:type="dcterms:W3CDTF">2013-10-19T03:24:00Z</dcterms:created>
  <dcterms:modified xsi:type="dcterms:W3CDTF">2013-10-19T03:24:00Z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