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95C" w:rsidRDefault="00BF395C" w:rsidP="00BF395C">
      <w:pPr>
        <w:pStyle w:val="Heading1"/>
        <w:rPr>
          <w:rFonts w:eastAsia="Times New Roman"/>
        </w:rPr>
      </w:pPr>
      <w:r>
        <w:rPr>
          <w:rFonts w:eastAsia="Times New Roman"/>
        </w:rPr>
        <w:t>1AC – New Trier</w:t>
      </w:r>
    </w:p>
    <w:p w:rsidR="00CA413E" w:rsidRDefault="00BF395C" w:rsidP="00BF395C">
      <w:pPr>
        <w:keepNext/>
        <w:keepLines/>
        <w:spacing w:before="200"/>
        <w:outlineLvl w:val="3"/>
        <w:rPr>
          <w:rFonts w:asciiTheme="minorHAnsi" w:eastAsiaTheme="majorEastAsia" w:hAnsiTheme="minorHAnsi" w:cstheme="majorBidi"/>
          <w:b/>
          <w:bCs/>
          <w:iCs/>
          <w:sz w:val="24"/>
        </w:rPr>
      </w:pPr>
      <w:r w:rsidRPr="00AF37F6">
        <w:rPr>
          <w:rFonts w:asciiTheme="minorHAnsi" w:eastAsiaTheme="majorEastAsia" w:hAnsiTheme="minorHAnsi" w:cstheme="majorBidi"/>
          <w:b/>
          <w:bCs/>
          <w:iCs/>
          <w:sz w:val="24"/>
        </w:rPr>
        <w:t>Contention one is the crisis</w:t>
      </w:r>
    </w:p>
    <w:p w:rsidR="00BF395C" w:rsidRPr="00AF37F6" w:rsidRDefault="00BF395C" w:rsidP="00BF395C">
      <w:pPr>
        <w:keepNext/>
        <w:keepLines/>
        <w:spacing w:before="200"/>
        <w:outlineLvl w:val="3"/>
        <w:rPr>
          <w:rFonts w:asciiTheme="minorHAnsi" w:eastAsiaTheme="majorEastAsia" w:hAnsiTheme="minorHAnsi" w:cstheme="majorBidi"/>
          <w:b/>
          <w:bCs/>
          <w:iCs/>
          <w:sz w:val="24"/>
        </w:rPr>
      </w:pPr>
      <w:r w:rsidRPr="00AF37F6">
        <w:rPr>
          <w:rFonts w:asciiTheme="minorHAnsi" w:eastAsiaTheme="majorEastAsia" w:hAnsiTheme="minorHAnsi" w:cstheme="majorBidi"/>
          <w:b/>
          <w:bCs/>
          <w:iCs/>
          <w:sz w:val="24"/>
        </w:rPr>
        <w:t xml:space="preserve">Cuba is a pawn in the overall strategy of historical threat construction – ever since 1960, Cuba has been an essential tool in the project of the national security complex, </w:t>
      </w:r>
      <w:r>
        <w:rPr>
          <w:rFonts w:asciiTheme="minorHAnsi" w:eastAsiaTheme="majorEastAsia" w:hAnsiTheme="minorHAnsi" w:cstheme="majorBidi"/>
          <w:b/>
          <w:bCs/>
          <w:iCs/>
          <w:sz w:val="24"/>
        </w:rPr>
        <w:t xml:space="preserve">with </w:t>
      </w:r>
      <w:r w:rsidRPr="00AF37F6">
        <w:rPr>
          <w:rFonts w:asciiTheme="minorHAnsi" w:eastAsiaTheme="majorEastAsia" w:hAnsiTheme="minorHAnsi" w:cstheme="majorBidi"/>
          <w:b/>
          <w:bCs/>
          <w:iCs/>
          <w:sz w:val="24"/>
        </w:rPr>
        <w:t>the discourse surrounding it representative of an orientation drawn to the brink of nuclear war</w:t>
      </w:r>
    </w:p>
    <w:p w:rsidR="00BF395C" w:rsidRPr="00AF37F6" w:rsidRDefault="00BF395C" w:rsidP="00BF395C">
      <w:pPr>
        <w:rPr>
          <w:rFonts w:asciiTheme="minorHAnsi" w:hAnsiTheme="minorHAnsi"/>
        </w:rPr>
      </w:pPr>
      <w:proofErr w:type="spellStart"/>
      <w:r w:rsidRPr="00AF37F6">
        <w:rPr>
          <w:rFonts w:asciiTheme="minorHAnsi" w:hAnsiTheme="minorHAnsi"/>
          <w:b/>
          <w:bCs/>
          <w:sz w:val="24"/>
        </w:rPr>
        <w:t>Ružić</w:t>
      </w:r>
      <w:proofErr w:type="spellEnd"/>
      <w:r w:rsidRPr="00AF37F6">
        <w:rPr>
          <w:rFonts w:asciiTheme="minorHAnsi" w:hAnsiTheme="minorHAnsi"/>
          <w:b/>
          <w:bCs/>
          <w:sz w:val="24"/>
        </w:rPr>
        <w:t xml:space="preserve"> 12</w:t>
      </w:r>
      <w:r w:rsidRPr="00AF37F6">
        <w:rPr>
          <w:rFonts w:asciiTheme="minorHAnsi" w:hAnsiTheme="minorHAnsi"/>
        </w:rPr>
        <w:t xml:space="preserve"> (</w:t>
      </w:r>
      <w:proofErr w:type="spellStart"/>
      <w:r w:rsidRPr="00AF37F6">
        <w:rPr>
          <w:rFonts w:asciiTheme="minorHAnsi" w:hAnsiTheme="minorHAnsi"/>
        </w:rPr>
        <w:t>Maja</w:t>
      </w:r>
      <w:proofErr w:type="spellEnd"/>
      <w:r w:rsidRPr="00AF37F6">
        <w:rPr>
          <w:rFonts w:asciiTheme="minorHAnsi" w:hAnsiTheme="minorHAnsi"/>
        </w:rPr>
        <w:t xml:space="preserve"> </w:t>
      </w:r>
      <w:proofErr w:type="spellStart"/>
      <w:r w:rsidRPr="00AF37F6">
        <w:rPr>
          <w:rFonts w:asciiTheme="minorHAnsi" w:hAnsiTheme="minorHAnsi"/>
        </w:rPr>
        <w:t>Ružić</w:t>
      </w:r>
      <w:proofErr w:type="spellEnd"/>
      <w:r w:rsidRPr="00AF37F6">
        <w:rPr>
          <w:rFonts w:asciiTheme="minorHAnsi" w:hAnsiTheme="minorHAnsi"/>
        </w:rPr>
        <w:t>, prof of International Security Studies, researcher at Central European University, research assistance at Slovak Foreign Policy Association, “Securitization Outside the Liberal Political Context: Did Cuba Matter in the Cuban Missile Crisis?”, СИНТЕЗИС IV/1 (2012), КРИЗА, Evan)</w:t>
      </w:r>
    </w:p>
    <w:p w:rsidR="00BF395C" w:rsidRDefault="00BF395C" w:rsidP="00BF395C">
      <w:r w:rsidRPr="00BF395C">
        <w:t xml:space="preserve">The Cuban Missile Crisis, or the Caribbean Crisis, or the October Crisis, </w:t>
      </w:r>
    </w:p>
    <w:p w:rsidR="00BF395C" w:rsidRDefault="00BF395C" w:rsidP="00BF395C">
      <w:r>
        <w:t>AND</w:t>
      </w:r>
    </w:p>
    <w:p w:rsidR="00CA413E" w:rsidRDefault="00BF395C" w:rsidP="00BF395C">
      <w:proofErr w:type="gramStart"/>
      <w:r w:rsidRPr="00BF395C">
        <w:t>securitization</w:t>
      </w:r>
      <w:proofErr w:type="gramEnd"/>
      <w:r w:rsidRPr="00BF395C">
        <w:t xml:space="preserve"> theory in political settings that are known for not being very transparent.</w:t>
      </w:r>
    </w:p>
    <w:p w:rsidR="00BF395C" w:rsidRPr="00AF37F6" w:rsidRDefault="00BF395C" w:rsidP="00BF395C">
      <w:pPr>
        <w:keepNext/>
        <w:keepLines/>
        <w:spacing w:before="200"/>
        <w:outlineLvl w:val="3"/>
        <w:rPr>
          <w:rFonts w:asciiTheme="minorHAnsi" w:eastAsia="Times New Roman" w:hAnsiTheme="minorHAnsi" w:cs="Times New Roman"/>
          <w:b/>
          <w:bCs/>
          <w:iCs/>
          <w:sz w:val="24"/>
        </w:rPr>
      </w:pPr>
      <w:r w:rsidRPr="00AF37F6">
        <w:rPr>
          <w:rFonts w:asciiTheme="minorHAnsi" w:eastAsia="Times New Roman" w:hAnsiTheme="minorHAnsi" w:cs="Times New Roman"/>
          <w:b/>
          <w:bCs/>
          <w:iCs/>
          <w:sz w:val="24"/>
        </w:rPr>
        <w:t xml:space="preserve">The embargo is a form of </w:t>
      </w:r>
      <w:r w:rsidRPr="00AF37F6">
        <w:rPr>
          <w:rFonts w:asciiTheme="minorHAnsi" w:eastAsia="Times New Roman" w:hAnsiTheme="minorHAnsi" w:cs="Times New Roman"/>
          <w:b/>
          <w:bCs/>
          <w:iCs/>
          <w:sz w:val="24"/>
          <w:u w:val="single"/>
        </w:rPr>
        <w:t>economic terrorism</w:t>
      </w:r>
      <w:r w:rsidRPr="00AF37F6">
        <w:rPr>
          <w:rFonts w:asciiTheme="minorHAnsi" w:eastAsia="Times New Roman" w:hAnsiTheme="minorHAnsi" w:cs="Times New Roman"/>
          <w:b/>
          <w:bCs/>
          <w:iCs/>
          <w:sz w:val="24"/>
        </w:rPr>
        <w:t xml:space="preserve">, but is concealed by an </w:t>
      </w:r>
      <w:r w:rsidRPr="00AF37F6">
        <w:rPr>
          <w:rFonts w:asciiTheme="minorHAnsi" w:eastAsia="Times New Roman" w:hAnsiTheme="minorHAnsi" w:cs="Times New Roman"/>
          <w:b/>
          <w:bCs/>
          <w:iCs/>
          <w:sz w:val="24"/>
          <w:u w:val="single"/>
        </w:rPr>
        <w:t>ethically bankrupt</w:t>
      </w:r>
      <w:r w:rsidRPr="00AF37F6">
        <w:rPr>
          <w:rFonts w:asciiTheme="minorHAnsi" w:eastAsia="Times New Roman" w:hAnsiTheme="minorHAnsi" w:cs="Times New Roman"/>
          <w:b/>
          <w:bCs/>
          <w:iCs/>
          <w:sz w:val="24"/>
        </w:rPr>
        <w:t xml:space="preserve"> form of consequentialism that excuses </w:t>
      </w:r>
      <w:r w:rsidRPr="00AF37F6">
        <w:rPr>
          <w:rFonts w:asciiTheme="minorHAnsi" w:eastAsia="Times New Roman" w:hAnsiTheme="minorHAnsi" w:cs="Times New Roman"/>
          <w:b/>
          <w:bCs/>
          <w:iCs/>
          <w:sz w:val="24"/>
          <w:u w:val="single"/>
        </w:rPr>
        <w:t>any violence</w:t>
      </w:r>
      <w:r w:rsidRPr="00AF37F6">
        <w:rPr>
          <w:rFonts w:asciiTheme="minorHAnsi" w:eastAsia="Times New Roman" w:hAnsiTheme="minorHAnsi" w:cs="Times New Roman"/>
          <w:b/>
          <w:bCs/>
          <w:iCs/>
          <w:sz w:val="24"/>
        </w:rPr>
        <w:t xml:space="preserve"> in the name of national security</w:t>
      </w:r>
    </w:p>
    <w:p w:rsidR="00BF395C" w:rsidRPr="00AF37F6" w:rsidRDefault="00BF395C" w:rsidP="00BF395C">
      <w:pPr>
        <w:rPr>
          <w:rFonts w:asciiTheme="minorHAnsi" w:eastAsia="Calibri" w:hAnsiTheme="minorHAnsi"/>
        </w:rPr>
      </w:pPr>
      <w:proofErr w:type="spellStart"/>
      <w:r w:rsidRPr="00AF37F6">
        <w:rPr>
          <w:rFonts w:asciiTheme="minorHAnsi" w:eastAsia="Calibri" w:hAnsiTheme="minorHAnsi"/>
          <w:b/>
          <w:bCs/>
          <w:sz w:val="24"/>
        </w:rPr>
        <w:t>Kauzlarich</w:t>
      </w:r>
      <w:proofErr w:type="spellEnd"/>
      <w:r w:rsidRPr="00AF37F6">
        <w:rPr>
          <w:rFonts w:asciiTheme="minorHAnsi" w:eastAsia="Calibri" w:hAnsiTheme="minorHAnsi"/>
          <w:b/>
          <w:bCs/>
          <w:sz w:val="24"/>
        </w:rPr>
        <w:t>, 01</w:t>
      </w:r>
      <w:r w:rsidRPr="00AF37F6">
        <w:rPr>
          <w:rFonts w:asciiTheme="minorHAnsi" w:eastAsia="Calibri" w:hAnsiTheme="minorHAnsi"/>
        </w:rPr>
        <w:t xml:space="preserve"> (David </w:t>
      </w:r>
      <w:proofErr w:type="spellStart"/>
      <w:r w:rsidRPr="00AF37F6">
        <w:rPr>
          <w:rFonts w:asciiTheme="minorHAnsi" w:eastAsia="Calibri" w:hAnsiTheme="minorHAnsi"/>
        </w:rPr>
        <w:t>Kauzlarich</w:t>
      </w:r>
      <w:proofErr w:type="spellEnd"/>
      <w:r w:rsidRPr="00AF37F6">
        <w:rPr>
          <w:rFonts w:asciiTheme="minorHAnsi" w:eastAsia="Calibri" w:hAnsiTheme="minorHAnsi"/>
        </w:rPr>
        <w:t>, prof @ Southern Illinois University at Edwardsville, and Rick A. Matthews, prof @ Ohio University, and William J. Miller, prof @ Carthage College, “TOWARD A VICTIMOLOGY OF STATE CRIME”, Critical Criminology, Volume 10, Issue 3, pp. 183-186, Evan)</w:t>
      </w:r>
    </w:p>
    <w:p w:rsidR="00BF395C" w:rsidRDefault="00BF395C" w:rsidP="00BF395C">
      <w:r w:rsidRPr="00BF395C">
        <w:t xml:space="preserve">Propositions about the </w:t>
      </w:r>
      <w:proofErr w:type="spellStart"/>
      <w:r w:rsidRPr="00BF395C">
        <w:t>victimology</w:t>
      </w:r>
      <w:proofErr w:type="spellEnd"/>
      <w:r w:rsidRPr="00BF395C">
        <w:t xml:space="preserve"> of state crime can be developed from this review to help </w:t>
      </w:r>
    </w:p>
    <w:p w:rsidR="00BF395C" w:rsidRDefault="00BF395C" w:rsidP="00BF395C">
      <w:r>
        <w:t>AND</w:t>
      </w:r>
    </w:p>
    <w:p w:rsidR="00CA413E" w:rsidRDefault="00BF395C" w:rsidP="00CA413E">
      <w:proofErr w:type="gramStart"/>
      <w:r w:rsidRPr="00BF395C">
        <w:t>of</w:t>
      </w:r>
      <w:proofErr w:type="gramEnd"/>
      <w:r w:rsidRPr="00BF395C">
        <w:t xml:space="preserve"> citizens because they have not waged successful civil insurrections against their oppressors.</w:t>
      </w:r>
      <w:r w:rsidR="00CA413E" w:rsidRPr="00CA413E">
        <w:t xml:space="preserve"> </w:t>
      </w:r>
    </w:p>
    <w:p w:rsidR="00BF395C" w:rsidRPr="00AF37F6" w:rsidRDefault="00BF395C" w:rsidP="00BF395C">
      <w:pPr>
        <w:keepNext/>
        <w:keepLines/>
        <w:spacing w:before="200"/>
        <w:outlineLvl w:val="3"/>
        <w:rPr>
          <w:rFonts w:asciiTheme="minorHAnsi" w:eastAsia="Times New Roman" w:hAnsiTheme="minorHAnsi" w:cs="Times New Roman"/>
          <w:b/>
          <w:bCs/>
          <w:iCs/>
          <w:sz w:val="24"/>
        </w:rPr>
      </w:pPr>
      <w:r w:rsidRPr="00AF37F6">
        <w:rPr>
          <w:rFonts w:asciiTheme="minorHAnsi" w:eastAsia="Times New Roman" w:hAnsiTheme="minorHAnsi" w:cs="Times New Roman"/>
          <w:b/>
          <w:bCs/>
          <w:iCs/>
          <w:sz w:val="24"/>
        </w:rPr>
        <w:t xml:space="preserve">This is enforced through an </w:t>
      </w:r>
      <w:r w:rsidRPr="00AF37F6">
        <w:rPr>
          <w:rFonts w:asciiTheme="minorHAnsi" w:eastAsia="Times New Roman" w:hAnsiTheme="minorHAnsi" w:cs="Times New Roman"/>
          <w:b/>
          <w:bCs/>
          <w:iCs/>
          <w:sz w:val="24"/>
          <w:u w:val="single"/>
        </w:rPr>
        <w:t>arbitrary</w:t>
      </w:r>
      <w:r w:rsidRPr="00AF37F6">
        <w:rPr>
          <w:rFonts w:asciiTheme="minorHAnsi" w:eastAsia="Times New Roman" w:hAnsiTheme="minorHAnsi" w:cs="Times New Roman"/>
          <w:b/>
          <w:bCs/>
          <w:iCs/>
          <w:sz w:val="24"/>
        </w:rPr>
        <w:t xml:space="preserve"> interpretation of “dual use” – the US blocks access to </w:t>
      </w:r>
      <w:r w:rsidRPr="00AF37F6">
        <w:rPr>
          <w:rFonts w:asciiTheme="minorHAnsi" w:eastAsia="Times New Roman" w:hAnsiTheme="minorHAnsi" w:cs="Times New Roman"/>
          <w:b/>
          <w:bCs/>
          <w:iCs/>
          <w:sz w:val="24"/>
          <w:u w:val="single"/>
        </w:rPr>
        <w:t>fundamental goods and services</w:t>
      </w:r>
      <w:r w:rsidRPr="00AF37F6">
        <w:rPr>
          <w:rFonts w:asciiTheme="minorHAnsi" w:eastAsia="Times New Roman" w:hAnsiTheme="minorHAnsi" w:cs="Times New Roman"/>
          <w:b/>
          <w:bCs/>
          <w:iCs/>
          <w:sz w:val="24"/>
        </w:rPr>
        <w:t xml:space="preserve"> through a destructive lens of </w:t>
      </w:r>
      <w:r w:rsidRPr="00AF37F6">
        <w:rPr>
          <w:rFonts w:asciiTheme="minorHAnsi" w:eastAsia="Times New Roman" w:hAnsiTheme="minorHAnsi" w:cs="Times New Roman"/>
          <w:b/>
          <w:bCs/>
          <w:i/>
          <w:iCs/>
          <w:sz w:val="24"/>
        </w:rPr>
        <w:t>risk analysis</w:t>
      </w:r>
      <w:r w:rsidRPr="00AF37F6">
        <w:rPr>
          <w:rFonts w:asciiTheme="minorHAnsi" w:eastAsia="Times New Roman" w:hAnsiTheme="minorHAnsi" w:cs="Times New Roman"/>
          <w:b/>
          <w:bCs/>
          <w:iCs/>
          <w:sz w:val="24"/>
        </w:rPr>
        <w:t xml:space="preserve"> that treats critical supplies as military, </w:t>
      </w:r>
      <w:r w:rsidRPr="00AF37F6">
        <w:rPr>
          <w:rFonts w:asciiTheme="minorHAnsi" w:eastAsia="Times New Roman" w:hAnsiTheme="minorHAnsi" w:cs="Times New Roman"/>
          <w:b/>
          <w:bCs/>
          <w:iCs/>
          <w:sz w:val="24"/>
          <w:u w:val="single"/>
        </w:rPr>
        <w:t>magnifying</w:t>
      </w:r>
      <w:r w:rsidRPr="00AF37F6">
        <w:rPr>
          <w:rFonts w:asciiTheme="minorHAnsi" w:eastAsia="Times New Roman" w:hAnsiTheme="minorHAnsi" w:cs="Times New Roman"/>
          <w:b/>
          <w:bCs/>
          <w:iCs/>
          <w:sz w:val="24"/>
        </w:rPr>
        <w:t xml:space="preserve"> humanitarian damage</w:t>
      </w:r>
    </w:p>
    <w:p w:rsidR="00BF395C" w:rsidRPr="00AF37F6" w:rsidRDefault="00BF395C" w:rsidP="00BF395C">
      <w:pPr>
        <w:rPr>
          <w:rFonts w:asciiTheme="minorHAnsi" w:eastAsia="Calibri" w:hAnsiTheme="minorHAnsi"/>
        </w:rPr>
      </w:pPr>
      <w:r w:rsidRPr="00AF37F6">
        <w:rPr>
          <w:rFonts w:asciiTheme="minorHAnsi" w:eastAsia="Calibri" w:hAnsiTheme="minorHAnsi"/>
          <w:b/>
          <w:bCs/>
          <w:sz w:val="24"/>
        </w:rPr>
        <w:t>Gordon 06</w:t>
      </w:r>
      <w:r w:rsidRPr="00AF37F6">
        <w:rPr>
          <w:rFonts w:asciiTheme="minorHAnsi" w:eastAsia="Calibri" w:hAnsiTheme="minorHAnsi"/>
        </w:rPr>
        <w:t xml:space="preserve"> (Joy Gordon, Professor of Political Philosophy at Fairfield University, Ph.D. in philosophy from Yale University and law degree from Boston, “Accountability and Global Governance: The Case of Iraq,” Ethics and International Affairs, Vol. 20, No. 1, Spring 2006, Evan)</w:t>
      </w:r>
    </w:p>
    <w:p w:rsidR="00BF395C" w:rsidRDefault="00BF395C" w:rsidP="00BF395C">
      <w:r w:rsidRPr="00BF395C">
        <w:t xml:space="preserve">There were two critical reasons for this state of affairs. One was the United </w:t>
      </w:r>
    </w:p>
    <w:p w:rsidR="00BF395C" w:rsidRDefault="00BF395C" w:rsidP="00BF395C">
      <w:r>
        <w:t>AND</w:t>
      </w:r>
    </w:p>
    <w:p w:rsidR="00CA413E" w:rsidRDefault="00BF395C" w:rsidP="00BF395C">
      <w:proofErr w:type="gramStart"/>
      <w:r w:rsidRPr="00BF395C">
        <w:t>these</w:t>
      </w:r>
      <w:proofErr w:type="gramEnd"/>
      <w:r w:rsidRPr="00BF395C">
        <w:t xml:space="preserve"> policies was massive, entirely foreseeable, and ongoing for several years.</w:t>
      </w:r>
    </w:p>
    <w:p w:rsidR="00BF395C" w:rsidRPr="00AF37F6" w:rsidRDefault="00BF395C" w:rsidP="00BF395C">
      <w:pPr>
        <w:keepNext/>
        <w:keepLines/>
        <w:spacing w:before="200"/>
        <w:outlineLvl w:val="3"/>
        <w:rPr>
          <w:rFonts w:asciiTheme="minorHAnsi" w:eastAsiaTheme="majorEastAsia" w:hAnsiTheme="minorHAnsi" w:cstheme="majorBidi"/>
          <w:b/>
          <w:bCs/>
          <w:iCs/>
          <w:sz w:val="24"/>
        </w:rPr>
      </w:pPr>
      <w:r w:rsidRPr="00AF37F6">
        <w:rPr>
          <w:rFonts w:asciiTheme="minorHAnsi" w:eastAsiaTheme="majorEastAsia" w:hAnsiTheme="minorHAnsi" w:cstheme="majorBidi"/>
          <w:b/>
          <w:bCs/>
          <w:iCs/>
          <w:sz w:val="24"/>
        </w:rPr>
        <w:t xml:space="preserve">This kind of political discourse requires us to make the world match the map – that leads to an </w:t>
      </w:r>
      <w:r w:rsidRPr="00AF37F6">
        <w:rPr>
          <w:rFonts w:asciiTheme="minorHAnsi" w:eastAsiaTheme="majorEastAsia" w:hAnsiTheme="minorHAnsi" w:cstheme="majorBidi"/>
          <w:b/>
          <w:bCs/>
          <w:iCs/>
          <w:sz w:val="24"/>
          <w:u w:val="single"/>
        </w:rPr>
        <w:t>endless war</w:t>
      </w:r>
      <w:r w:rsidRPr="00AF37F6">
        <w:rPr>
          <w:rFonts w:asciiTheme="minorHAnsi" w:eastAsiaTheme="majorEastAsia" w:hAnsiTheme="minorHAnsi" w:cstheme="majorBidi"/>
          <w:b/>
          <w:bCs/>
          <w:iCs/>
          <w:sz w:val="24"/>
        </w:rPr>
        <w:t xml:space="preserve"> of </w:t>
      </w:r>
      <w:r w:rsidRPr="00AF37F6">
        <w:rPr>
          <w:rFonts w:asciiTheme="minorHAnsi" w:eastAsiaTheme="majorEastAsia" w:hAnsiTheme="minorHAnsi" w:cstheme="majorBidi"/>
          <w:b/>
          <w:bCs/>
          <w:iCs/>
          <w:sz w:val="24"/>
          <w:u w:val="single"/>
        </w:rPr>
        <w:t>extermination</w:t>
      </w:r>
      <w:r w:rsidRPr="00AF37F6">
        <w:rPr>
          <w:rFonts w:asciiTheme="minorHAnsi" w:eastAsiaTheme="majorEastAsia" w:hAnsiTheme="minorHAnsi" w:cstheme="majorBidi"/>
          <w:b/>
          <w:bCs/>
          <w:iCs/>
          <w:sz w:val="24"/>
        </w:rPr>
        <w:t xml:space="preserve"> against the </w:t>
      </w:r>
      <w:proofErr w:type="spellStart"/>
      <w:r w:rsidRPr="00AF37F6">
        <w:rPr>
          <w:rFonts w:asciiTheme="minorHAnsi" w:eastAsiaTheme="majorEastAsia" w:hAnsiTheme="minorHAnsi" w:cstheme="majorBidi"/>
          <w:b/>
          <w:bCs/>
          <w:iCs/>
          <w:sz w:val="24"/>
        </w:rPr>
        <w:t>liminars</w:t>
      </w:r>
      <w:proofErr w:type="spellEnd"/>
      <w:r>
        <w:rPr>
          <w:rFonts w:asciiTheme="minorHAnsi" w:eastAsiaTheme="majorEastAsia" w:hAnsiTheme="minorHAnsi" w:cstheme="majorBidi"/>
          <w:b/>
          <w:bCs/>
          <w:iCs/>
          <w:sz w:val="24"/>
        </w:rPr>
        <w:t xml:space="preserve"> </w:t>
      </w:r>
    </w:p>
    <w:p w:rsidR="00BF395C" w:rsidRPr="00AF37F6" w:rsidRDefault="00BF395C" w:rsidP="00BF395C">
      <w:pPr>
        <w:rPr>
          <w:rFonts w:asciiTheme="minorHAnsi" w:hAnsiTheme="minorHAnsi"/>
          <w:sz w:val="16"/>
        </w:rPr>
      </w:pPr>
      <w:proofErr w:type="spellStart"/>
      <w:r w:rsidRPr="00AF37F6">
        <w:rPr>
          <w:rFonts w:asciiTheme="minorHAnsi" w:hAnsiTheme="minorHAnsi"/>
          <w:b/>
          <w:sz w:val="24"/>
        </w:rPr>
        <w:t>Friis</w:t>
      </w:r>
      <w:proofErr w:type="spellEnd"/>
      <w:r w:rsidRPr="00AF37F6">
        <w:rPr>
          <w:rFonts w:asciiTheme="minorHAnsi" w:hAnsiTheme="minorHAnsi"/>
          <w:b/>
          <w:sz w:val="24"/>
        </w:rPr>
        <w:t xml:space="preserve"> 2k</w:t>
      </w:r>
      <w:r w:rsidRPr="00AF37F6">
        <w:rPr>
          <w:rFonts w:asciiTheme="minorHAnsi" w:hAnsiTheme="minorHAnsi"/>
          <w:sz w:val="16"/>
        </w:rPr>
        <w:t xml:space="preserve"> </w:t>
      </w:r>
      <w:r w:rsidRPr="00AF37F6">
        <w:rPr>
          <w:rFonts w:asciiTheme="minorHAnsi" w:hAnsiTheme="minorHAnsi"/>
        </w:rPr>
        <w:t>(</w:t>
      </w:r>
      <w:proofErr w:type="spellStart"/>
      <w:r w:rsidRPr="00AF37F6">
        <w:rPr>
          <w:rFonts w:asciiTheme="minorHAnsi" w:hAnsiTheme="minorHAnsi"/>
        </w:rPr>
        <w:t>Karsten</w:t>
      </w:r>
      <w:proofErr w:type="spellEnd"/>
      <w:r w:rsidRPr="00AF37F6">
        <w:rPr>
          <w:rFonts w:asciiTheme="minorHAnsi" w:hAnsiTheme="minorHAnsi"/>
        </w:rPr>
        <w:t xml:space="preserve">, UN Sector at the Norwegian Institute of International Affairs, “From </w:t>
      </w:r>
      <w:proofErr w:type="spellStart"/>
      <w:r w:rsidRPr="00AF37F6">
        <w:rPr>
          <w:rFonts w:asciiTheme="minorHAnsi" w:hAnsiTheme="minorHAnsi"/>
        </w:rPr>
        <w:t>Liminars</w:t>
      </w:r>
      <w:proofErr w:type="spellEnd"/>
      <w:r w:rsidRPr="00AF37F6">
        <w:rPr>
          <w:rFonts w:asciiTheme="minorHAnsi" w:hAnsiTheme="minorHAnsi"/>
        </w:rPr>
        <w:t xml:space="preserve"> to Others: Securitization </w:t>
      </w:r>
      <w:proofErr w:type="gramStart"/>
      <w:r w:rsidRPr="00AF37F6">
        <w:rPr>
          <w:rFonts w:asciiTheme="minorHAnsi" w:hAnsiTheme="minorHAnsi"/>
        </w:rPr>
        <w:t>Through</w:t>
      </w:r>
      <w:proofErr w:type="gramEnd"/>
      <w:r w:rsidRPr="00AF37F6">
        <w:rPr>
          <w:rFonts w:asciiTheme="minorHAnsi" w:hAnsiTheme="minorHAnsi"/>
        </w:rPr>
        <w:t xml:space="preserve"> Myths,”)</w:t>
      </w:r>
    </w:p>
    <w:p w:rsidR="00BF395C" w:rsidRDefault="00BF395C" w:rsidP="00BF395C">
      <w:r w:rsidRPr="00BF395C">
        <w:t xml:space="preserve">The problem with societal securitization is one of representation. It is rarely clear in </w:t>
      </w:r>
    </w:p>
    <w:p w:rsidR="00BF395C" w:rsidRDefault="00BF395C" w:rsidP="00BF395C">
      <w:r>
        <w:t>AND</w:t>
      </w:r>
    </w:p>
    <w:p w:rsidR="00CA413E" w:rsidRDefault="00BF395C" w:rsidP="00BF395C">
      <w:proofErr w:type="gramStart"/>
      <w:r w:rsidRPr="00BF395C">
        <w:t>on</w:t>
      </w:r>
      <w:proofErr w:type="gramEnd"/>
      <w:r w:rsidRPr="00BF395C">
        <w:t xml:space="preserve"> behalf of the natural and eternal, where truth is never questioned. </w:t>
      </w:r>
    </w:p>
    <w:p w:rsidR="00BF395C" w:rsidRPr="00AF37F6" w:rsidRDefault="00BF395C" w:rsidP="00BF395C">
      <w:pPr>
        <w:keepNext/>
        <w:keepLines/>
        <w:spacing w:before="200"/>
        <w:outlineLvl w:val="3"/>
        <w:rPr>
          <w:rFonts w:asciiTheme="minorHAnsi" w:eastAsia="Times New Roman" w:hAnsiTheme="minorHAnsi" w:cs="Times New Roman"/>
          <w:b/>
          <w:bCs/>
          <w:iCs/>
          <w:sz w:val="24"/>
          <w:u w:val="single"/>
        </w:rPr>
      </w:pPr>
      <w:r w:rsidRPr="00AF37F6">
        <w:rPr>
          <w:rFonts w:asciiTheme="minorHAnsi" w:eastAsia="Times New Roman" w:hAnsiTheme="minorHAnsi" w:cs="Times New Roman"/>
          <w:b/>
          <w:bCs/>
          <w:iCs/>
          <w:sz w:val="24"/>
        </w:rPr>
        <w:t xml:space="preserve">In terms of the embargo, this takes the form of an </w:t>
      </w:r>
      <w:r w:rsidRPr="00AF37F6">
        <w:rPr>
          <w:rFonts w:asciiTheme="minorHAnsi" w:eastAsia="Times New Roman" w:hAnsiTheme="minorHAnsi" w:cs="Times New Roman"/>
          <w:b/>
          <w:bCs/>
          <w:iCs/>
          <w:sz w:val="24"/>
          <w:u w:val="single"/>
        </w:rPr>
        <w:t>American genocide</w:t>
      </w:r>
      <w:r w:rsidRPr="00AF37F6">
        <w:rPr>
          <w:rFonts w:asciiTheme="minorHAnsi" w:eastAsia="Times New Roman" w:hAnsiTheme="minorHAnsi" w:cs="Times New Roman"/>
          <w:b/>
          <w:bCs/>
          <w:iCs/>
          <w:sz w:val="24"/>
        </w:rPr>
        <w:t xml:space="preserve"> on Cuban citizens</w:t>
      </w:r>
    </w:p>
    <w:p w:rsidR="00BF395C" w:rsidRPr="00AF37F6" w:rsidRDefault="00BF395C" w:rsidP="00BF395C">
      <w:pPr>
        <w:rPr>
          <w:rFonts w:asciiTheme="minorHAnsi" w:eastAsia="Calibri" w:hAnsiTheme="minorHAnsi"/>
        </w:rPr>
      </w:pPr>
      <w:r w:rsidRPr="00AF37F6">
        <w:rPr>
          <w:rFonts w:asciiTheme="minorHAnsi" w:eastAsia="Calibri" w:hAnsiTheme="minorHAnsi"/>
          <w:b/>
          <w:bCs/>
          <w:sz w:val="24"/>
        </w:rPr>
        <w:t>Simons, 99</w:t>
      </w:r>
      <w:r w:rsidRPr="00AF37F6">
        <w:rPr>
          <w:rFonts w:asciiTheme="minorHAnsi" w:eastAsia="Calibri" w:hAnsiTheme="minorHAnsi"/>
        </w:rPr>
        <w:t xml:space="preserve"> (Geoff, freelance author, “Imposing Economic Sanctions”, Pluto Press, 12-13, chip)</w:t>
      </w:r>
    </w:p>
    <w:p w:rsidR="00BF395C" w:rsidRDefault="00BF395C" w:rsidP="00BF395C">
      <w:r w:rsidRPr="00BF395C">
        <w:t xml:space="preserve">The years-long US attempt to deny Cuba access to food, medicine and </w:t>
      </w:r>
    </w:p>
    <w:p w:rsidR="00BF395C" w:rsidRDefault="00BF395C" w:rsidP="00BF395C">
      <w:r>
        <w:lastRenderedPageBreak/>
        <w:t>AND</w:t>
      </w:r>
    </w:p>
    <w:p w:rsidR="00CA413E" w:rsidRDefault="00BF395C" w:rsidP="00BF395C">
      <w:proofErr w:type="gramStart"/>
      <w:r w:rsidRPr="00BF395C">
        <w:t>the</w:t>
      </w:r>
      <w:proofErr w:type="gramEnd"/>
      <w:r w:rsidRPr="00BF395C">
        <w:t xml:space="preserve"> Articles of the Geneva Convention governing the treatment of civilians in wartime.</w:t>
      </w:r>
    </w:p>
    <w:p w:rsidR="00BF395C" w:rsidRPr="00AF37F6" w:rsidRDefault="00BF395C" w:rsidP="00BF395C">
      <w:pPr>
        <w:keepNext/>
        <w:keepLines/>
        <w:spacing w:before="200"/>
        <w:outlineLvl w:val="3"/>
        <w:rPr>
          <w:rFonts w:asciiTheme="minorHAnsi" w:eastAsiaTheme="majorEastAsia" w:hAnsiTheme="minorHAnsi" w:cstheme="majorBidi"/>
          <w:b/>
          <w:bCs/>
          <w:iCs/>
          <w:sz w:val="24"/>
        </w:rPr>
      </w:pPr>
      <w:r w:rsidRPr="00AF37F6">
        <w:rPr>
          <w:rFonts w:asciiTheme="minorHAnsi" w:eastAsiaTheme="majorEastAsia" w:hAnsiTheme="minorHAnsi" w:cstheme="majorBidi"/>
          <w:b/>
          <w:bCs/>
          <w:iCs/>
          <w:sz w:val="24"/>
        </w:rPr>
        <w:t xml:space="preserve">This genocidal logic of disposability underlies </w:t>
      </w:r>
      <w:r w:rsidRPr="00AF37F6">
        <w:rPr>
          <w:rFonts w:asciiTheme="minorHAnsi" w:eastAsiaTheme="majorEastAsia" w:hAnsiTheme="minorHAnsi" w:cstheme="majorBidi"/>
          <w:b/>
          <w:bCs/>
          <w:iCs/>
          <w:sz w:val="24"/>
          <w:u w:val="single"/>
        </w:rPr>
        <w:t>all security impacts</w:t>
      </w:r>
      <w:r w:rsidRPr="00AF37F6">
        <w:rPr>
          <w:rFonts w:asciiTheme="minorHAnsi" w:eastAsiaTheme="majorEastAsia" w:hAnsiTheme="minorHAnsi" w:cstheme="majorBidi"/>
          <w:b/>
          <w:bCs/>
          <w:iCs/>
          <w:sz w:val="24"/>
        </w:rPr>
        <w:t xml:space="preserve"> and makes extinction </w:t>
      </w:r>
      <w:r w:rsidRPr="00AF37F6">
        <w:rPr>
          <w:rFonts w:asciiTheme="minorHAnsi" w:eastAsiaTheme="majorEastAsia" w:hAnsiTheme="minorHAnsi" w:cstheme="majorBidi"/>
          <w:b/>
          <w:bCs/>
          <w:iCs/>
          <w:sz w:val="24"/>
          <w:u w:val="single"/>
        </w:rPr>
        <w:t>inevitable</w:t>
      </w:r>
    </w:p>
    <w:p w:rsidR="00BF395C" w:rsidRPr="00AF37F6" w:rsidRDefault="00BF395C" w:rsidP="00BF395C">
      <w:pPr>
        <w:rPr>
          <w:rFonts w:asciiTheme="minorHAnsi" w:hAnsiTheme="minorHAnsi"/>
        </w:rPr>
      </w:pPr>
      <w:r w:rsidRPr="00AF37F6">
        <w:rPr>
          <w:rFonts w:asciiTheme="minorHAnsi" w:hAnsiTheme="minorHAnsi"/>
          <w:b/>
          <w:bCs/>
          <w:sz w:val="24"/>
        </w:rPr>
        <w:t>Santos 03</w:t>
      </w:r>
      <w:r w:rsidRPr="00AF37F6">
        <w:rPr>
          <w:rFonts w:asciiTheme="minorHAnsi" w:hAnsiTheme="minorHAnsi"/>
        </w:rPr>
        <w:t xml:space="preserve"> (</w:t>
      </w:r>
      <w:proofErr w:type="spellStart"/>
      <w:r w:rsidRPr="00AF37F6">
        <w:rPr>
          <w:rFonts w:asciiTheme="minorHAnsi" w:hAnsiTheme="minorHAnsi"/>
        </w:rPr>
        <w:t>Boaventura</w:t>
      </w:r>
      <w:proofErr w:type="spellEnd"/>
      <w:r w:rsidRPr="00AF37F6">
        <w:rPr>
          <w:rFonts w:asciiTheme="minorHAnsi" w:hAnsiTheme="minorHAnsi"/>
        </w:rPr>
        <w:t xml:space="preserve"> de Sousa Santos, Professor of Sociology at the School of Economics, University of Coimbra (Portugal) and Distinguished Scholar at the University of Wisconsin-Madison Law School. </w:t>
      </w:r>
      <w:proofErr w:type="gramStart"/>
      <w:r w:rsidRPr="00AF37F6">
        <w:rPr>
          <w:rFonts w:asciiTheme="minorHAnsi" w:hAnsiTheme="minorHAnsi"/>
        </w:rPr>
        <w:t>"Collective Suicide?"</w:t>
      </w:r>
      <w:proofErr w:type="gramEnd"/>
      <w:r w:rsidRPr="00AF37F6">
        <w:rPr>
          <w:rFonts w:asciiTheme="minorHAnsi" w:hAnsiTheme="minorHAnsi"/>
        </w:rPr>
        <w:t xml:space="preserve"> March 28, 2003 online http://www.ces.fe.uc.pt/opiniao/bss/072en.php)</w:t>
      </w:r>
    </w:p>
    <w:p w:rsidR="00BF395C" w:rsidRDefault="00BF395C" w:rsidP="00BF395C">
      <w:r w:rsidRPr="00BF395C">
        <w:t xml:space="preserve">According to Franz </w:t>
      </w:r>
      <w:proofErr w:type="spellStart"/>
      <w:r w:rsidRPr="00BF395C">
        <w:t>Hinkelammert</w:t>
      </w:r>
      <w:proofErr w:type="spellEnd"/>
      <w:r w:rsidRPr="00BF395C">
        <w:t xml:space="preserve">, the West has repeatedly been under the illusion that it </w:t>
      </w:r>
    </w:p>
    <w:p w:rsidR="00BF395C" w:rsidRDefault="00BF395C" w:rsidP="00BF395C">
      <w:r>
        <w:t>AND</w:t>
      </w:r>
    </w:p>
    <w:p w:rsidR="00CA413E" w:rsidRDefault="00BF395C" w:rsidP="00BF395C">
      <w:proofErr w:type="gramStart"/>
      <w:r w:rsidRPr="00BF395C">
        <w:t>machine</w:t>
      </w:r>
      <w:proofErr w:type="gramEnd"/>
      <w:r w:rsidRPr="00BF395C">
        <w:t xml:space="preserve"> of democracy and liberty turns into a machine of horror and destruction.</w:t>
      </w:r>
    </w:p>
    <w:p w:rsidR="00BF395C" w:rsidRPr="00AF37F6" w:rsidRDefault="00BF395C" w:rsidP="00BF395C">
      <w:pPr>
        <w:keepNext/>
        <w:keepLines/>
        <w:spacing w:before="200"/>
        <w:outlineLvl w:val="3"/>
        <w:rPr>
          <w:rFonts w:asciiTheme="minorHAnsi" w:eastAsiaTheme="majorEastAsia" w:hAnsiTheme="minorHAnsi" w:cstheme="majorBidi"/>
          <w:b/>
          <w:bCs/>
          <w:iCs/>
          <w:sz w:val="24"/>
        </w:rPr>
      </w:pPr>
      <w:r w:rsidRPr="00AF37F6">
        <w:rPr>
          <w:rFonts w:asciiTheme="minorHAnsi" w:eastAsiaTheme="majorEastAsia" w:hAnsiTheme="minorHAnsi" w:cstheme="majorBidi"/>
          <w:b/>
          <w:bCs/>
          <w:iCs/>
          <w:sz w:val="24"/>
        </w:rPr>
        <w:t xml:space="preserve">This </w:t>
      </w:r>
      <w:proofErr w:type="spellStart"/>
      <w:r w:rsidRPr="00AF37F6">
        <w:rPr>
          <w:rFonts w:asciiTheme="minorHAnsi" w:eastAsiaTheme="majorEastAsia" w:hAnsiTheme="minorHAnsi" w:cstheme="majorBidi"/>
          <w:b/>
          <w:bCs/>
          <w:iCs/>
          <w:sz w:val="24"/>
        </w:rPr>
        <w:t>enframing</w:t>
      </w:r>
      <w:proofErr w:type="spellEnd"/>
      <w:r w:rsidRPr="00AF37F6">
        <w:rPr>
          <w:rFonts w:asciiTheme="minorHAnsi" w:eastAsiaTheme="majorEastAsia" w:hAnsiTheme="minorHAnsi" w:cstheme="majorBidi"/>
          <w:b/>
          <w:bCs/>
          <w:iCs/>
          <w:sz w:val="24"/>
        </w:rPr>
        <w:t xml:space="preserve"> of security justifies limitless violence and turns </w:t>
      </w:r>
      <w:r w:rsidRPr="00AF37F6">
        <w:rPr>
          <w:rFonts w:asciiTheme="minorHAnsi" w:eastAsiaTheme="majorEastAsia" w:hAnsiTheme="minorHAnsi" w:cstheme="majorBidi"/>
          <w:b/>
          <w:bCs/>
          <w:iCs/>
          <w:sz w:val="24"/>
          <w:u w:val="single"/>
        </w:rPr>
        <w:t>all impacts</w:t>
      </w:r>
      <w:r w:rsidRPr="00AF37F6">
        <w:rPr>
          <w:rFonts w:asciiTheme="minorHAnsi" w:eastAsiaTheme="majorEastAsia" w:hAnsiTheme="minorHAnsi" w:cstheme="majorBidi"/>
          <w:b/>
          <w:bCs/>
          <w:iCs/>
          <w:sz w:val="24"/>
        </w:rPr>
        <w:t xml:space="preserve"> in the frantic drive for order – discourses confined within the dominant rationalist narrative guarantee serial policy failure – questioning is key</w:t>
      </w:r>
    </w:p>
    <w:p w:rsidR="00BF395C" w:rsidRPr="00AF37F6" w:rsidRDefault="00BF395C" w:rsidP="00BF395C">
      <w:pPr>
        <w:rPr>
          <w:rFonts w:asciiTheme="minorHAnsi" w:hAnsiTheme="minorHAnsi"/>
        </w:rPr>
      </w:pPr>
      <w:r w:rsidRPr="00AF37F6">
        <w:rPr>
          <w:rFonts w:asciiTheme="minorHAnsi" w:hAnsiTheme="minorHAnsi"/>
          <w:b/>
          <w:bCs/>
          <w:sz w:val="24"/>
        </w:rPr>
        <w:t>Burke 7</w:t>
      </w:r>
      <w:r w:rsidRPr="00AF37F6">
        <w:rPr>
          <w:rFonts w:asciiTheme="minorHAnsi" w:hAnsiTheme="minorHAnsi"/>
        </w:rPr>
        <w:t xml:space="preserve"> – Associate Professor of Politics and International Relations in the University of New South Wales (Anthony, Theory &amp; Event, Volume 10, Issue 2, 2007, “Ontologies of War: Violence, Existence and Reason,” Project MUSE)</w:t>
      </w:r>
    </w:p>
    <w:p w:rsidR="00BF395C" w:rsidRDefault="00BF395C" w:rsidP="00BF395C">
      <w:r w:rsidRPr="00BF395C">
        <w:t xml:space="preserve">This essay develops a theory about the causes of war -- and thus aims to </w:t>
      </w:r>
    </w:p>
    <w:p w:rsidR="00BF395C" w:rsidRDefault="00BF395C" w:rsidP="00BF395C">
      <w:r>
        <w:t>AND</w:t>
      </w:r>
    </w:p>
    <w:p w:rsidR="00CA413E" w:rsidRDefault="00BF395C" w:rsidP="00BF395C">
      <w:proofErr w:type="gramStart"/>
      <w:r w:rsidRPr="00BF395C">
        <w:t>to</w:t>
      </w:r>
      <w:proofErr w:type="gramEnd"/>
      <w:r w:rsidRPr="00BF395C">
        <w:t xml:space="preserve"> end the global rule of insecurity and violence? Will our thought?</w:t>
      </w:r>
    </w:p>
    <w:p w:rsidR="00BF395C" w:rsidRPr="00AF37F6" w:rsidRDefault="00BF395C" w:rsidP="00BF395C">
      <w:pPr>
        <w:keepNext/>
        <w:keepLines/>
        <w:spacing w:before="200"/>
        <w:outlineLvl w:val="3"/>
        <w:rPr>
          <w:rFonts w:asciiTheme="minorHAnsi" w:eastAsiaTheme="majorEastAsia" w:hAnsiTheme="minorHAnsi" w:cstheme="majorBidi"/>
          <w:b/>
          <w:bCs/>
          <w:iCs/>
          <w:sz w:val="24"/>
        </w:rPr>
      </w:pPr>
      <w:r w:rsidRPr="00AF37F6">
        <w:rPr>
          <w:rFonts w:asciiTheme="minorHAnsi" w:eastAsiaTheme="majorEastAsia" w:hAnsiTheme="minorHAnsi" w:cstheme="majorBidi"/>
          <w:b/>
          <w:bCs/>
          <w:iCs/>
          <w:sz w:val="24"/>
        </w:rPr>
        <w:t xml:space="preserve">This political calculation also underlies the Castro regime’s decisions – acts of violence against the Cuban populace were justified under a pretext of existential threats – only the aff breaks down security logic which allows reform </w:t>
      </w:r>
    </w:p>
    <w:p w:rsidR="00BF395C" w:rsidRPr="00AF37F6" w:rsidRDefault="00BF395C" w:rsidP="00BF395C">
      <w:pPr>
        <w:rPr>
          <w:rFonts w:asciiTheme="minorHAnsi" w:hAnsiTheme="minorHAnsi"/>
        </w:rPr>
      </w:pPr>
      <w:proofErr w:type="spellStart"/>
      <w:r w:rsidRPr="00AF37F6">
        <w:rPr>
          <w:rFonts w:asciiTheme="minorHAnsi" w:hAnsiTheme="minorHAnsi"/>
          <w:b/>
          <w:bCs/>
          <w:sz w:val="24"/>
        </w:rPr>
        <w:t>Ružić</w:t>
      </w:r>
      <w:proofErr w:type="spellEnd"/>
      <w:r w:rsidRPr="00AF37F6">
        <w:rPr>
          <w:rFonts w:asciiTheme="minorHAnsi" w:hAnsiTheme="minorHAnsi"/>
          <w:b/>
          <w:bCs/>
          <w:sz w:val="24"/>
        </w:rPr>
        <w:t xml:space="preserve"> 12</w:t>
      </w:r>
      <w:r w:rsidRPr="00AF37F6">
        <w:rPr>
          <w:rFonts w:asciiTheme="minorHAnsi" w:hAnsiTheme="minorHAnsi"/>
        </w:rPr>
        <w:t xml:space="preserve"> (</w:t>
      </w:r>
      <w:proofErr w:type="spellStart"/>
      <w:r w:rsidRPr="00AF37F6">
        <w:rPr>
          <w:rFonts w:asciiTheme="minorHAnsi" w:hAnsiTheme="minorHAnsi"/>
        </w:rPr>
        <w:t>Maja</w:t>
      </w:r>
      <w:proofErr w:type="spellEnd"/>
      <w:r w:rsidRPr="00AF37F6">
        <w:rPr>
          <w:rFonts w:asciiTheme="minorHAnsi" w:hAnsiTheme="minorHAnsi"/>
        </w:rPr>
        <w:t xml:space="preserve"> </w:t>
      </w:r>
      <w:proofErr w:type="spellStart"/>
      <w:r w:rsidRPr="00AF37F6">
        <w:rPr>
          <w:rFonts w:asciiTheme="minorHAnsi" w:hAnsiTheme="minorHAnsi"/>
        </w:rPr>
        <w:t>Ružić</w:t>
      </w:r>
      <w:proofErr w:type="spellEnd"/>
      <w:r w:rsidRPr="00AF37F6">
        <w:rPr>
          <w:rFonts w:asciiTheme="minorHAnsi" w:hAnsiTheme="minorHAnsi"/>
        </w:rPr>
        <w:t>, prof of International Security Studies, researcher at Central European University, research assistance at Slovak Foreign Policy Association, “Securitization Outside the Liberal Political Context: Did Cuba Matter in the Cuban Missile Crisis?”, СИНТЕЗИС IV/1 (2012), КРИЗА, Evan)</w:t>
      </w:r>
    </w:p>
    <w:p w:rsidR="00BF395C" w:rsidRDefault="00BF395C" w:rsidP="00BF395C">
      <w:r w:rsidRPr="00BF395C">
        <w:t xml:space="preserve">The key for understanding the Cuban perspective on the October crisis is the position and </w:t>
      </w:r>
    </w:p>
    <w:p w:rsidR="00BF395C" w:rsidRDefault="00BF395C" w:rsidP="00BF395C">
      <w:r>
        <w:t>AND</w:t>
      </w:r>
    </w:p>
    <w:p w:rsidR="00CA413E" w:rsidRDefault="00BF395C" w:rsidP="00BF395C">
      <w:r w:rsidRPr="00BF395C">
        <w:t xml:space="preserve">. Unexpectedly, the Cubans accepted this extraordinary offer </w:t>
      </w:r>
      <w:proofErr w:type="gramStart"/>
      <w:r w:rsidRPr="00BF395C">
        <w:t>within two days.45</w:t>
      </w:r>
      <w:proofErr w:type="gramEnd"/>
    </w:p>
    <w:p w:rsidR="00BF395C" w:rsidRPr="00AF37F6" w:rsidRDefault="00BF395C" w:rsidP="00BF395C">
      <w:pPr>
        <w:keepNext/>
        <w:keepLines/>
        <w:spacing w:before="200"/>
        <w:outlineLvl w:val="3"/>
        <w:rPr>
          <w:rFonts w:asciiTheme="minorHAnsi" w:eastAsia="Times New Roman" w:hAnsiTheme="minorHAnsi" w:cs="Times New Roman"/>
          <w:b/>
          <w:bCs/>
          <w:iCs/>
          <w:sz w:val="24"/>
        </w:rPr>
      </w:pPr>
      <w:r w:rsidRPr="00AF37F6">
        <w:rPr>
          <w:rFonts w:asciiTheme="minorHAnsi" w:eastAsia="Times New Roman" w:hAnsiTheme="minorHAnsi" w:cs="Times New Roman"/>
          <w:b/>
          <w:bCs/>
          <w:iCs/>
          <w:sz w:val="24"/>
        </w:rPr>
        <w:t xml:space="preserve">This will </w:t>
      </w:r>
      <w:r w:rsidRPr="00AF37F6">
        <w:rPr>
          <w:rFonts w:asciiTheme="minorHAnsi" w:eastAsia="Times New Roman" w:hAnsiTheme="minorHAnsi" w:cs="Times New Roman"/>
          <w:b/>
          <w:bCs/>
          <w:iCs/>
          <w:sz w:val="24"/>
          <w:u w:val="single"/>
        </w:rPr>
        <w:t>only continue</w:t>
      </w:r>
      <w:r w:rsidRPr="00AF37F6">
        <w:rPr>
          <w:rFonts w:asciiTheme="minorHAnsi" w:eastAsia="Times New Roman" w:hAnsiTheme="minorHAnsi" w:cs="Times New Roman"/>
          <w:b/>
          <w:bCs/>
          <w:iCs/>
          <w:sz w:val="24"/>
        </w:rPr>
        <w:t xml:space="preserve"> in the status quo – a federal removal of our illegal sanctions against Cuba is </w:t>
      </w:r>
      <w:r w:rsidRPr="00AF37F6">
        <w:rPr>
          <w:rFonts w:asciiTheme="minorHAnsi" w:eastAsia="Times New Roman" w:hAnsiTheme="minorHAnsi" w:cs="Times New Roman"/>
          <w:b/>
          <w:bCs/>
          <w:iCs/>
          <w:sz w:val="24"/>
          <w:u w:val="single"/>
        </w:rPr>
        <w:t>necessary</w:t>
      </w:r>
    </w:p>
    <w:p w:rsidR="00BF395C" w:rsidRPr="00AF37F6" w:rsidRDefault="00BF395C" w:rsidP="00BF395C">
      <w:pPr>
        <w:rPr>
          <w:rFonts w:asciiTheme="minorHAnsi" w:eastAsia="Calibri" w:hAnsiTheme="minorHAnsi"/>
        </w:rPr>
      </w:pPr>
      <w:proofErr w:type="spellStart"/>
      <w:r w:rsidRPr="00AF37F6">
        <w:rPr>
          <w:rFonts w:asciiTheme="minorHAnsi" w:eastAsia="Calibri" w:hAnsiTheme="minorHAnsi"/>
          <w:b/>
          <w:bCs/>
          <w:sz w:val="24"/>
        </w:rPr>
        <w:t>Manchak</w:t>
      </w:r>
      <w:proofErr w:type="spellEnd"/>
      <w:r w:rsidRPr="00AF37F6">
        <w:rPr>
          <w:rFonts w:asciiTheme="minorHAnsi" w:eastAsia="Calibri" w:hAnsiTheme="minorHAnsi"/>
          <w:b/>
          <w:bCs/>
          <w:sz w:val="24"/>
        </w:rPr>
        <w:t xml:space="preserve"> 10</w:t>
      </w:r>
      <w:r w:rsidRPr="00AF37F6">
        <w:rPr>
          <w:rFonts w:asciiTheme="minorHAnsi" w:eastAsia="Calibri" w:hAnsiTheme="minorHAnsi"/>
        </w:rPr>
        <w:t xml:space="preserve"> (Benjamin </w:t>
      </w:r>
      <w:proofErr w:type="spellStart"/>
      <w:r w:rsidRPr="00AF37F6">
        <w:rPr>
          <w:rFonts w:asciiTheme="minorHAnsi" w:eastAsia="Calibri" w:hAnsiTheme="minorHAnsi"/>
        </w:rPr>
        <w:t>Manchak</w:t>
      </w:r>
      <w:proofErr w:type="spellEnd"/>
      <w:r w:rsidRPr="00AF37F6">
        <w:rPr>
          <w:rFonts w:asciiTheme="minorHAnsi" w:eastAsia="Calibri" w:hAnsiTheme="minorHAnsi"/>
        </w:rPr>
        <w:t>, Staff Writer, Boston College Third World Law Journal, “COMPREHENSIVE ECONOMIC SANCTIONS, THE RIGHT TO DEVELOPMENT, AND CONSTITUTIONALLY IMPERMISSIBLE VIOLATIONS OF INTERNATIONAL LAW”, 30 B.C. Third World L.J. 417, 2010, LexisNexis, Evan)</w:t>
      </w:r>
    </w:p>
    <w:p w:rsidR="00BF395C" w:rsidRDefault="00BF395C" w:rsidP="00BF395C">
      <w:r w:rsidRPr="00BF395C">
        <w:t xml:space="preserve">Since the 1990s and the experience with the 661 regime in Iraq, a profusion </w:t>
      </w:r>
    </w:p>
    <w:p w:rsidR="00BF395C" w:rsidRDefault="00BF395C" w:rsidP="00BF395C">
      <w:r>
        <w:t>AND</w:t>
      </w:r>
    </w:p>
    <w:p w:rsidR="00CA413E" w:rsidRDefault="00BF395C" w:rsidP="00BF395C">
      <w:proofErr w:type="gramStart"/>
      <w:r w:rsidRPr="00BF395C">
        <w:t>for</w:t>
      </w:r>
      <w:proofErr w:type="gramEnd"/>
      <w:r w:rsidRPr="00BF395C">
        <w:t xml:space="preserve"> it to set an example with respect to human rights obligations." n11</w:t>
      </w:r>
    </w:p>
    <w:p w:rsidR="00CA413E" w:rsidRDefault="00BF395C" w:rsidP="00BF395C">
      <w:pPr>
        <w:keepNext/>
        <w:keepLines/>
        <w:spacing w:before="200"/>
        <w:outlineLvl w:val="3"/>
        <w:rPr>
          <w:rFonts w:asciiTheme="minorHAnsi" w:eastAsiaTheme="majorEastAsia" w:hAnsiTheme="minorHAnsi" w:cstheme="majorBidi"/>
          <w:b/>
          <w:bCs/>
          <w:iCs/>
          <w:sz w:val="24"/>
        </w:rPr>
      </w:pPr>
      <w:r w:rsidRPr="00AF37F6">
        <w:rPr>
          <w:rFonts w:asciiTheme="minorHAnsi" w:eastAsiaTheme="majorEastAsia" w:hAnsiTheme="minorHAnsi" w:cstheme="majorBidi"/>
          <w:b/>
          <w:bCs/>
          <w:iCs/>
          <w:sz w:val="24"/>
        </w:rPr>
        <w:lastRenderedPageBreak/>
        <w:t>Jacob and I advocate that the United States federal government should remove its economic sanctions towards Cuba.</w:t>
      </w:r>
    </w:p>
    <w:p w:rsidR="00CA413E" w:rsidRDefault="00BF395C" w:rsidP="00BF395C">
      <w:pPr>
        <w:keepNext/>
        <w:keepLines/>
        <w:spacing w:before="200"/>
        <w:outlineLvl w:val="3"/>
        <w:rPr>
          <w:rFonts w:asciiTheme="minorHAnsi" w:eastAsia="Times New Roman" w:hAnsiTheme="minorHAnsi" w:cstheme="majorBidi"/>
          <w:b/>
          <w:bCs/>
          <w:iCs/>
          <w:sz w:val="24"/>
        </w:rPr>
      </w:pPr>
      <w:r w:rsidRPr="00AF37F6">
        <w:rPr>
          <w:rFonts w:asciiTheme="minorHAnsi" w:eastAsia="Times New Roman" w:hAnsiTheme="minorHAnsi" w:cstheme="majorBidi"/>
          <w:b/>
          <w:bCs/>
          <w:iCs/>
          <w:sz w:val="24"/>
        </w:rPr>
        <w:t>Contention two is spaces</w:t>
      </w:r>
    </w:p>
    <w:p w:rsidR="00BF395C" w:rsidRPr="00AF37F6" w:rsidRDefault="00BF395C" w:rsidP="00BF395C">
      <w:pPr>
        <w:keepNext/>
        <w:keepLines/>
        <w:spacing w:before="200"/>
        <w:outlineLvl w:val="3"/>
        <w:rPr>
          <w:rFonts w:asciiTheme="minorHAnsi" w:eastAsiaTheme="majorEastAsia" w:hAnsiTheme="minorHAnsi" w:cstheme="majorBidi"/>
          <w:b/>
          <w:bCs/>
          <w:iCs/>
          <w:sz w:val="24"/>
        </w:rPr>
      </w:pPr>
      <w:r w:rsidRPr="00AF37F6">
        <w:rPr>
          <w:rFonts w:asciiTheme="minorHAnsi" w:eastAsiaTheme="majorEastAsia" w:hAnsiTheme="minorHAnsi" w:cstheme="majorBidi"/>
          <w:b/>
          <w:bCs/>
          <w:iCs/>
          <w:sz w:val="24"/>
        </w:rPr>
        <w:t xml:space="preserve">Our critical rejection of security discourse opens up a space in politics that allow new modes of political thought which have real transformative potential – that’s only possible by a radical separation from status quo discourse </w:t>
      </w:r>
    </w:p>
    <w:p w:rsidR="00BF395C" w:rsidRPr="00AF37F6" w:rsidRDefault="00BF395C" w:rsidP="00BF395C">
      <w:pPr>
        <w:rPr>
          <w:rFonts w:asciiTheme="minorHAnsi" w:hAnsiTheme="minorHAnsi"/>
        </w:rPr>
      </w:pPr>
      <w:proofErr w:type="spellStart"/>
      <w:r w:rsidRPr="00AF37F6">
        <w:rPr>
          <w:rFonts w:asciiTheme="minorHAnsi" w:hAnsiTheme="minorHAnsi"/>
          <w:b/>
          <w:sz w:val="24"/>
        </w:rPr>
        <w:t>Neocleous</w:t>
      </w:r>
      <w:proofErr w:type="spellEnd"/>
      <w:r w:rsidRPr="00AF37F6">
        <w:rPr>
          <w:rFonts w:asciiTheme="minorHAnsi" w:hAnsiTheme="minorHAnsi"/>
          <w:b/>
          <w:sz w:val="24"/>
        </w:rPr>
        <w:t xml:space="preserve"> 8</w:t>
      </w:r>
      <w:r w:rsidRPr="00AF37F6">
        <w:rPr>
          <w:rFonts w:asciiTheme="minorHAnsi" w:hAnsiTheme="minorHAnsi"/>
          <w:sz w:val="16"/>
        </w:rPr>
        <w:t xml:space="preserve"> </w:t>
      </w:r>
      <w:r w:rsidRPr="00AF37F6">
        <w:rPr>
          <w:rFonts w:asciiTheme="minorHAnsi" w:hAnsiTheme="minorHAnsi"/>
        </w:rPr>
        <w:t>(Mark, Prof. of Government @ Brunel, “Critique of Security”, 185-6 //Rufus)</w:t>
      </w:r>
    </w:p>
    <w:p w:rsidR="00BF395C" w:rsidRDefault="00BF395C" w:rsidP="00BF395C">
      <w:r w:rsidRPr="00BF395C">
        <w:t xml:space="preserve">The only way out of such a dilemma, to escape the fetish, is </w:t>
      </w:r>
    </w:p>
    <w:p w:rsidR="00BF395C" w:rsidRDefault="00BF395C" w:rsidP="00BF395C">
      <w:r>
        <w:t>AND</w:t>
      </w:r>
    </w:p>
    <w:p w:rsidR="00CA413E" w:rsidRDefault="00BF395C" w:rsidP="00BF395C">
      <w:r w:rsidRPr="00BF395C">
        <w:t xml:space="preserve">; it requires us to be brave enough to return the gift."' </w:t>
      </w:r>
    </w:p>
    <w:p w:rsidR="00BF395C" w:rsidRPr="00AF37F6" w:rsidRDefault="00BF395C" w:rsidP="00BF395C">
      <w:pPr>
        <w:keepNext/>
        <w:keepLines/>
        <w:spacing w:before="200"/>
        <w:outlineLvl w:val="3"/>
        <w:rPr>
          <w:rFonts w:asciiTheme="minorHAnsi" w:eastAsia="Times New Roman" w:hAnsiTheme="minorHAnsi" w:cs="Times New Roman"/>
          <w:b/>
          <w:bCs/>
          <w:iCs/>
          <w:sz w:val="24"/>
        </w:rPr>
      </w:pPr>
      <w:r w:rsidRPr="00AF37F6">
        <w:rPr>
          <w:rFonts w:asciiTheme="minorHAnsi" w:eastAsia="Times New Roman" w:hAnsiTheme="minorHAnsi" w:cs="Times New Roman"/>
          <w:b/>
          <w:bCs/>
          <w:iCs/>
          <w:sz w:val="24"/>
        </w:rPr>
        <w:t xml:space="preserve">The 1ac demonstrates our individual ethical responsibilities to the other necessary to prevent politics from degenerating into nihilism – our ethical standpoint is necessary to halt ongoing violence against the world and is a </w:t>
      </w:r>
      <w:r w:rsidRPr="00AF37F6">
        <w:rPr>
          <w:rFonts w:asciiTheme="minorHAnsi" w:eastAsia="Times New Roman" w:hAnsiTheme="minorHAnsi" w:cs="Times New Roman"/>
          <w:b/>
          <w:bCs/>
          <w:iCs/>
          <w:sz w:val="24"/>
          <w:u w:val="single"/>
        </w:rPr>
        <w:t>prerequisite</w:t>
      </w:r>
      <w:r w:rsidRPr="00AF37F6">
        <w:rPr>
          <w:rFonts w:asciiTheme="minorHAnsi" w:eastAsia="Times New Roman" w:hAnsiTheme="minorHAnsi" w:cs="Times New Roman"/>
          <w:b/>
          <w:bCs/>
          <w:iCs/>
          <w:sz w:val="24"/>
        </w:rPr>
        <w:t xml:space="preserve"> to “true” politics</w:t>
      </w:r>
    </w:p>
    <w:p w:rsidR="00BF395C" w:rsidRPr="00AF37F6" w:rsidRDefault="00BF395C" w:rsidP="00BF395C">
      <w:pPr>
        <w:rPr>
          <w:rFonts w:asciiTheme="minorHAnsi" w:eastAsia="Calibri" w:hAnsiTheme="minorHAnsi"/>
        </w:rPr>
      </w:pPr>
      <w:r w:rsidRPr="00AF37F6">
        <w:rPr>
          <w:rFonts w:asciiTheme="minorHAnsi" w:eastAsia="Calibri" w:hAnsiTheme="minorHAnsi"/>
          <w:b/>
          <w:bCs/>
          <w:sz w:val="24"/>
        </w:rPr>
        <w:t>Kappeler 95</w:t>
      </w:r>
      <w:r w:rsidRPr="00AF37F6">
        <w:rPr>
          <w:rFonts w:asciiTheme="minorHAnsi" w:eastAsia="Calibri" w:hAnsiTheme="minorHAnsi"/>
        </w:rPr>
        <w:t xml:space="preserve"> (Susanne Kappeler, Associate Professor at the School of Humanities and Social Sciences, Al </w:t>
      </w:r>
      <w:proofErr w:type="spellStart"/>
      <w:r w:rsidRPr="00AF37F6">
        <w:rPr>
          <w:rFonts w:asciiTheme="minorHAnsi" w:eastAsia="Calibri" w:hAnsiTheme="minorHAnsi"/>
        </w:rPr>
        <w:t>Akhawayn</w:t>
      </w:r>
      <w:proofErr w:type="spellEnd"/>
      <w:r w:rsidRPr="00AF37F6">
        <w:rPr>
          <w:rFonts w:asciiTheme="minorHAnsi" w:eastAsia="Calibri" w:hAnsiTheme="minorHAnsi"/>
        </w:rPr>
        <w:t xml:space="preserve"> University, The Will to Violence: The Politics of Personal Behavior, ISBN 0-8077-6281-4, pp. 10-11 //</w:t>
      </w:r>
      <w:proofErr w:type="spellStart"/>
      <w:r w:rsidRPr="00AF37F6">
        <w:rPr>
          <w:rFonts w:asciiTheme="minorHAnsi" w:eastAsia="Calibri" w:hAnsiTheme="minorHAnsi"/>
        </w:rPr>
        <w:t>eR</w:t>
      </w:r>
      <w:proofErr w:type="spellEnd"/>
      <w:r w:rsidRPr="00AF37F6">
        <w:rPr>
          <w:rFonts w:asciiTheme="minorHAnsi" w:eastAsia="Calibri" w:hAnsiTheme="minorHAnsi"/>
        </w:rPr>
        <w:t>)</w:t>
      </w:r>
    </w:p>
    <w:p w:rsidR="00BF395C" w:rsidRDefault="00BF395C" w:rsidP="00BF395C">
      <w:r w:rsidRPr="00BF395C">
        <w:t xml:space="preserve">'We are the war' does not mean that the responsibility for a war is shared </w:t>
      </w:r>
    </w:p>
    <w:p w:rsidR="00BF395C" w:rsidRDefault="00BF395C" w:rsidP="00BF395C">
      <w:r>
        <w:t>AND</w:t>
      </w:r>
    </w:p>
    <w:p w:rsidR="00CA413E" w:rsidRDefault="00BF395C" w:rsidP="00BF395C">
      <w:proofErr w:type="gramStart"/>
      <w:r w:rsidRPr="00BF395C">
        <w:t>our</w:t>
      </w:r>
      <w:proofErr w:type="gramEnd"/>
      <w:r w:rsidRPr="00BF395C">
        <w:t xml:space="preserve"> values' according to the structures and the values of war and violence. </w:t>
      </w:r>
    </w:p>
    <w:p w:rsidR="00BF395C" w:rsidRPr="00AF37F6" w:rsidRDefault="00BF395C" w:rsidP="00BF395C">
      <w:pPr>
        <w:keepNext/>
        <w:keepLines/>
        <w:spacing w:before="200"/>
        <w:outlineLvl w:val="3"/>
        <w:rPr>
          <w:rFonts w:asciiTheme="minorHAnsi" w:eastAsiaTheme="majorEastAsia" w:hAnsiTheme="minorHAnsi" w:cstheme="majorBidi"/>
          <w:b/>
          <w:bCs/>
          <w:iCs/>
          <w:sz w:val="24"/>
        </w:rPr>
      </w:pPr>
      <w:r w:rsidRPr="00AF37F6">
        <w:rPr>
          <w:rFonts w:asciiTheme="minorHAnsi" w:eastAsiaTheme="majorEastAsia" w:hAnsiTheme="minorHAnsi" w:cstheme="majorBidi"/>
          <w:b/>
          <w:bCs/>
          <w:iCs/>
          <w:sz w:val="24"/>
        </w:rPr>
        <w:t xml:space="preserve">Vulnerability and insecurity are inevitable- from the moment of our birth, we are inextricably linked to the </w:t>
      </w:r>
      <w:proofErr w:type="gramStart"/>
      <w:r w:rsidRPr="00AF37F6">
        <w:rPr>
          <w:rFonts w:asciiTheme="minorHAnsi" w:eastAsiaTheme="majorEastAsia" w:hAnsiTheme="minorHAnsi" w:cstheme="majorBidi"/>
          <w:b/>
          <w:bCs/>
          <w:iCs/>
          <w:sz w:val="24"/>
        </w:rPr>
        <w:t>Other</w:t>
      </w:r>
      <w:proofErr w:type="gramEnd"/>
      <w:r w:rsidRPr="00AF37F6">
        <w:rPr>
          <w:rFonts w:asciiTheme="minorHAnsi" w:eastAsiaTheme="majorEastAsia" w:hAnsiTheme="minorHAnsi" w:cstheme="majorBidi"/>
          <w:b/>
          <w:bCs/>
          <w:iCs/>
          <w:sz w:val="24"/>
        </w:rPr>
        <w:t>, laid bare to violence- the only question is how we engage in grief- the affirmative begins the process of grieving for the lives on the other end of our violence, reclaiming a view of life that is not grounded upon extermination</w:t>
      </w:r>
    </w:p>
    <w:p w:rsidR="00BF395C" w:rsidRPr="00AF37F6" w:rsidRDefault="00BF395C" w:rsidP="00BF395C">
      <w:pPr>
        <w:rPr>
          <w:rFonts w:asciiTheme="minorHAnsi" w:hAnsiTheme="minorHAnsi"/>
        </w:rPr>
      </w:pPr>
      <w:r w:rsidRPr="00AF37F6">
        <w:rPr>
          <w:rFonts w:asciiTheme="minorHAnsi" w:hAnsiTheme="minorHAnsi"/>
          <w:b/>
          <w:bCs/>
          <w:sz w:val="24"/>
        </w:rPr>
        <w:t>Butler 4</w:t>
      </w:r>
      <w:r w:rsidRPr="00AF37F6">
        <w:rPr>
          <w:rFonts w:asciiTheme="minorHAnsi" w:hAnsiTheme="minorHAnsi"/>
        </w:rPr>
        <w:t xml:space="preserve"> (Judith, Professor of Rhetoric and </w:t>
      </w:r>
      <w:proofErr w:type="spellStart"/>
      <w:r w:rsidRPr="00AF37F6">
        <w:rPr>
          <w:rFonts w:asciiTheme="minorHAnsi" w:hAnsiTheme="minorHAnsi"/>
        </w:rPr>
        <w:t>Comparitive</w:t>
      </w:r>
      <w:proofErr w:type="spellEnd"/>
      <w:r w:rsidRPr="00AF37F6">
        <w:rPr>
          <w:rFonts w:asciiTheme="minorHAnsi" w:hAnsiTheme="minorHAnsi"/>
        </w:rPr>
        <w:t xml:space="preserve"> Literature @ the University of California, Berkley, “Precarious Life: The Powers of Mourning and Violence”, </w:t>
      </w:r>
      <w:proofErr w:type="spellStart"/>
      <w:r w:rsidRPr="00AF37F6">
        <w:rPr>
          <w:rFonts w:asciiTheme="minorHAnsi" w:hAnsiTheme="minorHAnsi"/>
        </w:rPr>
        <w:t>pg</w:t>
      </w:r>
      <w:proofErr w:type="spellEnd"/>
      <w:r w:rsidRPr="00AF37F6">
        <w:rPr>
          <w:rFonts w:asciiTheme="minorHAnsi" w:hAnsiTheme="minorHAnsi"/>
        </w:rPr>
        <w:t xml:space="preserve"> 28-32 //Rufus)</w:t>
      </w:r>
    </w:p>
    <w:p w:rsidR="00BF395C" w:rsidRDefault="00BF395C" w:rsidP="00BF395C">
      <w:proofErr w:type="gramStart"/>
      <w:r w:rsidRPr="00BF395C">
        <w:t>Mourning, fear, anxiety, rage.</w:t>
      </w:r>
      <w:proofErr w:type="gramEnd"/>
      <w:r w:rsidRPr="00BF395C">
        <w:t xml:space="preserve"> In the United States, we have </w:t>
      </w:r>
    </w:p>
    <w:p w:rsidR="00BF395C" w:rsidRDefault="00BF395C" w:rsidP="00BF395C">
      <w:r>
        <w:t>AND</w:t>
      </w:r>
    </w:p>
    <w:p w:rsidR="00CA413E" w:rsidRDefault="00BF395C" w:rsidP="00BF395C">
      <w:proofErr w:type="gramStart"/>
      <w:r w:rsidRPr="00BF395C">
        <w:t>such</w:t>
      </w:r>
      <w:proofErr w:type="gramEnd"/>
      <w:r w:rsidRPr="00BF395C">
        <w:t xml:space="preserve"> fast and furious support and will not even qualify as "</w:t>
      </w:r>
      <w:proofErr w:type="spellStart"/>
      <w:r w:rsidRPr="00BF395C">
        <w:t>grievable</w:t>
      </w:r>
      <w:proofErr w:type="spellEnd"/>
      <w:r w:rsidRPr="00BF395C">
        <w:t>."</w:t>
      </w:r>
    </w:p>
    <w:p w:rsidR="00BF395C" w:rsidRPr="00AF37F6" w:rsidRDefault="00BF395C" w:rsidP="00BF395C">
      <w:pPr>
        <w:keepNext/>
        <w:keepLines/>
        <w:spacing w:before="200"/>
        <w:outlineLvl w:val="3"/>
        <w:rPr>
          <w:rFonts w:asciiTheme="minorHAnsi" w:eastAsia="Calibri" w:hAnsiTheme="minorHAnsi" w:cstheme="majorBidi"/>
          <w:b/>
          <w:bCs/>
          <w:iCs/>
          <w:sz w:val="24"/>
        </w:rPr>
      </w:pPr>
      <w:r w:rsidRPr="00AF37F6">
        <w:rPr>
          <w:rFonts w:asciiTheme="minorHAnsi" w:eastAsia="Calibri" w:hAnsiTheme="minorHAnsi" w:cstheme="majorBidi"/>
          <w:b/>
          <w:bCs/>
          <w:iCs/>
          <w:sz w:val="24"/>
        </w:rPr>
        <w:t xml:space="preserve">Don't evaluate their process counterplans --- Their focus on perfecting governmental structures as a means rather than actually helping others results in </w:t>
      </w:r>
      <w:proofErr w:type="spellStart"/>
      <w:r w:rsidRPr="00AF37F6">
        <w:rPr>
          <w:rFonts w:asciiTheme="minorHAnsi" w:eastAsia="Calibri" w:hAnsiTheme="minorHAnsi" w:cstheme="majorBidi"/>
          <w:b/>
          <w:bCs/>
          <w:iCs/>
          <w:sz w:val="24"/>
        </w:rPr>
        <w:t>interpassivity</w:t>
      </w:r>
      <w:proofErr w:type="spellEnd"/>
      <w:r w:rsidRPr="00AF37F6">
        <w:rPr>
          <w:rFonts w:asciiTheme="minorHAnsi" w:eastAsia="Calibri" w:hAnsiTheme="minorHAnsi" w:cstheme="majorBidi"/>
          <w:b/>
          <w:bCs/>
          <w:iCs/>
          <w:sz w:val="24"/>
        </w:rPr>
        <w:t>, indifference and political withdrawal</w:t>
      </w:r>
    </w:p>
    <w:p w:rsidR="00BF395C" w:rsidRPr="00AF37F6" w:rsidRDefault="00BF395C" w:rsidP="00BF395C">
      <w:pPr>
        <w:rPr>
          <w:rFonts w:asciiTheme="minorHAnsi" w:hAnsiTheme="minorHAnsi"/>
        </w:rPr>
      </w:pPr>
      <w:r w:rsidRPr="00AF37F6">
        <w:rPr>
          <w:rFonts w:asciiTheme="minorHAnsi" w:hAnsiTheme="minorHAnsi"/>
          <w:b/>
          <w:bCs/>
          <w:sz w:val="24"/>
        </w:rPr>
        <w:t xml:space="preserve">Van </w:t>
      </w:r>
      <w:proofErr w:type="spellStart"/>
      <w:r w:rsidRPr="00AF37F6">
        <w:rPr>
          <w:rFonts w:asciiTheme="minorHAnsi" w:hAnsiTheme="minorHAnsi"/>
          <w:b/>
          <w:bCs/>
          <w:sz w:val="24"/>
        </w:rPr>
        <w:t>Oenen</w:t>
      </w:r>
      <w:proofErr w:type="spellEnd"/>
      <w:r w:rsidRPr="00AF37F6">
        <w:rPr>
          <w:rFonts w:asciiTheme="minorHAnsi" w:hAnsiTheme="minorHAnsi"/>
          <w:b/>
          <w:bCs/>
          <w:sz w:val="24"/>
        </w:rPr>
        <w:t xml:space="preserve"> 2006</w:t>
      </w:r>
      <w:r w:rsidRPr="00AF37F6">
        <w:rPr>
          <w:rFonts w:asciiTheme="minorHAnsi" w:hAnsiTheme="minorHAnsi"/>
        </w:rPr>
        <w:t xml:space="preserve"> (</w:t>
      </w:r>
      <w:proofErr w:type="spellStart"/>
      <w:r w:rsidRPr="00AF37F6">
        <w:rPr>
          <w:rFonts w:asciiTheme="minorHAnsi" w:hAnsiTheme="minorHAnsi"/>
        </w:rPr>
        <w:t>Gijs</w:t>
      </w:r>
      <w:proofErr w:type="spellEnd"/>
      <w:r w:rsidRPr="00AF37F6">
        <w:rPr>
          <w:rFonts w:asciiTheme="minorHAnsi" w:hAnsiTheme="minorHAnsi"/>
        </w:rPr>
        <w:t xml:space="preserve">, A Machine That Would Go of Itself: Interpassivity and Its Impact on Politic al Life, Theory &amp; Event, </w:t>
      </w:r>
      <w:proofErr w:type="gramStart"/>
      <w:r w:rsidRPr="00AF37F6">
        <w:rPr>
          <w:rFonts w:asciiTheme="minorHAnsi" w:hAnsiTheme="minorHAnsi"/>
        </w:rPr>
        <w:t>9:2</w:t>
      </w:r>
      <w:proofErr w:type="gramEnd"/>
      <w:r w:rsidRPr="00AF37F6">
        <w:rPr>
          <w:rFonts w:asciiTheme="minorHAnsi" w:hAnsiTheme="minorHAnsi"/>
        </w:rPr>
        <w:t>)</w:t>
      </w:r>
    </w:p>
    <w:p w:rsidR="00BF395C" w:rsidRDefault="00BF395C" w:rsidP="00BF395C">
      <w:r w:rsidRPr="00BF395C">
        <w:t xml:space="preserve">This metaphor signifies of course that the hierarchical relation between government and citizens is being </w:t>
      </w:r>
    </w:p>
    <w:p w:rsidR="00BF395C" w:rsidRDefault="00BF395C" w:rsidP="00BF395C">
      <w:r>
        <w:t>AND</w:t>
      </w:r>
    </w:p>
    <w:p w:rsidR="00CA413E" w:rsidRDefault="00BF395C" w:rsidP="00BF395C">
      <w:proofErr w:type="gramStart"/>
      <w:r w:rsidRPr="00BF395C">
        <w:t>process</w:t>
      </w:r>
      <w:proofErr w:type="gramEnd"/>
      <w:r w:rsidRPr="00BF395C">
        <w:t xml:space="preserve"> now mainly realizes, its main 'produc</w:t>
      </w:r>
      <w:r w:rsidR="00CA413E">
        <w:t>t', is involvement with itself.</w:t>
      </w:r>
    </w:p>
    <w:p w:rsidR="00BF395C" w:rsidRPr="00AF37F6" w:rsidRDefault="00BF395C" w:rsidP="00BF395C">
      <w:pPr>
        <w:keepNext/>
        <w:keepLines/>
        <w:spacing w:before="200"/>
        <w:outlineLvl w:val="3"/>
        <w:rPr>
          <w:rFonts w:asciiTheme="minorHAnsi" w:eastAsiaTheme="majorEastAsia" w:hAnsiTheme="minorHAnsi" w:cstheme="majorBidi"/>
          <w:b/>
          <w:bCs/>
          <w:iCs/>
          <w:sz w:val="24"/>
        </w:rPr>
      </w:pPr>
      <w:r w:rsidRPr="00AF37F6">
        <w:rPr>
          <w:rFonts w:asciiTheme="minorHAnsi" w:eastAsiaTheme="majorEastAsia" w:hAnsiTheme="minorHAnsi" w:cstheme="majorBidi"/>
          <w:b/>
          <w:iCs/>
          <w:sz w:val="24"/>
        </w:rPr>
        <w:t>Sole focus on survival destroys value to life and is used to justify the worst atrocities</w:t>
      </w:r>
    </w:p>
    <w:p w:rsidR="00BF395C" w:rsidRPr="00AF37F6" w:rsidRDefault="00BF395C" w:rsidP="00BF395C">
      <w:pPr>
        <w:rPr>
          <w:rFonts w:asciiTheme="minorHAnsi" w:hAnsiTheme="minorHAnsi"/>
        </w:rPr>
      </w:pPr>
      <w:r w:rsidRPr="00AF37F6">
        <w:rPr>
          <w:rFonts w:asciiTheme="minorHAnsi" w:hAnsiTheme="minorHAnsi"/>
          <w:b/>
          <w:bCs/>
          <w:sz w:val="24"/>
        </w:rPr>
        <w:t>Callahan, 73</w:t>
      </w:r>
      <w:r w:rsidRPr="00AF37F6">
        <w:rPr>
          <w:rFonts w:asciiTheme="minorHAnsi" w:hAnsiTheme="minorHAnsi"/>
        </w:rPr>
        <w:t xml:space="preserve"> (Daniel, Fellow at the Institute of Society and Ethics, The Tyranny of Survival, pp. 91-93)</w:t>
      </w:r>
    </w:p>
    <w:p w:rsidR="00BF395C" w:rsidRDefault="00BF395C" w:rsidP="00BF395C">
      <w:r w:rsidRPr="00BF395C">
        <w:t xml:space="preserve">The value of survival could not be so readily abused were it not for its </w:t>
      </w:r>
    </w:p>
    <w:p w:rsidR="00BF395C" w:rsidRDefault="00BF395C" w:rsidP="00BF395C">
      <w:r>
        <w:t>AND</w:t>
      </w:r>
    </w:p>
    <w:p w:rsidR="00CA413E" w:rsidRDefault="00BF395C" w:rsidP="00BF395C">
      <w:proofErr w:type="gramStart"/>
      <w:r w:rsidRPr="00BF395C">
        <w:lastRenderedPageBreak/>
        <w:t>survival</w:t>
      </w:r>
      <w:proofErr w:type="gramEnd"/>
      <w:r w:rsidRPr="00BF395C">
        <w:t>. It would be the Pyrrhic victory to end all Pyrrhic victories.</w:t>
      </w:r>
      <w:bookmarkStart w:id="0" w:name="_GoBack"/>
      <w:bookmarkEnd w:id="0"/>
    </w:p>
    <w:p w:rsidR="00BF395C" w:rsidRPr="00AF37F6" w:rsidRDefault="00BF395C" w:rsidP="00BF395C">
      <w:pPr>
        <w:keepNext/>
        <w:keepLines/>
        <w:spacing w:before="200"/>
        <w:outlineLvl w:val="3"/>
        <w:rPr>
          <w:rFonts w:asciiTheme="minorHAnsi" w:eastAsiaTheme="majorEastAsia" w:hAnsiTheme="minorHAnsi" w:cstheme="majorBidi"/>
          <w:b/>
          <w:bCs/>
          <w:iCs/>
          <w:sz w:val="24"/>
          <w:lang w:eastAsia="zh-CN"/>
        </w:rPr>
      </w:pPr>
      <w:r w:rsidRPr="00AF37F6">
        <w:rPr>
          <w:rFonts w:asciiTheme="minorHAnsi" w:eastAsiaTheme="majorEastAsia" w:hAnsiTheme="minorHAnsi" w:cstheme="majorBidi"/>
          <w:b/>
          <w:bCs/>
          <w:iCs/>
          <w:sz w:val="24"/>
          <w:lang w:eastAsia="zh-CN"/>
        </w:rPr>
        <w:t>If you focus on minute probabilities, all actions can have catastrophic consequences – absolute risk avoidance would stifle all assessment – even if we cannot draw a perfect line, we should still act on probabilities</w:t>
      </w:r>
    </w:p>
    <w:p w:rsidR="00BF395C" w:rsidRPr="00AF37F6" w:rsidRDefault="00BF395C" w:rsidP="00BF395C">
      <w:pPr>
        <w:rPr>
          <w:rFonts w:asciiTheme="minorHAnsi" w:hAnsiTheme="minorHAnsi"/>
          <w:lang w:eastAsia="zh-CN"/>
        </w:rPr>
      </w:pPr>
      <w:r w:rsidRPr="00AF37F6">
        <w:rPr>
          <w:rFonts w:asciiTheme="minorHAnsi" w:eastAsiaTheme="majorEastAsia" w:hAnsiTheme="minorHAnsi" w:cstheme="majorBidi"/>
          <w:b/>
          <w:bCs/>
          <w:iCs/>
          <w:sz w:val="24"/>
        </w:rPr>
        <w:t>Hansson, 2006</w:t>
      </w:r>
      <w:r w:rsidRPr="00AF37F6">
        <w:rPr>
          <w:rFonts w:asciiTheme="minorHAnsi" w:hAnsiTheme="minorHAnsi"/>
          <w:lang w:eastAsia="zh-CN"/>
        </w:rPr>
        <w:t xml:space="preserve"> (Sven </w:t>
      </w:r>
      <w:proofErr w:type="spellStart"/>
      <w:r w:rsidRPr="00AF37F6">
        <w:rPr>
          <w:rFonts w:asciiTheme="minorHAnsi" w:hAnsiTheme="minorHAnsi"/>
          <w:lang w:eastAsia="zh-CN"/>
        </w:rPr>
        <w:t>Ove</w:t>
      </w:r>
      <w:proofErr w:type="spellEnd"/>
      <w:r w:rsidRPr="00AF37F6">
        <w:rPr>
          <w:rFonts w:asciiTheme="minorHAnsi" w:hAnsiTheme="minorHAnsi"/>
          <w:lang w:eastAsia="zh-CN"/>
        </w:rPr>
        <w:t>, professor in philosophy Royal Institute of Technology, May 23, 2006, “The Epistemology of Technological Risk”; http://scholar.lib.vt.edu/ejournals/SPT/v9n2/hansson.html#bondi</w:t>
      </w:r>
    </w:p>
    <w:p w:rsidR="00BF395C" w:rsidRDefault="00BF395C" w:rsidP="00BF395C">
      <w:r w:rsidRPr="00BF395C">
        <w:t xml:space="preserve">However, it would not be feasible to take such possibilities into account in all </w:t>
      </w:r>
    </w:p>
    <w:p w:rsidR="00BF395C" w:rsidRDefault="00BF395C" w:rsidP="00BF395C">
      <w:r>
        <w:t>AND</w:t>
      </w:r>
    </w:p>
    <w:p w:rsidR="000022F2" w:rsidRPr="00D17C4E" w:rsidRDefault="00BF395C" w:rsidP="00D17C4E">
      <w:proofErr w:type="gramStart"/>
      <w:r w:rsidRPr="00BF395C">
        <w:t>our</w:t>
      </w:r>
      <w:proofErr w:type="gramEnd"/>
      <w:r w:rsidRPr="00BF395C">
        <w:t xml:space="preserve"> knowledge about their resilience towards various disturbances has not been sufficiently systematized.</w:t>
      </w:r>
    </w:p>
    <w:sectPr w:rsidR="000022F2" w:rsidRPr="00D17C4E" w:rsidSect="001136B6">
      <w:headerReference w:type="default" r:id="rId11"/>
      <w:footerReference w:type="default" r:id="rId12"/>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054" w:rsidRDefault="00015054" w:rsidP="005F5576">
      <w:r>
        <w:separator/>
      </w:r>
    </w:p>
  </w:endnote>
  <w:endnote w:type="continuationSeparator" w:id="0">
    <w:p w:rsidR="00015054" w:rsidRDefault="0001505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ranklin Gothic Heavy">
    <w:altName w:val="Arial"/>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9857591"/>
      <w:docPartObj>
        <w:docPartGallery w:val="Page Numbers (Bottom of Page)"/>
        <w:docPartUnique/>
      </w:docPartObj>
    </w:sdtPr>
    <w:sdtEndPr>
      <w:rPr>
        <w:noProof/>
      </w:rPr>
    </w:sdtEndPr>
    <w:sdtContent>
      <w:p w:rsidR="00CA413E" w:rsidRDefault="001136B6">
        <w:pPr>
          <w:pStyle w:val="Footer"/>
          <w:jc w:val="right"/>
        </w:pPr>
        <w:r>
          <w:rPr>
            <w:noProof/>
          </w:rPr>
          <w:drawing>
            <wp:anchor distT="0" distB="0" distL="114300" distR="114300" simplePos="0" relativeHeight="251658240" behindDoc="0" locked="0" layoutInCell="1" allowOverlap="1" wp14:anchorId="0DE128BE" wp14:editId="11E4B58D">
              <wp:simplePos x="0" y="0"/>
              <wp:positionH relativeFrom="column">
                <wp:posOffset>-659765</wp:posOffset>
              </wp:positionH>
              <wp:positionV relativeFrom="paragraph">
                <wp:posOffset>-208280</wp:posOffset>
              </wp:positionV>
              <wp:extent cx="722630" cy="722630"/>
              <wp:effectExtent l="0" t="0" r="1270" b="1270"/>
              <wp:wrapSquare wrapText="bothSides"/>
              <wp:docPr id="3" name="Picture 3" descr="http://static.hudl.com/users/prod/12219_e34e2ca2211a42d29bee4a2bec08b5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hudl.com/users/prod/12219_e34e2ca2211a42d29bee4a2bec08b58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630" cy="72263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CA413E">
          <w:rPr>
            <w:noProof/>
          </w:rPr>
          <w:t>4</w:t>
        </w:r>
        <w:r>
          <w:rPr>
            <w:noProof/>
          </w:rPr>
          <w:fldChar w:fldCharType="end"/>
        </w:r>
      </w:p>
    </w:sdtContent>
  </w:sdt>
  <w:p w:rsidR="001136B6" w:rsidRDefault="001136B6" w:rsidP="001136B6">
    <w:pPr>
      <w:pStyle w:val="Footer"/>
      <w:ind w:left="-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054" w:rsidRDefault="00015054" w:rsidP="005F5576">
      <w:r>
        <w:separator/>
      </w:r>
    </w:p>
  </w:footnote>
  <w:footnote w:type="continuationSeparator" w:id="0">
    <w:p w:rsidR="00015054" w:rsidRDefault="00015054"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6B6" w:rsidRDefault="001136B6" w:rsidP="001136B6">
    <w:pPr>
      <w:pStyle w:val="Header"/>
      <w:tabs>
        <w:tab w:val="clear" w:pos="9360"/>
        <w:tab w:val="right" w:pos="10080"/>
      </w:tabs>
      <w:ind w:left="-720"/>
      <w:jc w:val="right"/>
    </w:pPr>
    <w:r>
      <w:t>HF Debate 2013-2014</w:t>
    </w:r>
    <w:r>
      <w:tab/>
    </w:r>
    <w:r>
      <w:tab/>
      <w:t>[People who worked on the file]</w:t>
    </w:r>
  </w:p>
  <w:p w:rsidR="001136B6" w:rsidRDefault="001136B6" w:rsidP="001136B6">
    <w:pPr>
      <w:pStyle w:val="Header"/>
      <w:ind w:left="-720"/>
    </w:pPr>
    <w:r>
      <w:t>[File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32014"/>
    <w:multiLevelType w:val="hybridMultilevel"/>
    <w:tmpl w:val="339E7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050E1"/>
    <w:multiLevelType w:val="hybridMultilevel"/>
    <w:tmpl w:val="1C600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3C4FBB"/>
    <w:multiLevelType w:val="hybridMultilevel"/>
    <w:tmpl w:val="111A8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0349E1"/>
    <w:multiLevelType w:val="hybridMultilevel"/>
    <w:tmpl w:val="AE42A322"/>
    <w:lvl w:ilvl="0" w:tplc="F9386EC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77F7620"/>
    <w:multiLevelType w:val="hybridMultilevel"/>
    <w:tmpl w:val="0B74D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793255"/>
    <w:multiLevelType w:val="hybridMultilevel"/>
    <w:tmpl w:val="111A8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3F7009"/>
    <w:multiLevelType w:val="hybridMultilevel"/>
    <w:tmpl w:val="CA128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95531B"/>
    <w:multiLevelType w:val="hybridMultilevel"/>
    <w:tmpl w:val="DA92C8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9473FA"/>
    <w:multiLevelType w:val="hybridMultilevel"/>
    <w:tmpl w:val="71DEEEF6"/>
    <w:lvl w:ilvl="0" w:tplc="FCB08728">
      <w:start w:val="1"/>
      <w:numFmt w:val="upperLetter"/>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9">
    <w:nsid w:val="7FEA0B0B"/>
    <w:multiLevelType w:val="hybridMultilevel"/>
    <w:tmpl w:val="1C600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6"/>
  </w:num>
  <w:num w:numId="6">
    <w:abstractNumId w:val="1"/>
  </w:num>
  <w:num w:numId="7">
    <w:abstractNumId w:val="2"/>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95C"/>
    <w:rsid w:val="000022F2"/>
    <w:rsid w:val="0000459F"/>
    <w:rsid w:val="00004EB4"/>
    <w:rsid w:val="0001505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6B6"/>
    <w:rsid w:val="00113C68"/>
    <w:rsid w:val="00114663"/>
    <w:rsid w:val="0012057B"/>
    <w:rsid w:val="00126D92"/>
    <w:rsid w:val="001301AC"/>
    <w:rsid w:val="001304DF"/>
    <w:rsid w:val="00136941"/>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1727"/>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2952"/>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7BC"/>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27B0"/>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EB7"/>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3F71"/>
    <w:rsid w:val="00B908D1"/>
    <w:rsid w:val="00B940D1"/>
    <w:rsid w:val="00BB58BD"/>
    <w:rsid w:val="00BB6A26"/>
    <w:rsid w:val="00BC1034"/>
    <w:rsid w:val="00BE2408"/>
    <w:rsid w:val="00BE3EC6"/>
    <w:rsid w:val="00BE5BEB"/>
    <w:rsid w:val="00BE6528"/>
    <w:rsid w:val="00BF395C"/>
    <w:rsid w:val="00C0087A"/>
    <w:rsid w:val="00C05F9D"/>
    <w:rsid w:val="00C27212"/>
    <w:rsid w:val="00C34185"/>
    <w:rsid w:val="00C42DD6"/>
    <w:rsid w:val="00C545E7"/>
    <w:rsid w:val="00C66858"/>
    <w:rsid w:val="00C72E69"/>
    <w:rsid w:val="00C7411E"/>
    <w:rsid w:val="00C84988"/>
    <w:rsid w:val="00CA413E"/>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2B9F"/>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7E8F"/>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5B8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A413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A413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A413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Bold Cite,Citation Char Char,Heading 3 Char1 Char Char,Citation Char Char Char Char,Citation Char1 Char Char,Char"/>
    <w:basedOn w:val="Normal"/>
    <w:next w:val="Normal"/>
    <w:link w:val="Heading3Char"/>
    <w:uiPriority w:val="3"/>
    <w:qFormat/>
    <w:rsid w:val="00CA413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no read,No Spacing12,No Spacing211,No Spacing2111,Heading 2 Char2 Char,Heading 2 Char1 Char Char,Ch,ta,No Spacing4,No Spacing21,CD - Cite,No Spacing11111,No Spacing111111,small space,TAG,t"/>
    <w:basedOn w:val="Normal"/>
    <w:next w:val="Normal"/>
    <w:link w:val="Heading4Char"/>
    <w:uiPriority w:val="4"/>
    <w:qFormat/>
    <w:rsid w:val="00CA413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A41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413E"/>
  </w:style>
  <w:style w:type="character" w:customStyle="1" w:styleId="Heading1Char">
    <w:name w:val="Heading 1 Char"/>
    <w:aliases w:val="Pocket Char"/>
    <w:basedOn w:val="DefaultParagraphFont"/>
    <w:link w:val="Heading1"/>
    <w:uiPriority w:val="1"/>
    <w:rsid w:val="00CA413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A413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CA413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A413E"/>
    <w:rPr>
      <w:b/>
      <w:bCs/>
    </w:rPr>
  </w:style>
  <w:style w:type="character" w:customStyle="1" w:styleId="Heading3Char">
    <w:name w:val="Heading 3 Char"/>
    <w:aliases w:val="Block Char,Char Char Char Char Char Char Char Char,Heading 3 Char Char Char2, Char Char Char, Char Char Char Char Char Char Char Char,3: Cite Char,Index Headers Char1,Bold Cite Char,Citation Char Char Char2,Heading 3 Char1 Char Char Char1"/>
    <w:basedOn w:val="DefaultParagraphFont"/>
    <w:link w:val="Heading3"/>
    <w:uiPriority w:val="3"/>
    <w:rsid w:val="00CA413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CA413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A413E"/>
    <w:rPr>
      <w:b/>
      <w:bCs/>
      <w:sz w:val="24"/>
      <w:u w:val="none"/>
    </w:rPr>
  </w:style>
  <w:style w:type="paragraph" w:styleId="Header">
    <w:name w:val="header"/>
    <w:basedOn w:val="Normal"/>
    <w:link w:val="HeaderChar"/>
    <w:uiPriority w:val="99"/>
    <w:semiHidden/>
    <w:rsid w:val="00CA413E"/>
    <w:pPr>
      <w:tabs>
        <w:tab w:val="center" w:pos="4680"/>
        <w:tab w:val="right" w:pos="9360"/>
      </w:tabs>
    </w:pPr>
  </w:style>
  <w:style w:type="character" w:customStyle="1" w:styleId="HeaderChar">
    <w:name w:val="Header Char"/>
    <w:basedOn w:val="DefaultParagraphFont"/>
    <w:link w:val="Header"/>
    <w:uiPriority w:val="99"/>
    <w:semiHidden/>
    <w:rsid w:val="00CA413E"/>
    <w:rPr>
      <w:rFonts w:ascii="Calibri" w:hAnsi="Calibri" w:cs="Calibri"/>
    </w:rPr>
  </w:style>
  <w:style w:type="paragraph" w:styleId="Footer">
    <w:name w:val="footer"/>
    <w:basedOn w:val="Normal"/>
    <w:link w:val="FooterChar"/>
    <w:uiPriority w:val="99"/>
    <w:rsid w:val="00CA413E"/>
    <w:pPr>
      <w:tabs>
        <w:tab w:val="center" w:pos="4680"/>
        <w:tab w:val="right" w:pos="9360"/>
      </w:tabs>
    </w:pPr>
  </w:style>
  <w:style w:type="character" w:customStyle="1" w:styleId="FooterChar">
    <w:name w:val="Footer Char"/>
    <w:basedOn w:val="DefaultParagraphFont"/>
    <w:link w:val="Footer"/>
    <w:uiPriority w:val="99"/>
    <w:rsid w:val="00CA413E"/>
    <w:rPr>
      <w:rFonts w:ascii="Calibri" w:hAnsi="Calibri" w:cs="Calibri"/>
    </w:rPr>
  </w:style>
  <w:style w:type="character" w:styleId="Hyperlink">
    <w:name w:val="Hyperlink"/>
    <w:aliases w:val="Read,Important,heading 1 (block title),Card Text,Internet Link"/>
    <w:basedOn w:val="DefaultParagraphFont"/>
    <w:uiPriority w:val="99"/>
    <w:rsid w:val="00CA413E"/>
    <w:rPr>
      <w:color w:val="auto"/>
      <w:u w:val="none"/>
    </w:rPr>
  </w:style>
  <w:style w:type="character" w:styleId="FollowedHyperlink">
    <w:name w:val="FollowedHyperlink"/>
    <w:basedOn w:val="DefaultParagraphFont"/>
    <w:uiPriority w:val="99"/>
    <w:semiHidden/>
    <w:rsid w:val="00CA413E"/>
    <w:rPr>
      <w:color w:val="auto"/>
      <w:u w:val="none"/>
    </w:rPr>
  </w:style>
  <w:style w:type="character" w:customStyle="1" w:styleId="Heading4Char">
    <w:name w:val="Heading 4 Char"/>
    <w:aliases w:val="Tag Char,Big card Char,Normal Tag Char,body Char,small text Char,heading 2 Char, Ch Char,no read Char,No Spacing12 Char,No Spacing211 Char,No Spacing2111 Char,Heading 2 Char2 Char Char,Heading 2 Char1 Char Char Char,Ch Char,ta Char,t Char"/>
    <w:basedOn w:val="DefaultParagraphFont"/>
    <w:link w:val="Heading4"/>
    <w:uiPriority w:val="4"/>
    <w:rsid w:val="00CA413E"/>
    <w:rPr>
      <w:rFonts w:ascii="Calibri" w:eastAsiaTheme="majorEastAsia" w:hAnsi="Calibri" w:cstheme="majorBidi"/>
      <w:b/>
      <w:bCs/>
      <w:iCs/>
      <w:sz w:val="24"/>
    </w:rPr>
  </w:style>
  <w:style w:type="paragraph" w:styleId="BalloonText">
    <w:name w:val="Balloon Text"/>
    <w:basedOn w:val="Normal"/>
    <w:link w:val="BalloonTextChar"/>
    <w:uiPriority w:val="99"/>
    <w:semiHidden/>
    <w:rsid w:val="00CA413E"/>
    <w:rPr>
      <w:rFonts w:ascii="Tahoma" w:hAnsi="Tahoma" w:cs="Tahoma"/>
      <w:sz w:val="16"/>
      <w:szCs w:val="16"/>
    </w:rPr>
  </w:style>
  <w:style w:type="character" w:customStyle="1" w:styleId="BalloonTextChar">
    <w:name w:val="Balloon Text Char"/>
    <w:basedOn w:val="DefaultParagraphFont"/>
    <w:link w:val="BalloonText"/>
    <w:uiPriority w:val="99"/>
    <w:semiHidden/>
    <w:rsid w:val="00CA413E"/>
    <w:rPr>
      <w:rFonts w:ascii="Tahoma" w:hAnsi="Tahoma" w:cs="Tahoma"/>
      <w:sz w:val="16"/>
      <w:szCs w:val="16"/>
    </w:rPr>
  </w:style>
  <w:style w:type="numbering" w:customStyle="1" w:styleId="NoList1">
    <w:name w:val="No List1"/>
    <w:next w:val="NoList"/>
    <w:uiPriority w:val="99"/>
    <w:semiHidden/>
    <w:unhideWhenUsed/>
    <w:rsid w:val="00BF395C"/>
  </w:style>
  <w:style w:type="paragraph" w:customStyle="1" w:styleId="tag">
    <w:name w:val="tag"/>
    <w:aliases w:val="No Spacing1111,Dont use,Very Small Text,Card Format,No Spacing112,Small Text,No Spacing1,No Spacing111,No Spacing3,tags,Tags,Card,No Spacing31"/>
    <w:basedOn w:val="Normal"/>
    <w:link w:val="tagChar2"/>
    <w:qFormat/>
    <w:rsid w:val="00BF395C"/>
    <w:rPr>
      <w:b/>
      <w:szCs w:val="20"/>
    </w:rPr>
  </w:style>
  <w:style w:type="paragraph" w:customStyle="1" w:styleId="Cards">
    <w:name w:val="Cards"/>
    <w:basedOn w:val="Normal"/>
    <w:link w:val="CardsChar1"/>
    <w:qFormat/>
    <w:rsid w:val="00BF395C"/>
    <w:pPr>
      <w:autoSpaceDE w:val="0"/>
      <w:autoSpaceDN w:val="0"/>
      <w:adjustRightInd w:val="0"/>
      <w:ind w:left="432" w:right="432"/>
      <w:jc w:val="both"/>
    </w:pPr>
    <w:rPr>
      <w:szCs w:val="20"/>
    </w:rPr>
  </w:style>
  <w:style w:type="character" w:customStyle="1" w:styleId="CardsChar1">
    <w:name w:val="Cards Char1"/>
    <w:link w:val="Cards"/>
    <w:rsid w:val="00BF395C"/>
    <w:rPr>
      <w:rFonts w:ascii="Calibri" w:hAnsi="Calibri" w:cs="Calibri"/>
      <w:szCs w:val="20"/>
    </w:rPr>
  </w:style>
  <w:style w:type="character" w:customStyle="1" w:styleId="underline">
    <w:name w:val="underline"/>
    <w:link w:val="textbold"/>
    <w:qFormat/>
    <w:rsid w:val="00BF395C"/>
    <w:rPr>
      <w:u w:val="single"/>
    </w:rPr>
  </w:style>
  <w:style w:type="paragraph" w:customStyle="1" w:styleId="textbold">
    <w:name w:val="text bold"/>
    <w:basedOn w:val="Normal"/>
    <w:link w:val="underline"/>
    <w:qFormat/>
    <w:rsid w:val="00BF395C"/>
    <w:pPr>
      <w:ind w:left="720"/>
      <w:jc w:val="both"/>
    </w:pPr>
    <w:rPr>
      <w:rFonts w:asciiTheme="minorHAnsi" w:hAnsiTheme="minorHAnsi" w:cstheme="minorBidi"/>
      <w:u w:val="single"/>
    </w:rPr>
  </w:style>
  <w:style w:type="paragraph" w:customStyle="1" w:styleId="DebateBlocking">
    <w:name w:val="DebateBlocking"/>
    <w:basedOn w:val="Normal"/>
    <w:qFormat/>
    <w:rsid w:val="00BF395C"/>
    <w:rPr>
      <w:rFonts w:eastAsia="Cambria"/>
      <w:b/>
      <w:bCs/>
      <w:smallCaps/>
    </w:rPr>
  </w:style>
  <w:style w:type="character" w:customStyle="1" w:styleId="DebateUnderline">
    <w:name w:val="Debate Underline"/>
    <w:qFormat/>
    <w:rsid w:val="00BF395C"/>
    <w:rPr>
      <w:rFonts w:ascii="Times New Roman" w:hAnsi="Times New Roman"/>
      <w:sz w:val="20"/>
      <w:u w:val="thick"/>
    </w:rPr>
  </w:style>
  <w:style w:type="numbering" w:customStyle="1" w:styleId="NoList11">
    <w:name w:val="No List11"/>
    <w:next w:val="NoList"/>
    <w:uiPriority w:val="99"/>
    <w:semiHidden/>
    <w:unhideWhenUsed/>
    <w:rsid w:val="00BF395C"/>
  </w:style>
  <w:style w:type="character" w:customStyle="1" w:styleId="Author-Date">
    <w:name w:val="Author-Date"/>
    <w:qFormat/>
    <w:rsid w:val="00BF395C"/>
    <w:rPr>
      <w:b/>
      <w:sz w:val="24"/>
    </w:rPr>
  </w:style>
  <w:style w:type="character" w:customStyle="1" w:styleId="nohighlighting">
    <w:name w:val="no highlighting"/>
    <w:rsid w:val="00BF395C"/>
    <w:rPr>
      <w:rFonts w:ascii="Times New Roman" w:hAnsi="Times New Roman"/>
      <w:color w:val="auto"/>
      <w:sz w:val="20"/>
      <w:u w:val="thick"/>
      <w:bdr w:val="none" w:sz="0" w:space="0" w:color="auto"/>
      <w:shd w:val="clear" w:color="auto" w:fill="auto"/>
    </w:rPr>
  </w:style>
  <w:style w:type="character" w:customStyle="1" w:styleId="tagChar2">
    <w:name w:val="tag Char2"/>
    <w:basedOn w:val="DefaultParagraphFont"/>
    <w:link w:val="tag"/>
    <w:locked/>
    <w:rsid w:val="00BF395C"/>
    <w:rPr>
      <w:rFonts w:ascii="Calibri" w:hAnsi="Calibri" w:cs="Calibri"/>
      <w:b/>
      <w:szCs w:val="20"/>
    </w:rPr>
  </w:style>
  <w:style w:type="character" w:customStyle="1" w:styleId="cardChar1">
    <w:name w:val="card Char1"/>
    <w:basedOn w:val="DefaultParagraphFont"/>
    <w:link w:val="card"/>
    <w:locked/>
    <w:rsid w:val="00BF395C"/>
    <w:rPr>
      <w:rFonts w:ascii="Times New Roman" w:eastAsia="Times New Roman" w:hAnsi="Times New Roman" w:cs="Times New Roman"/>
    </w:rPr>
  </w:style>
  <w:style w:type="paragraph" w:customStyle="1" w:styleId="card">
    <w:name w:val="card"/>
    <w:basedOn w:val="Normal"/>
    <w:next w:val="Normal"/>
    <w:link w:val="cardChar1"/>
    <w:qFormat/>
    <w:rsid w:val="00BF395C"/>
    <w:pPr>
      <w:ind w:left="288" w:right="288"/>
    </w:pPr>
    <w:rPr>
      <w:rFonts w:ascii="Times New Roman" w:eastAsia="Times New Roman" w:hAnsi="Times New Roman" w:cs="Times New Roman"/>
    </w:rPr>
  </w:style>
  <w:style w:type="character" w:customStyle="1" w:styleId="cite">
    <w:name w:val="cite"/>
    <w:aliases w:val="Heading 3 Char Char Char1,Char Char2,Underlined Text Char,Block Writing Char,Index Headers Char,Citation Char Char Char1,cites Char Char,Char Char Char1,Heading 3 Char Char Char,Char Char Char,Heading 3 Char1,Heading 3 Char Char Char Char,Char Char"/>
    <w:basedOn w:val="DefaultParagraphFont"/>
    <w:qFormat/>
    <w:rsid w:val="00BF395C"/>
    <w:rPr>
      <w:rFonts w:ascii="Times New Roman" w:hAnsi="Times New Roman" w:cs="Times New Roman" w:hint="default"/>
      <w:b/>
      <w:bCs w:val="0"/>
      <w:sz w:val="24"/>
    </w:rPr>
  </w:style>
  <w:style w:type="character" w:customStyle="1" w:styleId="cardChar">
    <w:name w:val="card Char"/>
    <w:rsid w:val="00BF395C"/>
    <w:rPr>
      <w:rFonts w:ascii="Times New Roman" w:eastAsia="Times New Roman" w:hAnsi="Times New Roman" w:cs="Calibri"/>
      <w:sz w:val="20"/>
      <w:szCs w:val="20"/>
    </w:rPr>
  </w:style>
  <w:style w:type="character" w:customStyle="1" w:styleId="TitleChar">
    <w:name w:val="Title Char"/>
    <w:aliases w:val="UNDERLINE Char,Cites and Cards Char,Bold Underlined Char"/>
    <w:link w:val="Title"/>
    <w:uiPriority w:val="6"/>
    <w:qFormat/>
    <w:rsid w:val="00BF395C"/>
    <w:rPr>
      <w:bCs/>
      <w:u w:val="single"/>
    </w:rPr>
  </w:style>
  <w:style w:type="paragraph" w:styleId="Title">
    <w:name w:val="Title"/>
    <w:aliases w:val="UNDERLINE,Cites and Cards,Bold Underlined"/>
    <w:basedOn w:val="Normal"/>
    <w:next w:val="Normal"/>
    <w:link w:val="TitleChar"/>
    <w:uiPriority w:val="6"/>
    <w:qFormat/>
    <w:rsid w:val="00BF395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BF395C"/>
    <w:rPr>
      <w:rFonts w:asciiTheme="majorHAnsi" w:eastAsiaTheme="majorEastAsia" w:hAnsiTheme="majorHAnsi" w:cstheme="majorBidi"/>
      <w:color w:val="17365D" w:themeColor="text2" w:themeShade="BF"/>
      <w:spacing w:val="5"/>
      <w:kern w:val="28"/>
      <w:sz w:val="52"/>
      <w:szCs w:val="52"/>
    </w:rPr>
  </w:style>
  <w:style w:type="character" w:customStyle="1" w:styleId="Emphasis2">
    <w:name w:val="Emphasis2"/>
    <w:basedOn w:val="DefaultParagraphFont"/>
    <w:rsid w:val="00BF395C"/>
    <w:rPr>
      <w:rFonts w:ascii="Franklin Gothic Heavy" w:hAnsi="Franklin Gothic Heavy" w:hint="default"/>
      <w:iCs/>
      <w:u w:val="single"/>
    </w:rPr>
  </w:style>
  <w:style w:type="paragraph" w:customStyle="1" w:styleId="Style8pt">
    <w:name w:val="Style 8 pt"/>
    <w:basedOn w:val="Normal"/>
    <w:qFormat/>
    <w:rsid w:val="00BF395C"/>
    <w:pPr>
      <w:ind w:left="288"/>
    </w:pPr>
    <w:rPr>
      <w:rFonts w:eastAsia="Calibri" w:cs="Times New Roman"/>
      <w:sz w:val="16"/>
    </w:rPr>
  </w:style>
  <w:style w:type="numbering" w:customStyle="1" w:styleId="NoList2">
    <w:name w:val="No List2"/>
    <w:next w:val="NoList"/>
    <w:uiPriority w:val="99"/>
    <w:semiHidden/>
    <w:unhideWhenUsed/>
    <w:rsid w:val="00BF395C"/>
  </w:style>
  <w:style w:type="paragraph" w:customStyle="1" w:styleId="Nothing">
    <w:name w:val="Nothing"/>
    <w:link w:val="NothingChar"/>
    <w:qFormat/>
    <w:rsid w:val="00BF395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BF395C"/>
    <w:rPr>
      <w:rFonts w:ascii="Times New Roman" w:eastAsia="Times New Roman" w:hAnsi="Times New Roman" w:cs="Times New Roman"/>
      <w:sz w:val="20"/>
      <w:szCs w:val="24"/>
    </w:rPr>
  </w:style>
  <w:style w:type="character" w:customStyle="1" w:styleId="Box">
    <w:name w:val="Box"/>
    <w:uiPriority w:val="1"/>
    <w:qFormat/>
    <w:rsid w:val="00BF395C"/>
    <w:rPr>
      <w:b/>
      <w:u w:val="single"/>
      <w:bdr w:val="single" w:sz="4" w:space="0" w:color="auto"/>
    </w:rPr>
  </w:style>
  <w:style w:type="paragraph" w:customStyle="1" w:styleId="cardtext">
    <w:name w:val="card text"/>
    <w:basedOn w:val="Normal"/>
    <w:link w:val="cardtextChar"/>
    <w:qFormat/>
    <w:rsid w:val="00BF395C"/>
    <w:pPr>
      <w:ind w:left="288" w:right="288"/>
    </w:pPr>
  </w:style>
  <w:style w:type="character" w:customStyle="1" w:styleId="cardtextChar">
    <w:name w:val="card text Char"/>
    <w:basedOn w:val="DefaultParagraphFont"/>
    <w:link w:val="cardtext"/>
    <w:rsid w:val="00BF395C"/>
    <w:rPr>
      <w:rFonts w:ascii="Calibri" w:hAnsi="Calibri" w:cs="Calibri"/>
    </w:rPr>
  </w:style>
  <w:style w:type="paragraph" w:customStyle="1" w:styleId="Smalltext">
    <w:name w:val="Small text"/>
    <w:aliases w:val="Quote1,Quote11"/>
    <w:basedOn w:val="Normal"/>
    <w:link w:val="SmalltextChar"/>
    <w:qFormat/>
    <w:rsid w:val="00BF395C"/>
    <w:rPr>
      <w:rFonts w:ascii="Times New Roman" w:hAnsi="Times New Roman" w:cstheme="minorBidi"/>
      <w:sz w:val="14"/>
    </w:rPr>
  </w:style>
  <w:style w:type="character" w:customStyle="1" w:styleId="SmalltextChar">
    <w:name w:val="Small text Char"/>
    <w:aliases w:val="Quote Char,Quote1 Char1"/>
    <w:basedOn w:val="DefaultParagraphFont"/>
    <w:link w:val="Smalltext"/>
    <w:rsid w:val="00BF395C"/>
    <w:rPr>
      <w:rFonts w:ascii="Times New Roman" w:hAnsi="Times New Roman"/>
      <w:sz w:val="14"/>
    </w:rPr>
  </w:style>
  <w:style w:type="paragraph" w:customStyle="1" w:styleId="evidencetext">
    <w:name w:val="evidence text"/>
    <w:basedOn w:val="Normal"/>
    <w:next w:val="Normal"/>
    <w:link w:val="evidencetextChar1"/>
    <w:qFormat/>
    <w:rsid w:val="00BF395C"/>
    <w:pPr>
      <w:ind w:left="432" w:right="432"/>
    </w:pPr>
    <w:rPr>
      <w:color w:val="000000"/>
      <w:sz w:val="16"/>
    </w:rPr>
  </w:style>
  <w:style w:type="character" w:customStyle="1" w:styleId="highlight2">
    <w:name w:val="highlight2"/>
    <w:rsid w:val="00BF395C"/>
    <w:rPr>
      <w:rFonts w:ascii="Arial" w:hAnsi="Arial"/>
      <w:b/>
      <w:sz w:val="19"/>
      <w:u w:val="thick"/>
      <w:bdr w:val="none" w:sz="0" w:space="0" w:color="auto"/>
      <w:shd w:val="clear" w:color="auto" w:fill="auto"/>
    </w:rPr>
  </w:style>
  <w:style w:type="character" w:customStyle="1" w:styleId="box0">
    <w:name w:val="box"/>
    <w:rsid w:val="00BF395C"/>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BF395C"/>
    <w:rPr>
      <w:rFonts w:ascii="Calibri" w:hAnsi="Calibri" w:cs="Calibri"/>
      <w:color w:val="000000"/>
      <w:sz w:val="16"/>
    </w:rPr>
  </w:style>
  <w:style w:type="paragraph" w:customStyle="1" w:styleId="SmallTextCharCharChar">
    <w:name w:val="Small Text Char Char Char"/>
    <w:basedOn w:val="Normal"/>
    <w:link w:val="SmallTextCharCharCharChar"/>
    <w:rsid w:val="00BF395C"/>
    <w:rPr>
      <w:rFonts w:ascii="Times New Roman" w:eastAsia="Times New Roman" w:hAnsi="Times New Roman"/>
      <w:sz w:val="16"/>
      <w:szCs w:val="24"/>
      <w:lang w:val="x-none" w:eastAsia="x-none"/>
    </w:rPr>
  </w:style>
  <w:style w:type="character" w:customStyle="1" w:styleId="SmallTextCharCharCharChar">
    <w:name w:val="Small Text Char Char Char Char"/>
    <w:link w:val="SmallTextCharCharChar"/>
    <w:rsid w:val="00BF395C"/>
    <w:rPr>
      <w:rFonts w:ascii="Times New Roman" w:eastAsia="Times New Roman" w:hAnsi="Times New Roman" w:cs="Calibri"/>
      <w:sz w:val="16"/>
      <w:szCs w:val="24"/>
      <w:lang w:val="x-none" w:eastAsia="x-none"/>
    </w:rPr>
  </w:style>
  <w:style w:type="paragraph" w:customStyle="1" w:styleId="Standard">
    <w:name w:val="Standard"/>
    <w:rsid w:val="00BF395C"/>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styleId="IntenseEmphasis">
    <w:name w:val="Intense Emphasis"/>
    <w:uiPriority w:val="6"/>
    <w:qFormat/>
    <w:rsid w:val="00BF395C"/>
    <w:rPr>
      <w:rFonts w:ascii="Times New Roman" w:hAnsi="Times New Roman" w:cs="Times New Roman"/>
      <w:bCs/>
      <w:u w:val="single"/>
    </w:rPr>
  </w:style>
  <w:style w:type="character" w:customStyle="1" w:styleId="Style1Char1">
    <w:name w:val="Style1 Char1"/>
    <w:link w:val="Style1"/>
    <w:locked/>
    <w:rsid w:val="00BF395C"/>
    <w:rPr>
      <w:rFonts w:ascii="SimSun" w:eastAsia="SimSun" w:hAnsi="SimSun" w:cs="Calibri"/>
      <w:u w:val="single"/>
      <w:lang w:eastAsia="zh-CN"/>
    </w:rPr>
  </w:style>
  <w:style w:type="paragraph" w:customStyle="1" w:styleId="Style1">
    <w:name w:val="Style1"/>
    <w:basedOn w:val="Normal"/>
    <w:link w:val="Style1Char1"/>
    <w:rsid w:val="00BF395C"/>
    <w:rPr>
      <w:rFonts w:ascii="SimSun" w:eastAsia="SimSun" w:hAnsi="SimSun"/>
      <w:u w:val="single"/>
      <w:lang w:eastAsia="zh-CN"/>
    </w:rPr>
  </w:style>
  <w:style w:type="character" w:customStyle="1" w:styleId="Style1Char">
    <w:name w:val="Style1 Char"/>
    <w:rsid w:val="00BF395C"/>
    <w:rPr>
      <w:rFonts w:ascii="SimSun" w:eastAsia="SimSun" w:hAnsi="SimSun" w:hint="eastAsia"/>
      <w:sz w:val="20"/>
      <w:szCs w:val="24"/>
      <w:u w:val="single"/>
      <w:lang w:val="en-US" w:eastAsia="zh-CN" w:bidi="ar-SA"/>
    </w:rPr>
  </w:style>
  <w:style w:type="paragraph" w:styleId="ListParagraph">
    <w:name w:val="List Paragraph"/>
    <w:basedOn w:val="Normal"/>
    <w:uiPriority w:val="34"/>
    <w:qFormat/>
    <w:rsid w:val="00BF395C"/>
    <w:pPr>
      <w:ind w:left="720"/>
      <w:contextualSpacing/>
    </w:pPr>
    <w:rPr>
      <w:rFonts w:ascii="Times New Roman" w:hAnsi="Times New Roman" w:cstheme="minorBidi"/>
      <w:sz w:val="20"/>
    </w:rPr>
  </w:style>
  <w:style w:type="character" w:customStyle="1" w:styleId="AuthorYear">
    <w:name w:val="AuthorYear"/>
    <w:uiPriority w:val="1"/>
    <w:qFormat/>
    <w:rsid w:val="00BF395C"/>
    <w:rPr>
      <w:rFonts w:ascii="Georgia" w:hAnsi="Georgia"/>
      <w:b/>
      <w:sz w:val="22"/>
    </w:rPr>
  </w:style>
  <w:style w:type="character" w:customStyle="1" w:styleId="CardsChar">
    <w:name w:val="Cards Char"/>
    <w:locked/>
    <w:rsid w:val="00BF395C"/>
    <w:rPr>
      <w:rFonts w:ascii="Times New Roman" w:eastAsia="Times New Roman" w:hAnsi="Times New Roman" w:cs="Times New Roman"/>
      <w:sz w:val="20"/>
      <w:szCs w:val="24"/>
    </w:rPr>
  </w:style>
  <w:style w:type="character" w:customStyle="1" w:styleId="CitesChar1">
    <w:name w:val="Cites Char1"/>
    <w:link w:val="Cites"/>
    <w:locked/>
    <w:rsid w:val="00BF395C"/>
    <w:rPr>
      <w:rFonts w:ascii="Times New Roman" w:eastAsia="Times New Roman" w:hAnsi="Times New Roman" w:cs="Times New Roman"/>
      <w:noProof/>
      <w:szCs w:val="24"/>
    </w:rPr>
  </w:style>
  <w:style w:type="paragraph" w:customStyle="1" w:styleId="Cites">
    <w:name w:val="Cites"/>
    <w:next w:val="Cards"/>
    <w:link w:val="CitesChar1"/>
    <w:qFormat/>
    <w:rsid w:val="00BF395C"/>
    <w:pPr>
      <w:widowControl w:val="0"/>
      <w:spacing w:after="0" w:line="240" w:lineRule="auto"/>
      <w:outlineLvl w:val="2"/>
    </w:pPr>
    <w:rPr>
      <w:rFonts w:ascii="Times New Roman" w:eastAsia="Times New Roman" w:hAnsi="Times New Roman" w:cs="Times New Roman"/>
      <w:noProof/>
      <w:szCs w:val="24"/>
    </w:rPr>
  </w:style>
  <w:style w:type="character" w:customStyle="1" w:styleId="FontStyle33">
    <w:name w:val="Font Style33"/>
    <w:basedOn w:val="DefaultParagraphFont"/>
    <w:rsid w:val="00BF395C"/>
    <w:rPr>
      <w:rFonts w:ascii="Times New Roman" w:hAnsi="Times New Roman" w:cs="Times New Roman" w:hint="default"/>
      <w:sz w:val="20"/>
    </w:rPr>
  </w:style>
  <w:style w:type="character" w:customStyle="1" w:styleId="FontStyle31">
    <w:name w:val="Font Style31"/>
    <w:basedOn w:val="DefaultParagraphFont"/>
    <w:rsid w:val="00BF395C"/>
    <w:rPr>
      <w:rFonts w:ascii="Times New Roman" w:hAnsi="Times New Roman" w:cs="Times New Roman" w:hint="default"/>
      <w:i/>
      <w:iCs/>
      <w:sz w:val="20"/>
    </w:rPr>
  </w:style>
  <w:style w:type="character" w:customStyle="1" w:styleId="BlockTitleChar1">
    <w:name w:val="Block Title Char1"/>
    <w:basedOn w:val="DefaultParagraphFont"/>
    <w:link w:val="BlockTitle"/>
    <w:locked/>
    <w:rsid w:val="00BF395C"/>
    <w:rPr>
      <w:rFonts w:ascii="Times New Roman" w:eastAsia="Times New Roman" w:hAnsi="Times New Roman" w:cs="Arial"/>
      <w:b/>
      <w:bCs/>
      <w:kern w:val="32"/>
      <w:sz w:val="32"/>
      <w:szCs w:val="32"/>
      <w:u w:val="single"/>
      <w:lang w:val="x-none" w:eastAsia="x-none"/>
    </w:rPr>
  </w:style>
  <w:style w:type="paragraph" w:customStyle="1" w:styleId="BlockTitle">
    <w:name w:val="Block Title"/>
    <w:basedOn w:val="Heading1"/>
    <w:next w:val="Normal"/>
    <w:link w:val="BlockTitleChar1"/>
    <w:rsid w:val="00BF395C"/>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val="x-none" w:eastAsia="x-none"/>
    </w:rPr>
  </w:style>
  <w:style w:type="paragraph" w:customStyle="1" w:styleId="b">
    <w:name w:val="b"/>
    <w:basedOn w:val="Normal"/>
    <w:rsid w:val="00BF395C"/>
    <w:pPr>
      <w:spacing w:beforeLines="1" w:afterLines="1"/>
    </w:pPr>
    <w:rPr>
      <w:rFonts w:ascii="Times" w:eastAsia="Cambria" w:hAnsi="Times"/>
      <w:sz w:val="20"/>
      <w:szCs w:val="20"/>
    </w:rPr>
  </w:style>
  <w:style w:type="character" w:customStyle="1" w:styleId="apple-converted-space">
    <w:name w:val="apple-converted-space"/>
    <w:basedOn w:val="DefaultParagraphFont"/>
    <w:rsid w:val="00BF39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A413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A413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A413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Bold Cite,Citation Char Char,Heading 3 Char1 Char Char,Citation Char Char Char Char,Citation Char1 Char Char,Char"/>
    <w:basedOn w:val="Normal"/>
    <w:next w:val="Normal"/>
    <w:link w:val="Heading3Char"/>
    <w:uiPriority w:val="3"/>
    <w:qFormat/>
    <w:rsid w:val="00CA413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no read,No Spacing12,No Spacing211,No Spacing2111,Heading 2 Char2 Char,Heading 2 Char1 Char Char,Ch,ta,No Spacing4,No Spacing21,CD - Cite,No Spacing11111,No Spacing111111,small space,TAG,t"/>
    <w:basedOn w:val="Normal"/>
    <w:next w:val="Normal"/>
    <w:link w:val="Heading4Char"/>
    <w:uiPriority w:val="4"/>
    <w:qFormat/>
    <w:rsid w:val="00CA413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A41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413E"/>
  </w:style>
  <w:style w:type="character" w:customStyle="1" w:styleId="Heading1Char">
    <w:name w:val="Heading 1 Char"/>
    <w:aliases w:val="Pocket Char"/>
    <w:basedOn w:val="DefaultParagraphFont"/>
    <w:link w:val="Heading1"/>
    <w:uiPriority w:val="1"/>
    <w:rsid w:val="00CA413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A413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CA413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A413E"/>
    <w:rPr>
      <w:b/>
      <w:bCs/>
    </w:rPr>
  </w:style>
  <w:style w:type="character" w:customStyle="1" w:styleId="Heading3Char">
    <w:name w:val="Heading 3 Char"/>
    <w:aliases w:val="Block Char,Char Char Char Char Char Char Char Char,Heading 3 Char Char Char2, Char Char Char, Char Char Char Char Char Char Char Char,3: Cite Char,Index Headers Char1,Bold Cite Char,Citation Char Char Char2,Heading 3 Char1 Char Char Char1"/>
    <w:basedOn w:val="DefaultParagraphFont"/>
    <w:link w:val="Heading3"/>
    <w:uiPriority w:val="3"/>
    <w:rsid w:val="00CA413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CA413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A413E"/>
    <w:rPr>
      <w:b/>
      <w:bCs/>
      <w:sz w:val="24"/>
      <w:u w:val="none"/>
    </w:rPr>
  </w:style>
  <w:style w:type="paragraph" w:styleId="Header">
    <w:name w:val="header"/>
    <w:basedOn w:val="Normal"/>
    <w:link w:val="HeaderChar"/>
    <w:uiPriority w:val="99"/>
    <w:semiHidden/>
    <w:rsid w:val="00CA413E"/>
    <w:pPr>
      <w:tabs>
        <w:tab w:val="center" w:pos="4680"/>
        <w:tab w:val="right" w:pos="9360"/>
      </w:tabs>
    </w:pPr>
  </w:style>
  <w:style w:type="character" w:customStyle="1" w:styleId="HeaderChar">
    <w:name w:val="Header Char"/>
    <w:basedOn w:val="DefaultParagraphFont"/>
    <w:link w:val="Header"/>
    <w:uiPriority w:val="99"/>
    <w:semiHidden/>
    <w:rsid w:val="00CA413E"/>
    <w:rPr>
      <w:rFonts w:ascii="Calibri" w:hAnsi="Calibri" w:cs="Calibri"/>
    </w:rPr>
  </w:style>
  <w:style w:type="paragraph" w:styleId="Footer">
    <w:name w:val="footer"/>
    <w:basedOn w:val="Normal"/>
    <w:link w:val="FooterChar"/>
    <w:uiPriority w:val="99"/>
    <w:rsid w:val="00CA413E"/>
    <w:pPr>
      <w:tabs>
        <w:tab w:val="center" w:pos="4680"/>
        <w:tab w:val="right" w:pos="9360"/>
      </w:tabs>
    </w:pPr>
  </w:style>
  <w:style w:type="character" w:customStyle="1" w:styleId="FooterChar">
    <w:name w:val="Footer Char"/>
    <w:basedOn w:val="DefaultParagraphFont"/>
    <w:link w:val="Footer"/>
    <w:uiPriority w:val="99"/>
    <w:rsid w:val="00CA413E"/>
    <w:rPr>
      <w:rFonts w:ascii="Calibri" w:hAnsi="Calibri" w:cs="Calibri"/>
    </w:rPr>
  </w:style>
  <w:style w:type="character" w:styleId="Hyperlink">
    <w:name w:val="Hyperlink"/>
    <w:aliases w:val="Read,Important,heading 1 (block title),Card Text,Internet Link"/>
    <w:basedOn w:val="DefaultParagraphFont"/>
    <w:uiPriority w:val="99"/>
    <w:rsid w:val="00CA413E"/>
    <w:rPr>
      <w:color w:val="auto"/>
      <w:u w:val="none"/>
    </w:rPr>
  </w:style>
  <w:style w:type="character" w:styleId="FollowedHyperlink">
    <w:name w:val="FollowedHyperlink"/>
    <w:basedOn w:val="DefaultParagraphFont"/>
    <w:uiPriority w:val="99"/>
    <w:semiHidden/>
    <w:rsid w:val="00CA413E"/>
    <w:rPr>
      <w:color w:val="auto"/>
      <w:u w:val="none"/>
    </w:rPr>
  </w:style>
  <w:style w:type="character" w:customStyle="1" w:styleId="Heading4Char">
    <w:name w:val="Heading 4 Char"/>
    <w:aliases w:val="Tag Char,Big card Char,Normal Tag Char,body Char,small text Char,heading 2 Char, Ch Char,no read Char,No Spacing12 Char,No Spacing211 Char,No Spacing2111 Char,Heading 2 Char2 Char Char,Heading 2 Char1 Char Char Char,Ch Char,ta Char,t Char"/>
    <w:basedOn w:val="DefaultParagraphFont"/>
    <w:link w:val="Heading4"/>
    <w:uiPriority w:val="4"/>
    <w:rsid w:val="00CA413E"/>
    <w:rPr>
      <w:rFonts w:ascii="Calibri" w:eastAsiaTheme="majorEastAsia" w:hAnsi="Calibri" w:cstheme="majorBidi"/>
      <w:b/>
      <w:bCs/>
      <w:iCs/>
      <w:sz w:val="24"/>
    </w:rPr>
  </w:style>
  <w:style w:type="paragraph" w:styleId="BalloonText">
    <w:name w:val="Balloon Text"/>
    <w:basedOn w:val="Normal"/>
    <w:link w:val="BalloonTextChar"/>
    <w:uiPriority w:val="99"/>
    <w:semiHidden/>
    <w:rsid w:val="00CA413E"/>
    <w:rPr>
      <w:rFonts w:ascii="Tahoma" w:hAnsi="Tahoma" w:cs="Tahoma"/>
      <w:sz w:val="16"/>
      <w:szCs w:val="16"/>
    </w:rPr>
  </w:style>
  <w:style w:type="character" w:customStyle="1" w:styleId="BalloonTextChar">
    <w:name w:val="Balloon Text Char"/>
    <w:basedOn w:val="DefaultParagraphFont"/>
    <w:link w:val="BalloonText"/>
    <w:uiPriority w:val="99"/>
    <w:semiHidden/>
    <w:rsid w:val="00CA413E"/>
    <w:rPr>
      <w:rFonts w:ascii="Tahoma" w:hAnsi="Tahoma" w:cs="Tahoma"/>
      <w:sz w:val="16"/>
      <w:szCs w:val="16"/>
    </w:rPr>
  </w:style>
  <w:style w:type="numbering" w:customStyle="1" w:styleId="NoList1">
    <w:name w:val="No List1"/>
    <w:next w:val="NoList"/>
    <w:uiPriority w:val="99"/>
    <w:semiHidden/>
    <w:unhideWhenUsed/>
    <w:rsid w:val="00BF395C"/>
  </w:style>
  <w:style w:type="paragraph" w:customStyle="1" w:styleId="tag">
    <w:name w:val="tag"/>
    <w:aliases w:val="No Spacing1111,Dont use,Very Small Text,Card Format,No Spacing112,Small Text,No Spacing1,No Spacing111,No Spacing3,tags,Tags,Card,No Spacing31"/>
    <w:basedOn w:val="Normal"/>
    <w:link w:val="tagChar2"/>
    <w:qFormat/>
    <w:rsid w:val="00BF395C"/>
    <w:rPr>
      <w:b/>
      <w:szCs w:val="20"/>
    </w:rPr>
  </w:style>
  <w:style w:type="paragraph" w:customStyle="1" w:styleId="Cards">
    <w:name w:val="Cards"/>
    <w:basedOn w:val="Normal"/>
    <w:link w:val="CardsChar1"/>
    <w:qFormat/>
    <w:rsid w:val="00BF395C"/>
    <w:pPr>
      <w:autoSpaceDE w:val="0"/>
      <w:autoSpaceDN w:val="0"/>
      <w:adjustRightInd w:val="0"/>
      <w:ind w:left="432" w:right="432"/>
      <w:jc w:val="both"/>
    </w:pPr>
    <w:rPr>
      <w:szCs w:val="20"/>
    </w:rPr>
  </w:style>
  <w:style w:type="character" w:customStyle="1" w:styleId="CardsChar1">
    <w:name w:val="Cards Char1"/>
    <w:link w:val="Cards"/>
    <w:rsid w:val="00BF395C"/>
    <w:rPr>
      <w:rFonts w:ascii="Calibri" w:hAnsi="Calibri" w:cs="Calibri"/>
      <w:szCs w:val="20"/>
    </w:rPr>
  </w:style>
  <w:style w:type="character" w:customStyle="1" w:styleId="underline">
    <w:name w:val="underline"/>
    <w:link w:val="textbold"/>
    <w:qFormat/>
    <w:rsid w:val="00BF395C"/>
    <w:rPr>
      <w:u w:val="single"/>
    </w:rPr>
  </w:style>
  <w:style w:type="paragraph" w:customStyle="1" w:styleId="textbold">
    <w:name w:val="text bold"/>
    <w:basedOn w:val="Normal"/>
    <w:link w:val="underline"/>
    <w:qFormat/>
    <w:rsid w:val="00BF395C"/>
    <w:pPr>
      <w:ind w:left="720"/>
      <w:jc w:val="both"/>
    </w:pPr>
    <w:rPr>
      <w:rFonts w:asciiTheme="minorHAnsi" w:hAnsiTheme="minorHAnsi" w:cstheme="minorBidi"/>
      <w:u w:val="single"/>
    </w:rPr>
  </w:style>
  <w:style w:type="paragraph" w:customStyle="1" w:styleId="DebateBlocking">
    <w:name w:val="DebateBlocking"/>
    <w:basedOn w:val="Normal"/>
    <w:qFormat/>
    <w:rsid w:val="00BF395C"/>
    <w:rPr>
      <w:rFonts w:eastAsia="Cambria"/>
      <w:b/>
      <w:bCs/>
      <w:smallCaps/>
    </w:rPr>
  </w:style>
  <w:style w:type="character" w:customStyle="1" w:styleId="DebateUnderline">
    <w:name w:val="Debate Underline"/>
    <w:qFormat/>
    <w:rsid w:val="00BF395C"/>
    <w:rPr>
      <w:rFonts w:ascii="Times New Roman" w:hAnsi="Times New Roman"/>
      <w:sz w:val="20"/>
      <w:u w:val="thick"/>
    </w:rPr>
  </w:style>
  <w:style w:type="numbering" w:customStyle="1" w:styleId="NoList11">
    <w:name w:val="No List11"/>
    <w:next w:val="NoList"/>
    <w:uiPriority w:val="99"/>
    <w:semiHidden/>
    <w:unhideWhenUsed/>
    <w:rsid w:val="00BF395C"/>
  </w:style>
  <w:style w:type="character" w:customStyle="1" w:styleId="Author-Date">
    <w:name w:val="Author-Date"/>
    <w:qFormat/>
    <w:rsid w:val="00BF395C"/>
    <w:rPr>
      <w:b/>
      <w:sz w:val="24"/>
    </w:rPr>
  </w:style>
  <w:style w:type="character" w:customStyle="1" w:styleId="nohighlighting">
    <w:name w:val="no highlighting"/>
    <w:rsid w:val="00BF395C"/>
    <w:rPr>
      <w:rFonts w:ascii="Times New Roman" w:hAnsi="Times New Roman"/>
      <w:color w:val="auto"/>
      <w:sz w:val="20"/>
      <w:u w:val="thick"/>
      <w:bdr w:val="none" w:sz="0" w:space="0" w:color="auto"/>
      <w:shd w:val="clear" w:color="auto" w:fill="auto"/>
    </w:rPr>
  </w:style>
  <w:style w:type="character" w:customStyle="1" w:styleId="tagChar2">
    <w:name w:val="tag Char2"/>
    <w:basedOn w:val="DefaultParagraphFont"/>
    <w:link w:val="tag"/>
    <w:locked/>
    <w:rsid w:val="00BF395C"/>
    <w:rPr>
      <w:rFonts w:ascii="Calibri" w:hAnsi="Calibri" w:cs="Calibri"/>
      <w:b/>
      <w:szCs w:val="20"/>
    </w:rPr>
  </w:style>
  <w:style w:type="character" w:customStyle="1" w:styleId="cardChar1">
    <w:name w:val="card Char1"/>
    <w:basedOn w:val="DefaultParagraphFont"/>
    <w:link w:val="card"/>
    <w:locked/>
    <w:rsid w:val="00BF395C"/>
    <w:rPr>
      <w:rFonts w:ascii="Times New Roman" w:eastAsia="Times New Roman" w:hAnsi="Times New Roman" w:cs="Times New Roman"/>
    </w:rPr>
  </w:style>
  <w:style w:type="paragraph" w:customStyle="1" w:styleId="card">
    <w:name w:val="card"/>
    <w:basedOn w:val="Normal"/>
    <w:next w:val="Normal"/>
    <w:link w:val="cardChar1"/>
    <w:qFormat/>
    <w:rsid w:val="00BF395C"/>
    <w:pPr>
      <w:ind w:left="288" w:right="288"/>
    </w:pPr>
    <w:rPr>
      <w:rFonts w:ascii="Times New Roman" w:eastAsia="Times New Roman" w:hAnsi="Times New Roman" w:cs="Times New Roman"/>
    </w:rPr>
  </w:style>
  <w:style w:type="character" w:customStyle="1" w:styleId="cite">
    <w:name w:val="cite"/>
    <w:aliases w:val="Heading 3 Char Char Char1,Char Char2,Underlined Text Char,Block Writing Char,Index Headers Char,Citation Char Char Char1,cites Char Char,Char Char Char1,Heading 3 Char Char Char,Char Char Char,Heading 3 Char1,Heading 3 Char Char Char Char,Char Char"/>
    <w:basedOn w:val="DefaultParagraphFont"/>
    <w:qFormat/>
    <w:rsid w:val="00BF395C"/>
    <w:rPr>
      <w:rFonts w:ascii="Times New Roman" w:hAnsi="Times New Roman" w:cs="Times New Roman" w:hint="default"/>
      <w:b/>
      <w:bCs w:val="0"/>
      <w:sz w:val="24"/>
    </w:rPr>
  </w:style>
  <w:style w:type="character" w:customStyle="1" w:styleId="cardChar">
    <w:name w:val="card Char"/>
    <w:rsid w:val="00BF395C"/>
    <w:rPr>
      <w:rFonts w:ascii="Times New Roman" w:eastAsia="Times New Roman" w:hAnsi="Times New Roman" w:cs="Calibri"/>
      <w:sz w:val="20"/>
      <w:szCs w:val="20"/>
    </w:rPr>
  </w:style>
  <w:style w:type="character" w:customStyle="1" w:styleId="TitleChar">
    <w:name w:val="Title Char"/>
    <w:aliases w:val="UNDERLINE Char,Cites and Cards Char,Bold Underlined Char"/>
    <w:link w:val="Title"/>
    <w:uiPriority w:val="6"/>
    <w:qFormat/>
    <w:rsid w:val="00BF395C"/>
    <w:rPr>
      <w:bCs/>
      <w:u w:val="single"/>
    </w:rPr>
  </w:style>
  <w:style w:type="paragraph" w:styleId="Title">
    <w:name w:val="Title"/>
    <w:aliases w:val="UNDERLINE,Cites and Cards,Bold Underlined"/>
    <w:basedOn w:val="Normal"/>
    <w:next w:val="Normal"/>
    <w:link w:val="TitleChar"/>
    <w:uiPriority w:val="6"/>
    <w:qFormat/>
    <w:rsid w:val="00BF395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BF395C"/>
    <w:rPr>
      <w:rFonts w:asciiTheme="majorHAnsi" w:eastAsiaTheme="majorEastAsia" w:hAnsiTheme="majorHAnsi" w:cstheme="majorBidi"/>
      <w:color w:val="17365D" w:themeColor="text2" w:themeShade="BF"/>
      <w:spacing w:val="5"/>
      <w:kern w:val="28"/>
      <w:sz w:val="52"/>
      <w:szCs w:val="52"/>
    </w:rPr>
  </w:style>
  <w:style w:type="character" w:customStyle="1" w:styleId="Emphasis2">
    <w:name w:val="Emphasis2"/>
    <w:basedOn w:val="DefaultParagraphFont"/>
    <w:rsid w:val="00BF395C"/>
    <w:rPr>
      <w:rFonts w:ascii="Franklin Gothic Heavy" w:hAnsi="Franklin Gothic Heavy" w:hint="default"/>
      <w:iCs/>
      <w:u w:val="single"/>
    </w:rPr>
  </w:style>
  <w:style w:type="paragraph" w:customStyle="1" w:styleId="Style8pt">
    <w:name w:val="Style 8 pt"/>
    <w:basedOn w:val="Normal"/>
    <w:qFormat/>
    <w:rsid w:val="00BF395C"/>
    <w:pPr>
      <w:ind w:left="288"/>
    </w:pPr>
    <w:rPr>
      <w:rFonts w:eastAsia="Calibri" w:cs="Times New Roman"/>
      <w:sz w:val="16"/>
    </w:rPr>
  </w:style>
  <w:style w:type="numbering" w:customStyle="1" w:styleId="NoList2">
    <w:name w:val="No List2"/>
    <w:next w:val="NoList"/>
    <w:uiPriority w:val="99"/>
    <w:semiHidden/>
    <w:unhideWhenUsed/>
    <w:rsid w:val="00BF395C"/>
  </w:style>
  <w:style w:type="paragraph" w:customStyle="1" w:styleId="Nothing">
    <w:name w:val="Nothing"/>
    <w:link w:val="NothingChar"/>
    <w:qFormat/>
    <w:rsid w:val="00BF395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BF395C"/>
    <w:rPr>
      <w:rFonts w:ascii="Times New Roman" w:eastAsia="Times New Roman" w:hAnsi="Times New Roman" w:cs="Times New Roman"/>
      <w:sz w:val="20"/>
      <w:szCs w:val="24"/>
    </w:rPr>
  </w:style>
  <w:style w:type="character" w:customStyle="1" w:styleId="Box">
    <w:name w:val="Box"/>
    <w:uiPriority w:val="1"/>
    <w:qFormat/>
    <w:rsid w:val="00BF395C"/>
    <w:rPr>
      <w:b/>
      <w:u w:val="single"/>
      <w:bdr w:val="single" w:sz="4" w:space="0" w:color="auto"/>
    </w:rPr>
  </w:style>
  <w:style w:type="paragraph" w:customStyle="1" w:styleId="cardtext">
    <w:name w:val="card text"/>
    <w:basedOn w:val="Normal"/>
    <w:link w:val="cardtextChar"/>
    <w:qFormat/>
    <w:rsid w:val="00BF395C"/>
    <w:pPr>
      <w:ind w:left="288" w:right="288"/>
    </w:pPr>
  </w:style>
  <w:style w:type="character" w:customStyle="1" w:styleId="cardtextChar">
    <w:name w:val="card text Char"/>
    <w:basedOn w:val="DefaultParagraphFont"/>
    <w:link w:val="cardtext"/>
    <w:rsid w:val="00BF395C"/>
    <w:rPr>
      <w:rFonts w:ascii="Calibri" w:hAnsi="Calibri" w:cs="Calibri"/>
    </w:rPr>
  </w:style>
  <w:style w:type="paragraph" w:customStyle="1" w:styleId="Smalltext">
    <w:name w:val="Small text"/>
    <w:aliases w:val="Quote1,Quote11"/>
    <w:basedOn w:val="Normal"/>
    <w:link w:val="SmalltextChar"/>
    <w:qFormat/>
    <w:rsid w:val="00BF395C"/>
    <w:rPr>
      <w:rFonts w:ascii="Times New Roman" w:hAnsi="Times New Roman" w:cstheme="minorBidi"/>
      <w:sz w:val="14"/>
    </w:rPr>
  </w:style>
  <w:style w:type="character" w:customStyle="1" w:styleId="SmalltextChar">
    <w:name w:val="Small text Char"/>
    <w:aliases w:val="Quote Char,Quote1 Char1"/>
    <w:basedOn w:val="DefaultParagraphFont"/>
    <w:link w:val="Smalltext"/>
    <w:rsid w:val="00BF395C"/>
    <w:rPr>
      <w:rFonts w:ascii="Times New Roman" w:hAnsi="Times New Roman"/>
      <w:sz w:val="14"/>
    </w:rPr>
  </w:style>
  <w:style w:type="paragraph" w:customStyle="1" w:styleId="evidencetext">
    <w:name w:val="evidence text"/>
    <w:basedOn w:val="Normal"/>
    <w:next w:val="Normal"/>
    <w:link w:val="evidencetextChar1"/>
    <w:qFormat/>
    <w:rsid w:val="00BF395C"/>
    <w:pPr>
      <w:ind w:left="432" w:right="432"/>
    </w:pPr>
    <w:rPr>
      <w:color w:val="000000"/>
      <w:sz w:val="16"/>
    </w:rPr>
  </w:style>
  <w:style w:type="character" w:customStyle="1" w:styleId="highlight2">
    <w:name w:val="highlight2"/>
    <w:rsid w:val="00BF395C"/>
    <w:rPr>
      <w:rFonts w:ascii="Arial" w:hAnsi="Arial"/>
      <w:b/>
      <w:sz w:val="19"/>
      <w:u w:val="thick"/>
      <w:bdr w:val="none" w:sz="0" w:space="0" w:color="auto"/>
      <w:shd w:val="clear" w:color="auto" w:fill="auto"/>
    </w:rPr>
  </w:style>
  <w:style w:type="character" w:customStyle="1" w:styleId="box0">
    <w:name w:val="box"/>
    <w:rsid w:val="00BF395C"/>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BF395C"/>
    <w:rPr>
      <w:rFonts w:ascii="Calibri" w:hAnsi="Calibri" w:cs="Calibri"/>
      <w:color w:val="000000"/>
      <w:sz w:val="16"/>
    </w:rPr>
  </w:style>
  <w:style w:type="paragraph" w:customStyle="1" w:styleId="SmallTextCharCharChar">
    <w:name w:val="Small Text Char Char Char"/>
    <w:basedOn w:val="Normal"/>
    <w:link w:val="SmallTextCharCharCharChar"/>
    <w:rsid w:val="00BF395C"/>
    <w:rPr>
      <w:rFonts w:ascii="Times New Roman" w:eastAsia="Times New Roman" w:hAnsi="Times New Roman"/>
      <w:sz w:val="16"/>
      <w:szCs w:val="24"/>
      <w:lang w:val="x-none" w:eastAsia="x-none"/>
    </w:rPr>
  </w:style>
  <w:style w:type="character" w:customStyle="1" w:styleId="SmallTextCharCharCharChar">
    <w:name w:val="Small Text Char Char Char Char"/>
    <w:link w:val="SmallTextCharCharChar"/>
    <w:rsid w:val="00BF395C"/>
    <w:rPr>
      <w:rFonts w:ascii="Times New Roman" w:eastAsia="Times New Roman" w:hAnsi="Times New Roman" w:cs="Calibri"/>
      <w:sz w:val="16"/>
      <w:szCs w:val="24"/>
      <w:lang w:val="x-none" w:eastAsia="x-none"/>
    </w:rPr>
  </w:style>
  <w:style w:type="paragraph" w:customStyle="1" w:styleId="Standard">
    <w:name w:val="Standard"/>
    <w:rsid w:val="00BF395C"/>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styleId="IntenseEmphasis">
    <w:name w:val="Intense Emphasis"/>
    <w:uiPriority w:val="6"/>
    <w:qFormat/>
    <w:rsid w:val="00BF395C"/>
    <w:rPr>
      <w:rFonts w:ascii="Times New Roman" w:hAnsi="Times New Roman" w:cs="Times New Roman"/>
      <w:bCs/>
      <w:u w:val="single"/>
    </w:rPr>
  </w:style>
  <w:style w:type="character" w:customStyle="1" w:styleId="Style1Char1">
    <w:name w:val="Style1 Char1"/>
    <w:link w:val="Style1"/>
    <w:locked/>
    <w:rsid w:val="00BF395C"/>
    <w:rPr>
      <w:rFonts w:ascii="SimSun" w:eastAsia="SimSun" w:hAnsi="SimSun" w:cs="Calibri"/>
      <w:u w:val="single"/>
      <w:lang w:eastAsia="zh-CN"/>
    </w:rPr>
  </w:style>
  <w:style w:type="paragraph" w:customStyle="1" w:styleId="Style1">
    <w:name w:val="Style1"/>
    <w:basedOn w:val="Normal"/>
    <w:link w:val="Style1Char1"/>
    <w:rsid w:val="00BF395C"/>
    <w:rPr>
      <w:rFonts w:ascii="SimSun" w:eastAsia="SimSun" w:hAnsi="SimSun"/>
      <w:u w:val="single"/>
      <w:lang w:eastAsia="zh-CN"/>
    </w:rPr>
  </w:style>
  <w:style w:type="character" w:customStyle="1" w:styleId="Style1Char">
    <w:name w:val="Style1 Char"/>
    <w:rsid w:val="00BF395C"/>
    <w:rPr>
      <w:rFonts w:ascii="SimSun" w:eastAsia="SimSun" w:hAnsi="SimSun" w:hint="eastAsia"/>
      <w:sz w:val="20"/>
      <w:szCs w:val="24"/>
      <w:u w:val="single"/>
      <w:lang w:val="en-US" w:eastAsia="zh-CN" w:bidi="ar-SA"/>
    </w:rPr>
  </w:style>
  <w:style w:type="paragraph" w:styleId="ListParagraph">
    <w:name w:val="List Paragraph"/>
    <w:basedOn w:val="Normal"/>
    <w:uiPriority w:val="34"/>
    <w:qFormat/>
    <w:rsid w:val="00BF395C"/>
    <w:pPr>
      <w:ind w:left="720"/>
      <w:contextualSpacing/>
    </w:pPr>
    <w:rPr>
      <w:rFonts w:ascii="Times New Roman" w:hAnsi="Times New Roman" w:cstheme="minorBidi"/>
      <w:sz w:val="20"/>
    </w:rPr>
  </w:style>
  <w:style w:type="character" w:customStyle="1" w:styleId="AuthorYear">
    <w:name w:val="AuthorYear"/>
    <w:uiPriority w:val="1"/>
    <w:qFormat/>
    <w:rsid w:val="00BF395C"/>
    <w:rPr>
      <w:rFonts w:ascii="Georgia" w:hAnsi="Georgia"/>
      <w:b/>
      <w:sz w:val="22"/>
    </w:rPr>
  </w:style>
  <w:style w:type="character" w:customStyle="1" w:styleId="CardsChar">
    <w:name w:val="Cards Char"/>
    <w:locked/>
    <w:rsid w:val="00BF395C"/>
    <w:rPr>
      <w:rFonts w:ascii="Times New Roman" w:eastAsia="Times New Roman" w:hAnsi="Times New Roman" w:cs="Times New Roman"/>
      <w:sz w:val="20"/>
      <w:szCs w:val="24"/>
    </w:rPr>
  </w:style>
  <w:style w:type="character" w:customStyle="1" w:styleId="CitesChar1">
    <w:name w:val="Cites Char1"/>
    <w:link w:val="Cites"/>
    <w:locked/>
    <w:rsid w:val="00BF395C"/>
    <w:rPr>
      <w:rFonts w:ascii="Times New Roman" w:eastAsia="Times New Roman" w:hAnsi="Times New Roman" w:cs="Times New Roman"/>
      <w:noProof/>
      <w:szCs w:val="24"/>
    </w:rPr>
  </w:style>
  <w:style w:type="paragraph" w:customStyle="1" w:styleId="Cites">
    <w:name w:val="Cites"/>
    <w:next w:val="Cards"/>
    <w:link w:val="CitesChar1"/>
    <w:qFormat/>
    <w:rsid w:val="00BF395C"/>
    <w:pPr>
      <w:widowControl w:val="0"/>
      <w:spacing w:after="0" w:line="240" w:lineRule="auto"/>
      <w:outlineLvl w:val="2"/>
    </w:pPr>
    <w:rPr>
      <w:rFonts w:ascii="Times New Roman" w:eastAsia="Times New Roman" w:hAnsi="Times New Roman" w:cs="Times New Roman"/>
      <w:noProof/>
      <w:szCs w:val="24"/>
    </w:rPr>
  </w:style>
  <w:style w:type="character" w:customStyle="1" w:styleId="FontStyle33">
    <w:name w:val="Font Style33"/>
    <w:basedOn w:val="DefaultParagraphFont"/>
    <w:rsid w:val="00BF395C"/>
    <w:rPr>
      <w:rFonts w:ascii="Times New Roman" w:hAnsi="Times New Roman" w:cs="Times New Roman" w:hint="default"/>
      <w:sz w:val="20"/>
    </w:rPr>
  </w:style>
  <w:style w:type="character" w:customStyle="1" w:styleId="FontStyle31">
    <w:name w:val="Font Style31"/>
    <w:basedOn w:val="DefaultParagraphFont"/>
    <w:rsid w:val="00BF395C"/>
    <w:rPr>
      <w:rFonts w:ascii="Times New Roman" w:hAnsi="Times New Roman" w:cs="Times New Roman" w:hint="default"/>
      <w:i/>
      <w:iCs/>
      <w:sz w:val="20"/>
    </w:rPr>
  </w:style>
  <w:style w:type="character" w:customStyle="1" w:styleId="BlockTitleChar1">
    <w:name w:val="Block Title Char1"/>
    <w:basedOn w:val="DefaultParagraphFont"/>
    <w:link w:val="BlockTitle"/>
    <w:locked/>
    <w:rsid w:val="00BF395C"/>
    <w:rPr>
      <w:rFonts w:ascii="Times New Roman" w:eastAsia="Times New Roman" w:hAnsi="Times New Roman" w:cs="Arial"/>
      <w:b/>
      <w:bCs/>
      <w:kern w:val="32"/>
      <w:sz w:val="32"/>
      <w:szCs w:val="32"/>
      <w:u w:val="single"/>
      <w:lang w:val="x-none" w:eastAsia="x-none"/>
    </w:rPr>
  </w:style>
  <w:style w:type="paragraph" w:customStyle="1" w:styleId="BlockTitle">
    <w:name w:val="Block Title"/>
    <w:basedOn w:val="Heading1"/>
    <w:next w:val="Normal"/>
    <w:link w:val="BlockTitleChar1"/>
    <w:rsid w:val="00BF395C"/>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val="x-none" w:eastAsia="x-none"/>
    </w:rPr>
  </w:style>
  <w:style w:type="paragraph" w:customStyle="1" w:styleId="b">
    <w:name w:val="b"/>
    <w:basedOn w:val="Normal"/>
    <w:rsid w:val="00BF395C"/>
    <w:pPr>
      <w:spacing w:beforeLines="1" w:afterLines="1"/>
    </w:pPr>
    <w:rPr>
      <w:rFonts w:ascii="Times" w:eastAsia="Cambria" w:hAnsi="Times"/>
      <w:sz w:val="20"/>
      <w:szCs w:val="20"/>
    </w:rPr>
  </w:style>
  <w:style w:type="character" w:customStyle="1" w:styleId="apple-converted-space">
    <w:name w:val="apple-converted-space"/>
    <w:basedOn w:val="DefaultParagraphFont"/>
    <w:rsid w:val="00BF3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Runburg</dc:creator>
  <cp:lastModifiedBy>Evan Runburg</cp:lastModifiedBy>
  <cp:revision>2</cp:revision>
  <dcterms:created xsi:type="dcterms:W3CDTF">2013-10-11T18:58:00Z</dcterms:created>
  <dcterms:modified xsi:type="dcterms:W3CDTF">2013-10-11T18:58:00Z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