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E29" w:rsidRPr="00315E29" w:rsidRDefault="00315E29" w:rsidP="00315E29"/>
    <w:p w:rsidR="00315E29" w:rsidRPr="00315E29" w:rsidRDefault="00315E29" w:rsidP="00315E29">
      <w:r w:rsidRPr="00315E29">
        <w:t>===</w:t>
      </w:r>
      <w:r w:rsidRPr="00315E29">
        <w:t xml:space="preserve">CONTENTION 1: TRADING LIFE </w:t>
      </w:r>
      <w:r w:rsidRPr="00315E29">
        <w:t>===</w:t>
      </w:r>
    </w:p>
    <w:p w:rsidR="00315E29" w:rsidRDefault="00315E29" w:rsidP="00315E29"/>
    <w:p w:rsidR="00315E29" w:rsidRDefault="00315E29" w:rsidP="00315E29">
      <w:r>
        <w:t>We begin with the story of Claudia Ivette-Gonzalez</w:t>
      </w:r>
    </w:p>
    <w:p w:rsidR="00315E29" w:rsidRPr="00315E29" w:rsidRDefault="00315E29" w:rsidP="00315E29">
      <w:r w:rsidRPr="00315E29">
        <w:t>NAFTA has traded away the humanity of workers. Mexican maquila employees suffer from a fatal indifference – corporations care more about rapid production of goods, and workers are treated as insignificant cogs in the wheels of production.====</w:t>
      </w:r>
    </w:p>
    <w:p w:rsidR="00315E29" w:rsidRPr="00315E29" w:rsidRDefault="00315E29" w:rsidP="00315E29">
      <w:r w:rsidRPr="00315E29">
        <w:t>**Arriola **</w:t>
      </w:r>
      <w:r w:rsidRPr="00315E29">
        <w:rPr>
          <w:sz w:val="16"/>
          <w:szCs w:val="16"/>
        </w:rPr>
        <w:t>- visited several border towns and met privately with mostly female workers -</w:t>
      </w:r>
      <w:r w:rsidRPr="00315E29">
        <w:t xml:space="preserve"> **7** Elvia R., Professor of Law - NORTHERN ILLINOIS UNIVERSITY, Seattle Journal for Social Justice, Vo. 5, Issue 2, Spring/Summer</w:t>
      </w:r>
    </w:p>
    <w:p w:rsidR="00315E29" w:rsidRPr="00315E29" w:rsidRDefault="00315E29" w:rsidP="00315E29"/>
    <w:p w:rsidR="00315E29" w:rsidRPr="00315E29" w:rsidRDefault="00315E29" w:rsidP="00315E29"/>
    <w:p w:rsidR="00315E29" w:rsidRPr="00315E29" w:rsidRDefault="00315E29" w:rsidP="00315E29">
      <w:r w:rsidRPr="00315E29">
        <w:t xml:space="preserve">Claudia Ivette-González might still be alive if her employers had not turned her </w:t>
      </w:r>
    </w:p>
    <w:p w:rsidR="00315E29" w:rsidRPr="00315E29" w:rsidRDefault="00315E29" w:rsidP="00315E29">
      <w:r w:rsidRPr="00315E29">
        <w:t>AND</w:t>
      </w:r>
    </w:p>
    <w:p w:rsidR="00315E29" w:rsidRPr="00315E29" w:rsidRDefault="00315E29" w:rsidP="00315E29">
      <w:r w:rsidRPr="00315E29">
        <w:t>after all, are only an insignificant cog in the wheel of production.</w:t>
      </w:r>
    </w:p>
    <w:p w:rsidR="00315E29" w:rsidRPr="00315E29" w:rsidRDefault="00315E29" w:rsidP="00315E29"/>
    <w:p w:rsidR="00315E29" w:rsidRPr="00315E29" w:rsidRDefault="00315E29" w:rsidP="00315E29">
      <w:r w:rsidRPr="00315E29">
        <w:t>====</w:t>
      </w:r>
      <w:r w:rsidRPr="00315E29">
        <w:t>The recent serial murders of the young women who work in maquiladoras of Mexico are proof that NAFTA</w:t>
      </w:r>
      <w:r w:rsidRPr="00315E29">
        <w:t>~’</w:t>
      </w:r>
      <w:r w:rsidRPr="00315E29">
        <w:t xml:space="preserve">s attempt to protect workers is a sham </w:t>
      </w:r>
      <w:r w:rsidRPr="00315E29">
        <w:t>====</w:t>
      </w:r>
    </w:p>
    <w:p w:rsidR="00315E29" w:rsidRPr="00315E29" w:rsidRDefault="00315E29" w:rsidP="00315E29">
      <w:r w:rsidRPr="00315E29">
        <w:t>**Vega 2K**</w:t>
      </w:r>
      <w:r w:rsidRPr="00315E29">
        <w:t xml:space="preserve"> Griselda, Organizer of Projects at to Circulate K Central Mexico, University of Iowa College of Law, an attorney with Columbia Legal Services in Yakima, 4 Journal of Gender, Race and </w:t>
      </w:r>
      <w:r w:rsidRPr="00315E29">
        <w:t>%26</w:t>
      </w:r>
      <w:r w:rsidRPr="00315E29">
        <w:t xml:space="preserve"> Justice. Maquiladora</w:t>
      </w:r>
      <w:r w:rsidRPr="00315E29">
        <w:t>~’</w:t>
      </w:r>
      <w:r w:rsidRPr="00315E29">
        <w:t>s Lost Women: The Killing Fields of Mexico-Are NAFTA and NAALC Providing the Needed Protection? 137, Volume 4. Number 2, Fall</w:t>
      </w:r>
    </w:p>
    <w:p w:rsidR="00315E29" w:rsidRPr="00315E29" w:rsidRDefault="00315E29" w:rsidP="00315E29"/>
    <w:p w:rsidR="00315E29" w:rsidRPr="00315E29" w:rsidRDefault="00315E29" w:rsidP="00315E29">
      <w:r w:rsidRPr="00315E29">
        <w:t>Nancy~~] was just 14, but her forged ID papers said she was 16</w:t>
      </w:r>
    </w:p>
    <w:p w:rsidR="00315E29" w:rsidRPr="00315E29" w:rsidRDefault="00315E29" w:rsidP="00315E29">
      <w:r w:rsidRPr="00315E29">
        <w:t>AND</w:t>
      </w:r>
    </w:p>
    <w:p w:rsidR="00315E29" w:rsidRPr="00315E29" w:rsidRDefault="00315E29" w:rsidP="00315E29">
      <w:r w:rsidRPr="00315E29">
        <w:t xml:space="preserve">outskirts of the towns which are home to the largest maquiladoras in Mexico. </w:t>
      </w:r>
    </w:p>
    <w:p w:rsidR="00315E29" w:rsidRPr="00315E29" w:rsidRDefault="00315E29" w:rsidP="00315E29"/>
    <w:p w:rsidR="00315E29" w:rsidRPr="00315E29" w:rsidRDefault="00315E29" w:rsidP="00315E29"/>
    <w:p w:rsidR="00315E29" w:rsidRPr="00315E29" w:rsidRDefault="00315E29" w:rsidP="00315E29"/>
    <w:p w:rsidR="00315E29" w:rsidRPr="00315E29" w:rsidRDefault="00315E29" w:rsidP="00315E29">
      <w:r w:rsidRPr="00315E29">
        <w:t>====</w:t>
      </w:r>
      <w:r w:rsidRPr="00315E29">
        <w:t>The gendered violence of NAFTA is unconscionable. NAFTA</w:t>
      </w:r>
      <w:r w:rsidRPr="00315E29">
        <w:t>~’</w:t>
      </w:r>
      <w:r w:rsidRPr="00315E29">
        <w:t>s current structure cares more about investors than workers. NAFTA is trading away life and the quality of living on the altar of free trade.</w:t>
      </w:r>
      <w:r w:rsidRPr="00315E29">
        <w:t>====</w:t>
      </w:r>
    </w:p>
    <w:p w:rsidR="00315E29" w:rsidRPr="00315E29" w:rsidRDefault="00315E29" w:rsidP="00315E29">
      <w:r w:rsidRPr="00315E29">
        <w:t>**Arriola **</w:t>
      </w:r>
      <w:r w:rsidRPr="00315E29">
        <w:rPr>
          <w:sz w:val="16"/>
          <w:szCs w:val="16"/>
        </w:rPr>
        <w:t xml:space="preserve">- visited several border towns and met privately with mostly female workers </w:t>
      </w:r>
      <w:r w:rsidRPr="00315E29">
        <w:t>**- 7**</w:t>
      </w:r>
      <w:r w:rsidRPr="00315E29">
        <w:t xml:space="preserve"> Elvia R., Professor of Law - NORTHERN ILLINOIS UNIVERSITY, Seattle Journal for Social Justice, Vo. 5, Issue 2, Spring/Summer</w:t>
      </w:r>
    </w:p>
    <w:p w:rsidR="00315E29" w:rsidRPr="00315E29" w:rsidRDefault="00315E29" w:rsidP="00315E29">
      <w:r w:rsidRPr="00315E29">
        <w:t xml:space="preserve">The fact that a third-world country is pressed by major economic institutions to </w:t>
      </w:r>
    </w:p>
    <w:p w:rsidR="00315E29" w:rsidRPr="00315E29" w:rsidRDefault="00315E29" w:rsidP="00315E29">
      <w:r w:rsidRPr="00315E29">
        <w:t>AND</w:t>
      </w:r>
    </w:p>
    <w:p w:rsidR="00315E29" w:rsidRPr="00315E29" w:rsidRDefault="00315E29" w:rsidP="00315E29">
      <w:r w:rsidRPr="00315E29">
        <w:t>been defined as insignificant: a fleck in the fabric of global production.</w:t>
      </w:r>
    </w:p>
    <w:p w:rsidR="00315E29" w:rsidRPr="00315E29" w:rsidRDefault="00315E29" w:rsidP="00315E29"/>
    <w:p w:rsidR="00315E29" w:rsidRPr="00315E29" w:rsidRDefault="00315E29" w:rsidP="00315E29">
      <w:r w:rsidRPr="00315E29">
        <w:t>====</w:t>
      </w:r>
      <w:r w:rsidRPr="00315E29">
        <w:t>Mexican women working in U.S.-owned maquilas are treated as if they</w:t>
      </w:r>
      <w:r w:rsidRPr="00315E29">
        <w:t>~’</w:t>
      </w:r>
      <w:r w:rsidRPr="00315E29">
        <w:t>re worthless trash to be dumped in the desert</w:t>
      </w:r>
      <w:r w:rsidRPr="00315E29">
        <w:t>====</w:t>
      </w:r>
    </w:p>
    <w:p w:rsidR="00315E29" w:rsidRPr="00315E29" w:rsidRDefault="00315E29" w:rsidP="00315E29">
      <w:r w:rsidRPr="00315E29">
        <w:t>**Beltrán 9**</w:t>
      </w:r>
      <w:r w:rsidRPr="00315E29">
        <w:t xml:space="preserve">, associate professor of political science at Haverford College, </w:t>
      </w:r>
    </w:p>
    <w:p w:rsidR="00315E29" w:rsidRPr="00315E29" w:rsidRDefault="00315E29" w:rsidP="00315E29">
      <w:r w:rsidRPr="00315E29">
        <w:t xml:space="preserve">(Cristina, </w:t>
      </w:r>
      <w:r w:rsidRPr="00315E29">
        <w:t>Political Theory</w:t>
      </w:r>
      <w:r w:rsidRPr="00315E29">
        <w:t>, Going Public Hannah Arendt, Immigrant Action, and the Space of Appearance, Volume 37 Number 5 October 2009 595-622)</w:t>
      </w:r>
    </w:p>
    <w:p w:rsidR="00315E29" w:rsidRPr="00315E29" w:rsidRDefault="00315E29" w:rsidP="00315E29"/>
    <w:p w:rsidR="00315E29" w:rsidRPr="00315E29" w:rsidRDefault="00315E29" w:rsidP="00315E29">
      <w:r w:rsidRPr="00315E29">
        <w:t>Such activities do not reveal human uniqueness—instead, labor is defined by interchangeability</w:t>
      </w:r>
    </w:p>
    <w:p w:rsidR="00315E29" w:rsidRPr="00315E29" w:rsidRDefault="00315E29" w:rsidP="00315E29">
      <w:r w:rsidRPr="00315E29">
        <w:t>AND</w:t>
      </w:r>
    </w:p>
    <w:p w:rsidR="00315E29" w:rsidRPr="00315E29" w:rsidRDefault="00315E29" w:rsidP="00315E29">
      <w:r w:rsidRPr="00315E29">
        <w:t xml:space="preserve">endlessness. It~’s here that the language of surplus and oversaturation becomes important. </w:t>
      </w:r>
    </w:p>
    <w:p w:rsidR="00315E29" w:rsidRPr="00315E29" w:rsidRDefault="00315E29" w:rsidP="00315E29"/>
    <w:p w:rsidR="00315E29" w:rsidRPr="00315E29" w:rsidRDefault="00315E29" w:rsidP="00315E29">
      <w:r w:rsidRPr="00315E29">
        <w:lastRenderedPageBreak/>
        <w:t>====</w:t>
      </w:r>
      <w:r w:rsidRPr="00315E29">
        <w:t>The rapid post-NAFTA expansion of maquilas and the simultaneous production of worker disposability are intimately tied to the suppression of labor movements – enforcement of union weakness in the name of free trade is the lifeblood of corporate oppression.</w:t>
      </w:r>
      <w:r w:rsidRPr="00315E29">
        <w:t>====</w:t>
      </w:r>
    </w:p>
    <w:p w:rsidR="00315E29" w:rsidRPr="00315E29" w:rsidRDefault="00315E29" w:rsidP="00315E29">
      <w:r w:rsidRPr="00315E29">
        <w:t>Chacon 2007</w:t>
      </w:r>
      <w:r w:rsidRPr="00315E29">
        <w:t xml:space="preserve"> Justin, professor of U.S. History and Chicano Studies in San Diego, California, </w:t>
      </w:r>
      <w:r w:rsidRPr="00315E29">
        <w:t>"</w:t>
      </w:r>
      <w:r w:rsidRPr="00315E29">
        <w:t>Migrant workers: Casualties of neoliberalism</w:t>
      </w:r>
      <w:r w:rsidRPr="00315E29">
        <w:t>"</w:t>
      </w:r>
      <w:r w:rsidRPr="00315E29">
        <w:t>, ISR Issue 54, July–August 2007</w:t>
      </w:r>
    </w:p>
    <w:p w:rsidR="00315E29" w:rsidRPr="00315E29" w:rsidRDefault="00315E29" w:rsidP="00315E29"/>
    <w:p w:rsidR="00315E29" w:rsidRPr="00315E29" w:rsidRDefault="00315E29" w:rsidP="00315E29">
      <w:r w:rsidRPr="00315E29">
        <w:t>Most of the growth in the export sector has been concentrated in the maquiladora sector</w:t>
      </w:r>
    </w:p>
    <w:p w:rsidR="00315E29" w:rsidRPr="00315E29" w:rsidRDefault="00315E29" w:rsidP="00315E29">
      <w:r w:rsidRPr="00315E29">
        <w:t>AND</w:t>
      </w:r>
    </w:p>
    <w:p w:rsidR="00315E29" w:rsidRPr="00315E29" w:rsidRDefault="00315E29" w:rsidP="00315E29">
      <w:r w:rsidRPr="00315E29">
        <w:t>United States—Mexican workers cannot afford the products that they make.37</w:t>
      </w:r>
    </w:p>
    <w:p w:rsidR="00315E29" w:rsidRPr="00315E29" w:rsidRDefault="00315E29" w:rsidP="00315E29"/>
    <w:p w:rsidR="00315E29" w:rsidRPr="00315E29" w:rsidRDefault="00315E29" w:rsidP="00315E29">
      <w:r w:rsidRPr="00315E29">
        <w:t>====</w:t>
      </w:r>
      <w:r w:rsidRPr="00315E29">
        <w:t>Corporate rule at the expense of ordinary working people paying the price is the logic that creates poverty, misery and ecological destruction to destroy the planet</w:t>
      </w:r>
      <w:r w:rsidRPr="00315E29">
        <w:t>====</w:t>
      </w:r>
    </w:p>
    <w:p w:rsidR="00315E29" w:rsidRPr="00315E29" w:rsidRDefault="00315E29" w:rsidP="00315E29">
      <w:r w:rsidRPr="00315E29">
        <w:t>**Lendman 07**</w:t>
      </w:r>
      <w:r w:rsidRPr="00315E29">
        <w:t xml:space="preserve"> (Stephen L, </w:t>
      </w:r>
      <w:r w:rsidRPr="00315E29">
        <w:t>The Racist War on Immigrants</w:t>
      </w:r>
      <w:r w:rsidRPr="00315E29">
        <w:t>, 3/29)</w:t>
      </w:r>
    </w:p>
    <w:p w:rsidR="00315E29" w:rsidRPr="00315E29" w:rsidRDefault="00315E29" w:rsidP="00315E29"/>
    <w:p w:rsidR="00315E29" w:rsidRPr="00315E29" w:rsidRDefault="00315E29" w:rsidP="00315E29">
      <w:r w:rsidRPr="00315E29">
        <w:t xml:space="preserve">No welcome sign is out for the unwanted poor and desperate. At best, </w:t>
      </w:r>
    </w:p>
    <w:p w:rsidR="00315E29" w:rsidRPr="00315E29" w:rsidRDefault="00315E29" w:rsidP="00315E29">
      <w:r w:rsidRPr="00315E29">
        <w:t>AND</w:t>
      </w:r>
    </w:p>
    <w:p w:rsidR="00315E29" w:rsidRPr="00315E29" w:rsidRDefault="00315E29" w:rsidP="00315E29">
      <w:r w:rsidRPr="00315E29">
        <w:t>destruction great enough to threaten the ability of the planet to sustain life.</w:t>
      </w:r>
    </w:p>
    <w:p w:rsidR="00315E29" w:rsidRPr="00315E29" w:rsidRDefault="00315E29" w:rsidP="00315E29"/>
    <w:p w:rsidR="00315E29" w:rsidRPr="00315E29" w:rsidRDefault="00315E29" w:rsidP="00315E29"/>
    <w:p w:rsidR="00315E29" w:rsidRPr="00315E29" w:rsidRDefault="00315E29" w:rsidP="00315E29">
      <w:r w:rsidRPr="00315E29">
        <w:t>===</w:t>
      </w:r>
      <w:r w:rsidRPr="00315E29">
        <w:t xml:space="preserve">PLAN: </w:t>
      </w:r>
      <w:r w:rsidRPr="00315E29">
        <w:t>===</w:t>
      </w:r>
    </w:p>
    <w:p w:rsidR="00315E29" w:rsidRPr="00315E29" w:rsidRDefault="00315E29" w:rsidP="00315E29"/>
    <w:p w:rsidR="00315E29" w:rsidRPr="00315E29" w:rsidRDefault="00315E29" w:rsidP="00315E29">
      <w:r w:rsidRPr="00315E29">
        <w:t>====</w:t>
      </w:r>
      <w:r w:rsidRPr="00315E29">
        <w:t>The United States federal government should renegotiate NAFTA to include binding workers</w:t>
      </w:r>
      <w:r w:rsidRPr="00315E29">
        <w:t>~’</w:t>
      </w:r>
      <w:r w:rsidRPr="00315E29">
        <w:t xml:space="preserve"> protections for Mexico in the agreement itself, including: mechanisms for improving basic labor standards based on International Labor Organization recommendations, assistance for local organizing education centers, and full public participation in all parts of the dispute settlement process.</w:t>
      </w:r>
      <w:r w:rsidRPr="00315E29">
        <w:t>====</w:t>
      </w:r>
    </w:p>
    <w:p w:rsidR="00315E29" w:rsidRPr="00315E29" w:rsidRDefault="00315E29" w:rsidP="00315E29"/>
    <w:p w:rsidR="00315E29" w:rsidRPr="00315E29" w:rsidRDefault="00315E29" w:rsidP="00315E29"/>
    <w:p w:rsidR="00315E29" w:rsidRPr="00315E29" w:rsidRDefault="00315E29" w:rsidP="00315E29">
      <w:r w:rsidRPr="00315E29">
        <w:t>===</w:t>
      </w:r>
      <w:r w:rsidRPr="00315E29">
        <w:t>CONTENTION 2: SOLVENCY</w:t>
      </w:r>
      <w:r w:rsidRPr="00315E29">
        <w:t>===</w:t>
      </w:r>
    </w:p>
    <w:p w:rsidR="00315E29" w:rsidRPr="00315E29" w:rsidRDefault="00315E29" w:rsidP="00315E29"/>
    <w:p w:rsidR="00315E29" w:rsidRPr="00315E29" w:rsidRDefault="00315E29" w:rsidP="00315E29">
      <w:r w:rsidRPr="00315E29">
        <w:t>====</w:t>
      </w:r>
      <w:r w:rsidRPr="00315E29">
        <w:t>NAFTA renegotiation is a crucial corrective - incorporating civil society input about NAFTA</w:t>
      </w:r>
      <w:r w:rsidRPr="00315E29">
        <w:t>~’</w:t>
      </w:r>
      <w:r w:rsidRPr="00315E29">
        <w:t xml:space="preserve">s labor failures provides needed information to move past sterile economics </w:t>
      </w:r>
      <w:r w:rsidRPr="00315E29">
        <w:t>====</w:t>
      </w:r>
    </w:p>
    <w:p w:rsidR="00315E29" w:rsidRPr="00315E29" w:rsidRDefault="00315E29" w:rsidP="00315E29">
      <w:r w:rsidRPr="00315E29">
        <w:t>**Carlsen 9**</w:t>
      </w:r>
      <w:r w:rsidRPr="00315E29">
        <w:t xml:space="preserve"> Laura, Director of the Americas Policy Program in Mexico City, where she has been an analyst and writer for two decades. She is regular columnist for Foreign Policy In Focus, The Huffington Post, 1-12, http://www.huffingtonpost.com/laura-carlsen/obama-reaffirms-promise-t_b_157316.html</w:t>
      </w:r>
    </w:p>
    <w:p w:rsidR="00315E29" w:rsidRPr="00315E29" w:rsidRDefault="00315E29" w:rsidP="00315E29"/>
    <w:p w:rsidR="00315E29" w:rsidRPr="00315E29" w:rsidRDefault="00315E29" w:rsidP="00315E29">
      <w:r w:rsidRPr="00315E29">
        <w:t xml:space="preserve">The mainstream press is wrong when it says the United States can~’t "unilaterally" </w:t>
      </w:r>
    </w:p>
    <w:p w:rsidR="00315E29" w:rsidRPr="00315E29" w:rsidRDefault="00315E29" w:rsidP="00315E29">
      <w:r w:rsidRPr="00315E29">
        <w:t>AND</w:t>
      </w:r>
    </w:p>
    <w:p w:rsidR="00315E29" w:rsidRPr="00315E29" w:rsidRDefault="00315E29" w:rsidP="00315E29">
      <w:r w:rsidRPr="00315E29">
        <w:t>region, the debate must move quickly now to "how and when."</w:t>
      </w:r>
    </w:p>
    <w:p w:rsidR="00315E29" w:rsidRPr="00315E29" w:rsidRDefault="00315E29" w:rsidP="00315E29"/>
    <w:p w:rsidR="00315E29" w:rsidRPr="00315E29" w:rsidRDefault="00315E29" w:rsidP="00315E29">
      <w:r w:rsidRPr="00315E29">
        <w:t>====</w:t>
      </w:r>
      <w:r w:rsidRPr="00315E29">
        <w:t xml:space="preserve">And, our gendering of trade is critical - </w:t>
      </w:r>
      <w:r w:rsidRPr="00315E29">
        <w:t>====</w:t>
      </w:r>
    </w:p>
    <w:p w:rsidR="00315E29" w:rsidRPr="00315E29" w:rsidRDefault="00315E29" w:rsidP="00315E29"/>
    <w:p w:rsidR="00315E29" w:rsidRPr="00315E29" w:rsidRDefault="00315E29" w:rsidP="00315E29">
      <w:r w:rsidRPr="00315E29">
        <w:t>====</w:t>
      </w:r>
      <w:r w:rsidRPr="00315E29">
        <w:t>A labor movement in transnational female workplaces is critical to furthering workers</w:t>
      </w:r>
      <w:r w:rsidRPr="00315E29">
        <w:t>~’</w:t>
      </w:r>
      <w:r w:rsidRPr="00315E29">
        <w:t xml:space="preserve"> ability participate in the political culture that determines their lives.  </w:t>
      </w:r>
      <w:r w:rsidRPr="00315E29">
        <w:t>====</w:t>
      </w:r>
    </w:p>
    <w:p w:rsidR="00315E29" w:rsidRPr="00315E29" w:rsidRDefault="00315E29" w:rsidP="00315E29"/>
    <w:p w:rsidR="00315E29" w:rsidRPr="00315E29" w:rsidRDefault="00315E29" w:rsidP="00315E29">
      <w:r w:rsidRPr="00315E29">
        <w:t>====</w:t>
      </w:r>
      <w:r w:rsidRPr="00315E29">
        <w:t>The aff</w:t>
      </w:r>
      <w:r w:rsidRPr="00315E29">
        <w:t>~’</w:t>
      </w:r>
      <w:r w:rsidRPr="00315E29">
        <w:t>s politicization is critical to spurring debates within the American labor movement, international cross-border organizing, working directly with women in maquiladoras and providing the basis for larger progressive coalitions.</w:t>
      </w:r>
      <w:r w:rsidRPr="00315E29">
        <w:t>====</w:t>
      </w:r>
    </w:p>
    <w:p w:rsidR="00315E29" w:rsidRPr="00315E29" w:rsidRDefault="00315E29" w:rsidP="00315E29">
      <w:pPr>
        <w:rPr>
          <w:sz w:val="16"/>
        </w:rPr>
      </w:pPr>
      <w:r w:rsidRPr="00315E29">
        <w:t>**Andrias 3**</w:t>
      </w:r>
      <w:r w:rsidRPr="00315E29">
        <w:rPr>
          <w:sz w:val="16"/>
        </w:rPr>
        <w:t xml:space="preserve"> </w:t>
      </w:r>
      <w:r w:rsidRPr="00315E29">
        <w:rPr>
          <w:sz w:val="16"/>
        </w:rPr>
        <w:t>—</w:t>
      </w:r>
      <w:r w:rsidRPr="00315E29">
        <w:rPr>
          <w:sz w:val="16"/>
        </w:rPr>
        <w:t>Kate E., Special Assistant To The President and Associate Counsel To The President, and Chief of Staff of the White House Counsel</w:t>
      </w:r>
      <w:r w:rsidRPr="00315E29">
        <w:rPr>
          <w:sz w:val="16"/>
        </w:rPr>
        <w:t>~’</w:t>
      </w:r>
      <w:r w:rsidRPr="00315E29">
        <w:rPr>
          <w:sz w:val="16"/>
        </w:rPr>
        <w:t>s Office. Academic Fellow at Columbia Law School. Taught American Constitutional Law as a Visiting Professor at L</w:t>
      </w:r>
      <w:r w:rsidRPr="00315E29">
        <w:rPr>
          <w:sz w:val="16"/>
        </w:rPr>
        <w:t>~’</w:t>
      </w:r>
      <w:r w:rsidRPr="00315E29">
        <w:rPr>
          <w:sz w:val="16"/>
        </w:rPr>
        <w:t>Institut d</w:t>
      </w:r>
      <w:r w:rsidRPr="00315E29">
        <w:rPr>
          <w:sz w:val="16"/>
        </w:rPr>
        <w:t>~’</w:t>
      </w:r>
      <w:r w:rsidRPr="00315E29">
        <w:rPr>
          <w:sz w:val="16"/>
        </w:rPr>
        <w:t>Études Politiques - Paris, France.  She has also practiced labor law and worked as a union organizer. University of San Francisco Law Review, Spring, 37 U.S.F. L. Rev. 521</w:t>
      </w:r>
    </w:p>
    <w:p w:rsidR="00315E29" w:rsidRPr="00315E29" w:rsidRDefault="00315E29" w:rsidP="00315E29">
      <w:bookmarkStart w:id="0" w:name="_GoBack"/>
      <w:bookmarkEnd w:id="0"/>
    </w:p>
    <w:p w:rsidR="00315E29" w:rsidRPr="00315E29" w:rsidRDefault="00315E29" w:rsidP="00315E29"/>
    <w:p w:rsidR="00315E29" w:rsidRPr="00315E29" w:rsidRDefault="00315E29" w:rsidP="00315E29">
      <w:r w:rsidRPr="00315E29">
        <w:t>====</w:t>
      </w:r>
      <w:r w:rsidRPr="00315E29">
        <w:t xml:space="preserve">Further, including labor protections in the main body of NAFTA puts </w:t>
      </w:r>
      <w:r w:rsidRPr="00315E29">
        <w:t>people over profit</w:t>
      </w:r>
      <w:r w:rsidRPr="00315E29">
        <w:t xml:space="preserve"> – it sends a message that workers are not less important than products and helps reevaluate how to measure the success of trade agreements. Additionally, Upholding internationally recognized workers</w:t>
      </w:r>
      <w:r w:rsidRPr="00315E29">
        <w:t>~’</w:t>
      </w:r>
      <w:r w:rsidRPr="00315E29">
        <w:t xml:space="preserve"> rights is necessary to set a less ambiguous floor for labor standards which inspires both organized labor and NGOs to get involved.</w:t>
      </w:r>
      <w:r w:rsidRPr="00315E29">
        <w:t>====</w:t>
      </w:r>
    </w:p>
    <w:p w:rsidR="00315E29" w:rsidRPr="00315E29" w:rsidRDefault="00315E29" w:rsidP="00315E29">
      <w:r w:rsidRPr="00315E29">
        <w:t>Jacobs 10</w:t>
      </w:r>
      <w:r w:rsidRPr="00315E29">
        <w:t xml:space="preserve"> * Cody, Attorney at Law Center to Prevent Gun Violence, Writing Program Director at Georgetown Journal on Poverty Law </w:t>
      </w:r>
      <w:r w:rsidRPr="00315E29">
        <w:t>%26</w:t>
      </w:r>
      <w:r w:rsidRPr="00315E29">
        <w:t xml:space="preserve"> Policy, Winter, 17 Geo. J. Poverty Law </w:t>
      </w:r>
      <w:r w:rsidRPr="00315E29">
        <w:t>%26</w:t>
      </w:r>
      <w:r w:rsidRPr="00315E29">
        <w:t xml:space="preserve"> Pol</w:t>
      </w:r>
      <w:r w:rsidRPr="00315E29">
        <w:t>~’</w:t>
      </w:r>
      <w:r w:rsidRPr="00315E29">
        <w:t>y 127</w:t>
      </w:r>
    </w:p>
    <w:p w:rsidR="00315E29" w:rsidRPr="00315E29" w:rsidRDefault="00315E29" w:rsidP="00315E29">
      <w:r w:rsidRPr="00315E29">
        <w:t xml:space="preserve"> </w:t>
      </w:r>
    </w:p>
    <w:p w:rsidR="00315E29" w:rsidRPr="00315E29" w:rsidRDefault="00315E29" w:rsidP="00315E29">
      <w:r w:rsidRPr="00315E29">
        <w:t xml:space="preserve">While some would argue that imposition of "international" labor standards amounts to an </w:t>
      </w:r>
    </w:p>
    <w:p w:rsidR="00315E29" w:rsidRPr="00315E29" w:rsidRDefault="00315E29" w:rsidP="00315E29">
      <w:r w:rsidRPr="00315E29">
        <w:t>AND</w:t>
      </w:r>
    </w:p>
    <w:p w:rsidR="00315E29" w:rsidRPr="00315E29" w:rsidRDefault="00315E29" w:rsidP="00315E29">
      <w:r w:rsidRPr="00315E29">
        <w:t>these rights in a meaningful way is an important step in this direction.</w:t>
      </w:r>
    </w:p>
    <w:p w:rsidR="00315E29" w:rsidRPr="00315E29" w:rsidRDefault="00315E29" w:rsidP="00315E29"/>
    <w:p w:rsidR="00315E29" w:rsidRPr="00315E29" w:rsidRDefault="00315E29" w:rsidP="00315E29"/>
    <w:p w:rsidR="00315E29" w:rsidRPr="00315E29" w:rsidRDefault="00315E29" w:rsidP="00315E29">
      <w:r w:rsidRPr="00315E29">
        <w:t>====</w:t>
      </w:r>
      <w:r w:rsidRPr="00315E29">
        <w:t xml:space="preserve">And, assistance for organizing centers solves – it prevents deference to abusive employers and lays the foundations for transnational labor co-operation – it moves beyond understandings of Mexican unions as incapable of organized action. </w:t>
      </w:r>
      <w:r w:rsidRPr="00315E29">
        <w:t>====</w:t>
      </w:r>
    </w:p>
    <w:p w:rsidR="00315E29" w:rsidRPr="00315E29" w:rsidRDefault="00315E29" w:rsidP="00315E29">
      <w:pPr>
        <w:rPr>
          <w:sz w:val="16"/>
        </w:rPr>
      </w:pPr>
      <w:r w:rsidRPr="00315E29">
        <w:t>**FRENCH 2**</w:t>
      </w:r>
      <w:r w:rsidRPr="00315E29">
        <w:rPr>
          <w:sz w:val="16"/>
        </w:rPr>
        <w:t xml:space="preserve"> JOHN D. Faculty of Center for Latin American and Caribbean Studies and Professor of History. Labor History, Vol. 43, No. 4</w:t>
      </w:r>
    </w:p>
    <w:p w:rsidR="00315E29" w:rsidRPr="00315E29" w:rsidRDefault="00315E29" w:rsidP="00315E29">
      <w:pPr>
        <w:rPr>
          <w:sz w:val="16"/>
        </w:rPr>
      </w:pPr>
    </w:p>
    <w:p w:rsidR="00315E29" w:rsidRPr="00315E29" w:rsidRDefault="00315E29" w:rsidP="00315E29">
      <w:r w:rsidRPr="00315E29">
        <w:t>Indeed, his most concrete recommendation to advance maquiladora unionization is that the U.</w:t>
      </w:r>
    </w:p>
    <w:p w:rsidR="00315E29" w:rsidRPr="00315E29" w:rsidRDefault="00315E29" w:rsidP="00315E29">
      <w:r w:rsidRPr="00315E29">
        <w:t>AND</w:t>
      </w:r>
    </w:p>
    <w:p w:rsidR="00315E29" w:rsidRPr="00315E29" w:rsidRDefault="00315E29" w:rsidP="00315E29">
      <w:r w:rsidRPr="00315E29">
        <w:t xml:space="preserve">struggle is so hard and how real world outcomes reflect those analytical truths. </w:t>
      </w:r>
    </w:p>
    <w:p w:rsidR="00315E29" w:rsidRPr="00315E29" w:rsidRDefault="00315E29" w:rsidP="00315E29"/>
    <w:p w:rsidR="00315E29" w:rsidRPr="00315E29" w:rsidRDefault="00315E29" w:rsidP="00315E29">
      <w:r w:rsidRPr="00315E29">
        <w:t>====</w:t>
      </w:r>
      <w:r w:rsidRPr="00315E29">
        <w:t>Economic integration is not simply a question of liberalization, but must be based on respect for workers. Our aff represents a way for us to counter the propaganda of free trade advocates and claim a role – not as commodities – but as human beings.</w:t>
      </w:r>
      <w:r w:rsidRPr="00315E29">
        <w:t>====</w:t>
      </w:r>
    </w:p>
    <w:p w:rsidR="00315E29" w:rsidRPr="00315E29" w:rsidRDefault="00315E29" w:rsidP="00315E29">
      <w:pPr>
        <w:rPr>
          <w:sz w:val="16"/>
        </w:rPr>
      </w:pPr>
      <w:r w:rsidRPr="00315E29">
        <w:t>**Alternatives for the Americas 98**</w:t>
      </w:r>
      <w:r w:rsidRPr="00315E29">
        <w:rPr>
          <w:sz w:val="16"/>
        </w:rPr>
        <w:t xml:space="preserve"> second draft of a document initially prepared for the April 1998 Peoples</w:t>
      </w:r>
      <w:r w:rsidRPr="00315E29">
        <w:rPr>
          <w:sz w:val="16"/>
        </w:rPr>
        <w:t>~’</w:t>
      </w:r>
      <w:r w:rsidRPr="00315E29">
        <w:rPr>
          <w:sz w:val="16"/>
        </w:rPr>
        <w:t xml:space="preserve"> Summit of the Americas-a historic gathering of activists determined to change the prevailing approach to trade and investment policy in the Western Hemisphere. Building a People</w:t>
      </w:r>
      <w:r w:rsidRPr="00315E29">
        <w:rPr>
          <w:sz w:val="16"/>
        </w:rPr>
        <w:t>~’</w:t>
      </w:r>
      <w:r w:rsidRPr="00315E29">
        <w:rPr>
          <w:sz w:val="16"/>
        </w:rPr>
        <w:t>s Hemispheric Agreement, http://www.iatp.org/files/Alternatives_for_the_Americas_Building_a_Peopl.htm</w:t>
      </w:r>
    </w:p>
    <w:p w:rsidR="00315E29" w:rsidRPr="00315E29" w:rsidRDefault="00315E29" w:rsidP="00315E29">
      <w:pPr>
        <w:rPr>
          <w:sz w:val="16"/>
        </w:rPr>
      </w:pPr>
    </w:p>
    <w:p w:rsidR="00315E29" w:rsidRPr="00315E29" w:rsidRDefault="00315E29" w:rsidP="00315E29">
      <w:r w:rsidRPr="00315E29">
        <w:t xml:space="preserve">Neo-liberalism entails the imposition of a set of rules that govern not only </w:t>
      </w:r>
    </w:p>
    <w:p w:rsidR="00315E29" w:rsidRPr="00315E29" w:rsidRDefault="00315E29" w:rsidP="00315E29">
      <w:r w:rsidRPr="00315E29">
        <w:t>AND</w:t>
      </w:r>
    </w:p>
    <w:p w:rsidR="00315E29" w:rsidRPr="00315E29" w:rsidRDefault="00315E29" w:rsidP="00315E29">
      <w:r w:rsidRPr="00315E29">
        <w:t>in place to eliminate all forms of discrimination and the oppression of women.</w:t>
      </w:r>
    </w:p>
    <w:p w:rsidR="00315E29" w:rsidRPr="00315E29" w:rsidRDefault="00315E29" w:rsidP="00315E29"/>
    <w:p w:rsidR="00315E29" w:rsidRPr="00315E29" w:rsidRDefault="00315E29" w:rsidP="00315E29">
      <w:r w:rsidRPr="00315E29">
        <w:t>====</w:t>
      </w:r>
      <w:r w:rsidRPr="00315E29">
        <w:t>The aff is critical to larger movements – Cross-border labor collaboration is in doubt because activists have no faith in current labor protections. Current NAFTA-induced constraints are too effective at preventing status quo criticisms of neoliberalism from succeeding.</w:t>
      </w:r>
      <w:r w:rsidRPr="00315E29">
        <w:t>====</w:t>
      </w:r>
    </w:p>
    <w:p w:rsidR="00315E29" w:rsidRPr="00315E29" w:rsidRDefault="00315E29" w:rsidP="00315E29">
      <w:r w:rsidRPr="00315E29">
        <w:t>**Ayres 4**</w:t>
      </w:r>
      <w:r w:rsidRPr="00315E29">
        <w:t xml:space="preserve"> Jeffrey, Political Science Department Chair and Environmental Studies Program Director, Professor of Political Science. Studies in Political Economy, POWER RELATIONS UNDER NAFTA: REASSESSING THE EFFICACY OF CONTENTIOUS TRANSNATIONALISM  74 AUTUMN</w:t>
      </w:r>
    </w:p>
    <w:p w:rsidR="00315E29" w:rsidRPr="00315E29" w:rsidRDefault="00315E29" w:rsidP="00315E29"/>
    <w:p w:rsidR="00315E29" w:rsidRPr="00315E29" w:rsidRDefault="00315E29" w:rsidP="00315E29"/>
    <w:p w:rsidR="00315E29" w:rsidRPr="00315E29" w:rsidRDefault="00315E29" w:rsidP="00315E29">
      <w:r w:rsidRPr="00315E29">
        <w:t xml:space="preserve">Other types of cross-border solidarity actions not limited to close border collaboration include </w:t>
      </w:r>
    </w:p>
    <w:p w:rsidR="00315E29" w:rsidRPr="00315E29" w:rsidRDefault="00315E29" w:rsidP="00315E29">
      <w:r w:rsidRPr="00315E29">
        <w:t>AND</w:t>
      </w:r>
    </w:p>
    <w:p w:rsidR="00315E29" w:rsidRPr="00315E29" w:rsidRDefault="00315E29" w:rsidP="00315E29">
      <w:r w:rsidRPr="00315E29">
        <w:t xml:space="preserve">under NAFTA have differently affected the power capacities of capital and working people. </w:t>
      </w:r>
    </w:p>
    <w:p w:rsidR="00315E29" w:rsidRPr="00315E29" w:rsidRDefault="00315E29" w:rsidP="00315E29">
      <w:pPr>
        <w:rPr>
          <w:sz w:val="16"/>
        </w:rPr>
      </w:pPr>
    </w:p>
    <w:p w:rsidR="00315E29" w:rsidRPr="00315E29" w:rsidRDefault="00315E29" w:rsidP="00315E29"/>
    <w:p w:rsidR="00315E29" w:rsidRPr="00315E29" w:rsidRDefault="00315E29" w:rsidP="00315E29">
      <w:r w:rsidRPr="00315E29">
        <w:t>====</w:t>
      </w:r>
      <w:r w:rsidRPr="00315E29">
        <w:t>Even if the plan fails in the short term, it acts as a form of counter-hegemonic globalization. The attempt to institutionalize  transnational connections between workers spurs global labor movements</w:t>
      </w:r>
      <w:r w:rsidRPr="00315E29">
        <w:t>====</w:t>
      </w:r>
    </w:p>
    <w:p w:rsidR="00315E29" w:rsidRPr="00315E29" w:rsidRDefault="00315E29" w:rsidP="00315E29">
      <w:r w:rsidRPr="00315E29">
        <w:t>**Evans 2000**</w:t>
      </w:r>
      <w:r w:rsidRPr="00315E29">
        <w:t xml:space="preserve"> (Peter, Professor of Sociology at UC Berkeley, Contemporary Sociology,  January, </w:t>
      </w:r>
      <w:r w:rsidRPr="00315E29">
        <w:t>"</w:t>
      </w:r>
      <w:r w:rsidRPr="00315E29">
        <w:t>Fighting marginalization with transnational networks: Counter-hegemonic Globalization,</w:t>
      </w:r>
      <w:r w:rsidRPr="00315E29">
        <w:t>"</w:t>
      </w:r>
      <w:r w:rsidRPr="00315E29">
        <w:t xml:space="preserve"> Proquest) </w:t>
      </w:r>
    </w:p>
    <w:p w:rsidR="00315E29" w:rsidRPr="00315E29" w:rsidRDefault="00315E29" w:rsidP="00315E29"/>
    <w:p w:rsidR="00315E29" w:rsidRPr="00315E29" w:rsidRDefault="00315E29" w:rsidP="00315E29">
      <w:r w:rsidRPr="00315E29">
        <w:t xml:space="preserve">Innovative efforts to make First World consumers conscious of the lives of the Third World </w:t>
      </w:r>
    </w:p>
    <w:p w:rsidR="00315E29" w:rsidRPr="00315E29" w:rsidRDefault="00315E29" w:rsidP="00315E29">
      <w:r w:rsidRPr="00315E29">
        <w:t>AND</w:t>
      </w:r>
    </w:p>
    <w:p w:rsidR="00315E29" w:rsidRPr="00315E29" w:rsidRDefault="00315E29" w:rsidP="00315E29">
      <w:r w:rsidRPr="00315E29">
        <w:t>of cross-border collaboration and the ability of Mexican workers to organize.</w:t>
      </w:r>
    </w:p>
    <w:p w:rsidR="00315E29" w:rsidRPr="00315E29" w:rsidRDefault="00315E29" w:rsidP="00315E29"/>
    <w:p w:rsidR="00315E29" w:rsidRPr="00315E29" w:rsidRDefault="00315E29" w:rsidP="00315E29"/>
    <w:p w:rsidR="00315E29" w:rsidRPr="00315E29" w:rsidRDefault="00315E29" w:rsidP="00315E29">
      <w:r w:rsidRPr="00315E29">
        <w:t>====</w:t>
      </w:r>
      <w:r w:rsidRPr="00315E29">
        <w:t>We are more than just a legal solution – it is also a marriage of legal work to the already active forms of transformative organizing. The framing of our aff is critical to radicalizing new notions of economic rights – creating a shared normative formula for a socially aware global economy</w:t>
      </w:r>
      <w:r w:rsidRPr="00315E29">
        <w:t>====</w:t>
      </w:r>
    </w:p>
    <w:p w:rsidR="00315E29" w:rsidRPr="00315E29" w:rsidRDefault="00315E29" w:rsidP="00315E29">
      <w:r w:rsidRPr="00315E29">
        <w:t>**HUBBARD 8**</w:t>
      </w:r>
      <w:r w:rsidRPr="00315E29">
        <w:t xml:space="preserve">  Dean, Sierra Club Labor Director. Former Senior Counsel to the Transport Workers Union, AFL-CIO, HASTINGS RACE </w:t>
      </w:r>
      <w:r w:rsidRPr="00315E29">
        <w:t>%26</w:t>
      </w:r>
      <w:r w:rsidRPr="00315E29">
        <w:t xml:space="preserve"> POVERTY LAW JOURNAL, Vol. 5, Winter</w:t>
      </w:r>
    </w:p>
    <w:p w:rsidR="00315E29" w:rsidRPr="00315E29" w:rsidRDefault="00315E29" w:rsidP="00315E29"/>
    <w:p w:rsidR="00315E29" w:rsidRPr="00315E29" w:rsidRDefault="00315E29" w:rsidP="00315E29"/>
    <w:p w:rsidR="00315E29" w:rsidRPr="00315E29" w:rsidRDefault="00315E29" w:rsidP="00315E29">
      <w:r w:rsidRPr="00315E29">
        <w:t xml:space="preserve">With these shared principles, SAGE movements can move beyond forming tactical alliances to actually </w:t>
      </w:r>
    </w:p>
    <w:p w:rsidR="00315E29" w:rsidRPr="00315E29" w:rsidRDefault="00315E29" w:rsidP="00315E29">
      <w:r w:rsidRPr="00315E29">
        <w:t>AND</w:t>
      </w:r>
    </w:p>
    <w:p w:rsidR="00315E29" w:rsidRPr="00315E29" w:rsidRDefault="00315E29" w:rsidP="00315E29">
      <w:r w:rsidRPr="00315E29">
        <w:t>and having the courage to create a world which reflects their deepest convictions.</w:t>
      </w:r>
    </w:p>
    <w:p w:rsidR="00315E29" w:rsidRPr="00315E29" w:rsidRDefault="00315E29" w:rsidP="00315E29"/>
    <w:p w:rsidR="00315E29" w:rsidRPr="00315E29" w:rsidRDefault="00315E29" w:rsidP="00315E29">
      <w:r w:rsidRPr="00315E29">
        <w:t>====</w:t>
      </w:r>
      <w:r w:rsidRPr="00315E29">
        <w:t>The plan</w:t>
      </w:r>
      <w:r w:rsidRPr="00315E29">
        <w:t>~’</w:t>
      </w:r>
      <w:r w:rsidRPr="00315E29">
        <w:t>s effects do not end in Mexico – the reformation of NAFTA</w:t>
      </w:r>
      <w:r w:rsidRPr="00315E29">
        <w:t>~’</w:t>
      </w:r>
      <w:r w:rsidRPr="00315E29">
        <w:t>s labor protections is critical to ensuring stronger ones in future trade negotiations</w:t>
      </w:r>
      <w:r w:rsidRPr="00315E29">
        <w:t>====</w:t>
      </w:r>
    </w:p>
    <w:p w:rsidR="00315E29" w:rsidRPr="00315E29" w:rsidRDefault="00315E29" w:rsidP="00315E29">
      <w:pPr>
        <w:rPr>
          <w:sz w:val="16"/>
          <w:szCs w:val="16"/>
        </w:rPr>
      </w:pPr>
      <w:r w:rsidRPr="00315E29">
        <w:t>**Delp et al. 4**</w:t>
      </w:r>
      <w:r w:rsidRPr="00315E29">
        <w:rPr>
          <w:sz w:val="16"/>
          <w:szCs w:val="16"/>
        </w:rPr>
        <w:t xml:space="preserve"> Linda, Project Director, UCLA Center for Labor Research </w:t>
      </w:r>
      <w:r w:rsidRPr="00315E29">
        <w:rPr>
          <w:sz w:val="16"/>
          <w:szCs w:val="16"/>
        </w:rPr>
        <w:t>%26</w:t>
      </w:r>
      <w:r w:rsidRPr="00315E29">
        <w:rPr>
          <w:sz w:val="16"/>
          <w:szCs w:val="16"/>
        </w:rPr>
        <w:t xml:space="preserve"> Education, Marisol Arriaga and Guadalupe Palma, Graduates of UCLA Law School, Haydee Urita, Graduate, UCLA Department of Urban Planning and Latin American Studies, and Abel Valenzuela, Associate Professor, UCLA Department of Urban Planning and Chair, Cesar Chavez Center for Chicano Studies, </w:t>
      </w:r>
      <w:r w:rsidRPr="00315E29">
        <w:rPr>
          <w:sz w:val="16"/>
          <w:szCs w:val="16"/>
        </w:rPr>
        <w:t>"</w:t>
      </w:r>
      <w:r w:rsidRPr="00315E29">
        <w:rPr>
          <w:sz w:val="16"/>
          <w:szCs w:val="16"/>
        </w:rPr>
        <w:t>NAFTA</w:t>
      </w:r>
      <w:r w:rsidRPr="00315E29">
        <w:rPr>
          <w:sz w:val="16"/>
          <w:szCs w:val="16"/>
        </w:rPr>
        <w:t>~’~’</w:t>
      </w:r>
      <w:r w:rsidRPr="00315E29">
        <w:rPr>
          <w:sz w:val="16"/>
          <w:szCs w:val="16"/>
        </w:rPr>
        <w:t xml:space="preserve">S LABOR SIDE AGREEMENT: Fading into Oblivion? An Assessment of Workplace Health </w:t>
      </w:r>
      <w:r w:rsidRPr="00315E29">
        <w:rPr>
          <w:sz w:val="16"/>
          <w:szCs w:val="16"/>
        </w:rPr>
        <w:t>%26</w:t>
      </w:r>
      <w:r w:rsidRPr="00315E29">
        <w:rPr>
          <w:sz w:val="16"/>
          <w:szCs w:val="16"/>
        </w:rPr>
        <w:t xml:space="preserve"> Safety Cases</w:t>
      </w:r>
      <w:r w:rsidRPr="00315E29">
        <w:rPr>
          <w:sz w:val="16"/>
          <w:szCs w:val="16"/>
        </w:rPr>
        <w:t>"</w:t>
      </w:r>
      <w:r w:rsidRPr="00315E29">
        <w:rPr>
          <w:sz w:val="16"/>
          <w:szCs w:val="16"/>
        </w:rPr>
        <w:t>, UCLA CENTER FOR LABOR RESEARCH AND EDUCATION, http://www.labor.ucla.edu/publications/pdf/nafta.pdf</w:t>
      </w:r>
      <w:r w:rsidRPr="00315E29">
        <w:rPr>
          <w:sz w:val="16"/>
          <w:szCs w:val="16"/>
        </w:rPr>
        <w:t>~~]</w:t>
      </w:r>
      <w:r w:rsidRPr="00315E29">
        <w:rPr>
          <w:sz w:val="16"/>
          <w:szCs w:val="16"/>
        </w:rPr>
        <w:t>\</w:t>
      </w:r>
    </w:p>
    <w:p w:rsidR="00315E29" w:rsidRPr="00315E29" w:rsidRDefault="00315E29" w:rsidP="00315E29">
      <w:pPr>
        <w:rPr>
          <w:sz w:val="16"/>
          <w:szCs w:val="16"/>
        </w:rPr>
      </w:pPr>
      <w:r w:rsidRPr="00315E29">
        <w:rPr>
          <w:sz w:val="16"/>
          <w:szCs w:val="16"/>
        </w:rPr>
        <w:t>*NAALC = NAFTA</w:t>
      </w:r>
      <w:r w:rsidRPr="00315E29">
        <w:rPr>
          <w:sz w:val="16"/>
          <w:szCs w:val="16"/>
        </w:rPr>
        <w:t>~’</w:t>
      </w:r>
      <w:r w:rsidRPr="00315E29">
        <w:rPr>
          <w:sz w:val="16"/>
          <w:szCs w:val="16"/>
        </w:rPr>
        <w:t>s side agreement which contains labor protections</w:t>
      </w:r>
    </w:p>
    <w:p w:rsidR="00315E29" w:rsidRPr="00315E29" w:rsidRDefault="00315E29" w:rsidP="00315E29">
      <w:pPr>
        <w:rPr>
          <w:sz w:val="16"/>
          <w:szCs w:val="16"/>
        </w:rPr>
      </w:pPr>
    </w:p>
    <w:p w:rsidR="00315E29" w:rsidRPr="00315E29" w:rsidRDefault="00315E29" w:rsidP="00315E29">
      <w:r w:rsidRPr="00315E29">
        <w:t xml:space="preserve"> One government representative expressed an optimistic long-term view of the NAALC: </w:t>
      </w:r>
    </w:p>
    <w:p w:rsidR="00315E29" w:rsidRPr="00315E29" w:rsidRDefault="00315E29" w:rsidP="00315E29">
      <w:r w:rsidRPr="00315E29">
        <w:t>AND</w:t>
      </w:r>
    </w:p>
    <w:p w:rsidR="00315E29" w:rsidRPr="00315E29" w:rsidRDefault="00315E29" w:rsidP="00315E29">
      <w:r w:rsidRPr="00315E29">
        <w:t>complicated bureaucracy to administer that…… (U.S. union representative)</w:t>
      </w:r>
    </w:p>
    <w:p w:rsidR="00315E29" w:rsidRPr="00315E29" w:rsidRDefault="00315E29" w:rsidP="00315E29"/>
    <w:p w:rsidR="00315E29" w:rsidRPr="00315E29" w:rsidRDefault="00315E29" w:rsidP="00315E29"/>
    <w:p w:rsidR="00315E29" w:rsidRPr="00315E29" w:rsidRDefault="00315E29" w:rsidP="00315E29">
      <w:r w:rsidRPr="00315E29">
        <w:t>====</w:t>
      </w:r>
      <w:r w:rsidRPr="00315E29">
        <w:t>Public debate and documentation of NAFTA</w:t>
      </w:r>
      <w:r w:rsidRPr="00315E29">
        <w:t>~’</w:t>
      </w:r>
      <w:r w:rsidRPr="00315E29">
        <w:t>s impact is critical to move past the logic of markets and to force the government to live up to its promises, rolling back the current model of NAFTA</w:t>
      </w:r>
      <w:r w:rsidRPr="00315E29">
        <w:t>====</w:t>
      </w:r>
    </w:p>
    <w:p w:rsidR="00315E29" w:rsidRPr="00315E29" w:rsidRDefault="00315E29" w:rsidP="00315E29">
      <w:r w:rsidRPr="00315E29">
        <w:t>Carlsen 9</w:t>
      </w:r>
      <w:r w:rsidRPr="00315E29">
        <w:t xml:space="preserve"> Laura is Director of the Americas Program of the Center for International Policy, A Pressing Case for NAFTA Review and Renegotiation, 9-9, http://www.cipamericas.org/archives/5617</w:t>
      </w:r>
      <w:r w:rsidRPr="00315E29">
        <w:t>~~%23</w:t>
      </w:r>
      <w:r w:rsidRPr="00315E29">
        <w:t>sthash.E7Fh3OOD.dpuf</w:t>
      </w:r>
    </w:p>
    <w:p w:rsidR="00315E29" w:rsidRPr="00315E29" w:rsidRDefault="00315E29" w:rsidP="00315E29"/>
    <w:p w:rsidR="00315E29" w:rsidRPr="00315E29" w:rsidRDefault="00315E29" w:rsidP="00315E29">
      <w:r w:rsidRPr="00315E29">
        <w:t xml:space="preserve">Over a thousand people protested outside the North American Summit. They were kept at </w:t>
      </w:r>
    </w:p>
    <w:p w:rsidR="00315E29" w:rsidRPr="00315E29" w:rsidRDefault="00315E29" w:rsidP="00315E29">
      <w:r w:rsidRPr="00315E29">
        <w:t>AND</w:t>
      </w:r>
    </w:p>
    <w:p w:rsidR="00315E29" w:rsidRPr="00315E29" w:rsidRDefault="00315E29" w:rsidP="00315E29">
      <w:r w:rsidRPr="00315E29">
        <w:t>nations that enable us to join together and rollback the current NAFTA model.</w:t>
      </w:r>
    </w:p>
    <w:p w:rsidR="00315E29" w:rsidRPr="00315E29" w:rsidRDefault="00315E29" w:rsidP="00315E29"/>
    <w:p w:rsidR="00315E29" w:rsidRPr="00315E29" w:rsidRDefault="00315E29" w:rsidP="00315E29"/>
    <w:p w:rsidR="00315E29" w:rsidRPr="00315E29" w:rsidRDefault="00315E29" w:rsidP="00315E29">
      <w:r w:rsidRPr="00315E29">
        <w:t>====</w:t>
      </w:r>
      <w:r w:rsidRPr="00315E29">
        <w:t>The plan</w:t>
      </w:r>
      <w:r w:rsidRPr="00315E29">
        <w:t>~’</w:t>
      </w:r>
      <w:r w:rsidRPr="00315E29">
        <w:t xml:space="preserve">s legal support inspires BROADER labor cooperation – it provides institutional fields for transnational movements to coalesce around. </w:t>
      </w:r>
      <w:r w:rsidRPr="00315E29">
        <w:t>====</w:t>
      </w:r>
    </w:p>
    <w:p w:rsidR="00315E29" w:rsidRPr="00315E29" w:rsidRDefault="00315E29" w:rsidP="00315E29">
      <w:pPr>
        <w:rPr>
          <w:sz w:val="16"/>
        </w:rPr>
      </w:pPr>
      <w:r w:rsidRPr="00315E29">
        <w:t>Kay 11</w:t>
      </w:r>
      <w:r w:rsidRPr="00315E29">
        <w:rPr>
          <w:sz w:val="16"/>
        </w:rPr>
        <w:t xml:space="preserve">  Tamara, Associate Professor of Sociology and Co-Director of Harvard</w:t>
      </w:r>
      <w:r w:rsidRPr="00315E29">
        <w:rPr>
          <w:sz w:val="16"/>
        </w:rPr>
        <w:t>~’</w:t>
      </w:r>
      <w:r w:rsidRPr="00315E29">
        <w:rPr>
          <w:sz w:val="16"/>
        </w:rPr>
        <w:t>s Transnational Studies Initiative. NAFTA and the Politics of Labor Transnationalism</w:t>
      </w:r>
    </w:p>
    <w:p w:rsidR="00315E29" w:rsidRPr="00315E29" w:rsidRDefault="00315E29" w:rsidP="00315E29">
      <w:pPr>
        <w:rPr>
          <w:sz w:val="16"/>
        </w:rPr>
      </w:pPr>
    </w:p>
    <w:p w:rsidR="00315E29" w:rsidRPr="00315E29" w:rsidRDefault="00315E29" w:rsidP="00315E29">
      <w:r w:rsidRPr="00315E29">
        <w:t xml:space="preserve">How did it stimulate transnational relationships among unions, some of whose leaders would not </w:t>
      </w:r>
    </w:p>
    <w:p w:rsidR="00315E29" w:rsidRPr="00315E29" w:rsidRDefault="00315E29" w:rsidP="00315E29">
      <w:r w:rsidRPr="00315E29">
        <w:t>AND</w:t>
      </w:r>
    </w:p>
    <w:p w:rsidR="00315E29" w:rsidRPr="00315E29" w:rsidRDefault="00315E29" w:rsidP="00315E29">
      <w:r w:rsidRPr="00315E29">
        <w:t xml:space="preserve">, prior to NAFTA~’s negotiation, had limited the possibilities for labor transnationalism. </w:t>
      </w:r>
    </w:p>
    <w:p w:rsidR="00315E29" w:rsidRPr="00315E29" w:rsidRDefault="00315E29" w:rsidP="00315E29"/>
    <w:p w:rsidR="00B45FE9" w:rsidRPr="00315E29" w:rsidRDefault="00B45FE9" w:rsidP="007A3515"/>
    <w:sectPr w:rsidR="00B45FE9" w:rsidRPr="00315E29" w:rsidSect="000500CE">
      <w:headerReference w:type="default" r:id="rId8"/>
      <w:footerReference w:type="even" r:id="rId9"/>
      <w:footerReference w:type="default" r:id="rId10"/>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E29" w:rsidRDefault="00315E29" w:rsidP="00E46E7E">
      <w:r>
        <w:separator/>
      </w:r>
    </w:p>
  </w:endnote>
  <w:endnote w:type="continuationSeparator" w:id="0">
    <w:p w:rsidR="00315E29" w:rsidRDefault="00315E2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EC5" w:rsidRDefault="00315E29" w:rsidP="004D0E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EC5" w:rsidRDefault="00315E29" w:rsidP="006B34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EC5" w:rsidRPr="006B34BC" w:rsidRDefault="00315E29" w:rsidP="004D0EBA">
    <w:pPr>
      <w:pStyle w:val="Footer"/>
      <w:framePr w:wrap="around" w:vAnchor="text" w:hAnchor="margin" w:xAlign="right" w:y="1"/>
      <w:rPr>
        <w:rStyle w:val="PageNumber"/>
        <w:b/>
      </w:rPr>
    </w:pPr>
    <w:r w:rsidRPr="006B34BC">
      <w:rPr>
        <w:rStyle w:val="PageNumber"/>
        <w:b/>
      </w:rPr>
      <w:fldChar w:fldCharType="begin"/>
    </w:r>
    <w:r w:rsidRPr="006B34BC">
      <w:rPr>
        <w:rStyle w:val="PageNumber"/>
        <w:b/>
      </w:rPr>
      <w:instrText xml:space="preserve">PAGE  </w:instrText>
    </w:r>
    <w:r w:rsidRPr="006B34BC">
      <w:rPr>
        <w:rStyle w:val="PageNumber"/>
        <w:b/>
      </w:rPr>
      <w:fldChar w:fldCharType="separate"/>
    </w:r>
    <w:r>
      <w:rPr>
        <w:rStyle w:val="PageNumber"/>
        <w:b/>
        <w:noProof/>
      </w:rPr>
      <w:t>1</w:t>
    </w:r>
    <w:r w:rsidRPr="006B34BC">
      <w:rPr>
        <w:rStyle w:val="PageNumber"/>
        <w:b/>
      </w:rPr>
      <w:fldChar w:fldCharType="end"/>
    </w:r>
  </w:p>
  <w:p w:rsidR="00C63EC5" w:rsidRDefault="00315E29" w:rsidP="006B34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E29" w:rsidRDefault="00315E29" w:rsidP="00E46E7E">
      <w:r>
        <w:separator/>
      </w:r>
    </w:p>
  </w:footnote>
  <w:footnote w:type="continuationSeparator" w:id="0">
    <w:p w:rsidR="00315E29" w:rsidRDefault="00315E29"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EC5" w:rsidRDefault="00315E29">
    <w:pPr>
      <w:pStyle w:val="Header"/>
      <w:rPr>
        <w:b/>
      </w:rPr>
    </w:pPr>
    <w:r>
      <w:rPr>
        <w:b/>
      </w:rPr>
      <w:t>Jenks DR 12-13</w:t>
    </w:r>
  </w:p>
  <w:p w:rsidR="00C63EC5" w:rsidRPr="006B34BC" w:rsidRDefault="00315E29" w:rsidP="006B34BC">
    <w:pPr>
      <w:pStyle w:val="Header"/>
      <w:jc w:val="right"/>
      <w:rPr>
        <w:b/>
      </w:rPr>
    </w:pPr>
    <w:r>
      <w:rPr>
        <w:b/>
      </w:rPr>
      <w:t>Reinking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29"/>
    <w:rsid w:val="000140EC"/>
    <w:rsid w:val="00016A35"/>
    <w:rsid w:val="000500CE"/>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15E29"/>
    <w:rsid w:val="00325059"/>
    <w:rsid w:val="00357719"/>
    <w:rsid w:val="00374144"/>
    <w:rsid w:val="003B3EC7"/>
    <w:rsid w:val="003F42AF"/>
    <w:rsid w:val="00412F6D"/>
    <w:rsid w:val="0042635A"/>
    <w:rsid w:val="00466B6F"/>
    <w:rsid w:val="004B3188"/>
    <w:rsid w:val="004B3DB3"/>
    <w:rsid w:val="004C63B5"/>
    <w:rsid w:val="004D461E"/>
    <w:rsid w:val="00517479"/>
    <w:rsid w:val="00594124"/>
    <w:rsid w:val="005A0BE5"/>
    <w:rsid w:val="005C0E1F"/>
    <w:rsid w:val="005E0D2B"/>
    <w:rsid w:val="005E0DD4"/>
    <w:rsid w:val="005E2C99"/>
    <w:rsid w:val="00672258"/>
    <w:rsid w:val="0067575B"/>
    <w:rsid w:val="00692C26"/>
    <w:rsid w:val="006933FF"/>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BE6FE3"/>
    <w:rsid w:val="00C42A3C"/>
    <w:rsid w:val="00CD2C6D"/>
    <w:rsid w:val="00CF1A0F"/>
    <w:rsid w:val="00D35F39"/>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style>
  <w:style w:type="paragraph" w:styleId="Heading1">
    <w:name w:val="heading 1"/>
    <w:aliases w:val="Pocket"/>
    <w:basedOn w:val="Normal"/>
    <w:next w:val="Normal"/>
    <w:link w:val="Heading1Char"/>
    <w:uiPriority w:val="9"/>
    <w:qFormat/>
    <w:rsid w:val="000500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500CE"/>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3"/>
    <w:unhideWhenUsed/>
    <w:qFormat/>
    <w:rsid w:val="00D35F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Heading 2 Char2 Char,Heading 2 Char1 Char Char, Ch,Ch"/>
    <w:basedOn w:val="Normal"/>
    <w:next w:val="Normal"/>
    <w:link w:val="Heading4Char"/>
    <w:autoRedefine/>
    <w:uiPriority w:val="4"/>
    <w:unhideWhenUsed/>
    <w:qFormat/>
    <w:rsid w:val="005E0DD4"/>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315E2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
    <w:basedOn w:val="DefaultParagraphFont"/>
    <w:uiPriority w:val="7"/>
    <w:qFormat/>
    <w:rsid w:val="00594124"/>
    <w:rPr>
      <w:rFonts w:ascii="Arial" w:hAnsi="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0500CE"/>
    <w:rPr>
      <w:rFonts w:eastAsiaTheme="majorEastAsia" w:cstheme="majorBidi"/>
      <w:b/>
      <w:bCs/>
      <w:sz w:val="52"/>
      <w:szCs w:val="52"/>
    </w:rPr>
  </w:style>
  <w:style w:type="character" w:customStyle="1" w:styleId="Heading2Char">
    <w:name w:val="Heading 2 Char"/>
    <w:aliases w:val="Hat Char"/>
    <w:basedOn w:val="DefaultParagraphFont"/>
    <w:link w:val="Heading2"/>
    <w:uiPriority w:val="9"/>
    <w:rsid w:val="000500CE"/>
    <w:rPr>
      <w:rFonts w:eastAsiaTheme="majorEastAsia" w:cstheme="majorBidi"/>
      <w:b/>
      <w:bCs/>
      <w:sz w:val="44"/>
      <w:szCs w:val="44"/>
      <w:u w:val="double"/>
    </w:rPr>
  </w:style>
  <w:style w:type="character" w:customStyle="1" w:styleId="Heading3Char">
    <w:name w:val="Heading 3 Char"/>
    <w:aliases w:val="Block Char"/>
    <w:basedOn w:val="DefaultParagraphFont"/>
    <w:link w:val="Heading3"/>
    <w:uiPriority w:val="3"/>
    <w:rsid w:val="00D35F39"/>
    <w:rPr>
      <w:rFonts w:eastAsiaTheme="majorEastAsia" w:cstheme="majorBidi"/>
      <w:b/>
      <w:bCs/>
      <w:sz w:val="32"/>
      <w:u w:val="single"/>
    </w:rPr>
  </w:style>
  <w:style w:type="character" w:customStyle="1" w:styleId="Heading4Char">
    <w:name w:val="Heading 4 Char"/>
    <w:aliases w:val="Tag Char,no read Char,Big card Char,body Char,small text Char,Normal Tag Char,heading 2 Char,Heading 2 Char2 Char Char,Heading 2 Char1 Char Char Char, Ch Char,Ch Char"/>
    <w:basedOn w:val="DefaultParagraphFont"/>
    <w:link w:val="Heading4"/>
    <w:uiPriority w:val="4"/>
    <w:rsid w:val="005E0DD4"/>
    <w:rPr>
      <w:rFonts w:eastAsiaTheme="majorEastAs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BE6FE3"/>
    <w:rPr>
      <w:b/>
      <w:sz w:val="24"/>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link w:val="card"/>
    <w:uiPriority w:val="6"/>
    <w:qFormat/>
    <w:rsid w:val="00594124"/>
    <w:rPr>
      <w:rFonts w:ascii="Arial" w:hAnsi="Arial"/>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StyleBoldUnderline"/>
    <w:uiPriority w:val="6"/>
    <w:rsid w:val="00315E29"/>
    <w:pPr>
      <w:ind w:left="288" w:right="288"/>
    </w:pPr>
    <w:rPr>
      <w:b/>
      <w:u w:val="single"/>
    </w:rPr>
  </w:style>
  <w:style w:type="character" w:customStyle="1" w:styleId="Heading5Char">
    <w:name w:val="Heading 5 Char"/>
    <w:basedOn w:val="DefaultParagraphFont"/>
    <w:link w:val="Heading5"/>
    <w:uiPriority w:val="9"/>
    <w:semiHidden/>
    <w:rsid w:val="00315E2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style>
  <w:style w:type="paragraph" w:styleId="Heading1">
    <w:name w:val="heading 1"/>
    <w:aliases w:val="Pocket"/>
    <w:basedOn w:val="Normal"/>
    <w:next w:val="Normal"/>
    <w:link w:val="Heading1Char"/>
    <w:uiPriority w:val="9"/>
    <w:qFormat/>
    <w:rsid w:val="000500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500CE"/>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3"/>
    <w:unhideWhenUsed/>
    <w:qFormat/>
    <w:rsid w:val="00D35F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Heading 2 Char2 Char,Heading 2 Char1 Char Char, Ch,Ch"/>
    <w:basedOn w:val="Normal"/>
    <w:next w:val="Normal"/>
    <w:link w:val="Heading4Char"/>
    <w:autoRedefine/>
    <w:uiPriority w:val="4"/>
    <w:unhideWhenUsed/>
    <w:qFormat/>
    <w:rsid w:val="005E0DD4"/>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315E2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
    <w:basedOn w:val="DefaultParagraphFont"/>
    <w:uiPriority w:val="7"/>
    <w:qFormat/>
    <w:rsid w:val="00594124"/>
    <w:rPr>
      <w:rFonts w:ascii="Arial" w:hAnsi="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0500CE"/>
    <w:rPr>
      <w:rFonts w:eastAsiaTheme="majorEastAsia" w:cstheme="majorBidi"/>
      <w:b/>
      <w:bCs/>
      <w:sz w:val="52"/>
      <w:szCs w:val="52"/>
    </w:rPr>
  </w:style>
  <w:style w:type="character" w:customStyle="1" w:styleId="Heading2Char">
    <w:name w:val="Heading 2 Char"/>
    <w:aliases w:val="Hat Char"/>
    <w:basedOn w:val="DefaultParagraphFont"/>
    <w:link w:val="Heading2"/>
    <w:uiPriority w:val="9"/>
    <w:rsid w:val="000500CE"/>
    <w:rPr>
      <w:rFonts w:eastAsiaTheme="majorEastAsia" w:cstheme="majorBidi"/>
      <w:b/>
      <w:bCs/>
      <w:sz w:val="44"/>
      <w:szCs w:val="44"/>
      <w:u w:val="double"/>
    </w:rPr>
  </w:style>
  <w:style w:type="character" w:customStyle="1" w:styleId="Heading3Char">
    <w:name w:val="Heading 3 Char"/>
    <w:aliases w:val="Block Char"/>
    <w:basedOn w:val="DefaultParagraphFont"/>
    <w:link w:val="Heading3"/>
    <w:uiPriority w:val="3"/>
    <w:rsid w:val="00D35F39"/>
    <w:rPr>
      <w:rFonts w:eastAsiaTheme="majorEastAsia" w:cstheme="majorBidi"/>
      <w:b/>
      <w:bCs/>
      <w:sz w:val="32"/>
      <w:u w:val="single"/>
    </w:rPr>
  </w:style>
  <w:style w:type="character" w:customStyle="1" w:styleId="Heading4Char">
    <w:name w:val="Heading 4 Char"/>
    <w:aliases w:val="Tag Char,no read Char,Big card Char,body Char,small text Char,Normal Tag Char,heading 2 Char,Heading 2 Char2 Char Char,Heading 2 Char1 Char Char Char, Ch Char,Ch Char"/>
    <w:basedOn w:val="DefaultParagraphFont"/>
    <w:link w:val="Heading4"/>
    <w:uiPriority w:val="4"/>
    <w:rsid w:val="005E0DD4"/>
    <w:rPr>
      <w:rFonts w:eastAsiaTheme="majorEastAs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BE6FE3"/>
    <w:rPr>
      <w:b/>
      <w:sz w:val="24"/>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link w:val="card"/>
    <w:uiPriority w:val="6"/>
    <w:qFormat/>
    <w:rsid w:val="00594124"/>
    <w:rPr>
      <w:rFonts w:ascii="Arial" w:hAnsi="Arial"/>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StyleBoldUnderline"/>
    <w:uiPriority w:val="6"/>
    <w:rsid w:val="00315E29"/>
    <w:pPr>
      <w:ind w:left="288" w:right="288"/>
    </w:pPr>
    <w:rPr>
      <w:b/>
      <w:u w:val="single"/>
    </w:rPr>
  </w:style>
  <w:style w:type="character" w:customStyle="1" w:styleId="Heading5Char">
    <w:name w:val="Heading 5 Char"/>
    <w:basedOn w:val="DefaultParagraphFont"/>
    <w:link w:val="Heading5"/>
    <w:uiPriority w:val="9"/>
    <w:semiHidden/>
    <w:rsid w:val="00315E2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einking2: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5</Pages>
  <Words>1742</Words>
  <Characters>9932</Characters>
  <Application>Microsoft Macintosh Word</Application>
  <DocSecurity>0</DocSecurity>
  <Lines>82</Lines>
  <Paragraphs>23</Paragraphs>
  <ScaleCrop>false</ScaleCrop>
  <Company>Whitman College</Company>
  <LinksUpToDate>false</LinksUpToDate>
  <CharactersWithSpaces>11651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Reinking</dc:creator>
  <cp:keywords/>
  <dc:description/>
  <cp:lastModifiedBy>Justin Reinking</cp:lastModifiedBy>
  <cp:revision>1</cp:revision>
  <dcterms:created xsi:type="dcterms:W3CDTF">2014-01-31T19:11:00Z</dcterms:created>
  <dcterms:modified xsi:type="dcterms:W3CDTF">2014-01-31T19:13:00Z</dcterms:modified>
</cp:coreProperties>
</file>