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EBA" w:rsidRPr="00911CBF" w:rsidRDefault="00244EBA" w:rsidP="00911CBF">
      <w:r w:rsidRPr="00911CBF">
        <w:t>1NC</w:t>
      </w:r>
    </w:p>
    <w:p w:rsidR="00244EBA" w:rsidRPr="00911CBF" w:rsidRDefault="00244EBA" w:rsidP="00911CBF"/>
    <w:p w:rsidR="00244EBA" w:rsidRPr="00911CBF" w:rsidRDefault="00244EBA" w:rsidP="00911CBF">
      <w:r w:rsidRPr="00911CBF">
        <w:t>Interpretation: Economic engagement is the expansion of state-to-state ties</w:t>
      </w:r>
    </w:p>
    <w:p w:rsidR="00244EBA" w:rsidRPr="00911CBF" w:rsidRDefault="00244EBA" w:rsidP="00911CBF">
      <w:r w:rsidRPr="00911CBF">
        <w:t>Kahler and Kastner 6</w:t>
      </w:r>
    </w:p>
    <w:p w:rsidR="00244EBA" w:rsidRPr="00911CBF" w:rsidRDefault="00244EBA" w:rsidP="00911CBF">
      <w:r w:rsidRPr="00911CBF">
        <w:t>(Kahler, Miles, Professor of Pacific International Relations  at University of California, San Diego, and Kastner, Scott, associate professor of International Relations at the University of Maryland, 2006, “STRATEGIC USES OF ECONOMIC INTERDEPENDENCE: ENGAGEMENT POLICIES IN SOUTH KOREA, SINGAPORE, AND TAIWAN”, Graduate School of International Relations and Pacific Studies University of California, San Diego) FS</w:t>
      </w:r>
    </w:p>
    <w:p w:rsidR="00244EBA" w:rsidRPr="00911CBF" w:rsidRDefault="00244EBA" w:rsidP="00911CBF">
      <w:r w:rsidRPr="00911CBF">
        <w:t>Economic engagement—a policy of deliberately expanding economic ties with an adversary in order to change the behavior of the target state and effect an improvement in bilateral political relations—is the subject of growing, but still limited, interest in the international relations literature.    The bulk of the work on economic statecraft continues to focus on coercive policies such as economic sanctions.  The emphasis on negative forms of economic statecraft is not without justification: the use of economic sanctions is widespread and well-documented, and several quantitative studies have shown that adversarial relations between countries tend to correspond to reduced, rather than enhanced, levels of trade (Gowa 1994; Pollins 1989).  At the same time, however, relatively little is known about how widespread strategies of economic engagement actually are: scholars disagree on this point, in part because no database cataloging instances of positive economic statecraft exists (Mastanduno 2003).  Furthermore, beginning with the classic work of Hirschman (1945), most studies in this regard have focused on policies adopted by great powers.   But engagement policies adopted by South Korea and the other two states examined in this study, Singapore and Taiwan, demonstrate that engagement is not a strategy limited to the domain of great power politics; instead, it may be more widespread than previously recognized</w:t>
      </w:r>
    </w:p>
    <w:p w:rsidR="00244EBA" w:rsidRPr="00911CBF" w:rsidRDefault="00244EBA" w:rsidP="00911CBF"/>
    <w:p w:rsidR="00244EBA" w:rsidRPr="00911CBF" w:rsidRDefault="00244EBA" w:rsidP="00911CBF">
      <w:r w:rsidRPr="00911CBF">
        <w:t>“its” means belonging to</w:t>
      </w:r>
    </w:p>
    <w:p w:rsidR="00244EBA" w:rsidRPr="00911CBF" w:rsidRDefault="00244EBA" w:rsidP="00911CBF">
      <w:r w:rsidRPr="00911CBF">
        <w:t>Oxford Dictionaries no date</w:t>
      </w:r>
    </w:p>
    <w:p w:rsidR="00244EBA" w:rsidRPr="00911CBF" w:rsidRDefault="00244EBA" w:rsidP="00911CBF">
      <w:r w:rsidRPr="00911CBF">
        <w:t xml:space="preserve">(Oxford Dictionaries online, no date, “its”, </w:t>
      </w:r>
      <w:hyperlink r:id="rId5" w:history="1">
        <w:r w:rsidRPr="00911CBF">
          <w:rPr>
            <w:rStyle w:val="Hyperlink"/>
          </w:rPr>
          <w:t>http://oxforddictionaries.com/definition/english/its?view=uk</w:t>
        </w:r>
      </w:hyperlink>
      <w:r w:rsidRPr="00911CBF">
        <w:t>)</w:t>
      </w:r>
    </w:p>
    <w:p w:rsidR="00244EBA" w:rsidRPr="00911CBF" w:rsidRDefault="00244EBA" w:rsidP="00911CBF">
      <w:r w:rsidRPr="00911CBF">
        <w:t>determiner</w:t>
      </w:r>
    </w:p>
    <w:p w:rsidR="00244EBA" w:rsidRPr="00911CBF" w:rsidRDefault="00244EBA" w:rsidP="00911CBF">
      <w:r w:rsidRPr="00911CBF">
        <w:t>belonging to or associated with a thing previously mentioned or easily identified:</w:t>
      </w:r>
    </w:p>
    <w:p w:rsidR="00244EBA" w:rsidRPr="00911CBF" w:rsidRDefault="00244EBA" w:rsidP="00911CBF">
      <w:r w:rsidRPr="00911CBF">
        <w:t>turn the camera on its side</w:t>
      </w:r>
    </w:p>
    <w:p w:rsidR="00244EBA" w:rsidRPr="00911CBF" w:rsidRDefault="00244EBA" w:rsidP="00911CBF">
      <w:r w:rsidRPr="00911CBF">
        <w:t>he chose the area for its atmosphere</w:t>
      </w:r>
    </w:p>
    <w:p w:rsidR="00244EBA" w:rsidRPr="00911CBF" w:rsidRDefault="00244EBA" w:rsidP="00911CBF">
      <w:r w:rsidRPr="00911CBF">
        <w:t xml:space="preserve"> belonging to or associated with a child or animal of unspecified sex:</w:t>
      </w:r>
    </w:p>
    <w:p w:rsidR="00244EBA" w:rsidRPr="00911CBF" w:rsidRDefault="00244EBA" w:rsidP="00911CBF">
      <w:r w:rsidRPr="00911CBF">
        <w:t>a baby in its mother’s womb</w:t>
      </w:r>
    </w:p>
    <w:p w:rsidR="00244EBA" w:rsidRPr="00911CBF" w:rsidRDefault="00244EBA" w:rsidP="00911CBF">
      <w:r w:rsidRPr="00911CBF">
        <w:t>.</w:t>
      </w:r>
    </w:p>
    <w:p w:rsidR="00244EBA" w:rsidRPr="00911CBF" w:rsidRDefault="00244EBA" w:rsidP="00911CBF"/>
    <w:p w:rsidR="00244EBA" w:rsidRPr="00911CBF" w:rsidRDefault="00244EBA" w:rsidP="00911CBF">
      <w:r w:rsidRPr="00911CBF">
        <w:t xml:space="preserve">B. Violation: The aff is a private action within the state department with no interaction with Cuba </w:t>
      </w:r>
    </w:p>
    <w:p w:rsidR="00244EBA" w:rsidRPr="00911CBF" w:rsidRDefault="00244EBA" w:rsidP="00911CBF"/>
    <w:p w:rsidR="00244EBA" w:rsidRPr="00911CBF" w:rsidRDefault="00244EBA" w:rsidP="00911CBF">
      <w:r w:rsidRPr="00911CBF">
        <w:t>C. Voting issue</w:t>
      </w:r>
    </w:p>
    <w:p w:rsidR="00244EBA" w:rsidRPr="00911CBF" w:rsidRDefault="00244EBA" w:rsidP="00911CBF">
      <w:r w:rsidRPr="00911CBF">
        <w:tab/>
        <w:t>1. Ground- relations disads, politics, and PICs out of government engagement are the core of the topic</w:t>
      </w:r>
    </w:p>
    <w:p w:rsidR="00244EBA" w:rsidRPr="00911CBF" w:rsidRDefault="00244EBA" w:rsidP="00911CBF">
      <w:r w:rsidRPr="00911CBF">
        <w:tab/>
        <w:t>2. Limits- only predictable limit on a near infinite combination of companies, NGOs and individuals</w:t>
      </w:r>
    </w:p>
    <w:p w:rsidR="00244EBA" w:rsidRPr="00911CBF" w:rsidRDefault="00244EBA" w:rsidP="00911CBF"/>
    <w:p w:rsidR="00244EBA" w:rsidRPr="00911CBF" w:rsidRDefault="00244EBA" w:rsidP="00911CBF"/>
    <w:p w:rsidR="0090777A" w:rsidRPr="00911CBF" w:rsidRDefault="0090777A" w:rsidP="00911CBF">
      <w:r w:rsidRPr="00911CBF">
        <w:t>1NC</w:t>
      </w:r>
    </w:p>
    <w:p w:rsidR="0090777A" w:rsidRPr="00911CBF" w:rsidRDefault="0090777A" w:rsidP="00911CBF"/>
    <w:p w:rsidR="0090777A" w:rsidRPr="00911CBF" w:rsidRDefault="0090777A" w:rsidP="00911CBF">
      <w:r w:rsidRPr="00911CBF">
        <w:t>Lifting sanctions destroys Cuba’s urban agriculture system</w:t>
      </w:r>
    </w:p>
    <w:p w:rsidR="0090777A" w:rsidRPr="00911CBF" w:rsidRDefault="0090777A" w:rsidP="00911CBF">
      <w:r w:rsidRPr="00911CBF">
        <w:lastRenderedPageBreak/>
        <w:t>Gonzalez 3 (Carmen, “SEASONS OF RESISTANCE: SUSTAINABLE AGRICULTURE AND FOOD SECURITY IN CUBA”, Summer of 2003, book p. 729-33, Assistant Professor at Seattle University School of Law)</w:t>
      </w:r>
    </w:p>
    <w:p w:rsidR="0090777A" w:rsidRPr="00911CBF" w:rsidRDefault="0090777A" w:rsidP="00911CBF">
      <w:r w:rsidRPr="00911CBF">
        <w:t xml:space="preserve">Notwithstanding these problems, the greatest challenge to the agricultural development strategy adopted by the Cuban government in the aftermath of the Special Period is likely to be external – the renewal of trade relations with the United States. 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  It was not until the collapse of the socialist trading bloc and the strengthening of the U.S. embargo that Cuba was able to embark upon a radically different development path. Cuba was able to transform its agricultural development model as a consequence of the political and economic autonomy occasioned by its relative economic isolation, including its exclusion from major international financial and trade institutions. Paradoxically, while the U.S. embargo subjected Cuba to immense economic hardship, it also gave the Cuban government free rein to adopt agricultural policies that ran counter to the prevailing neoliberal model and that protected Cuban farmers against ruinous competition from highly subsidized agricultural producers in the United States and the European Union. Due to U.S. pressure, Cuba was excluded from regional and international financial institutions, including the International Monetary Fund, the World Bank, and the Inter-American Development Bank.n413 Cuba also failed to reach full membership in any regional trade association and was barred from the negotiations for the Free Trade Area of the Americas (FTAA). However, as U.S. agribusiness clamors to ease trade restrictions with Cuba, the lifting of the embargo and the end of Cuba’s economic isolation may only be a matter of time.  It is unclear how the Cuban government will respond to the immense political and economic pressure from the United States to enter into bilateral or multilateral trade agreements that would curtail Cuban sovereignty and erode protection for Cuban agriculture.n416 If Cuba accedes to the dictates of agricultural trade liberalization, it appears likely that Cuba’s gains in agricultural diversification and food self-sufficiency will be undercut by cheap, subsidized food imports from the United States and other industrialized countries.   Furthermore, Cuba’s experiment with organic and semi-organic agriculture may be jeopardized if the Cuban government is either unwilling or unable to restrict the sale of agrochemicals to Cuban farmers – as the Cuban government failed to restrict U.S. rice imports in the first half of the twentieth century.  Cuba is once again at a crossroads – 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agroecological techniques that formed the basis of Cuba’s experiment with organic agriculture. The survival of Cuba’s alternative agricultural model will therefore depend, at least in part, </w:t>
      </w:r>
      <w:r w:rsidRPr="00911CBF">
        <w:lastRenderedPageBreak/>
        <w:t xml:space="preserve">on whether this model is viewed by Cuban citizens and by the Cuban leadership as a necessary adaptation to severe economic crisis or as a path-breaking achievement worthy of pride and emulation. 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The lifting of the U.S. economic embargo and the subjection of Cuba to the full force of economic globalization will present an enormous challenge to the retention of an agricultural development model borne of crisis and isolation. </w:t>
      </w:r>
    </w:p>
    <w:p w:rsidR="0090777A" w:rsidRPr="00911CBF" w:rsidRDefault="0090777A" w:rsidP="00911CBF"/>
    <w:p w:rsidR="0090777A" w:rsidRPr="00911CBF" w:rsidRDefault="0090777A" w:rsidP="00911CBF">
      <w:r w:rsidRPr="00911CBF">
        <w:t>Urban agriculture is key to Cuban quality of life and is modeled internationally</w:t>
      </w:r>
    </w:p>
    <w:p w:rsidR="0090777A" w:rsidRPr="00911CBF" w:rsidRDefault="0090777A" w:rsidP="00911CBF">
      <w:r w:rsidRPr="00911CBF">
        <w:t xml:space="preserve">Peters 10 (Kathryn, “Creating a Sustainable Urban Agriculture Revolution” J. ENVTL. LAW AND LITIGATION [Vol. 25, 203, </w:t>
      </w:r>
      <w:hyperlink r:id="rId6" w:history="1">
        <w:r w:rsidRPr="00911CBF">
          <w:rPr>
            <w:rStyle w:val="Hyperlink"/>
          </w:rPr>
          <w:t>http://law.uoregon.edu/org/jell/docs/251/peters.pdf</w:t>
        </w:r>
      </w:hyperlink>
      <w:r w:rsidRPr="00911CBF">
        <w:t>, LL.M. expected 2011, University of Arkansas School of Law, Graduate Program in Agricultural and Food Law; J.D. 2010, University of Oregon School of Law)</w:t>
      </w:r>
      <w:bookmarkStart w:id="0" w:name="_GoBack"/>
      <w:bookmarkEnd w:id="0"/>
    </w:p>
    <w:p w:rsidR="0090777A" w:rsidRPr="00911CBF" w:rsidRDefault="0090777A" w:rsidP="00911CBF">
      <w:r w:rsidRPr="00911CBF">
        <w:t xml:space="preserve">While urban agriculture was a response to a dramatic crisis in ¶ Cuba’s history, through the development of a community-based ¶ system of cultivation on previously vacant lots employing organic ¶ farming techniques, Cuba has created a sustainable food production ¶ system.189 As of 2005, Havana was producing over ninety percent of ¶ the perishable produce consumed in its city as well as a significant ¶ portion of its milk and meat.190 With government support, the urban ¶ gardens have become a profitable economic enterprise for many ¶ Cubans.191 Local access to fresh foods has added diversity to the ¶ Cuban diet and reduced the carbon footprint associated with its food ¶ supply by reducing the transportation and chemical input required to ¶ grow and transport the food.192 The development of urban farming ¶ has also ensured food security for Cuba.193 The success of Cuba’s ¶ system has established the country as a model for the urban ¶ production of sustainable agriculture around the world.194¶ In transitioning to a sustainable urban agricultural system, Cuba ¶ has drastically reduced its harmful impacts on the environment. ¶ Cubans have been able to significantly reduce their carbon footprints ¶ as their food supply is no longer shipped across oceans and Cuban ¶ residents can walk to local markets for fresh produce rather than drive to grocery stores.195 Reduced mechanization in food production ¶ further reduces carbon emissions. Increased urban vegetation also ¶ mitigates the impact of climate change because vegetation has a ¶ cooling effect when air temperatures are high.196 Because much of ¶ Cuba’s urban land is now vegetative, surface temperatures in Cuba ¶ may remain cooler due to the thermoregulation created by the ¶ vegetation cover.197¶ According to Dr. Nelso Camponioni Concepción, the Cuban ¶ government, through its urban agricultural program, aims “to gain the ¶ most food from every square meter of available space.”198 By ¶ utilizing available urban space for sustainable food production, Cuba ¶ is reducing its impact on the planet’s carrying capacity. The organic ¶ urban gardening techniques do not consume greenspace or harm the ¶ environment; therefore, measuring the true cost of externalities is not ¶ an issue. The growth of the urban gardens has created an increasing ¶ food supply and a new economy for many Cubans without negatively ¶ impacting the environment or society. Urban gardens in Cuba promote social equity in many ways. Perhaps most important, urban gardens have enriched the quality of life in urban neighborhoods. As neighbors share plants, gardening techniques, and food, and as farm stands have become a part of the neighborhood, community life has been enriched. The Cuban diet has also been enriched; Cubans now have access to a greater variety of fresher, healthier food at lower cost.199 Buying fresh, organic, locally grown food exemplifies ethical consumerism and self-reliance within communities. Equally important, the current generation of urban gardeners will leave future generations fertile, nutrient-rich land on which they can produce food for themselves. Cuba’s urban gardening system is the result of a breach to its national security.200 Due to the development of the urban gardens, Cuba is no longer reliant on food and oil imports; an energy crisis or oil shortage would not impact Cuba’s food production system. The </w:t>
      </w:r>
      <w:r w:rsidRPr="00911CBF">
        <w:lastRenderedPageBreak/>
        <w:t>availability of fresh food and gardening inputs within neighborhoods further ensures Cuba’s national security, as an attack on the transportation infrastructure would not significantly affect Cuba’s food distribution system.</w:t>
      </w:r>
    </w:p>
    <w:p w:rsidR="0090777A" w:rsidRPr="00911CBF" w:rsidRDefault="0090777A" w:rsidP="00911CBF"/>
    <w:p w:rsidR="0090777A" w:rsidRPr="00911CBF" w:rsidRDefault="0090777A" w:rsidP="00911CBF"/>
    <w:p w:rsidR="0090777A" w:rsidRPr="00911CBF" w:rsidRDefault="0090777A" w:rsidP="00911CBF"/>
    <w:p w:rsidR="00284B41" w:rsidRPr="00911CBF" w:rsidRDefault="00284B41" w:rsidP="00911CBF">
      <w:r w:rsidRPr="00911CBF">
        <w:t>1NC</w:t>
      </w:r>
    </w:p>
    <w:p w:rsidR="00284B41" w:rsidRPr="00911CBF" w:rsidRDefault="00284B41" w:rsidP="00911CBF"/>
    <w:p w:rsidR="00284B41" w:rsidRPr="00911CBF" w:rsidRDefault="00284B41" w:rsidP="00911CBF"/>
    <w:p w:rsidR="00284B41" w:rsidRPr="00911CBF" w:rsidRDefault="00284B41" w:rsidP="00911CBF">
      <w:r w:rsidRPr="00911CBF">
        <w:t>Text: The United States federal government should abolish the State Department list of state sponsors of terrorism and should retain the sanctions already levied by said list.</w:t>
      </w:r>
    </w:p>
    <w:p w:rsidR="00284B41" w:rsidRPr="00911CBF" w:rsidRDefault="00284B41" w:rsidP="00911CBF"/>
    <w:p w:rsidR="00284B41" w:rsidRPr="00911CBF" w:rsidRDefault="00284B41" w:rsidP="00911CBF">
      <w:r w:rsidRPr="00911CBF">
        <w:t>Revisions to SST list fall short of any broader ideological reform – only removing access to the distinction prompts change</w:t>
      </w:r>
    </w:p>
    <w:p w:rsidR="00284B41" w:rsidRPr="00911CBF" w:rsidRDefault="00284B41" w:rsidP="00911CBF">
      <w:r w:rsidRPr="00911CBF">
        <w:t>Jackson 7 – your author (Richard Jackson is Reader in the Department of International Politics, Aberystwyth University, and a Senior Researcher at the Centre for the Study of Radicalisation and Contemporary Political Violence (CSRV). He is the founding editor of the journal, Critical Studies on Terrorism, 2007, “Terrorism Studies and the Politics of State Power,” Paper prepared for International Studies Association’s 47th annual convention,</w:t>
      </w:r>
      <w:hyperlink r:id="rId7" w:history="1">
        <w:r w:rsidRPr="00911CBF">
          <w:rPr>
            <w:rStyle w:val="Hyperlink"/>
          </w:rPr>
          <w:t>http://cadair.aber.ac.uk/dspace/bitstream/handle/2160/1951/ISA-2007-Paper-CTS-Jackson2.pdf?sequence=1)</w:t>
        </w:r>
      </w:hyperlink>
    </w:p>
    <w:p w:rsidR="00284B41" w:rsidRPr="00911CBF" w:rsidRDefault="00284B41" w:rsidP="00911CBF">
      <w:r w:rsidRPr="00911CBF">
        <w:t>From a discourse analytic perspective, it can be argued that the terrorist sanctuaries‟ discourse is always in danger of promoting a narrow set of partisan interests and discrete political projects. For example, the discourse describes an almost infinite number of potential „terrorist sanctuaries‟ or „havens‟, each of which then logically becomes a legitimate target for various kinds of counter-terrorism measures. As noted above, the literature identifies a large list of potential „terrorist havens‟, including: all failed, weak or poor states; the widely accepted list of state sponsors of terrorism; a much longer list of passive state sponsors of terrorism; states with significant Muslim populations; Islamic charities and NGOs; informal, unregulated banking and economic systems; the media; the internet; diasporas in western countries; groups and regions characterised by poverty and unemployment; the criminal world; radical Islamist organisations; mosques and Islamic schools; insurgent and revolutionary movements; and „extremist‟ ideologies – among others. The identification of these groups and domains as „terrorist sanctuaries‟ or „havens‟ consequently functions to permit a range of restrictive and coercive actions against them – all in the name of counter-terrorism. That is, the discourse can be deployed politically in a variety of ways: domestically for example, it can be used to discipline society, demonise dissent, control the media, enhance the powers of the security services, centralise executive power, create a surveillance society and expand state regulation of social life. In addition to this broad legitimating function, the „terrorist sanctuaries‟ discourse can also support a range of discrete political projects and partisan interests, including: re-targeting the focus of military force from dissident groups and individuals (which privileges law enforcement) to states (which privileges the powerful military-industrial complex); legitimating broader counter-insurgency programmes where the real aims lie in the maintenance of a particular political-economic order; delefitimising all forms of counter-hegemonic or revolutionary struggle, thereby functioning as a means of maintaining the liberal international order; and selectively justifying projects of regime change,83 economic sanctions, military base expansion, military occupation, military assistance for strategic partners, and the isolation of disapproved political movements. In the end, the discourse functions – in its present form – to permit the extension of state hegemony both internationally and domestically. Far from being an objective academic analysis therefore, it may serve a number of distinctly ideological purposes.</w:t>
      </w:r>
    </w:p>
    <w:p w:rsidR="00284B41" w:rsidRPr="00911CBF" w:rsidRDefault="00284B41" w:rsidP="00911CBF"/>
    <w:p w:rsidR="00284B41" w:rsidRPr="00911CBF" w:rsidRDefault="00284B41" w:rsidP="00911CBF">
      <w:r w:rsidRPr="00911CBF">
        <w:t>1NC</w:t>
      </w:r>
    </w:p>
    <w:p w:rsidR="00284B41" w:rsidRPr="00911CBF" w:rsidRDefault="00284B41" w:rsidP="00911CBF">
      <w:r w:rsidRPr="00911CBF">
        <w:t>Congress pulling punches now - Obama’s investment of capital is key to dissuade hawks and AIPAC</w:t>
      </w:r>
    </w:p>
    <w:p w:rsidR="00284B41" w:rsidRPr="00911CBF" w:rsidRDefault="00284B41" w:rsidP="00911CBF">
      <w:r w:rsidRPr="00911CBF">
        <w:t xml:space="preserve">John Hudson, “Despite AIPAC Lobbying, Obama Admin Calms Congress on Iran Talks,” Foreign Policy, 10/23/13 </w:t>
      </w:r>
    </w:p>
    <w:p w:rsidR="00284B41" w:rsidRPr="00911CBF" w:rsidRDefault="00284B41" w:rsidP="00911CBF">
      <w:r w:rsidRPr="00911CBF">
        <w:t xml:space="preserve"> On Wednesday, the Obama administration held its first classified briefing with Congress on its high-stakes nuclear talks with Iran. Despite deep skepticism of White House engagement with Iran -- and despite a fresh lobbying effort by AIPAC -- exiting lawmakers appeared mollified by the State Department's chief nuclear negotiator Wendy Sherman, who led this month's talks with Iran in Geneva. The talks between Iran and six world powers this month offer the Obama administration the chance to solve a key foreign policy goal: Preventing Iran from obtaining a nuclear weapon without the use of military force. But many in Congress fear Iran's newly-elected President Hassan Rouhani could be using the talks as a stalling tactic to reach breakout nuclear capacity. Despite those concerns, lawmakers expressed a willingness to give the administration's diplomatic efforts a chance. "All I know is that sanctions seem to be working and that's a positive," Rep. Dutch Ruppersberger (D-MD), ranking member of the Intelligence Committee, told The Cable. "If they weren't working, Iran would not be reaching out at this point." "I appreciate the administration coming up and briefing us on what's going on with the talks," said House Majority Leader Eric Cantor (R-VA), who rarely misses a chance to attack the administration's Middle East policies. "I fully support efforts at applying pressure and making sure there is a viable military threat so that perhaps a diplomatic resolution can occur ... I remain concerned about the threat of Iran's actions in terms of pursuing its goal of nuclear capability and will remain involved in oversight of that issue." The meeting was well-attended with members of various House committees, including Intelligence, Foreign Affairs, Appropriations and Financial Services, participating. Several powerful lawmakers whisked out of the classified briefing without speaking to the press, including House Intel chairman Mike Rogers (R-MI), State and Foreign Ops Appropriations Subcommittee chairwoman Kay Granger (R-TX), House Minority Whip Steny Hoyer (D-MD), and House Foreign Affairs chairman Ed Royce (R-CA). The consultations with Congress have coincided with an effort by AIPAC lobbyists to fire them up on the issue. Last week, the pro-Israel group sent a memo to lawmakers insisting that Iran does not have the right to enrich uranium. "The Nuclear Nonproliferation Treaty (NPT) does not speak about the right of enrichment," reads the memo, obtained by The Cable from a Congressional aide. "Even if there were such a right, Iran's extensive decades-long violations of the NPT would have negated it." The Rouhani government insists on the right to continue enriching uranium on its own soil, something the White House has hinted it might accept under stringent inspections, but hasn't officially accepted. Tehran has also yet to signal a clear willingness to shutter its underground, heavily-fortified nuclear plant at Qom, a source of particular concern for Israel because it is largely impervious to their air strikes, or to dismantle any of its centrifuges. An AIPAC official would not say how many lawmakers received the memo, but noted that it was also sent to media outlets. In any event, hawks in Congress appear to be pulling their punches, for the most part. (The sole exceptions appear to be Florida Senator Marco Rubio and Illinois Senator Mark Kirk, who want to add sanctions on Iran immediately.) Rep. Eliot Engel, ranking member of the Foreign Affairs Committee and a prominent critic of Iran's nuclear program, said he was "satisfied with the briefing." "I thought it was laid out well," he said, noting that he remains adamant that the U.S. not relent on pressuring Iran until it dismantles its nuclear program. "We all have the same goal. We don't want Iran to have a nuclear weapon. There are various ways you can get there. They laid out some of their thoughts and ideas on it, which I can't share with you, but I certainly do think it's worthwhile talking to the Iranians and seeing if this is real." The next round of Iran talks begin in Geneva on Nov. 7. </w:t>
      </w:r>
    </w:p>
    <w:p w:rsidR="00953E60" w:rsidRPr="00911CBF" w:rsidRDefault="00953E60" w:rsidP="00911CBF">
      <w:r w:rsidRPr="00911CBF">
        <w:t>Bipartisan effort to not remove Cuba</w:t>
      </w:r>
    </w:p>
    <w:p w:rsidR="00953E60" w:rsidRPr="00911CBF" w:rsidRDefault="00953E60" w:rsidP="00911CBF">
      <w:r w:rsidRPr="00911CBF">
        <w:lastRenderedPageBreak/>
        <w:t xml:space="preserve">Ros-Lehtian 13 – Congresswoman For FL-27 (Ileana Ros-Lehtinen, Bipartisan Congressional Group Asks Administration to Keep Cuba on State Sponsor of Terrorism List, Official website of Ileana Ros-Lehtinen, April 29, 2013, </w:t>
      </w:r>
      <w:hyperlink r:id="rId8" w:history="1">
        <w:r w:rsidRPr="00911CBF">
          <w:rPr>
            <w:rStyle w:val="Hyperlink"/>
          </w:rPr>
          <w:t>http://ros-lehtinen.house.gov/press-release/bipartisan-congressional-group-asks-administration-keep-cuba-state-sponsor-terrorism</w:t>
        </w:r>
      </w:hyperlink>
      <w:r w:rsidRPr="00911CBF">
        <w:t>) TA</w:t>
      </w:r>
    </w:p>
    <w:p w:rsidR="00953E60" w:rsidRPr="00911CBF" w:rsidRDefault="00953E60" w:rsidP="00911CBF">
      <w:r w:rsidRPr="00911CBF">
        <w:t>A bipartisan group of Congressional Members (Ileana Ros-Lehtinen, Mario Diaz-Balart, and Albio Sires) explained today in a letter to Secretary of State John Kerry the reasons why Cuba should remain on the State Sponsors of Terrorism.¶ Statement by Ros-Lehtinen:¶ “The Castro regime must continue to be designated as a State Sponsor of Terrorism as it:¶ supports and collaborates with Iran and Syria, fellow sponsors of terrorism;¶ provides a safe haven for members of terrorist organizations such as the FARC and ETA;¶ offers sanctuary for fugitives from the U.S. (such as cop killer Joanne Chesimard);¶ unjustly holds a U.S. citizen hostage (Alan Gross);¶ ordered the Brothers to the Rescue shootdown resulting in the deaths of U.S. citizens; and¶ continues its active espionage networks that attempt to undermine U.S. interests and poses a risk to our national security.</w:t>
      </w:r>
    </w:p>
    <w:p w:rsidR="00284B41" w:rsidRPr="00911CBF" w:rsidRDefault="00284B41" w:rsidP="00911CBF">
      <w:r w:rsidRPr="00911CBF">
        <w:t>Agreement on Iranian proliferation solves regional tension, Iranian prolif, and war now – new congressional sanctions crush the fragile momentum</w:t>
      </w:r>
    </w:p>
    <w:p w:rsidR="00284B41" w:rsidRPr="00911CBF" w:rsidRDefault="00284B41" w:rsidP="00911CBF">
      <w:r w:rsidRPr="00911CBF">
        <w:t>NIAC, nonpartisan, nonprofit organization dedicated to advancing the interests of the Iranian-American community, “NIAC Applauds US-Iran Diplomatic Progress, Warns Congress Against Sabotaging a Deal,” 10/16/2013. http://www.niacouncil.org/site/News2?page=NewsArticle&amp;id=9893</w:t>
      </w:r>
    </w:p>
    <w:p w:rsidR="00284B41" w:rsidRPr="00911CBF" w:rsidRDefault="00284B41" w:rsidP="00911CBF">
      <w:r w:rsidRPr="00911CBF">
        <w:t>Washington, DC - The National Iranian American Council released the following statement after the conclusion of diplomatic negotiations between the P5+1 and Iran in Geneva:¶ ¶ The National Iranian American Council (NIAC) applauds the U.S. and Iran for engaging in substantive, productive negotiations in Geneva over the past two days. Both Iran and the U.S. and other members of the P5+1 have declared their commitment to reaching a solution that introduces verifiable limits on Iran’s nuclear program and ends the nuclear standoff. Such an agreement is possible and achievable if each side remains committed to the diplomatic track and halts escalatory measures that have prevented diplomatic progress in the past.¶ ¶ Ahead of new negotiations that are scheduled for November 7 and 8, it is critical that the U.S. Congress not interfere. New sanctions legislation would sabotage this promising but fragile process. The Senate must not complicate the talks by tying the hands of the President or undermining confidence that the U.S. can reciprocate in these negotiations. A verifiable agreement to reduce tensions, ensure Iran never develops nuclear weapons, and prevent war is possible if Congress gives diplomacy a chance to succeed. The consideration of new sanctions would undermine a deal. ¶ ¶ The new, positive atmosphere surrounding talks is due, in large part, to a shift in tone and approach from each party. The P5+1, critically, showed flexibility by agreeing to discuss the endgame with Iran, departing from their previous focus on short-term confidence building measures. Each side must continue to focus on a pragmatic approach towards a shared vision for the endgame in order to overcome the deep, long-held mistrust that has fueled escalatory policies. ¶ ¶ Further credit should be given to the injection of political capital into the negotiating process. Direct talks between Kerry and Zarif on the sidelines of the UN General Assembly, and the historic phone call between Presidents Obama and Rouhani, have helped to break the taboo of diplomatic contact between the U.S. and Iran. NIAC supports further bilateral discussions between the United States and Iran to continue progress on the nuclear issue, and to address other issues of concern at the earliest possible opportunity, including human rights and regional security.¶ ¶ However, in Congress, Rep. Trent Franks (R-AZ) introduced a war authorization along with 14 other Republicans. In the Senate, the Banking Committee is set to consider new sanctions that passed the House just days before the inauguration of Iran’s new President.  If either measure passes, it would reinforce Iranian fears that the United States is really interested in regime change and is unwilling or unable to deliver sanctions relief that is required by any deal. It is time for those in Congress who are serious about preventing war and finding a diplomatic solution to the nuclear standoff to stand up against efforts to sabotage talks and box the U.S. into a military confrontation.</w:t>
      </w:r>
    </w:p>
    <w:p w:rsidR="00284B41" w:rsidRPr="00911CBF" w:rsidRDefault="00284B41" w:rsidP="00911CBF">
      <w:r w:rsidRPr="00911CBF">
        <w:lastRenderedPageBreak/>
        <w:t>Deal prevents global nuclear war</w:t>
      </w:r>
    </w:p>
    <w:p w:rsidR="00284B41" w:rsidRPr="00911CBF" w:rsidRDefault="00284B41" w:rsidP="00911CBF">
      <w:r w:rsidRPr="00911CBF">
        <w:t>Edelman, distinguished fellow – Center for Strategic and Budgetary Assessments, ‘11</w:t>
      </w:r>
    </w:p>
    <w:p w:rsidR="00284B41" w:rsidRPr="00911CBF" w:rsidRDefault="00284B41" w:rsidP="00911CBF">
      <w:r w:rsidRPr="00911CBF">
        <w:t>(Eric S, “The Dangers of a Nuclear Iran,” Foreign Affairs, January/February)</w:t>
      </w:r>
    </w:p>
    <w:p w:rsidR="00284B41" w:rsidRPr="00911CBF" w:rsidRDefault="00284B41" w:rsidP="00911CBF">
      <w:r w:rsidRPr="00911CBF">
        <w:t>The reports of the Congressional Commission on the Strategic Posture of the United States and the Commission on the Prevention Of Weapons of Mass Destruction Proliferation and Terrorism, as well as other analyses, have highlighted the risk that a nuclear-armed Iran could trigger additional nuclear proliferation in the Middle East, even if Israel does not declare its own nuclear arsenal. Notably, Algeria, Bahrain, Egypt, Jordan, Saudi Arabia,Turkey, and the United Arab Emirates— all signatories to the Nuclear Nonproliferation Treaty (npt)—have recently announced or initiated nuclear energy programs. Although some of these states have legitimate economic rationales for pursuing nuclear power and although the low-enriched fuel used for power reactors cannot be used in nuclear weapons, these moves have been widely interpreted as hedges against a nuclear-armed Iran.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rsidR="00284B41" w:rsidRPr="00911CBF" w:rsidRDefault="00284B41" w:rsidP="00911CBF">
      <w:r w:rsidRPr="00911CBF">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oªered to sell Saudi Arabia nuclear warheads for the css-2s, which are not accurate enough to deliver conventional warheads eªectively. There are still rumors that Riyadh and Islamabad have had discussions involving nuclear weapons, nuclear technology, or security guarantees. 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w:t>
      </w:r>
      <w:r w:rsidRPr="00911CBF">
        <w:lastRenderedPageBreak/>
        <w:t>in Saudi Arabia, as well as strategic depth against its chief rival, India.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 even if its particular method of acquisition only circumvents, rather than violates, the NPT.</w:t>
      </w:r>
    </w:p>
    <w:p w:rsidR="00284B41" w:rsidRPr="00911CBF" w:rsidRDefault="00284B41" w:rsidP="00911CBF">
      <w:r w:rsidRPr="00911CBF">
        <w:t>n-player competition</w:t>
      </w:r>
    </w:p>
    <w:p w:rsidR="00284B41" w:rsidRPr="00911CBF" w:rsidRDefault="00284B41" w:rsidP="00911CBF">
      <w:r w:rsidRPr="00911CBF">
        <w:t>Were Saudi Arabia to acquire nuclear weapons, the Middle East would count three nuclear-armed states, and perhaps more before long. It is unclear how such an n-player competition would unfold because most analyses of nuclear deterrence are based on the U.S.- Soviet rivalry during the Cold War. It seems likely, however, that the interaction among three or more nuclear-armed powers would be more prone to miscalculation and escalation than a bipolar competition. 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 More important, emerging nuclear powers in the Middle East might not take the costly steps necessary to preserve regional stability and avoid a nuclear exchange. For nuclear-armed states, the bedrock of deterrence is the knowledge that each side has a secure second-strike capability, so that no state can launch an attack with the expectation that it can wipe out its opponents’ forces and avoid a devastating retaliation. However, emerging nuclear powers might not invest in expensive but survivable capabilities such as hardened missile silos or submarinebased nuclear forces. Given this likely vulnerability, the close proximity of states in the Middle East, and the very short flight times of ballistic missiles in the region, any new nuclear powers might be compelled to “launch on warning” of an attack 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 a nuclear attack might be unattributable or attributed incorrectly. That is, assuming that the leadership of a targeted state survived a first strike, it might not be able to accurately determine which nation was responsible. And this uncertainty, when combined with the pressure to respond quickly,would create a significant risk that it would retaliate against the wrong party, potentially triggering a regional nuclear war.</w:t>
      </w:r>
    </w:p>
    <w:p w:rsidR="00284B41" w:rsidRPr="00911CBF" w:rsidRDefault="00284B41" w:rsidP="00911CBF"/>
    <w:p w:rsidR="00284B41" w:rsidRPr="00911CBF" w:rsidRDefault="00284B41" w:rsidP="00911CBF">
      <w:r w:rsidRPr="00911CBF">
        <w:t>Politics</w:t>
      </w:r>
    </w:p>
    <w:p w:rsidR="00284B41" w:rsidRPr="00911CBF" w:rsidRDefault="00284B41" w:rsidP="00911CBF"/>
    <w:p w:rsidR="00284B41" w:rsidRPr="00911CBF" w:rsidRDefault="00284B41" w:rsidP="00911CBF">
      <w:r w:rsidRPr="00911CBF">
        <w:t>1. The aff does nothing to reframe the narrative surrounding “terrorism” in relation to Cuba – multiple barriers</w:t>
      </w:r>
    </w:p>
    <w:p w:rsidR="00284B41" w:rsidRPr="00911CBF" w:rsidRDefault="00284B41" w:rsidP="00911CBF"/>
    <w:p w:rsidR="00284B41" w:rsidRPr="00911CBF" w:rsidRDefault="00284B41" w:rsidP="00911CBF">
      <w:r w:rsidRPr="00911CBF">
        <w:t>A. Title 22 export restrictions</w:t>
      </w:r>
    </w:p>
    <w:p w:rsidR="00284B41" w:rsidRPr="00911CBF" w:rsidRDefault="00284B41" w:rsidP="00911CBF">
      <w:r w:rsidRPr="00911CBF">
        <w:t>Reeves, 11 (Jeremy R, “A New Typology for State Sponsored International Terrorism”, December 2011, US Airforce Major)</w:t>
      </w:r>
    </w:p>
    <w:p w:rsidR="00284B41" w:rsidRPr="00911CBF" w:rsidRDefault="00284B41" w:rsidP="00911CBF">
      <w:r w:rsidRPr="00911CBF">
        <w:t xml:space="preserve">In 2002, the U.S. government codified a law that created a distinct category for states that do not openly support international terrorist organizations but do not take positive action to curtail them either. Title 22, section 2781 states “No defense article or defense service may be sold or licensed for export...to a </w:t>
      </w:r>
      <w:r w:rsidRPr="00911CBF">
        <w:lastRenderedPageBreak/>
        <w:t>foreign country that the President determines and certifies to Congress...is not cooperating fully with United States antiterrorism efforts.”249 States designated as “Not Fully Cooperating” by the President are identified in the Federal Register and the State Department reports on their status in the annual Country Reports. This law represents a step in the right direction. It recognizes that a distinction exists between state sponsors of terrorism and those states that simply tolerate a terrorist organization’s existence. However, implementation of this law has been problematic. First, the only consequence of being labeled a state that does “Not Fully Cooperate” is a total ban on defense weapons and services. On the surface, this seems prudent. However, in some cases the state may not be employing an effective counter-terrorism strategy because the terrorists outgun it. Like the State Department’s list of state sponsors, the law applied to states “Not Fully Cooperating” allows for no flexibility and offers little incentive for states to come off the list. Second, and more importantly, the label is based solely on the President’s discretion. The law offers no criteria for how states should be designated. Therefore, like the State Department’s list of state sponsors, the tendency will be to utilize this designation as a tool for political extortion. Proof of such use is found simply by looking at the current list of states “Not Fully Cooperating.” Today, the list includes Iran, Syria, Cuba, North Korea, Venezuela, and Eritrea.</w:t>
      </w:r>
    </w:p>
    <w:p w:rsidR="00284B41" w:rsidRPr="00911CBF" w:rsidRDefault="00284B41" w:rsidP="00911CBF"/>
    <w:p w:rsidR="00284B41" w:rsidRPr="00911CBF" w:rsidRDefault="00284B41" w:rsidP="00911CBF">
      <w:r w:rsidRPr="00911CBF">
        <w:t>B. Political Pandering</w:t>
      </w:r>
    </w:p>
    <w:p w:rsidR="00284B41" w:rsidRPr="00911CBF" w:rsidRDefault="00284B41" w:rsidP="00911CBF">
      <w:r w:rsidRPr="00911CBF">
        <w:t xml:space="preserve">Williams, 5/3 (Carol J. Williams, 5/3/13, “Political calculus keeps Cuba on U.S. list of terror sponsors”, </w:t>
      </w:r>
      <w:hyperlink r:id="rId9" w:history="1">
        <w:r w:rsidRPr="00911CBF">
          <w:rPr>
            <w:rStyle w:val="Hyperlink"/>
          </w:rPr>
          <w:t>http://www.latimes.com/news/world/worldnow/la-fg-wn-cuba-us-terror-list-20130502,0,2494970.story</w:t>
        </w:r>
      </w:hyperlink>
      <w:r w:rsidRPr="00911CBF">
        <w:t>, accessed 6/24/13, Los Angeles Times writer)</w:t>
      </w:r>
    </w:p>
    <w:p w:rsidR="00284B41" w:rsidRPr="00911CBF" w:rsidRDefault="00284B41" w:rsidP="00911CBF">
      <w:r w:rsidRPr="00911CBF">
        <w:t xml:space="preserve">Politicians who have pushed for a continued hard line against Cuba cheered their victory in getting the </w:t>
      </w:r>
      <w:hyperlink r:id="rId10" w:tooltip="Barack Obama" w:history="1">
        <w:r w:rsidRPr="00911CBF">
          <w:rPr>
            <w:rStyle w:val="Hyperlink"/>
          </w:rPr>
          <w:t>Obama</w:t>
        </w:r>
      </w:hyperlink>
      <w:r w:rsidRPr="00911CBF">
        <w:t xml:space="preserve"> administration to keep Cuba on the list. U.S. Rep. </w:t>
      </w:r>
      <w:hyperlink r:id="rId11" w:tooltip="Ileana Ros-Lehtinen" w:history="1">
        <w:r w:rsidRPr="00911CBF">
          <w:rPr>
            <w:rStyle w:val="Hyperlink"/>
          </w:rPr>
          <w:t>Ileana Ros-Lehtinen</w:t>
        </w:r>
      </w:hyperlink>
      <w:r w:rsidRPr="00911CBF">
        <w:t xml:space="preserve">, a South Florida Republican whose efforts to isolate and punish the Castro regime have been a central plank of her election strategy throughout her 24 years in </w:t>
      </w:r>
      <w:hyperlink r:id="rId12" w:tooltip="U.S. Congress" w:history="1">
        <w:r w:rsidRPr="00911CBF">
          <w:rPr>
            <w:rStyle w:val="Hyperlink"/>
          </w:rPr>
          <w:t>Congress</w:t>
        </w:r>
      </w:hyperlink>
      <w:r w:rsidRPr="00911CBF">
        <w:t xml:space="preserve">, hailed the State Department decision as “reaffirming the threat that the Castro regime represents.”¶ Arash Aramesh, a national security analyst at Stanford Law School, blamed the continued branding of Cuba as a terrorism sponsor on politicians “pandering for a certain political base.” He also said President Obama and Secretary of State </w:t>
      </w:r>
      <w:hyperlink r:id="rId13" w:tooltip="John Kerry" w:history="1">
        <w:r w:rsidRPr="00911CBF">
          <w:rPr>
            <w:rStyle w:val="Hyperlink"/>
          </w:rPr>
          <w:t>John F. Kerry</w:t>
        </w:r>
      </w:hyperlink>
      <w:r w:rsidRPr="00911CBF">
        <w:t xml:space="preserve"> have failed to make a priority of removing the impediment to better relations with Cuba.¶ “As much as I’d like to see the Castro regime gone and an open and free Cuba, it takes away from the State Department’s credibility when they include countries on the list that aren’t even close” to threatening Americans, Aramesh said.¶ Political considerations also factor into excluding countries from the “state sponsor” list, he said, pointing to </w:t>
      </w:r>
      <w:hyperlink r:id="rId14" w:tooltip="Pakistan" w:history="1">
        <w:r w:rsidRPr="00911CBF">
          <w:rPr>
            <w:rStyle w:val="Hyperlink"/>
          </w:rPr>
          <w:t>Pakistan</w:t>
        </w:r>
      </w:hyperlink>
      <w:r w:rsidRPr="00911CBF">
        <w:t xml:space="preserve"> as a prime example. Although Islamabad “very clearly supports terrorist and insurgent organizations,” he said, the U.S. government has long refused to provoke its ally in the region with the official censure.¶ The decision to retain Cuba on the list surprised some observers of the long-contentious relationship between Havana and Washington. Since Fidel Castro retired five years ago and handed the reins of power to his younger brother, Raul, modest economic reforms have been tackled and the government has revoked the practice of requiring Cubans to get “exit visas” before they could leave their country for foreign travel.¶ There was talk early in Obama’s first term of easing the 51-year-old embargo, and Kerry, though still in the Senate then, wrote a </w:t>
      </w:r>
      <w:hyperlink r:id="rId15" w:history="1">
        <w:r w:rsidRPr="00911CBF">
          <w:rPr>
            <w:rStyle w:val="Hyperlink"/>
          </w:rPr>
          <w:t>commentary</w:t>
        </w:r>
      </w:hyperlink>
      <w:r w:rsidRPr="00911CBF">
        <w:t xml:space="preserve"> for the Tampa Bay Tribune in 2009 in which he deemed the security threat from Cuba “a faint shadow.” He called then for freer travel between the two countries and an end to the U.S. policy of isolating Cuba “that has manifestly failed for nearly 50 years.”¶ The political clout of the Cuban American community in South Florida and more recently Havana’s refusal to release Gross have kept any warming between the Cold War adversaries at bay.¶ It’s a matter of political priorities and trade-offs, Aramesh said. He noted that former Secretary of State </w:t>
      </w:r>
      <w:hyperlink r:id="rId16" w:tooltip="Hillary Clinton" w:history="1">
        <w:r w:rsidRPr="00911CBF">
          <w:rPr>
            <w:rStyle w:val="Hyperlink"/>
          </w:rPr>
          <w:t>Hillary Rodham Clinton</w:t>
        </w:r>
      </w:hyperlink>
      <w:r w:rsidRPr="00911CBF">
        <w:t xml:space="preserve"> last year exercised her discretion to get the Iranian opposition group Mujahedeen Khalq, or MEK, removed from the government’s list of designated terrorist organizations. That move was motivated by the hopes of some in Congress that the group could be aided and encouraged to eventually challenge the Tehran regime.¶ </w:t>
      </w:r>
      <w:r w:rsidRPr="00911CBF">
        <w:lastRenderedPageBreak/>
        <w:t>“It’s a question of how much political cost you want to incur or how much political capital you want to spend,” Aramesh said. “President Obama has decided not to reach out to Cuba, that he has more important foreign policy battles elsewhere.”</w:t>
      </w:r>
    </w:p>
    <w:p w:rsidR="00284B41" w:rsidRPr="00911CBF" w:rsidRDefault="00284B41" w:rsidP="00911CBF"/>
    <w:p w:rsidR="00284B41" w:rsidRPr="00911CBF" w:rsidRDefault="00284B41" w:rsidP="00911CBF">
      <w:r w:rsidRPr="00911CBF">
        <w:t>C. US refusal to identify its transgressions as acts of terror</w:t>
      </w:r>
    </w:p>
    <w:p w:rsidR="00284B41" w:rsidRPr="00911CBF" w:rsidRDefault="00284B41" w:rsidP="00911CBF">
      <w:r w:rsidRPr="00911CBF">
        <w:t xml:space="preserve">Bolender, 13 – your author (Keith Bolender is a Guest Scholar at the Council on Hemispheric Affairs, a freelance journalist, and the author of “Cuba Under Siege: American Policy, the Revolution and its People”. April 22, 2013, “THE TERRORIST LIST, AND TERRORISM AS PRACTICED AGAINST CUBA,” Council on Hemispheric Affairs, </w:t>
      </w:r>
      <w:hyperlink r:id="rId17" w:anchor="sthash.u6Y6mHLD.dpuf)" w:history="1">
        <w:r w:rsidRPr="00911CBF">
          <w:rPr>
            <w:rStyle w:val="Hyperlink"/>
          </w:rPr>
          <w:t>http://www.coha.org/22355/#sthash.u6Y6mHLD.dpuf)</w:t>
        </w:r>
      </w:hyperlink>
      <w:r w:rsidRPr="00911CBF">
        <w:br/>
        <w:t>On an emotional level, Havana has long drawn attention to the double standard that permits Washington to label others as a terrorist state, all the while ignoring its own culpability in the multiple acts of terror that have been responsible for the deaths of thousands of innocent Cuban civilians. This relatively unreported history stretches back to the early months following Castro’s victory over the Batista regime, when the United States was determined to eliminate the Cuban revolution not only though economic and political means, but with violence.</w:t>
      </w:r>
    </w:p>
    <w:p w:rsidR="00284B41" w:rsidRPr="00911CBF" w:rsidRDefault="00284B41" w:rsidP="00911CBF"/>
    <w:p w:rsidR="00284B41" w:rsidRPr="00911CBF" w:rsidRDefault="00284B41" w:rsidP="00911CBF">
      <w:r w:rsidRPr="00911CBF">
        <w:t>2. No spillover from the Cuban terror narrative to the broader War on Terror</w:t>
      </w:r>
    </w:p>
    <w:p w:rsidR="00284B41" w:rsidRPr="00911CBF" w:rsidRDefault="00284B41" w:rsidP="00911CBF"/>
    <w:p w:rsidR="00284B41" w:rsidRPr="00911CBF" w:rsidRDefault="00284B41" w:rsidP="00911CBF">
      <w:r w:rsidRPr="00911CBF">
        <w:t>A. Too many alt causes</w:t>
      </w:r>
    </w:p>
    <w:p w:rsidR="00284B41" w:rsidRPr="00911CBF" w:rsidRDefault="00284B41" w:rsidP="00911CBF">
      <w:r w:rsidRPr="00911CBF">
        <w:t>Jackson, 7 – your author (Richard Jackson is Reader in the Department of International Politics, Aberystwyth University, and a Senior Researcher at the Centre for the Study of Radicalisation and Contemporary Political Violence (CSRV). He is the founding editor of the journal, Critical Studies on Terrorism, 2007, “Terrorism Studies and the Politics of State Power,” Paper prepared for International Studies Association’s 47th annual convention,</w:t>
      </w:r>
      <w:hyperlink r:id="rId18" w:history="1">
        <w:r w:rsidRPr="00911CBF">
          <w:rPr>
            <w:rStyle w:val="Hyperlink"/>
          </w:rPr>
          <w:t>http://cadair.aber.ac.uk/dspace/bitstream/handle/2160/1951/ISA-2007-Paper-CTS-Jackson2.pdf?sequence=1)</w:t>
        </w:r>
      </w:hyperlink>
    </w:p>
    <w:p w:rsidR="00284B41" w:rsidRPr="00911CBF" w:rsidRDefault="00284B41" w:rsidP="00911CBF">
      <w:r w:rsidRPr="00911CBF">
        <w:t>In short, there is no denying that the discourse has often been used in a highly selective and hypocritical manner to highlight some acts of terror whilst selectively ignoring others. Arguably, this political bias continues today: the Taliban forces in Afghanistan are more often described as terrorists than insurgents, while various warlords, including General Rashid Dostum, are rarely called terrorists, despite overwhelming evidence of the use of terror and intimidation against civilians by many Afghan warlords.75 This situation is mirrored in Somalia, where the Islamist Al Itihad Al Islamiya group is typically described as a terrorist organisation with links to al Qaeda, while U.S.-supported Somali warlords who also use violence against civilians are exempted from the terrorist label.76 Similarly, Cuba remains on the State Department‟s list of „state sponsors of terrorism‟ largely because it hosts a few former ETA members, but continued U.S. sanctuary and support of anti-Castro terrorists,77 former Latin American state terrorists78 and other assorted Asian anticommunist groups79 is completely ignored. And Iran and Syria‟s sponsorship of Palestinian terrorist groups is the subject of substantial academic analysis, while Pakistan‟s support for Kashmiri militants rarely featured in the first few years of the „war on terror‟ – although it is now an increasingly prominent point of contention.80 Most glaringly, and as already mentioned, the state terror of countries like Uzbekistan, Colombia and Indonesia – and continued tolerance and support for it from the U.S.81 – is simply never discussed in the mainstream „terrorist sanctuaries‟ literature. The result of these omissions is a discourse that for whatever reasons appears to many outside observers as biased towards official U.S. views.</w:t>
      </w:r>
    </w:p>
    <w:p w:rsidR="00284B41" w:rsidRPr="00911CBF" w:rsidRDefault="00284B41" w:rsidP="00911CBF"/>
    <w:p w:rsidR="00284B41" w:rsidRPr="00911CBF" w:rsidRDefault="00284B41" w:rsidP="00911CBF">
      <w:r w:rsidRPr="00911CBF">
        <w:t>B. Delisting strengthens SST list credibility</w:t>
      </w:r>
    </w:p>
    <w:p w:rsidR="00284B41" w:rsidRPr="00911CBF" w:rsidRDefault="00284B41" w:rsidP="00911CBF">
      <w:r w:rsidRPr="00911CBF">
        <w:t xml:space="preserve">Byman, 5 (Daniel, Senior Fellow at the Saban Center for Middle East Policy at the Brookings Institution. He is Director of the Security Studies Program and the Center for Peace and Security Studies as well as </w:t>
      </w:r>
      <w:r w:rsidRPr="00911CBF">
        <w:lastRenderedPageBreak/>
        <w:t>and he holds a joint appointment with the Georgetown Department of Government, Deadly Connections: States that Sponsor Terrorism, pp. 269-270), Associate Professor at Georgetown University’s Edmund A. Walsh School of Foreign Service)</w:t>
      </w:r>
    </w:p>
    <w:p w:rsidR="00284B41" w:rsidRPr="00911CBF" w:rsidRDefault="00284B41" w:rsidP="00911CBF">
      <w:r w:rsidRPr="00911CBF">
        <w:t>This inconsistency, in turn, has undermined the effectiveness of the list. When countries like Cuba that have at best marginal involvement in terrorism in recent years are included, while others that are extremely active such as Pakistan are excluded, the "name and shame" power of the list itself suffers. Not surprisingly, other states refuse to see the list itself as proof that the state is involved in terrorism. US officials involved in counterterrorism tried unsuccessfully to change this: Michael Sheehan, the former Special Coordinator for Counterterrorism at the State Department, told critics: "if you have a problem with Cuba on human rights, get your own sanctions, don't use mine."" Such efforts were resisted because politicians feared that removing a state from the terrorism list would confer legitimacy on it. Ironically, because it is so hard to get off the list and because the various punishments (intentionally) interfere with negotiations and bilateral relations, executive branch officials are often reluctant to put states on the list in the first place. Thus, though the Taliban hosted Bin Ladin and al-Qa'ida in 1996 and quickly emerged as the dominant power in the country, the regime was not listed as a sponsor of terrorism. In part this was because sponsorship would require recognition of the government, but it was also felt to tie the executive branch's hands with relatively little benefit. Moreover, the forms of pressure used can often be blunt, hindering the segments of society that might be more pro-American, or otherwise failing to affect the regime properly." Similarly, Pakistan was not designated a sponsor again in part because this was seen as a measure that would do more harm than good. Getting on the list is often a contentious process, but once on it is difficult to be removed. In theory, the state sponsor list is meant to be flexible. The State Department notes that "The bar for a state or a group being removed from a US terrorism list is and must be high – it must end all involvement in any facet of terrorism, including passive support, and satisfy all US counterterrorism concerns."" By including passive support, however, the criteria can easily become insurmountable. 1-or example, many states in the Middle East – including almost every US ally–laud the Palestinian terrorist group HAMAS, seeing it as a legitimate resistance movement. Forcing states to end any ties to HAMAS, even the most minimal such as meeting with HAMAS leaders to show solidarity, would damage their legitimacy at home. Similarly, some groups draw on fundraising among a state's citizens (as discussed in Chapter 8); halting this may require US government assistance through financial monitoring training, not US government sanctions. Because the criteria are so politicized, in reality a state has to go from an adversary of the United States to an ally to get off the list, a move that would require many states to dramatically remake their foreign policy and at times their very government, not just to end their links to terrorism. The inability to get off the list in turn makes the list even less effective. If states fear that a true change in their behavior will only result in the bar regarding terrorism being raised or that other concerns such as human rights will come into play, they have no incentive to reduce support for terrorism.</w:t>
      </w:r>
    </w:p>
    <w:p w:rsidR="00284B41" w:rsidRPr="00911CBF" w:rsidRDefault="00284B41" w:rsidP="00911CBF"/>
    <w:p w:rsidR="00284B41" w:rsidRPr="00911CBF" w:rsidRDefault="00284B41" w:rsidP="00911CBF">
      <w:r w:rsidRPr="00911CBF">
        <w:t>3. The current War on Terror narrative is good</w:t>
      </w:r>
    </w:p>
    <w:p w:rsidR="00284B41" w:rsidRPr="00911CBF" w:rsidRDefault="00284B41" w:rsidP="00911CBF"/>
    <w:p w:rsidR="00284B41" w:rsidRPr="00911CBF" w:rsidRDefault="00284B41" w:rsidP="00911CBF">
      <w:r w:rsidRPr="00911CBF">
        <w:t>A. It sustains great power coalitions</w:t>
      </w:r>
      <w:r w:rsidRPr="00911CBF">
        <w:br/>
        <w:t>Dibb 2 (Paul, head of the Strategic and Defense Studies Centre, The Future of International Coalitions, Washington Quarterly 25:2, lexis, AG)</w:t>
      </w:r>
    </w:p>
    <w:p w:rsidR="00284B41" w:rsidRPr="00911CBF" w:rsidRDefault="00284B41" w:rsidP="00911CBF">
      <w:r w:rsidRPr="00911CBF">
        <w:t xml:space="preserve">The United States is leading a moral campaign. In World War II, the firm conviction that evil was being fought greatly simplified the Allied effort. n10 The image of a "just war" nourished the Allies' willingness to fight the war to the bitter end. The difference between the war against terrorism and World War II, of course, is that in World War II the Allied powers were all the victims of aggression, simplifying the task of constructing a wartime consensus. Until and unless terrorists attack other Western powers, </w:t>
      </w:r>
      <w:r w:rsidRPr="00911CBF">
        <w:lastRenderedPageBreak/>
        <w:t>maintaining the coalition in the longer term will be difficult. The sense of moral outrage, however, has certainly led to the view that this war is just.</w:t>
      </w:r>
    </w:p>
    <w:p w:rsidR="00284B41" w:rsidRPr="00911CBF" w:rsidRDefault="00284B41" w:rsidP="00911CBF"/>
    <w:p w:rsidR="00284B41" w:rsidRPr="00911CBF" w:rsidRDefault="00284B41" w:rsidP="00911CBF">
      <w:r w:rsidRPr="00911CBF">
        <w:t>B. Coalition collapse causes World War Three – most probable scenario</w:t>
      </w:r>
    </w:p>
    <w:p w:rsidR="00284B41" w:rsidRPr="00911CBF" w:rsidRDefault="00284B41" w:rsidP="00911CBF">
      <w:r w:rsidRPr="00911CBF">
        <w:t>Dyer 6 (Gwynne, lecturer on international affairs, Ph.D. in Military and Middle Eastern History, U London, If 9/11 hadn’t happened, </w:t>
      </w:r>
      <w:hyperlink r:id="rId19" w:history="1">
        <w:r w:rsidRPr="00911CBF">
          <w:rPr>
            <w:rStyle w:val="Hyperlink"/>
          </w:rPr>
          <w:t>http://www.nowtoronto.com/issues/2006-09-14/news_story.php</w:t>
        </w:r>
      </w:hyperlink>
      <w:r w:rsidRPr="00911CBF">
        <w:t>, AG)</w:t>
      </w:r>
    </w:p>
    <w:p w:rsidR="00284B41" w:rsidRPr="00911CBF" w:rsidRDefault="00284B41" w:rsidP="00911CBF">
      <w:r w:rsidRPr="00911CBF">
        <w:t>There may even be a hidden benefit in the concept of a "war on terror." It is a profoundly dishonest concept, since it is actually directed mainly against Muslim groups that have grievances against the various great powers: Chechens against Russia, Muslim Uyghurs against China, Kashmiri Muslims and their Pakistani cousins against India, and practically everybody in the Arab world and Iran against the U.S. and Britain. The terrorists' methods are reprehensible, but their grievances are often real. The determination of the great powers to oppose not only their methods but their goals is also real. That gives them a common enemy and a shared strategy. The main risk at this point in history is that the great powers will drift back into some kind of alliance confrontation. Key resources are getting scarcer, the climate is changing, and the rise of China and India means that the pecking order of the great powers is due to change again in the relatively near future. Given those preconditions, any strategic analyst worth his salt could draw up a dozen different scenarios of disaster by lunchtime.</w:t>
      </w:r>
    </w:p>
    <w:p w:rsidR="00284B41" w:rsidRPr="00911CBF" w:rsidRDefault="00284B41" w:rsidP="00911CBF"/>
    <w:p w:rsidR="00284B41" w:rsidRPr="00911CBF" w:rsidRDefault="00284B41" w:rsidP="00911CBF">
      <w:r w:rsidRPr="00911CBF">
        <w:t>Ethics</w:t>
      </w:r>
    </w:p>
    <w:p w:rsidR="00284B41" w:rsidRPr="00911CBF" w:rsidRDefault="00284B41" w:rsidP="00911CBF"/>
    <w:p w:rsidR="00284B41" w:rsidRPr="00911CBF" w:rsidRDefault="00284B41" w:rsidP="00911CBF">
      <w:r w:rsidRPr="00911CBF">
        <w:t>1. The flawed thesis of their movement ensures failure</w:t>
      </w:r>
    </w:p>
    <w:p w:rsidR="00284B41" w:rsidRPr="00911CBF" w:rsidRDefault="00284B41" w:rsidP="00911CBF"/>
    <w:p w:rsidR="00284B41" w:rsidRPr="00911CBF" w:rsidRDefault="00284B41" w:rsidP="00911CBF">
      <w:r w:rsidRPr="00911CBF">
        <w:t>A. Cuba’s inclusion on the SST list is justified</w:t>
      </w:r>
    </w:p>
    <w:p w:rsidR="00284B41" w:rsidRPr="00911CBF" w:rsidRDefault="00284B41" w:rsidP="00911CBF">
      <w:r w:rsidRPr="00911CBF">
        <w:t>Cardenas, 11 (Jose R, “It’s not time to remove Cuba from the terror list”, February 18, 2011, Former Acting Assistant White House Administrator for Latin America and the Caribbean)</w:t>
      </w:r>
    </w:p>
    <w:p w:rsidR="00284B41" w:rsidRPr="00911CBF" w:rsidRDefault="00284B41" w:rsidP="00911CBF">
      <w:r w:rsidRPr="00911CBF">
        <w:t xml:space="preserve">Removing Cuba from the terrorist list has </w:t>
      </w:r>
      <w:hyperlink r:id="rId20" w:tgtFrame="_blank" w:history="1">
        <w:r w:rsidRPr="00911CBF">
          <w:rPr>
            <w:rStyle w:val="Hyperlink"/>
          </w:rPr>
          <w:t>long been a goal</w:t>
        </w:r>
      </w:hyperlink>
      <w:r w:rsidRPr="00911CBF">
        <w:t xml:space="preserve"> of the anti-embargo lobby. It seems the designation tends to arise as an inconvenient talking point when trying to persuade others as to why the United States needs a wholesale reversal of its policy towards the last dictatorship in the Americas. But to fatuously claim that the reason Cuba remains on the terrorist list is one of "emotion" -- presumably among Cuban-American voters in South Florida -- is to willfully ignore decades of the historical record. This is a regime that since even before it seized power has used terror as an instrument of both domestic and international policy to achieve its goals. At the height of the Castro regime's international influence in the late 1970s into the 1980s, Cuba helped to build up and unify at least 27 different terrorist groups in the Western Hemisphere, totaling about </w:t>
      </w:r>
      <w:hyperlink r:id="rId21" w:tgtFrame="_blank" w:history="1">
        <w:r w:rsidRPr="00911CBF">
          <w:rPr>
            <w:rStyle w:val="Hyperlink"/>
          </w:rPr>
          <w:t>25,000 armed and trained members</w:t>
        </w:r>
      </w:hyperlink>
      <w:r w:rsidRPr="00911CBF">
        <w:t xml:space="preserve"> by 1987. Around the same time, the State and Defense Departments </w:t>
      </w:r>
      <w:hyperlink r:id="rId22" w:tgtFrame="_blank" w:history="1">
        <w:r w:rsidRPr="00911CBF">
          <w:rPr>
            <w:rStyle w:val="Hyperlink"/>
          </w:rPr>
          <w:t>estimated</w:t>
        </w:r>
      </w:hyperlink>
      <w:r w:rsidRPr="00911CBF">
        <w:t xml:space="preserve"> that a minimum of 20,000 individuals from around the world, including more than 10,000 Latin Americans, had attended one or more of the more than fifty guerrilla or terrorist training courses offered in Cuban military facilities since Castro came to power (the most infamous of trainees being, of course, </w:t>
      </w:r>
      <w:hyperlink r:id="rId23" w:anchor="cite_note-4" w:tgtFrame="_blank" w:history="1">
        <w:r w:rsidRPr="00911CBF">
          <w:rPr>
            <w:rStyle w:val="Hyperlink"/>
          </w:rPr>
          <w:t>Carlos the Jackal</w:t>
        </w:r>
      </w:hyperlink>
      <w:r w:rsidRPr="00911CBF">
        <w:t xml:space="preserve">). Nor was the Castro regime content to victimize the unfortunate citizens of Latin America and Africa, as it aiding and abetting terrorist groups operating on our own soil, including the </w:t>
      </w:r>
      <w:hyperlink r:id="rId24" w:tgtFrame="_blank" w:history="1">
        <w:r w:rsidRPr="00911CBF">
          <w:rPr>
            <w:rStyle w:val="Hyperlink"/>
          </w:rPr>
          <w:t>Weather Underground</w:t>
        </w:r>
      </w:hyperlink>
      <w:r w:rsidRPr="00911CBF">
        <w:t xml:space="preserve"> (of Bill Ayres fame) and the militant Puerto Rican group, the </w:t>
      </w:r>
      <w:hyperlink r:id="rId25" w:tgtFrame="_blank" w:history="1">
        <w:r w:rsidRPr="00911CBF">
          <w:rPr>
            <w:rStyle w:val="Hyperlink"/>
          </w:rPr>
          <w:t>Macheteros</w:t>
        </w:r>
      </w:hyperlink>
      <w:r w:rsidRPr="00911CBF">
        <w:t xml:space="preserve">. Victor Manuel Gerena, a mastermind of the Macheteros' 1983 robbery of a Well Fargo depot in Connecticut, has lived safely in Cuba for decades, joining U.S. fugitives Joanne Chesimard and Charlie Hill, who are wanted in the U.S. for the murders of U.S. police officers, as well as some </w:t>
      </w:r>
      <w:hyperlink r:id="rId26" w:tgtFrame="_blank" w:history="1">
        <w:r w:rsidRPr="00911CBF">
          <w:rPr>
            <w:rStyle w:val="Hyperlink"/>
          </w:rPr>
          <w:t>70 other fugitives</w:t>
        </w:r>
      </w:hyperlink>
      <w:r w:rsidRPr="00911CBF">
        <w:t xml:space="preserve"> from U.S. justice. In addition, following the Sept. 11 terrorist attacks in the United States, Cuban intelligence sent numerous fake tipsters into U.S. embassies abroad to sidetrack and impede U.S. counter-terrorism efforts. (Also, following 9/11, U.S. authorities rolled up the Cuban spy Ana Belen Montes at the Defense Intelligence Agency, not wanting </w:t>
      </w:r>
      <w:r w:rsidRPr="00911CBF">
        <w:lastRenderedPageBreak/>
        <w:t>to risk her information being passed on by Cuba to other U.S. enemies.) But the anti-embargo lobby wants us to forget all that. They will tell uninformed listeners that in 1992 the Castro regime "renounced" the use of violence to achieve its political ends. But there has never been any profound change of heart, expressions of remorse, or even compensation offered for victims of Cuban-sponsored terrorism. No, it was merely a change of tactics, forced on the Castro regime by the fact that in 1991 the Soviet Union collapsed and, with it, its billions in annual subsidies to Cuba. Castro could simply no longer afford to do it, at least on the scale to which he had become accustomed. Indeed, the Castro regime can no more renounce violence as an instrument of policy than it can renounce its totalitarian state. Clearly, Cuba's designation as a state sponsor of terror is well-earned. The Obama Administration should ignore specious entreaties to delist Cuba as a state sponsor of terror. As has been proven over and over, tyranny's best friend is a failure to remember. If Fidel Castro or his brother Raul wants to be removed from the State Department list, there are any number of actions they could take: true expressions of repentance, concessions, recompense, and an accounting for past misdeeds. I, for one, am not holding my breath.</w:t>
      </w:r>
    </w:p>
    <w:p w:rsidR="00284B41" w:rsidRPr="00911CBF" w:rsidRDefault="00284B41" w:rsidP="00911CBF"/>
    <w:p w:rsidR="00284B41" w:rsidRPr="00911CBF" w:rsidRDefault="00284B41" w:rsidP="00911CBF">
      <w:r w:rsidRPr="00911CBF">
        <w:t>B. The Cuban government is responsible for the impact of US sanctions</w:t>
      </w:r>
    </w:p>
    <w:p w:rsidR="00284B41" w:rsidRPr="00911CBF" w:rsidRDefault="00284B41" w:rsidP="00911CBF">
      <w:r w:rsidRPr="00911CBF">
        <w:t>Lopez, 99 (George A., March, Ethics &amp; International Affairs, Volume 13, Issue 1, “More Ethical than Not: Sanctions as Surgical Tools: Response to “A Peaceful, Silent, Deadly Remedy”” page 145-146, Wiley Library, accessed 7/5/13, PhD from Syracuse University)</w:t>
      </w:r>
    </w:p>
    <w:p w:rsidR="00284B41" w:rsidRPr="00911CBF" w:rsidRDefault="00284B41" w:rsidP="00911CBF">
      <w:r w:rsidRPr="00911CBF">
        <w:t>Gordon takes the facts that harm comes to innocents and that sanctions are imposed by sanctioners and mistakenly makes the pain of the former the direct and singular responsibility of the latter. She refuses to deal with the intermediary and decision-making role that leadership in a target state plays in determining the impact of sanctions. While she blames the imposers of sanctions for treating a general population instrumentally, she appears not to acknowledge at all the moral responsibility of despicable leaders who victimize their own people instrumentally through the manipulation of sanctions. While the impact of sanctions maybe either immoral or moral, any judgment regarding their impact on innocent people must be assessed by examining the responses of the sanctioned country’s leader and in light of the international humanitarian relief effort mobilized on behalf of the innocent. Again here, the case of Iraq focuses the discussion on the burden of responsibility borne by Iraqi leaders.</w:t>
      </w:r>
    </w:p>
    <w:p w:rsidR="00284B41" w:rsidRPr="00911CBF" w:rsidRDefault="00284B41" w:rsidP="00911CBF"/>
    <w:p w:rsidR="00284B41" w:rsidRPr="00911CBF" w:rsidRDefault="00284B41" w:rsidP="00911CBF">
      <w:r w:rsidRPr="00911CBF">
        <w:t>2. Their philosophical stance is ethically bankrupt</w:t>
      </w:r>
    </w:p>
    <w:p w:rsidR="00284B41" w:rsidRPr="00911CBF" w:rsidRDefault="00284B41" w:rsidP="00911CBF"/>
    <w:p w:rsidR="00284B41" w:rsidRPr="00911CBF" w:rsidRDefault="00284B41" w:rsidP="00911CBF">
      <w:r w:rsidRPr="00911CBF">
        <w:t>A. The Cuban government continues to commit human rights atrocities</w:t>
      </w:r>
    </w:p>
    <w:p w:rsidR="00284B41" w:rsidRPr="00911CBF" w:rsidRDefault="00284B41" w:rsidP="00911CBF">
      <w:r w:rsidRPr="00911CBF">
        <w:t>Tamayo, 12 (Juan O. Tamayo, 6/2/12, The Miami Herald, “UN panel blasts Cuba on human rights abuses,” http://www.miamiherald.com/2012/06/02/v-fullstory/2828219/un-panel-blasts-cuba-on-human.html, accessed 7-2-13)</w:t>
      </w:r>
    </w:p>
    <w:p w:rsidR="00284B41" w:rsidRPr="00911CBF" w:rsidRDefault="00284B41" w:rsidP="00911CBF">
      <w:r w:rsidRPr="00911CBF">
        <w:t xml:space="preserve">The U.N.’s Committee Against Torture hammered Cuba on Friday for a lengthy string of human rights abuses and repeatedly complained the island had provided few or none of the details about specific allegations of abuses that it had requested.¶ The panel noted that it was “concerned by reports denouncing the use of coercive methods during (police) interrogations, particularly the denial of sleep, detention under conditions of isolation and exposure to sudden changes in temperatures.”¶ On Cuba’s prisons, it wrote that it “continues to be supremely concerned by the reports received about the … overcrowding, malnutrition, lack of hygiene and healthy conditions (and) adequate medical attention.”¶ There have been thousands of complaints of short-term detentions of dissidents, it added, singling out José Luis Ferrer García and Oscar Elias Biscet. And Cuban officials never explained the deaths of dissidents Orlando Zapata Tamayo and Juan Wilfredo Soto García.¶ Cuba should establish an independent body to gather, investigate and report on allegations of government abuses, and should meet its promise to allow a visit by the U.N.’s top official on several types of mistreatments, the </w:t>
      </w:r>
      <w:r w:rsidRPr="00911CBF">
        <w:lastRenderedPageBreak/>
        <w:t>committee noted in a 6,000-word report.¶ The report summed up the panel’s conclusions after its May 22-23 hearings in Switzerland on Cuba’s compliance with the Convention against Torture and Other Cruel, Inhuman or Degrading Treatment or Punishment. Marked “unedited,” it was issued by the U.N. media office in Geneva.¶ Using the U.N.’s typically diplomatic language, the report noted the panel “laments,” “expresses concern,” “still worries,” “disagrees,” “has serious reservations,” “views with concern,” “considers it indispensable” and is “seriously concerned.”¶ But the report Friday amounted to a harsh and detailed indictment of Cuba’s human rights record, especially in areas that involve physical punishments or abuses, such as the justice and prison systems and the harassment of dissidents.¶ Cuba’s own report on its compliance with the convention on torture, presented to the panel in May, was more than nine years late and “does not fully meet the guidelines” set by the panel, it noted. The 10-member committee reviews countries’ records on a rotating basis.¶ In a sharply worded section, the report urged Cuba “to investigate, without delay, exhaustively, without bias and in an efficient way, all deaths of prisoners.” Cuba told the panel that prison officials were not responsible for any of the 202 such deaths in 2010-2011, but gave no further information.¶ The report also blasted Cuba for the rapid increase in the use of short-term arrests of dissidents without any judicial orders, usually to keep opposition activists away from activities. Cuban officials told the panel last month that all detentions follow due process.¶ Despite Havana’s denials, panel member Fernando Mariño told a news conference Friday, “it seems that this has been generalized of late.” Human rights activists in Havana reported the number of such arrests doubled from 2010 to 2011.¶ The panel also condemned the “restrictions on freedom of movement, invasive security operations, physical aggressions and other acts of intimidation and harassment presumably committed by the National Revolutionary Police or members of the Organs of State Security.”</w:t>
      </w:r>
    </w:p>
    <w:p w:rsidR="00284B41" w:rsidRPr="00911CBF" w:rsidRDefault="00284B41" w:rsidP="00911CBF"/>
    <w:p w:rsidR="00284B41" w:rsidRPr="00911CBF" w:rsidRDefault="00284B41" w:rsidP="00911CBF">
      <w:r w:rsidRPr="00911CBF">
        <w:t>B. Engagement with human rights abusers makes you complicit with Evil</w:t>
      </w:r>
    </w:p>
    <w:p w:rsidR="00284B41" w:rsidRPr="00911CBF" w:rsidRDefault="00284B41" w:rsidP="00911CBF">
      <w:r w:rsidRPr="00911CBF">
        <w:t>Gordon &amp; Gordon, 95 (Haim and Rivca, “Sartre and Evil: Guidelines for a Struggle,” 1995, xvi-xvii, Questia, 7-2-13, senior lecturer at Ben-Gurion University, and independent Scholar)</w:t>
      </w:r>
    </w:p>
    <w:p w:rsidR="00284B41" w:rsidRPr="00911CBF" w:rsidRDefault="00284B41" w:rsidP="00911CBF">
      <w:r w:rsidRPr="00911CBF">
        <w:t xml:space="preserve">Put differently, this book is also about us, a man and a woman who, often with others, have for years been struggling for freedom, for dialogue, for justice, for human rights in Israel and in the Middle East, and about what we have learned from Sartre that has helped us to conduct this daily struggle. Yet it should also be clear: We are not standard do-gooders. When we use the word "struggle," we mean fighting, attacking, pointing at evildoers, demanding that they be prosecuted. We mean accepting the profound loneliness that often characterizes such struggles. We mean living with the stupid decisions and the mistakes that we have often made, and, we hope, learning from them. We mean knowing that we too have done Evil. Like Sartre we do not need to be identified with a party or an organization or a large group when we attack an evildoer, although we are, at times, happy when such occurs. For instance, when human rights are blatantly abused in the Gaza Strip, or when violence against women is ignored by the Israeli police, we are unwilling to compromise such a destruction of human freedom with the goals of a party or an organization so that the organization or party can attain its political ends from this Evil. Learning from Sartre, we condemn the Evil and the oppression and exploitation as loudly and clearly as possible. And like Sartre, our condemnations often fall on deaf ears. Again and again we have failed, as this book will often indicate. The Israeli military administration in Gaza, the Israeli press, Israeli politicians, other intellectuals and academics, and even other human rights organizations have often made us feel frustrated, impotent, stuck, irrelevant. But we continue. It is in this kind of struggle, we believe, that one can learn much from Sartre's writings. Hence, in what follows, while we shall discuss in detail and in depth quite a few philosophical themes central to Sartre's writings, we shall always attempt to suggest how these themes can help in the day-to-day struggle against Evil. To do so, we often add to our discussion of Sartre's insights on Evil an instance from our personal experiences or from events in the world that these insights have helped to clarify. It is in this kind of struggle, we believe, that one can </w:t>
      </w:r>
      <w:r w:rsidRPr="00911CBF">
        <w:lastRenderedPageBreak/>
        <w:t>learn much from Sartre 's writings. Hence, in what follows, while we shall discuss in detail and in depth quite a few philosophical themes central to Sartre's writings, we shall always attempt to suggest how these themes can help in the day-to-day struggle against Evil. To do so, we often add to our discussion of Sartre's insights on Evil an instance from our personal experiences or from events in the world that these insights have helped to clarify. We firmly believe that Sartre would have preferred such a book to a strict scholarly study of his relationship to Evil. He repeatedly pointed out that he was deeply concerned with the relevance of his writings to day-to-day praxis, to day-to-day struggles, to the situation in which persons find themselves. He wanted his writings to make a concrete difference in the world, not only to be a topic of analysis and discussion among scholars and philosophers. We also believe that Sartre would have liked a book that at times reeks of the blood, sweat, and tears -- and yes, the rage, the passion, the debilitating loneliness, and the ongoing fight against impotence -- that characterize any worthy struggle for freedom today.</w:t>
      </w:r>
    </w:p>
    <w:p w:rsidR="00284B41" w:rsidRPr="00911CBF" w:rsidRDefault="00284B41" w:rsidP="00911CBF">
      <w:r w:rsidRPr="00911CBF">
        <w:br/>
        <w:t>3. Privileging ethics over political consequences dooms their movement to failure</w:t>
      </w:r>
    </w:p>
    <w:p w:rsidR="00284B41" w:rsidRPr="00911CBF" w:rsidRDefault="00284B41" w:rsidP="00911CBF">
      <w:r w:rsidRPr="00911CBF">
        <w:t>Isaac, 02  (Jeffrey, Professor of  Political Science and director of the Center for  the Study of Democracy and Public Life at  Indiana University, Dissent, “Ends, Means, and Politics”, Spring)</w:t>
      </w:r>
    </w:p>
    <w:p w:rsidR="00284B41" w:rsidRPr="00911CBF" w:rsidRDefault="00284B41" w:rsidP="00911CBF">
      <w:r w:rsidRPr="00911CBF">
        <w:t xml:space="preserve">Power is not a dirty word or an unfortunate  feature of the world. It is the core of politics.  Power is the ability to effect outcomes in the  world. Politics, in large part, involves contests  over the distribution and use of power. To ac-  complish anything in the political world, one  must attend to the means that are necessary  to bring it about. And to develop such means  is to develop, and to exercise, power. To say  this is not to say that power is beyond moral-  ity. It is to say that power is not reducible to  morality.  As writers such as Niccolo Machiavelli,  Max Weber, Reinhold Niebuhr, and Hannah  Arendt have taught, an unyielding concern with  moral goodness undercuts political responsibility. The concern may be morally laudable, re-  flecting a kind of personal integrity, but it suf-  fers from three fatal flaws: (1) It fails to see  that the purity of one’s intention does not ensure the achievement of what one intends. Ab-  juring violence or refusing to make common  cause with morally compromised parties may  seem like the right thing; but if such tactics  entail impotence, then it is hard to view them  as serving any moral good beyond the clean con-  science of their supporters; (2) it fails to see  that in a world of real violence and injustice,  moral purity is not simply a form of powerlessness; it is often a form of complicity in injustice. This is why, from the standpoint of poli-  tics—as opposed to religion—pacifism is always  a potentially immoral stand. In categorically re-  pudiating violence, it refuses in principle to  oppose certain violent injustices with any ef-  fect; and (3) it fails to see that politics is as  much about unintended consequences as it is  about intentions; it is the effects of action,  rather than the motives of action, that is most  significant. Just as the alignment with “good”  may engender impotence, it is often the pur-  suit of “good” that generates evil. This is the  lesson of communism in the twentieth century:  it is not enough that one’s goals be sincere or  idealistic; it is equally important, always, to ask  about the effects of pursuing these goals and  to judge these effects in pragmatic and histori-  cally contextualized ways. Moral absolutism in-  hibits this judgment. It alienates those who are  not true believers. It promotes arrogance. And  it undermines political effectiveness. </w:t>
      </w:r>
    </w:p>
    <w:p w:rsidR="00284B41" w:rsidRPr="00911CBF" w:rsidRDefault="00284B41" w:rsidP="00911CBF"/>
    <w:p w:rsidR="00284B41" w:rsidRPr="00911CBF" w:rsidRDefault="00284B41" w:rsidP="00911CBF"/>
    <w:p w:rsidR="00DA4BE4" w:rsidRPr="00911CBF" w:rsidRDefault="00284B41" w:rsidP="00911CBF">
      <w:r w:rsidRPr="00911CBF">
        <w:t>Epistemology</w:t>
      </w:r>
    </w:p>
    <w:p w:rsidR="00284B41" w:rsidRPr="00911CBF" w:rsidRDefault="00284B41" w:rsidP="00911CBF"/>
    <w:p w:rsidR="00284B41" w:rsidRPr="00911CBF" w:rsidRDefault="00284B41" w:rsidP="00911CBF">
      <w:r w:rsidRPr="00911CBF">
        <w:t>1. Double bind – either the reframing of the dominant narrative surrounding terrorism is inevitable or their ideological strategy fails to accomplish anything</w:t>
      </w:r>
    </w:p>
    <w:p w:rsidR="00284B41" w:rsidRPr="00911CBF" w:rsidRDefault="00284B41" w:rsidP="00911CBF">
      <w:r w:rsidRPr="00911CBF">
        <w:t>Horgan, 8 (John and Michael J., Critical Studies on Terrorism, Volume 1 Issue 1, “A case against ‘Critical Terrorism</w:t>
      </w:r>
    </w:p>
    <w:p w:rsidR="00284B41" w:rsidRPr="00911CBF" w:rsidRDefault="00284B41" w:rsidP="00911CBF">
      <w:r w:rsidRPr="00911CBF">
        <w:lastRenderedPageBreak/>
        <w:t>Studies’”, p. 52, accessed 6/28/13, Professor at Penn State, and Boyle, Professor at University of St. Andrews)</w:t>
      </w:r>
    </w:p>
    <w:p w:rsidR="00284B41" w:rsidRPr="00911CBF" w:rsidRDefault="00284B41" w:rsidP="00911CBF">
      <w:r w:rsidRPr="00911CBF">
        <w:t xml:space="preserve">Another critique of terrorism studies derives from the general critique of the influence of ‘problem-solving’ theory in terrorism studies (Gunning 2007b). The argument here, and deriving from Cox, is that terrorism studies tends to take the world as it is, rather than challenging its foundations of social and political order, and forsakes efforts to find ways of applying scholarly knowledge to relieving the burdens of those oppressed by unjust social and political structures (Cox 1981, p. 129). In other words, the charge is that the study of terrorism has a predominant status quo bias, which leads it to focus on how to solve problems for those in power, at the expense of ‘emancipation’. The ‘mode’ of thinking of terrorism studies is thus dominated by instrumental rationality, to the detriment of reflective approaches and interdisciplinary research. We believe this is overstating the case. Like much of political science, the study of terrorism has been influenced by the logic of ‘problem-solving’ theory and includes a strong dose of instrumental rationality. But to imply that all those working within an empirical tradition of research in terrorism studies do not challenge the status quo, or suggest uncomfortable truths to those in power, is misleading. Many of the serious scholars who work in this field are sympathetic to the normative goals that CTS scholars espouse, and are unafraid to speak truth to power when needed. For example, many terrorism scholars do not hesitate to tell governments bluntly that unpopular certain foreign policy choices (such as the US invasion of Iraq or the Israeli occupation of the West Bank and Gaza) generate terrorism, and that addressing pervasive economic and social inequalities is an essential part of counter-terrorism.4 In fact, in a 2004 ‘Open Letter to the American People’, over 700 security studies scholars in the USA and elsewhere signed their names to a case which included the following: We judge that the current American policy centered around the war in Iraq is the most misguided one since the Vietnam period, one which harms the cause of the struggle against extreme Islamist terrorists. One result has been a great distortion in the terms of public debate on foreign and national security policy-an emphasis on speculation instead of facts. (Security Scholars for a Sensible Foreign Policy (2004)5 The list included such well-known terrorism experts as Jessica Stern, David Rapoport (Co-editor of Terrorism and Political Violence), and Mia Bloom. If terrorism scholars, including these, were solely interested in telling comforting lies to those in power, they would shy away from these uncomfortable facts and would certainly not publicly identify themselves with such an openly critical stance. Moreover, many of the ‘embedded experts’ identified by name in existing CTS work have deep liberal concerns for economic and social justice (Hoffman 2007, Wilkinson 1977, and subsequent revisions). Their ambitions may not be entirely ‘emancipatory’ (Linklater 1996), but neither are they content to accept the world as it is. Let us be clear: within the broad community of self-ascribed terrorism ‘experts’ there are some charlatans who will do whatever they need to get close to power and to solve problems for them. But these are not representative of the serious scholars in the field, and even those who do not adopt the language of critical theory often work with the same social, political and moral purpose of advancing social justice as CTS scholars. Serious and reflective scholars of terrorism also do not deny the observation that theory is often for someone, and for some purpose. What they do not share is the explicit normative and ideological commitment to ‘emancipation’, however defined. One of our chief concerns about CTS is that the precise meaning of this commitment to emancipation has not been made clear, beyond the basic point that ‘emancipation’ would involve strengthening the voices of moderation and increasing the political voice of some dissident groups (McDonald 2007, p. 257). These are worthwhile goals, certainly, but not unique to CTS in any respect. So the analytic value of this maddeningly vague notion of emancipation in this instance is not yet obvious to us. How exactly does attacking the concept of ‘terrorism’ generate greater prospects for freedom in existing social relations, or produce a broadly progressive outcome (McDonald 2007, p. 257)?6 In part due to the fact that CTS advocates have not yet made their ontological and epistemological commitments or their intellectual debts within critical theory clear, it remains unclear just who has </w:t>
      </w:r>
      <w:r w:rsidRPr="00911CBF">
        <w:lastRenderedPageBreak/>
        <w:t>agency in their account, how ‘emancipation’ would be achieved, and to what substantive normative and political goals ‘emancipation’ is directed.</w:t>
      </w:r>
    </w:p>
    <w:p w:rsidR="00284B41" w:rsidRPr="00911CBF" w:rsidRDefault="00284B41" w:rsidP="00911CBF"/>
    <w:p w:rsidR="00284B41" w:rsidRPr="00911CBF" w:rsidRDefault="00284B41" w:rsidP="00911CBF">
      <w:r w:rsidRPr="00911CBF">
        <w:t xml:space="preserve">Not every form of state violence is terrorism. Alleging this drains the term ‘terrorism’ of any real meaning. </w:t>
      </w:r>
    </w:p>
    <w:p w:rsidR="00284B41" w:rsidRPr="00911CBF" w:rsidRDefault="00284B41" w:rsidP="00911CBF">
      <w:r w:rsidRPr="00911CBF">
        <w:t>Lutz, Professor at Indiana University, 10</w:t>
      </w:r>
    </w:p>
    <w:p w:rsidR="00284B41" w:rsidRPr="00911CBF" w:rsidRDefault="00284B41" w:rsidP="00911CBF">
      <w:r w:rsidRPr="00911CBF">
        <w:t xml:space="preserve">(James M., December 2010, “A Critical View of Critical Terrorism Studies,” Perspectives on Terrorism, volume: 4, p. 31-40) </w:t>
      </w:r>
    </w:p>
    <w:p w:rsidR="00284B41" w:rsidRPr="00911CBF" w:rsidRDefault="00284B41" w:rsidP="00911CBF">
      <w:r w:rsidRPr="00911CBF">
        <w:t>It needs to be recognized that not every form of violence that is evil or reprehensible, when performed by governments, constitutes terrorism. Genocide is far worse than terrorism, but genocide does not primarily seek to create fear in a target audience. In fact governments undertaking genocide may even seek to lull the victims into a false sense of security to make the killing easier. This was the case with the Armenians in the Ottoman Empire, the Jews during the Holocaust and, more recently, according to some reports, also with the Tutsi in Rwanda. Similarly, harsh repression of non-violent dissent is evil, but it is usually not terrorism as long as it is not indiscriminate. Slavery is a pernicious attack on human dignity, but it is not terrorism. Institutional violence in which some citizens have fewer rights or situations where equal rights are not equally protected are to be deplored, but it is not terrorism (unless accompanied by government-tolerated vigilante violence intended to enforce the control of particular groups). It is quite legitimate and desirable to focus public and scholarly attention on these issues, but it is not appropriate to consider them to be examples of terrorism. To fault those who study other forms of terrorism than state terrorism, as CTS scholars do, is unjust since these type of situations are actually frequently analyzed in other academic (sub-)disciplines. Therefore, it cannot be said that ‘ orthodox’ analysts “refuse to examine cases of state terrorism” (very broadly defined). [20] If almost every example of government use of force to maintain law and order is labeled state terrorism, then the concept of ‘terrorism’ ceases to have any real meaning and simply becomes a polemic term used to apply a negative and pejorative label to a government or states that an observer dislikes.</w:t>
      </w:r>
    </w:p>
    <w:p w:rsidR="00284B41" w:rsidRPr="00911CBF" w:rsidRDefault="00284B41" w:rsidP="00911CBF"/>
    <w:p w:rsidR="00284B41" w:rsidRPr="00911CBF" w:rsidRDefault="00284B41" w:rsidP="00911CBF"/>
    <w:p w:rsidR="00284B41" w:rsidRPr="00911CBF" w:rsidRDefault="00284B41" w:rsidP="00911CBF">
      <w:r w:rsidRPr="00911CBF">
        <w:t>CTS reifies current power structures and fails to effect broader counter terror policies</w:t>
      </w:r>
    </w:p>
    <w:p w:rsidR="00284B41" w:rsidRPr="00911CBF" w:rsidRDefault="00284B41" w:rsidP="00911CBF">
      <w:r w:rsidRPr="00911CBF">
        <w:t>Edelmann 11, PhD candidate in Political Science and International Relations, 11</w:t>
      </w:r>
    </w:p>
    <w:p w:rsidR="00284B41" w:rsidRPr="00911CBF" w:rsidRDefault="00284B41" w:rsidP="00911CBF">
      <w:r w:rsidRPr="00911CBF">
        <w:t>[Florian, December, Forum Regensburger Politikwissenschaftler, “The Dialectic of Construction-Deconstruction II:</w:t>
      </w:r>
    </w:p>
    <w:p w:rsidR="00284B41" w:rsidRPr="00911CBF" w:rsidRDefault="00284B41" w:rsidP="00911CBF">
      <w:r w:rsidRPr="00911CBF">
        <w:t xml:space="preserve">A Critical Assessment of the Research Agenda of Critical Terrorism Studies (CTS) Approaches”, </w:t>
      </w:r>
      <w:hyperlink r:id="rId27" w:history="1">
        <w:r w:rsidRPr="00911CBF">
          <w:rPr>
            <w:rStyle w:val="Hyperlink"/>
          </w:rPr>
          <w:t>http://www.regensburger-politikwissenschaftler.de/frp_working_paper_12_2011.pdf</w:t>
        </w:r>
      </w:hyperlink>
      <w:r w:rsidRPr="00911CBF">
        <w:t>, accessed 6/29/13, VJ]</w:t>
      </w:r>
    </w:p>
    <w:p w:rsidR="00284B41" w:rsidRPr="00911CBF" w:rsidRDefault="00284B41" w:rsidP="00911CBF">
      <w:r w:rsidRPr="00911CBF">
        <w:t xml:space="preserve">Analyzing the function civil society has performed in the (tacit) settlement of the Basque conflict Tellidis argues that CTS approaches ultimately reinforce the state-centric bias of tradi-tional terrorism studies. While these approaches adequately theorize the ambivalent role govern-mental counter-terrorism policies may have played or often play in prolonged conflicts, CTS’ fo-cus on the core antagonism ›state vs. terrorism‹ risks underestimating the importance and ulti-mately denying the agency of the very human beings whose security is at stake from both sides of this antagonism. Thus, an important, if not the most decisive, step in breaking mutually reinforc-ing circles of political violence is left under-studied: the societal credibility of mutually exclusive claims of legitimacy has to be unwound (Tellidis 2011: 185). In other words, the reference point of critical studies has the (unintended) potential to reify knowledge claims of so-called ›orthodox‹ reconstructions of terrorism. These findings, it is argued here, point to a more profound problem of CTS approaches. Unlike Tellidis, we will show that the crucial problem is not that critical scholars are not critical enough and therefore stick to an “orthodoxy light” that reifies traditional approaches. Rather, it is suggested here that the core of critique is too loosely defined and </w:t>
      </w:r>
      <w:r w:rsidRPr="00911CBF">
        <w:lastRenderedPageBreak/>
        <w:t xml:space="preserve">the approach is too inclusive. Therefore, an external rallying point is necessary for the critical project: the construction of ›orthodoxy‹. We will locate this problem in the concept of deepening terrorism research. On the one hand, a deepened perspective aims to unravel “the ontological and ideological assumptions and interests behind terrorism studies” (Toros/Gunning 2009: 89) assuming that no (theoretical) reconstruction of a social phenomenon is value-free or objective in the epistemolog-ical sense. This aspect strongly relies on another Coxian principle that states that “[t]heory is al-ways for someone and for some purpose” (Cox 1981: 128, original emphasis). Deepening a field of study thus moves to render the latent underpinnings and contingencies of its worldview and knowledge claims manifest or explicit (Jackson et al. 2011: 43). On the other hand, the “interpre-tivist face of critical terrorism studies” (Jarvis 2009: 20) focuses explicitly on destabilizing and dis-turbing common or traditional understandings of the key term. This post-positivist perspective on deepening terminology and research tries to explicate another aspect of terrorism discourse which usually remains implicit. Its aim is to unwind the ways in which acts of political violence - 6 - are socially (re-)constructed as being ›terrorist‹. Asking how a distinct significance is being in-scribed into such events, for example through media coverage and scholarly assessment, an inter-pretivist approach to deepening dissolves the great narrative ›terrorism‹ into its different representa-tions (ibid: 18-20; Jackson 2009a: 68). While the first interpretation of deepening stresses underlying belief systems of terrorism discourse and the second focuses on how these “myths” (Stohl 2008: 5) are perpetuated, both aspects can be related to a common denominator: an emphasis on inter-preting and deconstructing the discursive practices of terrorism and its study (Joseph 2009: 95). This common denominator can be traced back to an ontology that considers terrorism as a social fact, i.e. the social (re-)construction of certain events, rather than an objective or brute fact. Given the already mentioned characterization of CTS as a ›broad church‹ of critical voices sharing a set of shared core commitments (Edelmann 2011: 3), it is little surprise that different conclusions are dawn from the common basic assumption. However, the very way in which the underlying constructivist ontology is conceptualized requires a closer look. As Joseph points out, social practices of knowledge production and re-production require a reference point in the ›real‹ world – only (social) facts that have happened can be spoken about and remembered. The crucial point is thus not whether something like an objective reality outside our perception exists but what reality we refer to as objectivity – i.e. what we take for the real (Joseph 2011: 33-34). It has already been pointed out that the central reference point for the project of CTS is problematic: the ›orthodoxy‹ of terrorism research is a socially constructed representation of a heterodox field of research (Edelmann 2011: 6). Joseph argues furthermore that CTS like many critical approach-es in the IR miss a central element of Frankfurt School thought when they equate positivism (or in our case: ›orthodoxy‹) with objectivism and thereby ultimately dissolve discourse and social construction from empirical reality. Rather, the Frankfurt School’s core critique of empiricist identity thinking is that it takes the fetishised manifestation of a certain production structure as reality – appearance is taken for essence (ibid. 24-26). Hence, a mere juxtaposition of social and brute facts or positivist and post-positivist approaches is prone to reify similar identity thinking: the reified appearance is the discursive construction of certain concepts like ›terrorism‹, respec-tively its ›orthodox‹ study. Consequently, it is argued here that deepening terrorism research by try-ing to deconstruct or explicate the underlying assumptions and knowledge claims of its ›ortho-doxy‹ might reify the very concepts of conventional terrorism studies. This is ultimately rein-forced through the broad, inclusive, and heterogeneous approach to traditional scholar’s work: while CTS’ critique revolves around a shared set of perceived shortcomings of this body of knowledge, CTS approaches widely differ in determining the degree to which its underlying as-sumptions have to be rejected (Jackson 2009a: 69-70). More precisely, while most of the identi-fied concrete underlying assumptions of traditional approaches – their state-centric notion of secu-rity, their status-quo orientation, and their biased, actor-based concept of terrorism to repeat just a few of the discussed CTS’ arguments – are plainly opposed by CTS scholars, they treat the more abstract assumptions – the </w:t>
      </w:r>
      <w:r w:rsidRPr="00911CBF">
        <w:lastRenderedPageBreak/>
        <w:t>ontological and epistemological foundations – somewhat more cautiously. At instances, they seem to struggle somehow with the consequences of their own core concepts. Namely, the precise extent to which discourse theory, post-positivism or constructivist perspectives have to be employed to deepen terrorism research remains an open question. This point is vividly highlighted by the two adjacent, yet very distinct notions of deepening outlined above. In the first interpretation, deepened research is an approach to knowledge produc-tion that is first and foremost indebted to self- (and other-) reflectivity: the foundational category ›terrorism‹ is not per se rejected as an essentialism, rather the essentialist use of the category is the core - 7 - of its critique. In other words, there is a form of violence out there that can and indeed should be disclaimed as terrorist but the disclaimer should not (indeed cannot) be used a-historically, inde-pendently, or void of context. Accordingly, traditional, problem-solving approaches are not re-jected per se, but only if and insofar as they adhere to a strictly positivist epistemology treating ter-rorism solely as an object of knowledge and not as a product of a historical contingent situation. Thus, CTS can and indeed should not be limited to assay the discourse of terrorism (To-ros/Gunning 2009: 92). Rather, discourse analyze is a tool of CTS amongst others as long as it serves to engage the traditional and the critical scholars’ work in looking beyond the surface, to point out underlying assumptions and knowledge claims, and to re-construct the historical and social context of political violence and its representations. According to this reading, a deepened critique ultimately has to become concrete and has to seek to influence (counter-terrorist) policy decisions (Gunning 2007a: 383 and 387). This understanding of the CTS project tries to establish a middle ground and therefore requires, as Toros and Gunning argue, at least a minimalist foun-dational base; poststructuralist anti-foundationalism facilitates only the destabilization of con-cepts, whereas the aim of a concrete, immanent critique is to go beyond mere destabilization and to proceed working</w:t>
      </w:r>
    </w:p>
    <w:p w:rsidR="00284B41" w:rsidRPr="00911CBF" w:rsidRDefault="00284B41" w:rsidP="00911CBF"/>
    <w:p w:rsidR="00284B41" w:rsidRPr="00911CBF" w:rsidRDefault="00284B41" w:rsidP="00911CBF"/>
    <w:sectPr w:rsidR="00284B41" w:rsidRPr="0091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A03C5"/>
    <w:multiLevelType w:val="hybridMultilevel"/>
    <w:tmpl w:val="30C080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41"/>
    <w:rsid w:val="00244EBA"/>
    <w:rsid w:val="00284B41"/>
    <w:rsid w:val="003111F7"/>
    <w:rsid w:val="005F4213"/>
    <w:rsid w:val="00774621"/>
    <w:rsid w:val="0090777A"/>
    <w:rsid w:val="00911CBF"/>
    <w:rsid w:val="00953E60"/>
    <w:rsid w:val="00B430C5"/>
    <w:rsid w:val="00C20CE7"/>
    <w:rsid w:val="00D801FE"/>
    <w:rsid w:val="00DA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CF427-983C-455A-BF56-99662C52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801F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801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01F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801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801F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801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01FE"/>
  </w:style>
  <w:style w:type="character" w:customStyle="1" w:styleId="Heading2Char">
    <w:name w:val="Heading 2 Char"/>
    <w:aliases w:val="Hat Char"/>
    <w:basedOn w:val="DefaultParagraphFont"/>
    <w:link w:val="Heading2"/>
    <w:uiPriority w:val="2"/>
    <w:rsid w:val="00D801FE"/>
    <w:rPr>
      <w:rFonts w:ascii="Calibri" w:eastAsiaTheme="majorEastAsia" w:hAnsi="Calibri" w:cstheme="majorBidi"/>
      <w:b/>
      <w:bCs/>
      <w:sz w:val="44"/>
      <w:szCs w:val="26"/>
      <w:u w:val="double"/>
    </w:rPr>
  </w:style>
  <w:style w:type="character" w:customStyle="1" w:styleId="wikigeneratedlinkcontent">
    <w:name w:val="wikigeneratedlinkcontent"/>
    <w:basedOn w:val="DefaultParagraphFont"/>
    <w:rsid w:val="00284B41"/>
  </w:style>
  <w:style w:type="character" w:styleId="Emphasis">
    <w:name w:val="Emphasis"/>
    <w:aliases w:val="Minimized,minimized,Evidence,Highlighted,tag2,Size 10,emphasis in card,CD Card,ED - Tag,emphasis,Emphasis!!,small,Underlined,Bold Underline,Qualifications"/>
    <w:basedOn w:val="DefaultParagraphFont"/>
    <w:uiPriority w:val="7"/>
    <w:qFormat/>
    <w:rsid w:val="00D801FE"/>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apple-style-span + 6 pt,Kern at 16 pt,Bold,Intense Emphasis1,Intense Emphasis2,HHeading 3 + 12 pt,Cards + Font: 12 pt Char,Underline Char,Title Char,Style,ci,Bold Cite Char,Citation Char Char Char,c,cite,B"/>
    <w:basedOn w:val="DefaultParagraphFont"/>
    <w:uiPriority w:val="6"/>
    <w:qFormat/>
    <w:rsid w:val="00D801F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801FE"/>
    <w:rPr>
      <w:b/>
      <w:bCs/>
      <w:sz w:val="26"/>
      <w:u w:val="none"/>
    </w:rPr>
  </w:style>
  <w:style w:type="character" w:styleId="Hyperlink">
    <w:name w:val="Hyperlink"/>
    <w:aliases w:val="Read,Important,heading 1 (block title),Card Text,Internet Link"/>
    <w:basedOn w:val="DefaultParagraphFont"/>
    <w:uiPriority w:val="99"/>
    <w:rsid w:val="00D801FE"/>
    <w:rPr>
      <w:color w:val="auto"/>
      <w:u w:val="none"/>
    </w:rPr>
  </w:style>
  <w:style w:type="character" w:customStyle="1" w:styleId="Heading4Char">
    <w:name w:val="Heading 4 Char"/>
    <w:aliases w:val="Tag Char"/>
    <w:basedOn w:val="DefaultParagraphFont"/>
    <w:link w:val="Heading4"/>
    <w:uiPriority w:val="4"/>
    <w:rsid w:val="00D801FE"/>
    <w:rPr>
      <w:rFonts w:ascii="Calibri" w:eastAsiaTheme="majorEastAsia" w:hAnsi="Calibri" w:cstheme="majorBidi"/>
      <w:b/>
      <w:bCs/>
      <w:iCs/>
      <w:sz w:val="26"/>
    </w:rPr>
  </w:style>
  <w:style w:type="character" w:customStyle="1" w:styleId="UnderlineBold">
    <w:name w:val="Underline + Bold"/>
    <w:uiPriority w:val="1"/>
    <w:qFormat/>
    <w:rsid w:val="00284B41"/>
    <w:rPr>
      <w:b/>
      <w:sz w:val="20"/>
      <w:u w:val="single"/>
    </w:rPr>
  </w:style>
  <w:style w:type="character" w:customStyle="1" w:styleId="underline">
    <w:name w:val="underline"/>
    <w:basedOn w:val="DefaultParagraphFont"/>
    <w:link w:val="textbold"/>
    <w:qFormat/>
    <w:locked/>
    <w:rsid w:val="00284B41"/>
  </w:style>
  <w:style w:type="paragraph" w:customStyle="1" w:styleId="textbold">
    <w:name w:val="text bold"/>
    <w:basedOn w:val="Normal"/>
    <w:link w:val="underline"/>
    <w:qFormat/>
    <w:rsid w:val="00284B41"/>
    <w:pPr>
      <w:ind w:left="720"/>
      <w:jc w:val="both"/>
    </w:pPr>
    <w:rPr>
      <w:rFonts w:asciiTheme="minorHAnsi" w:hAnsiTheme="minorHAnsi"/>
    </w:rPr>
  </w:style>
  <w:style w:type="paragraph" w:customStyle="1" w:styleId="card">
    <w:name w:val="card"/>
    <w:basedOn w:val="Normal"/>
    <w:next w:val="Normal"/>
    <w:link w:val="cardChar"/>
    <w:qFormat/>
    <w:rsid w:val="00284B41"/>
    <w:pPr>
      <w:ind w:left="288" w:right="288"/>
    </w:pPr>
    <w:rPr>
      <w:bCs/>
      <w:u w:val="single"/>
    </w:rPr>
  </w:style>
  <w:style w:type="character" w:customStyle="1" w:styleId="cardChar">
    <w:name w:val="card Char"/>
    <w:link w:val="card"/>
    <w:rsid w:val="00284B41"/>
    <w:rPr>
      <w:rFonts w:ascii="Calibri" w:hAnsi="Calibri"/>
      <w:bCs/>
      <w:u w:val="single"/>
    </w:rPr>
  </w:style>
  <w:style w:type="character" w:customStyle="1" w:styleId="Box">
    <w:name w:val="Box"/>
    <w:basedOn w:val="DefaultParagraphFont"/>
    <w:qFormat/>
    <w:rsid w:val="00284B41"/>
    <w:rPr>
      <w:b/>
      <w:u w:val="single"/>
      <w:bdr w:val="single" w:sz="4" w:space="0" w:color="auto"/>
    </w:rPr>
  </w:style>
  <w:style w:type="character" w:customStyle="1" w:styleId="boldunderline">
    <w:name w:val="bold underline"/>
    <w:basedOn w:val="DefaultParagraphFont"/>
    <w:qFormat/>
    <w:rsid w:val="00284B41"/>
    <w:rPr>
      <w:b/>
      <w:bCs w:val="0"/>
      <w:sz w:val="20"/>
      <w:u w:val="single"/>
    </w:rPr>
  </w:style>
  <w:style w:type="paragraph" w:styleId="NormalWeb">
    <w:name w:val="Normal (Web)"/>
    <w:basedOn w:val="Normal"/>
    <w:uiPriority w:val="99"/>
    <w:unhideWhenUsed/>
    <w:rsid w:val="00284B4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4B41"/>
  </w:style>
  <w:style w:type="character" w:customStyle="1" w:styleId="byline">
    <w:name w:val="byline"/>
    <w:basedOn w:val="DefaultParagraphFont"/>
    <w:rsid w:val="00284B41"/>
  </w:style>
  <w:style w:type="character" w:customStyle="1" w:styleId="Heading1Char">
    <w:name w:val="Heading 1 Char"/>
    <w:aliases w:val="Pocket Char"/>
    <w:basedOn w:val="DefaultParagraphFont"/>
    <w:link w:val="Heading1"/>
    <w:uiPriority w:val="1"/>
    <w:rsid w:val="00D801FE"/>
    <w:rPr>
      <w:rFonts w:ascii="Calibri" w:eastAsiaTheme="majorEastAsia" w:hAnsi="Calibri" w:cstheme="majorBidi"/>
      <w:b/>
      <w:bCs/>
      <w:sz w:val="52"/>
      <w:szCs w:val="28"/>
    </w:rPr>
  </w:style>
  <w:style w:type="character" w:customStyle="1" w:styleId="Heading3Char">
    <w:name w:val="Heading 3 Char"/>
    <w:aliases w:val="Block Char"/>
    <w:basedOn w:val="DefaultParagraphFont"/>
    <w:link w:val="Heading3"/>
    <w:uiPriority w:val="3"/>
    <w:rsid w:val="00D801FE"/>
    <w:rPr>
      <w:rFonts w:ascii="Calibri" w:eastAsiaTheme="majorEastAsia" w:hAnsi="Calibri" w:cstheme="majorBidi"/>
      <w:b/>
      <w:bCs/>
      <w:sz w:val="32"/>
      <w:u w:val="single"/>
    </w:rPr>
  </w:style>
  <w:style w:type="character" w:customStyle="1" w:styleId="StyleBold">
    <w:name w:val="Style Bold"/>
    <w:basedOn w:val="DefaultParagraphFont"/>
    <w:uiPriority w:val="9"/>
    <w:semiHidden/>
    <w:rsid w:val="00D801FE"/>
    <w:rPr>
      <w:b/>
      <w:bCs/>
    </w:rPr>
  </w:style>
  <w:style w:type="paragraph" w:styleId="Header">
    <w:name w:val="header"/>
    <w:basedOn w:val="Normal"/>
    <w:link w:val="HeaderChar"/>
    <w:uiPriority w:val="99"/>
    <w:semiHidden/>
    <w:rsid w:val="00D801FE"/>
    <w:pPr>
      <w:tabs>
        <w:tab w:val="center" w:pos="4680"/>
        <w:tab w:val="right" w:pos="9360"/>
      </w:tabs>
    </w:pPr>
  </w:style>
  <w:style w:type="character" w:customStyle="1" w:styleId="HeaderChar">
    <w:name w:val="Header Char"/>
    <w:basedOn w:val="DefaultParagraphFont"/>
    <w:link w:val="Header"/>
    <w:uiPriority w:val="99"/>
    <w:semiHidden/>
    <w:rsid w:val="00D801FE"/>
    <w:rPr>
      <w:rFonts w:ascii="Calibri" w:hAnsi="Calibri" w:cs="Calibri"/>
    </w:rPr>
  </w:style>
  <w:style w:type="paragraph" w:styleId="Footer">
    <w:name w:val="footer"/>
    <w:basedOn w:val="Normal"/>
    <w:link w:val="FooterChar"/>
    <w:uiPriority w:val="99"/>
    <w:semiHidden/>
    <w:rsid w:val="00D801FE"/>
    <w:pPr>
      <w:tabs>
        <w:tab w:val="center" w:pos="4680"/>
        <w:tab w:val="right" w:pos="9360"/>
      </w:tabs>
    </w:pPr>
  </w:style>
  <w:style w:type="character" w:customStyle="1" w:styleId="FooterChar">
    <w:name w:val="Footer Char"/>
    <w:basedOn w:val="DefaultParagraphFont"/>
    <w:link w:val="Footer"/>
    <w:uiPriority w:val="99"/>
    <w:semiHidden/>
    <w:rsid w:val="00D801FE"/>
    <w:rPr>
      <w:rFonts w:ascii="Calibri" w:hAnsi="Calibri" w:cs="Calibri"/>
    </w:rPr>
  </w:style>
  <w:style w:type="character" w:styleId="FollowedHyperlink">
    <w:name w:val="FollowedHyperlink"/>
    <w:basedOn w:val="DefaultParagraphFont"/>
    <w:uiPriority w:val="99"/>
    <w:semiHidden/>
    <w:rsid w:val="00D801FE"/>
    <w:rPr>
      <w:color w:val="auto"/>
      <w:u w:val="none"/>
    </w:rPr>
  </w:style>
  <w:style w:type="paragraph" w:styleId="ListParagraph">
    <w:name w:val="List Paragraph"/>
    <w:basedOn w:val="Normal"/>
    <w:uiPriority w:val="34"/>
    <w:rsid w:val="00244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s-lehtinen.house.gov/press-release/bipartisan-congressional-group-asks-administration-keep-cuba-state-sponsor-terrorism" TargetMode="External"/><Relationship Id="rId13" Type="http://schemas.openxmlformats.org/officeDocument/2006/relationships/hyperlink" Target="http://www.latimes.com/topic/politics/government/john-kerry-PEPLT003513.topic" TargetMode="External"/><Relationship Id="rId18" Type="http://schemas.openxmlformats.org/officeDocument/2006/relationships/hyperlink" Target="http://cadair.aber.ac.uk/dspace/bitstream/handle/2160/1951/ISA-2007-Paper-CTS-Jackson2.pdf?sequence=1)" TargetMode="External"/><Relationship Id="rId26" Type="http://schemas.openxmlformats.org/officeDocument/2006/relationships/hyperlink" Target="http://www.nytimes.com/2007/05/12/world/americas/12cuba.html" TargetMode="External"/><Relationship Id="rId3" Type="http://schemas.openxmlformats.org/officeDocument/2006/relationships/settings" Target="settings.xml"/><Relationship Id="rId21" Type="http://schemas.openxmlformats.org/officeDocument/2006/relationships/hyperlink" Target="http://www.nytimes.com/1987/03/03/world/latin-guerrillas-joining-forces-us-officers-say.html?scp=1&amp;sq=march%203,%201987%20cuba&amp;st=cse" TargetMode="External"/><Relationship Id="rId7" Type="http://schemas.openxmlformats.org/officeDocument/2006/relationships/hyperlink" Target="http://cadair.aber.ac.uk/dspace/bitstream/handle/2160/1951/ISA-2007-Paper-CTS-Jackson2.pdf?sequence=1)" TargetMode="External"/><Relationship Id="rId12" Type="http://schemas.openxmlformats.org/officeDocument/2006/relationships/hyperlink" Target="http://www.latimes.com/topic/politics/government/u.s.-congress-ORGOV0000131.topic" TargetMode="External"/><Relationship Id="rId17" Type="http://schemas.openxmlformats.org/officeDocument/2006/relationships/hyperlink" Target="http://www.coha.org/22355/" TargetMode="External"/><Relationship Id="rId25" Type="http://schemas.openxmlformats.org/officeDocument/2006/relationships/hyperlink" Target="http://en.wikipedia.org/wiki/Boricua_Popular_Army" TargetMode="External"/><Relationship Id="rId2" Type="http://schemas.openxmlformats.org/officeDocument/2006/relationships/styles" Target="styles.xml"/><Relationship Id="rId16" Type="http://schemas.openxmlformats.org/officeDocument/2006/relationships/hyperlink" Target="http://www.latimes.com/topic/politics/government/hillary-clinton-PEPLT007433.topic" TargetMode="External"/><Relationship Id="rId20" Type="http://schemas.openxmlformats.org/officeDocument/2006/relationships/hyperlink" Target="http://www.washingtonpost.com/wp-dyn/content/article/2010/01/04/AR2010010402723.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aw.uoregon.edu/org/jell/docs/251/peters.pdf" TargetMode="External"/><Relationship Id="rId11" Type="http://schemas.openxmlformats.org/officeDocument/2006/relationships/hyperlink" Target="http://www.latimes.com/topic/politics/government/ileana-ros-lehtinen-PEPLT005659.topic" TargetMode="External"/><Relationship Id="rId24" Type="http://schemas.openxmlformats.org/officeDocument/2006/relationships/hyperlink" Target="http://www.latinamericanstudies.org/espionage/cuba-weathermen.htm" TargetMode="External"/><Relationship Id="rId5" Type="http://schemas.openxmlformats.org/officeDocument/2006/relationships/hyperlink" Target="http://oxforddictionaries.com/definition/english/its?view=uk" TargetMode="External"/><Relationship Id="rId15" Type="http://schemas.openxmlformats.org/officeDocument/2006/relationships/hyperlink" Target="http://www.tampabay.com/opinion/columns/open-cuba-to-us-travelers/1057098" TargetMode="External"/><Relationship Id="rId23" Type="http://schemas.openxmlformats.org/officeDocument/2006/relationships/hyperlink" Target="http://en.wikipedia.org/wiki/Carlos_the_Jackal" TargetMode="External"/><Relationship Id="rId28" Type="http://schemas.openxmlformats.org/officeDocument/2006/relationships/fontTable" Target="fontTable.xml"/><Relationship Id="rId10" Type="http://schemas.openxmlformats.org/officeDocument/2006/relationships/hyperlink" Target="http://www.latimes.com/topic/politics/government/barack-obama-PEPLT007408.topic" TargetMode="External"/><Relationship Id="rId19" Type="http://schemas.openxmlformats.org/officeDocument/2006/relationships/hyperlink" Target="http://www.nowtoronto.com/issues/2006-09-14/news_story.php" TargetMode="External"/><Relationship Id="rId4" Type="http://schemas.openxmlformats.org/officeDocument/2006/relationships/webSettings" Target="webSettings.xml"/><Relationship Id="rId9" Type="http://schemas.openxmlformats.org/officeDocument/2006/relationships/hyperlink" Target="http://www.latimes.com/news/world/worldnow/la-fg-wn-cuba-us-terror-list-20130502,0,2494970.story" TargetMode="External"/><Relationship Id="rId14" Type="http://schemas.openxmlformats.org/officeDocument/2006/relationships/hyperlink" Target="http://www.latimes.com/topic/intl/pakistan-PLGEO00000020.topic" TargetMode="External"/><Relationship Id="rId22" Type="http://schemas.openxmlformats.org/officeDocument/2006/relationships/hyperlink" Target="http://searchworks.stanford.edu/view/1912111" TargetMode="External"/><Relationship Id="rId27" Type="http://schemas.openxmlformats.org/officeDocument/2006/relationships/hyperlink" Target="http://www.regensburger-politikwissenschaftler.de/frp_working_paper_12_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19</Pages>
  <Words>12277</Words>
  <Characters>69985</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Lewis</dc:creator>
  <cp:keywords/>
  <dc:description/>
  <cp:lastModifiedBy>Gabe Lewis</cp:lastModifiedBy>
  <cp:revision>2</cp:revision>
  <dcterms:created xsi:type="dcterms:W3CDTF">2013-10-29T13:25:00Z</dcterms:created>
  <dcterms:modified xsi:type="dcterms:W3CDTF">2013-10-29T13:25:00Z</dcterms:modified>
</cp:coreProperties>
</file>