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1E" w:rsidRPr="00654E2F" w:rsidRDefault="00B0211E" w:rsidP="00B0211E">
      <w:pPr>
        <w:pStyle w:val="Heading2"/>
      </w:pPr>
      <w:r w:rsidRPr="00654E2F">
        <w:t>T</w:t>
      </w:r>
    </w:p>
    <w:p w:rsidR="00B0211E" w:rsidRPr="00654E2F" w:rsidRDefault="00B0211E" w:rsidP="00B0211E"/>
    <w:p w:rsidR="00B0211E" w:rsidRPr="00654E2F" w:rsidRDefault="00B0211E" w:rsidP="00B0211E">
      <w:pPr>
        <w:pStyle w:val="Heading4"/>
      </w:pPr>
      <w:r w:rsidRPr="00654E2F">
        <w:t>A. Interpretation – Removing sanctions is a form of appeasement</w:t>
      </w:r>
    </w:p>
    <w:p w:rsidR="00B0211E" w:rsidRPr="00654E2F" w:rsidRDefault="00B0211E" w:rsidP="00B0211E">
      <w:pPr>
        <w:pStyle w:val="Analytic"/>
        <w:rPr>
          <w:b w:val="0"/>
        </w:rPr>
      </w:pPr>
      <w:r w:rsidRPr="00654E2F">
        <w:t xml:space="preserve">Stern 6 </w:t>
      </w:r>
      <w:r w:rsidRPr="00654E2F">
        <w:rPr>
          <w:b w:val="0"/>
          <w:sz w:val="16"/>
          <w:szCs w:val="16"/>
        </w:rPr>
        <w:t>(Martin, University of Maryland Graduate, Debunking detente, 11/27/06, http://www.diamondbackonline.com/article_56223e79-7009-56a3-8afe-5d08bfff6e08.html)</w:t>
      </w:r>
    </w:p>
    <w:p w:rsidR="00B0211E" w:rsidRPr="00654E2F" w:rsidRDefault="00B0211E" w:rsidP="00B0211E"/>
    <w:p w:rsidR="00B0211E" w:rsidRPr="00654E2F" w:rsidRDefault="00B0211E" w:rsidP="00B0211E">
      <w:pPr>
        <w:rPr>
          <w:rStyle w:val="StyleBoldUnderline"/>
        </w:rPr>
      </w:pPr>
      <w:r w:rsidRPr="00654E2F">
        <w:rPr>
          <w:rStyle w:val="StyleBoldUnderline"/>
        </w:rPr>
        <w:t xml:space="preserve">Appeasement is defined as "granting </w:t>
      </w:r>
      <w:r w:rsidRPr="00654E2F">
        <w:rPr>
          <w:rStyle w:val="StyleBoldUnderline"/>
          <w:rFonts w:eastAsiaTheme="minorEastAsia"/>
          <w:lang w:eastAsia="ko-KR"/>
        </w:rPr>
        <w:t>………………</w:t>
      </w:r>
      <w:r w:rsidRPr="00654E2F">
        <w:rPr>
          <w:rStyle w:val="StyleBoldUnderline"/>
          <w:rFonts w:eastAsiaTheme="minorEastAsia" w:hint="eastAsia"/>
          <w:lang w:eastAsia="ko-KR"/>
        </w:rPr>
        <w:t>.</w:t>
      </w:r>
      <w:r w:rsidRPr="00654E2F">
        <w:rPr>
          <w:rStyle w:val="StyleBoldUnderline"/>
        </w:rPr>
        <w:t>how better to define the word.</w:t>
      </w:r>
    </w:p>
    <w:p w:rsidR="00B0211E" w:rsidRPr="00654E2F" w:rsidRDefault="00B0211E" w:rsidP="00B0211E">
      <w:pPr>
        <w:rPr>
          <w:rStyle w:val="StyleBoldUnderline"/>
        </w:rPr>
      </w:pPr>
    </w:p>
    <w:p w:rsidR="00B0211E" w:rsidRPr="00654E2F" w:rsidRDefault="00B0211E" w:rsidP="00B0211E">
      <w:pPr>
        <w:rPr>
          <w:rStyle w:val="StyleBoldUnderline"/>
        </w:rPr>
      </w:pPr>
    </w:p>
    <w:p w:rsidR="00B0211E" w:rsidRPr="00654E2F" w:rsidRDefault="00B0211E" w:rsidP="00B0211E">
      <w:pPr>
        <w:pStyle w:val="Heading4"/>
      </w:pPr>
      <w:r w:rsidRPr="00654E2F">
        <w:t>Engagement and appeasement are distinct</w:t>
      </w:r>
    </w:p>
    <w:p w:rsidR="00B0211E" w:rsidRPr="00654E2F" w:rsidRDefault="00B0211E" w:rsidP="00B0211E">
      <w:proofErr w:type="spellStart"/>
      <w:r w:rsidRPr="00654E2F">
        <w:rPr>
          <w:rStyle w:val="StyleStyleBold12pt"/>
        </w:rPr>
        <w:t>Resnick</w:t>
      </w:r>
      <w:proofErr w:type="spellEnd"/>
      <w:r w:rsidRPr="00654E2F">
        <w:rPr>
          <w:rStyle w:val="StyleStyleBold12pt"/>
        </w:rPr>
        <w:t xml:space="preserve"> 1</w:t>
      </w:r>
      <w:r w:rsidRPr="00654E2F">
        <w:t xml:space="preserve"> (Evan, Assistant Professor and coordinator of the United States </w:t>
      </w:r>
      <w:proofErr w:type="spellStart"/>
      <w:r w:rsidRPr="00654E2F">
        <w:t>Programme</w:t>
      </w:r>
      <w:proofErr w:type="spellEnd"/>
      <w:r w:rsidRPr="00654E2F">
        <w:t xml:space="preserve"> at RSIS, “Defining Engagement,” </w:t>
      </w:r>
      <w:r w:rsidRPr="00654E2F">
        <w:rPr>
          <w:rStyle w:val="updated-short-citation"/>
        </w:rPr>
        <w:t xml:space="preserve">Journal of International Affairs, 0022197X, Spring2001, Vol. 54, Issue 2, </w:t>
      </w:r>
      <w:hyperlink r:id="rId10" w:anchor="db=mth&amp;AN=4437301" w:history="1">
        <w:r w:rsidRPr="00654E2F">
          <w:rPr>
            <w:rStyle w:val="Hyperlink"/>
          </w:rPr>
          <w:t>http://web.ebscohost.com.turing.library.northwestern.edu/ehost/detail?sid=1b56e6b4-ade2-4052-9114-7d107fdbd019%40sessionmgr12&amp;vid=2&amp;hid=24&amp;bdata=JnNpdGU9ZWhvc3QtbGl2ZQ%3d%3d#db=mth&amp;AN=4437301</w:t>
        </w:r>
      </w:hyperlink>
      <w:r w:rsidRPr="00654E2F">
        <w:rPr>
          <w:rStyle w:val="Hyperlink"/>
        </w:rPr>
        <w:t>)</w:t>
      </w:r>
    </w:p>
    <w:p w:rsidR="00B0211E" w:rsidRPr="00654E2F" w:rsidRDefault="00B0211E" w:rsidP="00B0211E"/>
    <w:p w:rsidR="00B0211E" w:rsidRPr="00654E2F" w:rsidRDefault="00B0211E" w:rsidP="00B0211E">
      <w:pPr>
        <w:rPr>
          <w:rStyle w:val="StyleBoldUnderline"/>
        </w:rPr>
      </w:pPr>
      <w:r w:rsidRPr="00654E2F">
        <w:rPr>
          <w:sz w:val="14"/>
        </w:rPr>
        <w:t xml:space="preserve">Thus, </w:t>
      </w:r>
      <w:r w:rsidRPr="00654E2F">
        <w:rPr>
          <w:rStyle w:val="StyleBoldUnderline"/>
        </w:rPr>
        <w:t xml:space="preserve">a rigid conceptual </w:t>
      </w:r>
      <w:r w:rsidRPr="00654E2F">
        <w:rPr>
          <w:rStyle w:val="StyleBoldUnderline"/>
          <w:rFonts w:eastAsiaTheme="minorEastAsia"/>
          <w:lang w:eastAsia="ko-KR"/>
        </w:rPr>
        <w:t>………………</w:t>
      </w:r>
      <w:r w:rsidRPr="00654E2F">
        <w:rPr>
          <w:rStyle w:val="StyleBoldUnderline"/>
          <w:rFonts w:eastAsiaTheme="minorEastAsia" w:hint="eastAsia"/>
          <w:lang w:eastAsia="ko-KR"/>
        </w:rPr>
        <w:t>.</w:t>
      </w:r>
      <w:r w:rsidRPr="00654E2F">
        <w:rPr>
          <w:rStyle w:val="StyleBoldUnderline"/>
        </w:rPr>
        <w:t xml:space="preserve"> part of the target state.</w:t>
      </w:r>
    </w:p>
    <w:p w:rsidR="00B0211E" w:rsidRPr="00654E2F" w:rsidRDefault="00B0211E" w:rsidP="00B0211E">
      <w:pPr>
        <w:rPr>
          <w:rStyle w:val="StyleBoldUnderline"/>
        </w:rPr>
      </w:pPr>
    </w:p>
    <w:p w:rsidR="00B0211E" w:rsidRPr="00654E2F" w:rsidRDefault="00B0211E" w:rsidP="00B0211E">
      <w:pPr>
        <w:rPr>
          <w:sz w:val="14"/>
          <w:szCs w:val="14"/>
        </w:rPr>
      </w:pPr>
    </w:p>
    <w:p w:rsidR="00B0211E" w:rsidRPr="00654E2F" w:rsidRDefault="00B0211E" w:rsidP="00B0211E"/>
    <w:p w:rsidR="00B0211E" w:rsidRPr="00654E2F" w:rsidRDefault="00B0211E" w:rsidP="00B0211E">
      <w:pPr>
        <w:pStyle w:val="Heading2"/>
      </w:pPr>
      <w:r w:rsidRPr="00654E2F">
        <w:lastRenderedPageBreak/>
        <w:t>CP</w:t>
      </w:r>
    </w:p>
    <w:p w:rsidR="00B0211E" w:rsidRPr="00654E2F" w:rsidRDefault="00B0211E" w:rsidP="00B0211E">
      <w:pPr>
        <w:rPr>
          <w:b/>
          <w:sz w:val="24"/>
        </w:rPr>
      </w:pPr>
      <w:r w:rsidRPr="00654E2F">
        <w:rPr>
          <w:b/>
          <w:sz w:val="24"/>
        </w:rPr>
        <w:t xml:space="preserve">Observation 1: Competition </w:t>
      </w:r>
    </w:p>
    <w:p w:rsidR="00B0211E" w:rsidRPr="00654E2F" w:rsidRDefault="00B0211E" w:rsidP="00B0211E">
      <w:pPr>
        <w:rPr>
          <w:b/>
          <w:sz w:val="24"/>
        </w:rPr>
      </w:pPr>
      <w:r w:rsidRPr="00654E2F">
        <w:rPr>
          <w:b/>
          <w:sz w:val="24"/>
        </w:rPr>
        <w:t>A. The federal government includes all three branches -- prefer a definition from legal code</w:t>
      </w:r>
    </w:p>
    <w:p w:rsidR="00B0211E" w:rsidRPr="00654E2F" w:rsidRDefault="00B0211E" w:rsidP="00B0211E">
      <w:r w:rsidRPr="00654E2F">
        <w:rPr>
          <w:b/>
          <w:sz w:val="24"/>
          <w:u w:val="thick"/>
        </w:rPr>
        <w:t>US Code no date</w:t>
      </w:r>
      <w:r w:rsidRPr="00654E2F">
        <w:t xml:space="preserve"> (“United States Federal Government Law &amp; Legal Definition,” </w:t>
      </w:r>
      <w:hyperlink r:id="rId11" w:tgtFrame="_blank" w:history="1">
        <w:r w:rsidRPr="00654E2F">
          <w:t>http://definitions.uslegal.com/u/united-states-federal-government/</w:t>
        </w:r>
      </w:hyperlink>
      <w:r w:rsidRPr="00654E2F">
        <w:t>)</w:t>
      </w:r>
    </w:p>
    <w:p w:rsidR="00B0211E" w:rsidRPr="00654E2F" w:rsidRDefault="00B0211E" w:rsidP="00B0211E"/>
    <w:p w:rsidR="00B0211E" w:rsidRPr="00654E2F" w:rsidRDefault="00B0211E" w:rsidP="00B0211E">
      <w:proofErr w:type="gramStart"/>
      <w:r w:rsidRPr="00654E2F">
        <w:rPr>
          <w:u w:val="thick"/>
        </w:rPr>
        <w:t xml:space="preserve">The United States Federal </w:t>
      </w:r>
      <w:r w:rsidRPr="00654E2F">
        <w:rPr>
          <w:rFonts w:eastAsiaTheme="minorEastAsia"/>
          <w:u w:val="thick"/>
          <w:lang w:eastAsia="ko-KR"/>
        </w:rPr>
        <w:t>………………</w:t>
      </w:r>
      <w:r w:rsidRPr="00654E2F">
        <w:rPr>
          <w:rFonts w:eastAsiaTheme="minorEastAsia" w:hint="eastAsia"/>
          <w:u w:val="thick"/>
          <w:lang w:eastAsia="ko-KR"/>
        </w:rPr>
        <w:t>.</w:t>
      </w:r>
      <w:r w:rsidRPr="00654E2F">
        <w:rPr>
          <w:u w:val="thick"/>
        </w:rPr>
        <w:t xml:space="preserve"> the US </w:t>
      </w:r>
      <w:r w:rsidRPr="00654E2F">
        <w:rPr>
          <w:b/>
          <w:u w:val="thick"/>
        </w:rPr>
        <w:t>and</w:t>
      </w:r>
      <w:r w:rsidRPr="00654E2F">
        <w:rPr>
          <w:u w:val="thick"/>
        </w:rPr>
        <w:t xml:space="preserve"> iii) Judiciary</w:t>
      </w:r>
      <w:r w:rsidRPr="00654E2F">
        <w:t>.</w:t>
      </w:r>
      <w:proofErr w:type="gramEnd"/>
    </w:p>
    <w:p w:rsidR="00B0211E" w:rsidRPr="00654E2F" w:rsidRDefault="00B0211E" w:rsidP="00B0211E">
      <w:pPr>
        <w:rPr>
          <w:b/>
          <w:sz w:val="24"/>
        </w:rPr>
      </w:pPr>
    </w:p>
    <w:p w:rsidR="00B0211E" w:rsidRPr="00654E2F" w:rsidRDefault="00B0211E" w:rsidP="00B0211E">
      <w:pPr>
        <w:rPr>
          <w:b/>
          <w:sz w:val="24"/>
        </w:rPr>
      </w:pPr>
      <w:r w:rsidRPr="00654E2F">
        <w:rPr>
          <w:b/>
          <w:sz w:val="24"/>
        </w:rPr>
        <w:t xml:space="preserve">B.  </w:t>
      </w:r>
      <w:proofErr w:type="spellStart"/>
      <w:r w:rsidRPr="00654E2F">
        <w:rPr>
          <w:b/>
          <w:sz w:val="24"/>
        </w:rPr>
        <w:t>Resolutional</w:t>
      </w:r>
      <w:proofErr w:type="spellEnd"/>
      <w:r w:rsidRPr="00654E2F">
        <w:rPr>
          <w:b/>
          <w:sz w:val="24"/>
        </w:rPr>
        <w:t xml:space="preserve"> – Resolved means legislative action</w:t>
      </w:r>
    </w:p>
    <w:p w:rsidR="00B0211E" w:rsidRPr="00654E2F" w:rsidRDefault="00B0211E" w:rsidP="00B0211E">
      <w:proofErr w:type="spellStart"/>
      <w:r w:rsidRPr="00654E2F">
        <w:rPr>
          <w:b/>
          <w:sz w:val="24"/>
          <w:u w:val="thick"/>
        </w:rPr>
        <w:t>Lousiana</w:t>
      </w:r>
      <w:proofErr w:type="spellEnd"/>
      <w:r w:rsidRPr="00654E2F">
        <w:rPr>
          <w:b/>
          <w:sz w:val="24"/>
          <w:u w:val="thick"/>
        </w:rPr>
        <w:t xml:space="preserve"> House of Representatives </w:t>
      </w:r>
      <w:proofErr w:type="gramStart"/>
      <w:r w:rsidRPr="00654E2F">
        <w:rPr>
          <w:b/>
          <w:sz w:val="24"/>
          <w:u w:val="thick"/>
        </w:rPr>
        <w:t>5</w:t>
      </w:r>
      <w:r w:rsidRPr="00654E2F">
        <w:t xml:space="preserve">  (</w:t>
      </w:r>
      <w:proofErr w:type="gramEnd"/>
      <w:r w:rsidRPr="00654E2F">
        <w:t>http://house.louisiana.gov/house-glossary.htm)</w:t>
      </w:r>
    </w:p>
    <w:p w:rsidR="00B0211E" w:rsidRPr="00654E2F" w:rsidRDefault="00B0211E" w:rsidP="00B0211E">
      <w:pPr>
        <w:rPr>
          <w:rFonts w:ascii="Cambria" w:eastAsia="SimSun" w:hAnsi="Cambria"/>
          <w:b/>
          <w:bCs/>
          <w:shd w:val="clear" w:color="auto" w:fill="FFFF00"/>
        </w:rPr>
      </w:pPr>
    </w:p>
    <w:p w:rsidR="00B0211E" w:rsidRPr="00654E2F" w:rsidRDefault="00B0211E" w:rsidP="00B0211E">
      <w:r w:rsidRPr="00654E2F">
        <w:rPr>
          <w:rStyle w:val="StyleBoldUnderline"/>
        </w:rPr>
        <w:t xml:space="preserve">Resolution   A legislative instrument that </w:t>
      </w:r>
      <w:r w:rsidR="00F0603D" w:rsidRPr="00654E2F">
        <w:rPr>
          <w:rStyle w:val="StyleBoldUnderline"/>
          <w:rFonts w:eastAsiaTheme="minorEastAsia"/>
          <w:lang w:eastAsia="ko-KR"/>
        </w:rPr>
        <w:t>………………</w:t>
      </w:r>
      <w:r w:rsidR="00F0603D" w:rsidRPr="00654E2F">
        <w:rPr>
          <w:rStyle w:val="StyleBoldUnderline"/>
          <w:rFonts w:eastAsiaTheme="minorEastAsia" w:hint="eastAsia"/>
          <w:lang w:eastAsia="ko-KR"/>
        </w:rPr>
        <w:t>..</w:t>
      </w:r>
      <w:r w:rsidRPr="00654E2F">
        <w:t xml:space="preserve"> </w:t>
      </w:r>
      <w:r w:rsidRPr="00654E2F">
        <w:rPr>
          <w:rFonts w:ascii="MS Gothic" w:eastAsia="MS Gothic" w:hAnsi="MS Gothic" w:cs="MS Gothic" w:hint="eastAsia"/>
        </w:rPr>
        <w:t> </w:t>
      </w:r>
      <w:r w:rsidRPr="00654E2F">
        <w:t xml:space="preserve">Rules </w:t>
      </w:r>
      <w:proofErr w:type="gramStart"/>
      <w:r w:rsidRPr="00654E2F">
        <w:t>8.11 ,</w:t>
      </w:r>
      <w:proofErr w:type="gramEnd"/>
      <w:r w:rsidRPr="00654E2F">
        <w:t xml:space="preserve"> 13.1 , 6.8 , and 7.4)</w:t>
      </w:r>
    </w:p>
    <w:p w:rsidR="00B0211E" w:rsidRPr="00654E2F" w:rsidRDefault="00B0211E" w:rsidP="00B0211E"/>
    <w:p w:rsidR="00B0211E" w:rsidRPr="00654E2F" w:rsidRDefault="00B0211E" w:rsidP="00B0211E">
      <w:pPr>
        <w:rPr>
          <w:b/>
          <w:sz w:val="24"/>
        </w:rPr>
      </w:pPr>
      <w:r w:rsidRPr="00654E2F">
        <w:rPr>
          <w:b/>
          <w:sz w:val="24"/>
        </w:rPr>
        <w:t>Observation 2: Solvency</w:t>
      </w:r>
    </w:p>
    <w:p w:rsidR="00B0211E" w:rsidRPr="00654E2F" w:rsidRDefault="00B0211E" w:rsidP="00B0211E">
      <w:pPr>
        <w:pStyle w:val="Heading4"/>
      </w:pPr>
      <w:r w:rsidRPr="00654E2F">
        <w:t>An XO can eliminate the embargo</w:t>
      </w:r>
    </w:p>
    <w:p w:rsidR="00B0211E" w:rsidRPr="00654E2F" w:rsidRDefault="00B0211E" w:rsidP="00B0211E">
      <w:pPr>
        <w:rPr>
          <w:rStyle w:val="StyleStyleBold12pt"/>
        </w:rPr>
      </w:pPr>
      <w:r w:rsidRPr="00654E2F">
        <w:rPr>
          <w:rStyle w:val="StyleStyleBold12pt"/>
        </w:rPr>
        <w:t xml:space="preserve">Knowles 2009 </w:t>
      </w:r>
    </w:p>
    <w:p w:rsidR="00B0211E" w:rsidRPr="00654E2F" w:rsidRDefault="00B0211E" w:rsidP="00B0211E">
      <w:r w:rsidRPr="00654E2F">
        <w:t xml:space="preserve">(Robert [Acting Assistant Professor, New York University School of Law]; American Hegemony and the Foreign Affairs Constitution; 41 Ariz. St. L.J. 87; </w:t>
      </w:r>
      <w:proofErr w:type="spellStart"/>
      <w:r w:rsidRPr="00654E2F">
        <w:t>kdf</w:t>
      </w:r>
      <w:proofErr w:type="spellEnd"/>
      <w:r w:rsidRPr="00654E2F">
        <w:t>)</w:t>
      </w:r>
    </w:p>
    <w:p w:rsidR="00B0211E" w:rsidRPr="00654E2F" w:rsidRDefault="00B0211E" w:rsidP="00B0211E">
      <w:pPr>
        <w:pStyle w:val="card"/>
        <w:ind w:left="0"/>
        <w:rPr>
          <w:rStyle w:val="StyleBoldUnderline"/>
        </w:rPr>
      </w:pPr>
      <w:r w:rsidRPr="00654E2F">
        <w:t xml:space="preserve">Realism is particularly compatible with </w:t>
      </w:r>
      <w:r w:rsidR="00F0603D" w:rsidRPr="00654E2F">
        <w:rPr>
          <w:lang w:eastAsia="ko-KR"/>
        </w:rPr>
        <w:t>…………………</w:t>
      </w:r>
      <w:r w:rsidR="00F0603D" w:rsidRPr="00654E2F">
        <w:rPr>
          <w:rFonts w:hint="eastAsia"/>
          <w:lang w:eastAsia="ko-KR"/>
        </w:rPr>
        <w:t>..</w:t>
      </w:r>
      <w:r w:rsidRPr="00654E2F">
        <w:rPr>
          <w:rStyle w:val="StyleBoldUnderline"/>
        </w:rPr>
        <w:t xml:space="preserve">executive-centered constitutional foreign affairs framework. </w:t>
      </w:r>
    </w:p>
    <w:p w:rsidR="00B0211E" w:rsidRPr="00654E2F" w:rsidRDefault="00B0211E" w:rsidP="00B0211E"/>
    <w:p w:rsidR="00B0211E" w:rsidRPr="00654E2F" w:rsidRDefault="00B0211E" w:rsidP="00B0211E">
      <w:pPr>
        <w:rPr>
          <w:b/>
        </w:rPr>
      </w:pPr>
      <w:r w:rsidRPr="00654E2F">
        <w:rPr>
          <w:b/>
        </w:rPr>
        <w:t>Executive orders should be first steps to lifting restrictions against Cuba</w:t>
      </w:r>
    </w:p>
    <w:p w:rsidR="00B0211E" w:rsidRPr="00654E2F" w:rsidRDefault="00B0211E" w:rsidP="00B0211E">
      <w:r w:rsidRPr="00654E2F">
        <w:rPr>
          <w:b/>
        </w:rPr>
        <w:t>Richardson 10</w:t>
      </w:r>
      <w:r w:rsidRPr="00654E2F">
        <w:rPr>
          <w:sz w:val="16"/>
          <w:szCs w:val="16"/>
        </w:rPr>
        <w:t xml:space="preserve">(Bill Richardson – Governor and former UN ambassador, The Washington Post, “Time for Western Hemisphere countries to collaborate”, 8-14-10, </w:t>
      </w:r>
      <w:hyperlink r:id="rId12" w:history="1">
        <w:r w:rsidRPr="00654E2F">
          <w:rPr>
            <w:rStyle w:val="Hyperlink"/>
            <w:sz w:val="16"/>
            <w:szCs w:val="16"/>
          </w:rPr>
          <w:t>http://www.washingtonpost.com/wp-dyn/content/article/2010/08/13/AR2010081304982.html</w:t>
        </w:r>
      </w:hyperlink>
      <w:r w:rsidRPr="00654E2F">
        <w:rPr>
          <w:sz w:val="16"/>
          <w:szCs w:val="16"/>
        </w:rPr>
        <w:t xml:space="preserve">) </w:t>
      </w:r>
      <w:proofErr w:type="spellStart"/>
      <w:r w:rsidRPr="00654E2F">
        <w:rPr>
          <w:sz w:val="16"/>
          <w:szCs w:val="16"/>
        </w:rPr>
        <w:t>MaxL</w:t>
      </w:r>
      <w:proofErr w:type="spellEnd"/>
    </w:p>
    <w:p w:rsidR="00B0211E" w:rsidRPr="00654E2F" w:rsidRDefault="00B0211E" w:rsidP="00B0211E"/>
    <w:p w:rsidR="00B0211E" w:rsidRPr="00654E2F" w:rsidRDefault="00B0211E" w:rsidP="00B0211E">
      <w:pPr>
        <w:rPr>
          <w:rStyle w:val="StyleBoldUnderline"/>
        </w:rPr>
      </w:pPr>
      <w:proofErr w:type="gramStart"/>
      <w:r w:rsidRPr="00654E2F">
        <w:t xml:space="preserve">Second, </w:t>
      </w:r>
      <w:r w:rsidRPr="00654E2F">
        <w:rPr>
          <w:rStyle w:val="StyleBoldUnderline"/>
        </w:rPr>
        <w:t xml:space="preserve">as a first step </w:t>
      </w:r>
      <w:r w:rsidR="00F0603D" w:rsidRPr="00654E2F">
        <w:rPr>
          <w:rStyle w:val="StyleBoldUnderline"/>
          <w:rFonts w:eastAsiaTheme="minorEastAsia"/>
          <w:lang w:eastAsia="ko-KR"/>
        </w:rPr>
        <w:t>…………………</w:t>
      </w:r>
      <w:r w:rsidRPr="00654E2F">
        <w:rPr>
          <w:rStyle w:val="StyleBoldUnderline"/>
        </w:rPr>
        <w:t xml:space="preserve"> </w:t>
      </w:r>
      <w:r w:rsidRPr="00654E2F">
        <w:rPr>
          <w:rStyle w:val="Emphasis"/>
        </w:rPr>
        <w:t>normalization of relations</w:t>
      </w:r>
      <w:r w:rsidRPr="00654E2F">
        <w:rPr>
          <w:rStyle w:val="StyleBoldUnderline"/>
        </w:rPr>
        <w:t xml:space="preserve"> with Cuba.</w:t>
      </w:r>
      <w:proofErr w:type="gramEnd"/>
    </w:p>
    <w:p w:rsidR="00B0211E" w:rsidRPr="00654E2F" w:rsidRDefault="00B0211E" w:rsidP="00B0211E">
      <w:pPr>
        <w:rPr>
          <w:b/>
          <w:sz w:val="24"/>
        </w:rPr>
      </w:pPr>
    </w:p>
    <w:p w:rsidR="00B0211E" w:rsidRPr="00654E2F" w:rsidRDefault="00B0211E" w:rsidP="00B0211E"/>
    <w:p w:rsidR="00B0211E" w:rsidRPr="00654E2F" w:rsidRDefault="00B0211E" w:rsidP="00B0211E">
      <w:pPr>
        <w:rPr>
          <w:b/>
          <w:sz w:val="24"/>
        </w:rPr>
      </w:pPr>
      <w:r w:rsidRPr="00654E2F">
        <w:rPr>
          <w:b/>
          <w:sz w:val="24"/>
        </w:rPr>
        <w:t xml:space="preserve">XOS Shape American Policy – they are key to </w:t>
      </w:r>
      <w:proofErr w:type="spellStart"/>
      <w:r w:rsidRPr="00654E2F">
        <w:rPr>
          <w:b/>
          <w:sz w:val="24"/>
        </w:rPr>
        <w:t>prez</w:t>
      </w:r>
      <w:proofErr w:type="spellEnd"/>
      <w:r w:rsidRPr="00654E2F">
        <w:rPr>
          <w:b/>
          <w:sz w:val="24"/>
        </w:rPr>
        <w:t xml:space="preserve"> powers</w:t>
      </w:r>
    </w:p>
    <w:p w:rsidR="00B0211E" w:rsidRPr="00654E2F" w:rsidRDefault="00B0211E" w:rsidP="00B0211E">
      <w:r w:rsidRPr="00654E2F">
        <w:rPr>
          <w:b/>
          <w:sz w:val="24"/>
          <w:u w:val="thick"/>
        </w:rPr>
        <w:t>McCormick 10</w:t>
      </w:r>
      <w:r w:rsidRPr="00654E2F">
        <w:t xml:space="preserve"> (James M. McCormick</w:t>
      </w:r>
      <w:proofErr w:type="gramStart"/>
      <w:r w:rsidRPr="00654E2F">
        <w:t>, ,</w:t>
      </w:r>
      <w:proofErr w:type="gramEnd"/>
      <w:r w:rsidRPr="00654E2F">
        <w:t xml:space="preserve"> “American Foreign Policy and Process,” </w:t>
      </w:r>
      <w:hyperlink r:id="rId13" w:anchor="v=onepage&amp;q=eecutive%20order&amp;f=false" w:history="1">
        <w:r w:rsidRPr="00654E2F">
          <w:t>http://books.google.com/books?hl=en&amp;lr=&amp;id=m_MOrBfBEmYC&amp;oi=fnd&amp;pg=PR5&amp;dq=executive+orders+quick+process&amp;ots=HTAhZJp2qW&amp;sig=7FfCHf0qgQRvKqDAEbGC_c-Dmw0#v=onepage&amp;q=eecutive%20order&amp;f=false</w:t>
        </w:r>
      </w:hyperlink>
      <w:r w:rsidRPr="00654E2F">
        <w:t>)</w:t>
      </w:r>
    </w:p>
    <w:p w:rsidR="00B0211E" w:rsidRPr="00654E2F" w:rsidRDefault="00B0211E" w:rsidP="00B0211E"/>
    <w:p w:rsidR="00B0211E" w:rsidRPr="00654E2F" w:rsidRDefault="00B0211E" w:rsidP="00B0211E">
      <w:r w:rsidRPr="00654E2F">
        <w:rPr>
          <w:u w:val="thick"/>
        </w:rPr>
        <w:t xml:space="preserve">Other executive orders in the </w:t>
      </w:r>
      <w:r w:rsidR="00F0603D" w:rsidRPr="00654E2F">
        <w:rPr>
          <w:rFonts w:eastAsiaTheme="minorEastAsia"/>
          <w:u w:val="thick"/>
          <w:lang w:eastAsia="ko-KR"/>
        </w:rPr>
        <w:t>…………………</w:t>
      </w:r>
      <w:r w:rsidR="00F0603D" w:rsidRPr="00654E2F">
        <w:rPr>
          <w:rFonts w:eastAsiaTheme="minorEastAsia" w:hint="eastAsia"/>
          <w:u w:val="thick"/>
          <w:lang w:eastAsia="ko-KR"/>
        </w:rPr>
        <w:t>..</w:t>
      </w:r>
      <w:r w:rsidRPr="00654E2F">
        <w:t xml:space="preserve"> </w:t>
      </w:r>
      <w:proofErr w:type="gramStart"/>
      <w:r w:rsidRPr="00654E2F">
        <w:t>of</w:t>
      </w:r>
      <w:proofErr w:type="gramEnd"/>
      <w:r w:rsidRPr="00654E2F">
        <w:t xml:space="preserve"> influence on foreign affairs.</w:t>
      </w:r>
    </w:p>
    <w:p w:rsidR="00B0211E" w:rsidRPr="00654E2F" w:rsidRDefault="00B0211E" w:rsidP="00B0211E"/>
    <w:p w:rsidR="00B0211E" w:rsidRPr="00654E2F" w:rsidRDefault="00B0211E" w:rsidP="00B0211E">
      <w:pPr>
        <w:rPr>
          <w:b/>
          <w:sz w:val="24"/>
        </w:rPr>
      </w:pPr>
      <w:r w:rsidRPr="00654E2F">
        <w:rPr>
          <w:b/>
          <w:sz w:val="24"/>
        </w:rPr>
        <w:t xml:space="preserve">Presidential power is critical to sustain the vital functions of American leadership </w:t>
      </w:r>
    </w:p>
    <w:p w:rsidR="00B0211E" w:rsidRPr="00654E2F" w:rsidRDefault="00B0211E" w:rsidP="00B0211E">
      <w:proofErr w:type="spellStart"/>
      <w:r w:rsidRPr="00654E2F">
        <w:rPr>
          <w:b/>
          <w:sz w:val="24"/>
          <w:u w:val="thick"/>
        </w:rPr>
        <w:t>Mallaby</w:t>
      </w:r>
      <w:proofErr w:type="spellEnd"/>
      <w:r w:rsidRPr="00654E2F">
        <w:rPr>
          <w:b/>
          <w:sz w:val="24"/>
          <w:u w:val="thick"/>
        </w:rPr>
        <w:t xml:space="preserve"> </w:t>
      </w:r>
      <w:proofErr w:type="gramStart"/>
      <w:r w:rsidRPr="00654E2F">
        <w:rPr>
          <w:b/>
          <w:sz w:val="24"/>
          <w:u w:val="thick"/>
        </w:rPr>
        <w:t>2K</w:t>
      </w:r>
      <w:r w:rsidRPr="00654E2F">
        <w:t>(</w:t>
      </w:r>
      <w:proofErr w:type="gramEnd"/>
      <w:r w:rsidRPr="00654E2F">
        <w:t xml:space="preserve">Sebastian, Member, Washington Post’s Editorial Board, Foreign Affairs, Jan/Feb) </w:t>
      </w:r>
    </w:p>
    <w:p w:rsidR="00B0211E" w:rsidRPr="00654E2F" w:rsidRDefault="00B0211E" w:rsidP="00B0211E"/>
    <w:p w:rsidR="00B0211E" w:rsidRPr="00654E2F" w:rsidRDefault="00B0211E" w:rsidP="00B0211E">
      <w:proofErr w:type="gramStart"/>
      <w:r w:rsidRPr="00654E2F">
        <w:rPr>
          <w:sz w:val="16"/>
          <w:szCs w:val="16"/>
        </w:rPr>
        <w:t>Finally</w:t>
      </w:r>
      <w:r w:rsidRPr="00654E2F">
        <w:t xml:space="preserve">, </w:t>
      </w:r>
      <w:r w:rsidR="006A3659" w:rsidRPr="00654E2F">
        <w:rPr>
          <w:rFonts w:eastAsiaTheme="minorEastAsia"/>
          <w:u w:val="single"/>
          <w:lang w:eastAsia="ko-KR"/>
        </w:rPr>
        <w:t>………………………</w:t>
      </w:r>
      <w:proofErr w:type="gramEnd"/>
      <w:r w:rsidRPr="00654E2F">
        <w:rPr>
          <w:sz w:val="16"/>
          <w:szCs w:val="16"/>
        </w:rPr>
        <w:t xml:space="preserve"> such as isolationism or multiculturalism</w:t>
      </w:r>
      <w:r w:rsidRPr="00654E2F">
        <w:t xml:space="preserve">. </w:t>
      </w:r>
    </w:p>
    <w:p w:rsidR="00B0211E" w:rsidRPr="00654E2F" w:rsidRDefault="00B0211E" w:rsidP="00B0211E">
      <w:pPr>
        <w:pStyle w:val="Heading4"/>
        <w:rPr>
          <w:rFonts w:ascii="Arial Narrow" w:hAnsi="Arial Narrow"/>
        </w:rPr>
      </w:pPr>
      <w:r w:rsidRPr="00654E2F">
        <w:lastRenderedPageBreak/>
        <w:t>Hegemony solves nuclear war</w:t>
      </w:r>
    </w:p>
    <w:p w:rsidR="00B0211E" w:rsidRPr="00654E2F" w:rsidRDefault="00B0211E" w:rsidP="00B0211E">
      <w:pPr>
        <w:rPr>
          <w:rFonts w:eastAsiaTheme="minorEastAsia"/>
          <w:lang w:eastAsia="ko-KR"/>
        </w:rPr>
      </w:pPr>
      <w:r w:rsidRPr="00654E2F">
        <w:rPr>
          <w:rStyle w:val="StyleStyleBold12pt"/>
        </w:rPr>
        <w:t>Zhang and Shi 11</w:t>
      </w:r>
      <w:r w:rsidRPr="00654E2F">
        <w:t xml:space="preserve"> </w:t>
      </w:r>
      <w:proofErr w:type="spellStart"/>
      <w:r w:rsidRPr="00654E2F">
        <w:t>Yuhan</w:t>
      </w:r>
      <w:proofErr w:type="spellEnd"/>
      <w:r w:rsidRPr="00654E2F">
        <w:t xml:space="preserve">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w:t>
      </w:r>
      <w:hyperlink r:id="rId14" w:history="1">
        <w:r w:rsidR="00742A57" w:rsidRPr="00654E2F">
          <w:rPr>
            <w:rStyle w:val="Hyperlink"/>
          </w:rPr>
          <w:t>http://www.eastasiaforum.org/2011/01/22/americas-decline-a-harbinger-of-conflict-and-rivalry/</w:t>
        </w:r>
      </w:hyperlink>
    </w:p>
    <w:p w:rsidR="00742A57" w:rsidRPr="00654E2F" w:rsidRDefault="00742A57" w:rsidP="00B0211E">
      <w:pPr>
        <w:rPr>
          <w:rFonts w:ascii="Georgia" w:eastAsiaTheme="minorEastAsia" w:hAnsi="Georgia"/>
          <w:lang w:eastAsia="ko-KR"/>
        </w:rPr>
      </w:pPr>
    </w:p>
    <w:p w:rsidR="00B0211E" w:rsidRPr="00654E2F" w:rsidRDefault="00B0211E" w:rsidP="00B0211E">
      <w:pPr>
        <w:rPr>
          <w:rStyle w:val="StyleBoldUnderline"/>
        </w:rPr>
      </w:pPr>
      <w:r w:rsidRPr="00654E2F">
        <w:rPr>
          <w:sz w:val="12"/>
        </w:rPr>
        <w:t xml:space="preserve">This does not necessarily mean </w:t>
      </w:r>
      <w:r w:rsidR="006A3659" w:rsidRPr="00654E2F">
        <w:rPr>
          <w:rFonts w:eastAsiaTheme="minorEastAsia"/>
          <w:sz w:val="12"/>
          <w:lang w:eastAsia="ko-KR"/>
        </w:rPr>
        <w:t>………………</w:t>
      </w:r>
      <w:r w:rsidR="006A3659" w:rsidRPr="00654E2F">
        <w:rPr>
          <w:rFonts w:eastAsiaTheme="minorEastAsia" w:hint="eastAsia"/>
          <w:sz w:val="12"/>
          <w:lang w:eastAsia="ko-KR"/>
        </w:rPr>
        <w:t>..</w:t>
      </w:r>
      <w:r w:rsidRPr="00654E2F">
        <w:rPr>
          <w:rStyle w:val="StyleBoldUnderline"/>
        </w:rPr>
        <w:t>devoid of unrivalled US primacy.</w:t>
      </w:r>
    </w:p>
    <w:p w:rsidR="00B0211E" w:rsidRPr="00654E2F" w:rsidRDefault="00B0211E" w:rsidP="00B0211E"/>
    <w:p w:rsidR="00B0211E" w:rsidRPr="00654E2F" w:rsidRDefault="00B0211E" w:rsidP="00B0211E">
      <w:pPr>
        <w:pStyle w:val="Heading2"/>
      </w:pPr>
      <w:r w:rsidRPr="00654E2F">
        <w:lastRenderedPageBreak/>
        <w:t>DA</w:t>
      </w:r>
    </w:p>
    <w:p w:rsidR="00B0211E" w:rsidRPr="00654E2F" w:rsidRDefault="00B0211E" w:rsidP="00B0211E">
      <w:pPr>
        <w:pStyle w:val="Heading4"/>
      </w:pPr>
      <w:r w:rsidRPr="00654E2F">
        <w:t>Plan crushes sustainable Cuban agriculture – crowds out Cuban producers</w:t>
      </w:r>
    </w:p>
    <w:p w:rsidR="00B0211E" w:rsidRPr="00654E2F" w:rsidRDefault="00B0211E" w:rsidP="00B0211E">
      <w:pPr>
        <w:rPr>
          <w:sz w:val="16"/>
          <w:szCs w:val="16"/>
        </w:rPr>
      </w:pPr>
      <w:r w:rsidRPr="00654E2F">
        <w:rPr>
          <w:sz w:val="16"/>
          <w:szCs w:val="16"/>
        </w:rPr>
        <w:t>Carmen G.</w:t>
      </w:r>
      <w:r w:rsidRPr="00654E2F">
        <w:t> </w:t>
      </w:r>
      <w:r w:rsidRPr="00654E2F">
        <w:rPr>
          <w:rStyle w:val="StyleStyleBold12pt"/>
        </w:rPr>
        <w:t>Gonzalez</w:t>
      </w:r>
      <w:r w:rsidRPr="00654E2F">
        <w:rPr>
          <w:sz w:val="16"/>
          <w:szCs w:val="16"/>
        </w:rPr>
        <w:t>, Assistant Professor, Seattle University School of Law, Summer</w:t>
      </w:r>
      <w:r w:rsidRPr="00654E2F">
        <w:rPr>
          <w:rStyle w:val="StyleStyleBold12pt"/>
        </w:rPr>
        <w:t>2003</w:t>
      </w:r>
      <w:r w:rsidRPr="00654E2F">
        <w:rPr>
          <w:sz w:val="16"/>
          <w:szCs w:val="16"/>
        </w:rPr>
        <w:t>, SEASONS OF RESISTANCE: SUSTAINABLE AGRICULTURE AND FOOD SECURITY IN CUBA, p. 729-33</w:t>
      </w:r>
    </w:p>
    <w:p w:rsidR="00B0211E" w:rsidRPr="00654E2F" w:rsidRDefault="00B0211E" w:rsidP="00B0211E">
      <w:pPr>
        <w:rPr>
          <w:sz w:val="16"/>
          <w:szCs w:val="16"/>
        </w:rPr>
      </w:pPr>
    </w:p>
    <w:p w:rsidR="00B0211E" w:rsidRPr="00654E2F" w:rsidRDefault="00B0211E" w:rsidP="00B0211E">
      <w:pPr>
        <w:rPr>
          <w:b/>
          <w:bCs/>
          <w:u w:val="single"/>
        </w:rPr>
      </w:pPr>
      <w:proofErr w:type="gramStart"/>
      <w:r w:rsidRPr="00654E2F">
        <w:rPr>
          <w:sz w:val="16"/>
        </w:rPr>
        <w:t xml:space="preserve">Notwithstanding these problems, the greatest </w:t>
      </w:r>
      <w:r w:rsidR="006A3659" w:rsidRPr="00654E2F">
        <w:rPr>
          <w:rFonts w:eastAsiaTheme="minorEastAsia"/>
          <w:sz w:val="16"/>
          <w:lang w:eastAsia="ko-KR"/>
        </w:rPr>
        <w:t>…………………</w:t>
      </w:r>
      <w:r w:rsidRPr="00654E2F">
        <w:rPr>
          <w:b/>
          <w:bCs/>
          <w:u w:val="single"/>
        </w:rPr>
        <w:t xml:space="preserve">rom the </w:t>
      </w:r>
      <w:proofErr w:type="spellStart"/>
      <w:r w:rsidRPr="00654E2F">
        <w:rPr>
          <w:b/>
          <w:bCs/>
          <w:u w:val="single"/>
        </w:rPr>
        <w:t>globaltrading</w:t>
      </w:r>
      <w:proofErr w:type="spellEnd"/>
      <w:r w:rsidRPr="00654E2F">
        <w:rPr>
          <w:b/>
          <w:bCs/>
          <w:u w:val="single"/>
        </w:rPr>
        <w:t xml:space="preserve"> system.</w:t>
      </w:r>
      <w:proofErr w:type="gramEnd"/>
    </w:p>
    <w:p w:rsidR="00B0211E" w:rsidRPr="00654E2F" w:rsidRDefault="00B0211E" w:rsidP="00B0211E">
      <w:pPr>
        <w:pStyle w:val="Heading4"/>
        <w:rPr>
          <w:shd w:val="clear" w:color="auto" w:fill="FFFFFF"/>
        </w:rPr>
      </w:pPr>
      <w:r w:rsidRPr="00654E2F">
        <w:rPr>
          <w:shd w:val="clear" w:color="auto" w:fill="FFFFFF"/>
        </w:rPr>
        <w:t>Cuban agriculture is modeled globally</w:t>
      </w:r>
    </w:p>
    <w:p w:rsidR="00B0211E" w:rsidRPr="00654E2F" w:rsidRDefault="00B0211E" w:rsidP="00B0211E">
      <w:pPr>
        <w:rPr>
          <w:rFonts w:eastAsiaTheme="minorEastAsia"/>
          <w:shd w:val="clear" w:color="auto" w:fill="FFFFFF"/>
          <w:lang w:eastAsia="ko-KR"/>
        </w:rPr>
      </w:pPr>
      <w:proofErr w:type="spellStart"/>
      <w:proofErr w:type="gramStart"/>
      <w:r w:rsidRPr="00654E2F">
        <w:rPr>
          <w:rStyle w:val="StyleStyleBold12pt"/>
        </w:rPr>
        <w:t>Ergas</w:t>
      </w:r>
      <w:proofErr w:type="spellEnd"/>
      <w:r w:rsidRPr="00654E2F">
        <w:rPr>
          <w:rStyle w:val="StyleStyleBold12pt"/>
        </w:rPr>
        <w:t xml:space="preserve"> 13</w:t>
      </w:r>
      <w:r w:rsidRPr="00654E2F">
        <w:rPr>
          <w:shd w:val="clear" w:color="auto" w:fill="FFFFFF"/>
        </w:rPr>
        <w:t xml:space="preserve">(Christina </w:t>
      </w:r>
      <w:proofErr w:type="spellStart"/>
      <w:r w:rsidRPr="00654E2F">
        <w:rPr>
          <w:shd w:val="clear" w:color="auto" w:fill="FFFFFF"/>
        </w:rPr>
        <w:t>Ergas</w:t>
      </w:r>
      <w:proofErr w:type="spellEnd"/>
      <w:r w:rsidRPr="00654E2F">
        <w:rPr>
          <w:shd w:val="clear" w:color="auto" w:fill="FFFFFF"/>
        </w:rPr>
        <w:t xml:space="preserve">, department of sociology at the University of </w:t>
      </w:r>
      <w:proofErr w:type="spellStart"/>
      <w:r w:rsidRPr="00654E2F">
        <w:rPr>
          <w:shd w:val="clear" w:color="auto" w:fill="FFFFFF"/>
        </w:rPr>
        <w:t>Oregan</w:t>
      </w:r>
      <w:proofErr w:type="spellEnd"/>
      <w:r w:rsidRPr="00654E2F">
        <w:rPr>
          <w:shd w:val="clear" w:color="auto" w:fill="FFFFFF"/>
        </w:rPr>
        <w:t>. 4/19/13.</w:t>
      </w:r>
      <w:proofErr w:type="gramEnd"/>
      <w:r w:rsidRPr="00654E2F">
        <w:rPr>
          <w:shd w:val="clear" w:color="auto" w:fill="FFFFFF"/>
        </w:rPr>
        <w:t xml:space="preserve"> "Food Sovereignty: Sustainable Urban Agriculture in Cuba". Centre for Research on Globalization".  </w:t>
      </w:r>
      <w:hyperlink r:id="rId15" w:history="1">
        <w:r w:rsidR="00742A57" w:rsidRPr="00654E2F">
          <w:rPr>
            <w:rStyle w:val="Hyperlink"/>
            <w:shd w:val="clear" w:color="auto" w:fill="FFFFFF"/>
          </w:rPr>
          <w:t>www.globalresearch.ca/food-sovereignty-sustainable-urban-agriculture-in-cuba/5332167</w:t>
        </w:r>
      </w:hyperlink>
      <w:r w:rsidRPr="00654E2F">
        <w:rPr>
          <w:shd w:val="clear" w:color="auto" w:fill="FFFFFF"/>
        </w:rPr>
        <w:t>)</w:t>
      </w:r>
    </w:p>
    <w:p w:rsidR="00742A57" w:rsidRPr="00654E2F" w:rsidRDefault="00742A57" w:rsidP="00B0211E">
      <w:pPr>
        <w:rPr>
          <w:rFonts w:eastAsiaTheme="minorEastAsia"/>
          <w:shd w:val="clear" w:color="auto" w:fill="FFFFFF"/>
          <w:lang w:eastAsia="ko-KR"/>
        </w:rPr>
      </w:pPr>
    </w:p>
    <w:p w:rsidR="00B0211E" w:rsidRPr="00654E2F" w:rsidRDefault="00B0211E" w:rsidP="00B0211E">
      <w:pPr>
        <w:rPr>
          <w:sz w:val="16"/>
          <w:shd w:val="clear" w:color="auto" w:fill="FFFFFF"/>
        </w:rPr>
      </w:pPr>
      <w:r w:rsidRPr="00654E2F">
        <w:rPr>
          <w:rStyle w:val="StyleBoldUnderline"/>
        </w:rPr>
        <w:t xml:space="preserve">The agricultural revolution in Cuba </w:t>
      </w:r>
      <w:r w:rsidR="00742A57" w:rsidRPr="00654E2F">
        <w:rPr>
          <w:rStyle w:val="StyleBoldUnderline"/>
          <w:rFonts w:eastAsiaTheme="minorEastAsia"/>
          <w:lang w:eastAsia="ko-KR"/>
        </w:rPr>
        <w:t>…………</w:t>
      </w:r>
      <w:r w:rsidR="00742A57" w:rsidRPr="00654E2F">
        <w:rPr>
          <w:rStyle w:val="StyleBoldUnderline"/>
          <w:rFonts w:eastAsiaTheme="minorEastAsia" w:hint="eastAsia"/>
          <w:lang w:eastAsia="ko-KR"/>
        </w:rPr>
        <w:t>..</w:t>
      </w:r>
      <w:r w:rsidRPr="00654E2F">
        <w:rPr>
          <w:sz w:val="16"/>
          <w:shd w:val="clear" w:color="auto" w:fill="FFFFFF"/>
        </w:rPr>
        <w:t xml:space="preserve"> </w:t>
      </w:r>
      <w:proofErr w:type="gramStart"/>
      <w:r w:rsidRPr="00654E2F">
        <w:rPr>
          <w:sz w:val="16"/>
          <w:shd w:val="clear" w:color="auto" w:fill="FFFFFF"/>
        </w:rPr>
        <w:t>a</w:t>
      </w:r>
      <w:proofErr w:type="gramEnd"/>
      <w:r w:rsidRPr="00654E2F">
        <w:rPr>
          <w:sz w:val="16"/>
          <w:shd w:val="clear" w:color="auto" w:fill="FFFFFF"/>
        </w:rPr>
        <w:t xml:space="preserve"> corporate global food regime.</w:t>
      </w:r>
    </w:p>
    <w:p w:rsidR="00B0211E" w:rsidRPr="00654E2F" w:rsidRDefault="00B0211E" w:rsidP="00B0211E">
      <w:pPr>
        <w:pStyle w:val="Heading4"/>
        <w:rPr>
          <w:shd w:val="clear" w:color="auto" w:fill="FFFFFF"/>
        </w:rPr>
      </w:pPr>
      <w:r w:rsidRPr="00654E2F">
        <w:rPr>
          <w:shd w:val="clear" w:color="auto" w:fill="FFFFFF"/>
        </w:rPr>
        <w:t>Prevents inevitable food shocks</w:t>
      </w:r>
    </w:p>
    <w:p w:rsidR="00B0211E" w:rsidRPr="00654E2F" w:rsidRDefault="00B0211E" w:rsidP="00B0211E">
      <w:r w:rsidRPr="00654E2F">
        <w:rPr>
          <w:rStyle w:val="StyleStyleBold12pt"/>
        </w:rPr>
        <w:t>Rodman 11</w:t>
      </w:r>
      <w:r w:rsidRPr="00654E2F">
        <w:t xml:space="preserve"> (Sarah Rodman, Doctoral Fellow and Research Assistant Center for a Livable Future. 9/27/11. "Food Systems </w:t>
      </w:r>
      <w:proofErr w:type="gramStart"/>
      <w:r w:rsidRPr="00654E2F">
        <w:t>After</w:t>
      </w:r>
      <w:proofErr w:type="gramEnd"/>
      <w:r w:rsidRPr="00654E2F">
        <w:t xml:space="preserve"> Peak Oil: A Look at Cuba". www.livablefutureblog.com/2011/09/food-systems-after-peak-oil-a-look-at-cuba)</w:t>
      </w:r>
    </w:p>
    <w:p w:rsidR="00B0211E" w:rsidRPr="00654E2F" w:rsidRDefault="00B0211E" w:rsidP="00B0211E">
      <w:pPr>
        <w:pStyle w:val="NormalWeb"/>
        <w:shd w:val="clear" w:color="auto" w:fill="FFFFFF"/>
        <w:spacing w:before="0" w:beforeAutospacing="0" w:after="0" w:afterAutospacing="0" w:line="270" w:lineRule="atLeast"/>
        <w:rPr>
          <w:rFonts w:ascii="Calibri" w:hAnsi="Calibri"/>
          <w:color w:val="191919"/>
          <w:sz w:val="22"/>
          <w:szCs w:val="22"/>
          <w:shd w:val="clear" w:color="auto" w:fill="FFFFFF"/>
        </w:rPr>
      </w:pPr>
    </w:p>
    <w:p w:rsidR="00B0211E" w:rsidRPr="00654E2F" w:rsidRDefault="00B0211E" w:rsidP="00B0211E">
      <w:pPr>
        <w:pStyle w:val="NormalWeb"/>
        <w:shd w:val="clear" w:color="auto" w:fill="FFFFFF"/>
        <w:spacing w:before="0" w:beforeAutospacing="0" w:after="0" w:afterAutospacing="0" w:line="270" w:lineRule="atLeast"/>
        <w:rPr>
          <w:rFonts w:ascii="Calibri" w:hAnsi="Calibri"/>
          <w:color w:val="191919"/>
          <w:sz w:val="16"/>
          <w:szCs w:val="22"/>
          <w:shd w:val="clear" w:color="auto" w:fill="FFFFFF"/>
        </w:rPr>
      </w:pPr>
      <w:r w:rsidRPr="00654E2F">
        <w:rPr>
          <w:rStyle w:val="Emphasis"/>
        </w:rPr>
        <w:t>Peak oil</w:t>
      </w:r>
      <w:r w:rsidRPr="00654E2F">
        <w:rPr>
          <w:rStyle w:val="StyleBoldUnderline"/>
          <w:rFonts w:ascii="Calibri" w:hAnsi="Calibri"/>
        </w:rPr>
        <w:t xml:space="preserve"> is fast </w:t>
      </w:r>
      <w:proofErr w:type="gramStart"/>
      <w:r w:rsidRPr="00654E2F">
        <w:rPr>
          <w:rStyle w:val="StyleBoldUnderline"/>
          <w:rFonts w:ascii="Calibri" w:hAnsi="Calibri"/>
        </w:rPr>
        <w:t xml:space="preserve">approaching, </w:t>
      </w:r>
      <w:r w:rsidR="00742A57" w:rsidRPr="00654E2F">
        <w:rPr>
          <w:rStyle w:val="StyleBoldUnderline"/>
          <w:rFonts w:ascii="Calibri" w:eastAsiaTheme="minorEastAsia" w:hAnsi="Calibri"/>
          <w:lang w:eastAsia="ko-KR"/>
        </w:rPr>
        <w:t>…………</w:t>
      </w:r>
      <w:r w:rsidR="00742A57" w:rsidRPr="00654E2F">
        <w:rPr>
          <w:rStyle w:val="StyleBoldUnderline"/>
          <w:rFonts w:ascii="Calibri" w:eastAsiaTheme="minorEastAsia" w:hAnsi="Calibri" w:hint="eastAsia"/>
          <w:lang w:eastAsia="ko-KR"/>
        </w:rPr>
        <w:t>..</w:t>
      </w:r>
      <w:proofErr w:type="gramEnd"/>
      <w:r w:rsidRPr="00654E2F">
        <w:rPr>
          <w:rFonts w:ascii="Calibri" w:hAnsi="Calibri"/>
          <w:color w:val="191919"/>
          <w:sz w:val="16"/>
          <w:szCs w:val="22"/>
          <w:shd w:val="clear" w:color="auto" w:fill="FFFFFF"/>
        </w:rPr>
        <w:t xml:space="preserve"> </w:t>
      </w:r>
      <w:proofErr w:type="gramStart"/>
      <w:r w:rsidRPr="00654E2F">
        <w:rPr>
          <w:rFonts w:ascii="Calibri" w:hAnsi="Calibri"/>
          <w:color w:val="191919"/>
          <w:sz w:val="16"/>
          <w:szCs w:val="22"/>
          <w:shd w:val="clear" w:color="auto" w:fill="FFFFFF"/>
        </w:rPr>
        <w:t>risk</w:t>
      </w:r>
      <w:proofErr w:type="gramEnd"/>
      <w:r w:rsidRPr="00654E2F">
        <w:rPr>
          <w:rFonts w:ascii="Calibri" w:hAnsi="Calibri"/>
          <w:color w:val="191919"/>
          <w:sz w:val="16"/>
          <w:szCs w:val="22"/>
          <w:shd w:val="clear" w:color="auto" w:fill="FFFFFF"/>
        </w:rPr>
        <w:t>. So, however, does inaction.”</w:t>
      </w:r>
    </w:p>
    <w:p w:rsidR="00B0211E" w:rsidRPr="00654E2F" w:rsidRDefault="00B0211E" w:rsidP="00B0211E">
      <w:pPr>
        <w:pStyle w:val="Heading4"/>
      </w:pPr>
      <w:r w:rsidRPr="00654E2F">
        <w:t>That guarantees instability and great power wars</w:t>
      </w:r>
    </w:p>
    <w:p w:rsidR="00B0211E" w:rsidRPr="00654E2F" w:rsidRDefault="00B0211E" w:rsidP="00B0211E">
      <w:pPr>
        <w:rPr>
          <w:rFonts w:eastAsiaTheme="minorEastAsia"/>
          <w:lang w:eastAsia="ko-KR"/>
        </w:rPr>
      </w:pPr>
      <w:r w:rsidRPr="00654E2F">
        <w:rPr>
          <w:rStyle w:val="StyleStyleBold12pt"/>
        </w:rPr>
        <w:t>CRIBB 10</w:t>
      </w:r>
      <w:r w:rsidRPr="00654E2F">
        <w:t xml:space="preserve"> (Julian, Julian </w:t>
      </w:r>
      <w:proofErr w:type="spellStart"/>
      <w:r w:rsidRPr="00654E2F">
        <w:t>Cribb</w:t>
      </w:r>
      <w:proofErr w:type="spellEnd"/>
      <w:r w:rsidRPr="00654E2F">
        <w:t xml:space="preserve"> is a science communicator, journalist and editor of several newspapers and books. His published work includes over 7,000 newspaper articles, 1,000 broadcasts, and three books and has received 32 awards for science, medical, agricultural and business journalism. He was Director, National Awareness, for Australia's science agency, CSIRO, foundation president of the Australian Science Communicators, and originated the CGIAR's Future Harvest strategy. He has worked as a newspaper editor, science editor for "The Australian "and head of public affairs for CSIRO. He runs his own science communication consultancy, “The coming famine: the global food crisis and what we can do to avoid it,” p. 20)</w:t>
      </w:r>
    </w:p>
    <w:p w:rsidR="00542C17" w:rsidRPr="00654E2F" w:rsidRDefault="00542C17" w:rsidP="00B0211E">
      <w:pPr>
        <w:rPr>
          <w:rFonts w:eastAsiaTheme="minorEastAsia"/>
          <w:lang w:eastAsia="ko-KR"/>
        </w:rPr>
      </w:pPr>
    </w:p>
    <w:p w:rsidR="00B0211E" w:rsidRPr="00654E2F" w:rsidRDefault="00B0211E" w:rsidP="00B0211E">
      <w:pPr>
        <w:rPr>
          <w:rFonts w:cs="Times New Roman"/>
          <w:sz w:val="14"/>
        </w:rPr>
      </w:pPr>
      <w:r w:rsidRPr="00654E2F">
        <w:rPr>
          <w:rStyle w:val="StyleBoldUnderline"/>
        </w:rPr>
        <w:t xml:space="preserve">The threat or conflict over </w:t>
      </w:r>
      <w:r w:rsidR="00542C17" w:rsidRPr="00654E2F">
        <w:rPr>
          <w:rStyle w:val="StyleBoldUnderline"/>
          <w:rFonts w:eastAsiaTheme="minorEastAsia"/>
          <w:lang w:eastAsia="ko-KR"/>
        </w:rPr>
        <w:t>…………</w:t>
      </w:r>
      <w:r w:rsidR="00542C17" w:rsidRPr="00654E2F">
        <w:rPr>
          <w:rStyle w:val="StyleBoldUnderline"/>
          <w:rFonts w:eastAsiaTheme="minorEastAsia" w:hint="eastAsia"/>
          <w:lang w:eastAsia="ko-KR"/>
        </w:rPr>
        <w:t>..</w:t>
      </w:r>
      <w:r w:rsidRPr="00654E2F">
        <w:rPr>
          <w:rStyle w:val="StyleBoldUnderline"/>
        </w:rPr>
        <w:t>and provoke</w:t>
      </w:r>
      <w:r w:rsidRPr="00654E2F">
        <w:rPr>
          <w:rFonts w:cs="Times New Roman"/>
          <w:sz w:val="14"/>
        </w:rPr>
        <w:t xml:space="preserve"> conflict and </w:t>
      </w:r>
      <w:r w:rsidRPr="00654E2F">
        <w:rPr>
          <w:rStyle w:val="StyleBoldUnderline"/>
        </w:rPr>
        <w:t>wars</w:t>
      </w:r>
      <w:r w:rsidRPr="00654E2F">
        <w:rPr>
          <w:rFonts w:cs="Times New Roman"/>
          <w:sz w:val="14"/>
        </w:rPr>
        <w:t>."15</w:t>
      </w:r>
    </w:p>
    <w:p w:rsidR="00B0211E" w:rsidRPr="00654E2F" w:rsidRDefault="00B0211E" w:rsidP="00B0211E">
      <w:pPr>
        <w:pStyle w:val="Heading2"/>
      </w:pPr>
      <w:r w:rsidRPr="00654E2F">
        <w:lastRenderedPageBreak/>
        <w:t>DA</w:t>
      </w:r>
    </w:p>
    <w:p w:rsidR="00B0211E" w:rsidRPr="00654E2F" w:rsidRDefault="00B0211E" w:rsidP="00B0211E">
      <w:pPr>
        <w:pStyle w:val="Heading4"/>
      </w:pPr>
      <w:r w:rsidRPr="00654E2F">
        <w:t>Normalizing trade relations destroys the Cuban medical sector</w:t>
      </w:r>
    </w:p>
    <w:p w:rsidR="00B0211E" w:rsidRPr="00654E2F" w:rsidRDefault="00B0211E" w:rsidP="00B0211E">
      <w:r w:rsidRPr="00654E2F">
        <w:rPr>
          <w:rStyle w:val="StyleStyleBold12pt"/>
        </w:rPr>
        <w:t>Garrett 10</w:t>
      </w:r>
      <w:r w:rsidRPr="00654E2F">
        <w:t xml:space="preserve"> (Laurie Garrett; Senior Fellow for Global Health at the Council on Foreign Relations, Foreign Policy, July-August, 2010, “</w:t>
      </w:r>
      <w:proofErr w:type="spellStart"/>
      <w:r w:rsidRPr="00654E2F">
        <w:t>Castrocare</w:t>
      </w:r>
      <w:proofErr w:type="spellEnd"/>
      <w:r w:rsidRPr="00654E2F">
        <w:t xml:space="preserve"> in Crisis: Will Lifting the Embargo on Cuba Make Things Worse?” http://thecubaneconomy.com/articles/2013/02/castrocare-in-crisis-will-lifting-the-embargo-on-cuba-make-things-worse/)</w:t>
      </w:r>
    </w:p>
    <w:p w:rsidR="00B0211E" w:rsidRPr="00654E2F" w:rsidRDefault="00B0211E" w:rsidP="00B0211E"/>
    <w:p w:rsidR="00B0211E" w:rsidRPr="00654E2F" w:rsidRDefault="00B0211E" w:rsidP="00B0211E">
      <w:pPr>
        <w:rPr>
          <w:sz w:val="16"/>
        </w:rPr>
      </w:pPr>
      <w:r w:rsidRPr="00654E2F">
        <w:rPr>
          <w:rStyle w:val="StyleBoldUnderline"/>
        </w:rPr>
        <w:t>Cuba</w:t>
      </w:r>
      <w:r w:rsidRPr="00654E2F">
        <w:rPr>
          <w:sz w:val="16"/>
        </w:rPr>
        <w:t xml:space="preserve"> is a Third World </w:t>
      </w:r>
      <w:r w:rsidR="00542C17" w:rsidRPr="00654E2F">
        <w:rPr>
          <w:rFonts w:eastAsiaTheme="minorEastAsia"/>
          <w:sz w:val="16"/>
          <w:lang w:eastAsia="ko-KR"/>
        </w:rPr>
        <w:t>…………………</w:t>
      </w:r>
      <w:r w:rsidRPr="00654E2F">
        <w:rPr>
          <w:rStyle w:val="Emphasis"/>
        </w:rPr>
        <w:t xml:space="preserve"> better of two bad options</w:t>
      </w:r>
      <w:r w:rsidRPr="00654E2F">
        <w:rPr>
          <w:sz w:val="16"/>
        </w:rPr>
        <w:t>.</w:t>
      </w:r>
    </w:p>
    <w:p w:rsidR="00B0211E" w:rsidRPr="00654E2F" w:rsidRDefault="00B0211E" w:rsidP="00B0211E">
      <w:pPr>
        <w:pStyle w:val="Heading4"/>
      </w:pPr>
      <w:r w:rsidRPr="00654E2F">
        <w:t>Cuba’s health care model is remaking medicine and will prevent disease globally</w:t>
      </w:r>
    </w:p>
    <w:p w:rsidR="00B0211E" w:rsidRPr="00654E2F" w:rsidRDefault="00B0211E" w:rsidP="00B0211E">
      <w:r w:rsidRPr="00654E2F">
        <w:rPr>
          <w:rStyle w:val="StyleStyleBold12pt"/>
        </w:rPr>
        <w:t>Fitz, 12</w:t>
      </w:r>
      <w:r w:rsidRPr="00654E2F">
        <w:rPr>
          <w:b/>
        </w:rPr>
        <w:t xml:space="preserve"> - </w:t>
      </w:r>
      <w:r w:rsidRPr="00654E2F">
        <w:t xml:space="preserve">editor of Synthesis/Regeneration: A Magazine of Green Social Thought. (Don, “Why is Cuba’s health-care system the best model for poor countries?” Links: International Journal of Socialist Renewal, 12/8, </w:t>
      </w:r>
      <w:hyperlink r:id="rId16" w:history="1">
        <w:r w:rsidRPr="00654E2F">
          <w:rPr>
            <w:rStyle w:val="Hyperlink"/>
          </w:rPr>
          <w:t>http://links.org.au/node/3136</w:t>
        </w:r>
      </w:hyperlink>
      <w:r w:rsidRPr="00654E2F">
        <w:t>)</w:t>
      </w:r>
    </w:p>
    <w:p w:rsidR="00B0211E" w:rsidRPr="00654E2F" w:rsidRDefault="00B0211E" w:rsidP="00B0211E"/>
    <w:p w:rsidR="00B0211E" w:rsidRPr="00654E2F" w:rsidRDefault="00B0211E" w:rsidP="00B0211E">
      <w:pPr>
        <w:rPr>
          <w:sz w:val="14"/>
        </w:rPr>
      </w:pPr>
      <w:r w:rsidRPr="00654E2F">
        <w:rPr>
          <w:sz w:val="14"/>
        </w:rPr>
        <w:t xml:space="preserve">Furious though it may be, the </w:t>
      </w:r>
      <w:r w:rsidR="00542C17" w:rsidRPr="00654E2F">
        <w:rPr>
          <w:rFonts w:eastAsiaTheme="minorEastAsia"/>
          <w:sz w:val="14"/>
          <w:lang w:eastAsia="ko-KR"/>
        </w:rPr>
        <w:t>…………</w:t>
      </w:r>
      <w:r w:rsidR="00542C17" w:rsidRPr="00654E2F">
        <w:rPr>
          <w:rFonts w:eastAsiaTheme="minorEastAsia" w:hint="eastAsia"/>
          <w:sz w:val="14"/>
          <w:lang w:eastAsia="ko-KR"/>
        </w:rPr>
        <w:t>..</w:t>
      </w:r>
      <w:r w:rsidRPr="00654E2F">
        <w:rPr>
          <w:sz w:val="14"/>
        </w:rPr>
        <w:t xml:space="preserve"> </w:t>
      </w:r>
      <w:proofErr w:type="gramStart"/>
      <w:r w:rsidRPr="00654E2F">
        <w:rPr>
          <w:sz w:val="14"/>
        </w:rPr>
        <w:t>to</w:t>
      </w:r>
      <w:proofErr w:type="gramEnd"/>
      <w:r w:rsidRPr="00654E2F">
        <w:rPr>
          <w:sz w:val="14"/>
        </w:rPr>
        <w:t xml:space="preserve"> be the most concerned.</w:t>
      </w:r>
    </w:p>
    <w:p w:rsidR="00B0211E" w:rsidRPr="00654E2F" w:rsidRDefault="00B0211E" w:rsidP="00B0211E">
      <w:pPr>
        <w:pStyle w:val="Heading4"/>
        <w:rPr>
          <w:sz w:val="24"/>
        </w:rPr>
      </w:pPr>
      <w:r w:rsidRPr="00654E2F">
        <w:t>Diseases end civilization</w:t>
      </w:r>
    </w:p>
    <w:p w:rsidR="00B0211E" w:rsidRPr="00654E2F" w:rsidRDefault="00B0211E" w:rsidP="00B0211E">
      <w:r w:rsidRPr="00654E2F">
        <w:t>David</w:t>
      </w:r>
      <w:r w:rsidRPr="00654E2F">
        <w:rPr>
          <w:rStyle w:val="StyleStyleBold12pt"/>
        </w:rPr>
        <w:t xml:space="preserve"> </w:t>
      </w:r>
      <w:proofErr w:type="spellStart"/>
      <w:r w:rsidRPr="00654E2F">
        <w:rPr>
          <w:rStyle w:val="StyleStyleBold12pt"/>
        </w:rPr>
        <w:t>Quammen</w:t>
      </w:r>
      <w:proofErr w:type="spellEnd"/>
      <w:r w:rsidRPr="00654E2F">
        <w:rPr>
          <w:rStyle w:val="StyleStyleBold12pt"/>
        </w:rPr>
        <w:t xml:space="preserve"> 12</w:t>
      </w:r>
      <w:r w:rsidRPr="00654E2F">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B0211E" w:rsidRPr="00654E2F" w:rsidRDefault="00B0211E" w:rsidP="00B0211E">
      <w:pPr>
        <w:rPr>
          <w:rStyle w:val="StyleBoldUnderline"/>
          <w:bCs w:val="0"/>
          <w:sz w:val="14"/>
        </w:rPr>
      </w:pPr>
      <w:r w:rsidRPr="00654E2F">
        <w:rPr>
          <w:rStyle w:val="StyleBoldUnderline"/>
        </w:rPr>
        <w:t xml:space="preserve">Infectious disease is all around </w:t>
      </w:r>
      <w:r w:rsidR="00542C17" w:rsidRPr="00654E2F">
        <w:rPr>
          <w:rStyle w:val="StyleBoldUnderline"/>
          <w:rFonts w:eastAsiaTheme="minorEastAsia"/>
          <w:lang w:eastAsia="ko-KR"/>
        </w:rPr>
        <w:t>……………</w:t>
      </w:r>
      <w:r w:rsidR="00542C17" w:rsidRPr="00654E2F">
        <w:rPr>
          <w:rStyle w:val="StyleBoldUnderline"/>
          <w:rFonts w:eastAsiaTheme="minorEastAsia" w:hint="eastAsia"/>
          <w:lang w:eastAsia="ko-KR"/>
        </w:rPr>
        <w:t>..</w:t>
      </w:r>
      <w:r w:rsidRPr="00654E2F">
        <w:rPr>
          <w:sz w:val="14"/>
        </w:rPr>
        <w:t>disease, and viruses in particular.</w:t>
      </w:r>
    </w:p>
    <w:p w:rsidR="00B0211E" w:rsidRPr="00654E2F" w:rsidRDefault="00B0211E" w:rsidP="00B0211E"/>
    <w:p w:rsidR="00B0211E" w:rsidRPr="00654E2F" w:rsidRDefault="00B0211E" w:rsidP="00B0211E">
      <w:pPr>
        <w:pStyle w:val="Heading2"/>
      </w:pPr>
      <w:r w:rsidRPr="00654E2F">
        <w:lastRenderedPageBreak/>
        <w:br/>
        <w:t>DA</w:t>
      </w:r>
    </w:p>
    <w:p w:rsidR="00B0211E" w:rsidRPr="00654E2F" w:rsidRDefault="00B0211E" w:rsidP="00B0211E">
      <w:pPr>
        <w:pStyle w:val="Heading4"/>
      </w:pPr>
      <w:r w:rsidRPr="00654E2F">
        <w:t>Gradual reforms now – key to a stable transition</w:t>
      </w:r>
    </w:p>
    <w:p w:rsidR="00B0211E" w:rsidRPr="00654E2F" w:rsidRDefault="00B0211E" w:rsidP="00B0211E">
      <w:proofErr w:type="spellStart"/>
      <w:r w:rsidRPr="00654E2F">
        <w:rPr>
          <w:b/>
          <w:sz w:val="26"/>
          <w:szCs w:val="26"/>
          <w:u w:val="single"/>
        </w:rPr>
        <w:t>Piccone</w:t>
      </w:r>
      <w:proofErr w:type="spellEnd"/>
      <w:r w:rsidRPr="00654E2F">
        <w:rPr>
          <w:b/>
          <w:sz w:val="26"/>
          <w:szCs w:val="26"/>
          <w:u w:val="single"/>
        </w:rPr>
        <w:t xml:space="preserve"> 13</w:t>
      </w:r>
      <w:r w:rsidRPr="00654E2F">
        <w:t xml:space="preserve">(Ted </w:t>
      </w:r>
      <w:proofErr w:type="spellStart"/>
      <w:r w:rsidRPr="00654E2F">
        <w:t>Piccone</w:t>
      </w:r>
      <w:proofErr w:type="spellEnd"/>
      <w:r w:rsidRPr="00654E2F">
        <w:rPr>
          <w:sz w:val="12"/>
        </w:rPr>
        <w:t xml:space="preserve">¶ </w:t>
      </w:r>
      <w:r w:rsidRPr="00654E2F">
        <w:t xml:space="preserve">Senior Fellow and Deputy Director, Foreign Policy, Brookings Institute, “Time to Bet on Cuba” March 18, 2013 </w:t>
      </w:r>
      <w:hyperlink r:id="rId17" w:history="1">
        <w:r w:rsidRPr="00654E2F">
          <w:rPr>
            <w:rStyle w:val="Hyperlink"/>
          </w:rPr>
          <w:t>ht</w:t>
        </w:r>
        <w:bookmarkStart w:id="0" w:name="_GoBack"/>
        <w:bookmarkEnd w:id="0"/>
        <w:r w:rsidRPr="00654E2F">
          <w:rPr>
            <w:rStyle w:val="Hyperlink"/>
          </w:rPr>
          <w:t>tp://www.brookings.edu/research/papers/2013/01/opening-to-havana</w:t>
        </w:r>
      </w:hyperlink>
      <w:r w:rsidRPr="00654E2F">
        <w:t>, RLA)</w:t>
      </w:r>
    </w:p>
    <w:p w:rsidR="00B0211E" w:rsidRPr="00654E2F" w:rsidRDefault="00B0211E" w:rsidP="00B0211E"/>
    <w:p w:rsidR="00B0211E" w:rsidRPr="00654E2F" w:rsidRDefault="00B0211E" w:rsidP="00B0211E">
      <w:r w:rsidRPr="00654E2F">
        <w:t xml:space="preserve">Under Castro, the Cuban government has </w:t>
      </w:r>
      <w:r w:rsidR="00542C17" w:rsidRPr="00654E2F">
        <w:rPr>
          <w:rFonts w:eastAsiaTheme="minorEastAsia"/>
          <w:lang w:eastAsia="ko-KR"/>
        </w:rPr>
        <w:t>……………</w:t>
      </w:r>
      <w:r w:rsidR="00542C17" w:rsidRPr="00654E2F">
        <w:rPr>
          <w:rFonts w:eastAsiaTheme="minorEastAsia" w:hint="eastAsia"/>
          <w:lang w:eastAsia="ko-KR"/>
        </w:rPr>
        <w:t>..</w:t>
      </w:r>
      <w:r w:rsidRPr="00654E2F">
        <w:t>forward to securing a viable legacy.</w:t>
      </w:r>
    </w:p>
    <w:p w:rsidR="00B0211E" w:rsidRPr="00654E2F" w:rsidRDefault="00B0211E" w:rsidP="00B0211E">
      <w:pPr>
        <w:pStyle w:val="Heading4"/>
      </w:pPr>
      <w:r w:rsidRPr="00654E2F">
        <w:t xml:space="preserve">Lifting the Embargo would pressure Cuba for rapid reforms </w:t>
      </w:r>
    </w:p>
    <w:p w:rsidR="00B0211E" w:rsidRPr="00654E2F" w:rsidRDefault="00B0211E" w:rsidP="00B0211E">
      <w:r w:rsidRPr="00654E2F">
        <w:rPr>
          <w:b/>
        </w:rPr>
        <w:t>Cave, 12</w:t>
      </w:r>
      <w:r w:rsidRPr="00654E2F">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18" w:history="1">
        <w:r w:rsidRPr="00654E2F">
          <w:rPr>
            <w:rStyle w:val="Hyperlink"/>
          </w:rPr>
          <w:t>http://www.nytimes.com/2012/11/20/world/americas/changes-in-cuba-create-support-for-easing-embargo.html?pagewanted=all&amp;_r=0)//EX</w:t>
        </w:r>
      </w:hyperlink>
    </w:p>
    <w:p w:rsidR="00B0211E" w:rsidRPr="00654E2F" w:rsidRDefault="00B0211E" w:rsidP="00B0211E"/>
    <w:p w:rsidR="00B0211E" w:rsidRPr="00654E2F" w:rsidRDefault="00B0211E" w:rsidP="00B0211E">
      <w:r w:rsidRPr="00654E2F">
        <w:t xml:space="preserve">Still, </w:t>
      </w:r>
      <w:r w:rsidRPr="00654E2F">
        <w:rPr>
          <w:rStyle w:val="StyleBoldUnderline"/>
        </w:rPr>
        <w:t xml:space="preserve">in a country where </w:t>
      </w:r>
      <w:r w:rsidR="00417C51" w:rsidRPr="00654E2F">
        <w:rPr>
          <w:rStyle w:val="StyleBoldUnderline"/>
          <w:rFonts w:eastAsiaTheme="minorEastAsia"/>
          <w:lang w:eastAsia="ko-KR"/>
        </w:rPr>
        <w:t>…………………</w:t>
      </w:r>
      <w:r w:rsidRPr="00654E2F">
        <w:t xml:space="preserve"> “There is a lot of work to be done.”</w:t>
      </w:r>
    </w:p>
    <w:p w:rsidR="00B0211E" w:rsidRPr="00654E2F" w:rsidRDefault="00B0211E" w:rsidP="00B0211E"/>
    <w:p w:rsidR="00B0211E" w:rsidRPr="00654E2F" w:rsidRDefault="00B0211E" w:rsidP="00B0211E">
      <w:pPr>
        <w:pStyle w:val="Heading4"/>
      </w:pPr>
      <w:r w:rsidRPr="00654E2F">
        <w:t>Slow change key to Cuban reform - avoids rapid regime collapse</w:t>
      </w:r>
    </w:p>
    <w:p w:rsidR="00B0211E" w:rsidRPr="00654E2F" w:rsidRDefault="00B0211E" w:rsidP="00B0211E">
      <w:r w:rsidRPr="00654E2F">
        <w:rPr>
          <w:rStyle w:val="StyleStyleBold12pt"/>
        </w:rPr>
        <w:t>Feinberg 11</w:t>
      </w:r>
      <w:r w:rsidRPr="00654E2F">
        <w:t xml:space="preserve"> - professor of international political economy at UC San </w:t>
      </w:r>
      <w:proofErr w:type="spellStart"/>
      <w:r w:rsidRPr="00654E2F">
        <w:t>Dieg</w:t>
      </w:r>
      <w:proofErr w:type="spellEnd"/>
      <w:r w:rsidRPr="00654E2F">
        <w:t xml:space="preserve">, nonresident senior fellow with the Latin America Initiative at Brookings (Richard E., “Reaching Out: Cuba’s New Economy and the International Response”, November, Brookings, </w:t>
      </w:r>
      <w:hyperlink r:id="rId19" w:history="1">
        <w:r w:rsidRPr="00654E2F">
          <w:rPr>
            <w:rStyle w:val="Hyperlink"/>
          </w:rPr>
          <w:t>http://www.brookings.edu/~/media/research/files/papers/2011/11/18%20cuba%20feinberg/1118_cuba_feinberg.pdf)//ID</w:t>
        </w:r>
      </w:hyperlink>
    </w:p>
    <w:p w:rsidR="00B0211E" w:rsidRPr="00654E2F" w:rsidRDefault="00B0211E" w:rsidP="00B0211E"/>
    <w:p w:rsidR="00B0211E" w:rsidRPr="00654E2F" w:rsidRDefault="00B0211E" w:rsidP="00B0211E">
      <w:r w:rsidRPr="00654E2F">
        <w:t xml:space="preserve">Gradualism: </w:t>
      </w:r>
      <w:r w:rsidRPr="00654E2F">
        <w:rPr>
          <w:rStyle w:val="StyleBoldUnderline"/>
        </w:rPr>
        <w:t>Gradualism in economic reform</w:t>
      </w:r>
      <w:r w:rsidRPr="00654E2F">
        <w:t>—</w:t>
      </w:r>
      <w:r w:rsidR="00417C51" w:rsidRPr="00654E2F">
        <w:rPr>
          <w:rFonts w:eastAsiaTheme="minorEastAsia"/>
          <w:lang w:eastAsia="ko-KR"/>
        </w:rPr>
        <w:t>………………</w:t>
      </w:r>
      <w:r w:rsidRPr="00654E2F">
        <w:t>for maintenance of the status quo.</w:t>
      </w:r>
    </w:p>
    <w:p w:rsidR="00B0211E" w:rsidRPr="00654E2F" w:rsidRDefault="00B0211E" w:rsidP="00B0211E">
      <w:pPr>
        <w:pStyle w:val="Heading4"/>
      </w:pPr>
      <w:r w:rsidRPr="00654E2F">
        <w:t>Rapid change risks Cuban civil war</w:t>
      </w:r>
    </w:p>
    <w:p w:rsidR="00B0211E" w:rsidRPr="00654E2F" w:rsidRDefault="00B0211E" w:rsidP="00B0211E">
      <w:r w:rsidRPr="00654E2F">
        <w:rPr>
          <w:rStyle w:val="StyleStyleBold12pt"/>
        </w:rPr>
        <w:t>Feinberg 11</w:t>
      </w:r>
      <w:r w:rsidRPr="00654E2F">
        <w:t xml:space="preserve"> - professor of international political economy at UC San </w:t>
      </w:r>
      <w:proofErr w:type="spellStart"/>
      <w:r w:rsidRPr="00654E2F">
        <w:t>Dieg</w:t>
      </w:r>
      <w:proofErr w:type="spellEnd"/>
      <w:r w:rsidRPr="00654E2F">
        <w:t xml:space="preserve">, nonresident senior fellow with the Latin America Initiative at Brookings (Richard E., “Reaching Out: Cuba’s New Economy and the International Response”, November, Brookings, </w:t>
      </w:r>
      <w:hyperlink r:id="rId20" w:history="1">
        <w:r w:rsidRPr="00654E2F">
          <w:rPr>
            <w:rStyle w:val="Hyperlink"/>
          </w:rPr>
          <w:t>http://www.brookings.edu/~/media/research/files/papers/2011/11/18%20cuba%20feinberg/1118_cuba_feinberg.pdf</w:t>
        </w:r>
      </w:hyperlink>
      <w:r w:rsidRPr="00654E2F">
        <w:t>)//ID</w:t>
      </w:r>
    </w:p>
    <w:p w:rsidR="00B0211E" w:rsidRPr="00654E2F" w:rsidRDefault="00B0211E" w:rsidP="00B0211E">
      <w:pPr>
        <w:rPr>
          <w:rStyle w:val="StyleBoldUnderline"/>
        </w:rPr>
      </w:pPr>
      <w:r w:rsidRPr="00654E2F">
        <w:rPr>
          <w:rStyle w:val="StyleBoldUnderline"/>
        </w:rPr>
        <w:t xml:space="preserve">Some in the United </w:t>
      </w:r>
      <w:r w:rsidR="00417C51" w:rsidRPr="00654E2F">
        <w:rPr>
          <w:rStyle w:val="StyleBoldUnderline"/>
          <w:rFonts w:eastAsiaTheme="minorEastAsia"/>
          <w:lang w:eastAsia="ko-KR"/>
        </w:rPr>
        <w:t>………………</w:t>
      </w:r>
      <w:r w:rsidRPr="00654E2F">
        <w:rPr>
          <w:rStyle w:val="StyleBoldUnderline"/>
        </w:rPr>
        <w:t xml:space="preserve"> halt a mass exodus of refugees.</w:t>
      </w:r>
    </w:p>
    <w:p w:rsidR="00B0211E" w:rsidRPr="00654E2F" w:rsidRDefault="00B0211E" w:rsidP="00B0211E"/>
    <w:p w:rsidR="00B0211E" w:rsidRPr="00654E2F" w:rsidRDefault="00B0211E" w:rsidP="00B0211E">
      <w:pPr>
        <w:pStyle w:val="Heading4"/>
      </w:pPr>
      <w:r w:rsidRPr="00654E2F">
        <w:t xml:space="preserve">This turns every part of the </w:t>
      </w:r>
      <w:proofErr w:type="spellStart"/>
      <w:r w:rsidRPr="00654E2F">
        <w:t>aff</w:t>
      </w:r>
      <w:proofErr w:type="spellEnd"/>
    </w:p>
    <w:p w:rsidR="00B0211E" w:rsidRPr="00654E2F" w:rsidRDefault="00B0211E" w:rsidP="00B0211E">
      <w:r w:rsidRPr="00654E2F">
        <w:rPr>
          <w:rFonts w:ascii="Cambria" w:eastAsia="Times New Roman" w:hAnsi="Cambria" w:cs="Times New Roman"/>
          <w:b/>
          <w:bCs/>
          <w:iCs/>
          <w:sz w:val="26"/>
        </w:rPr>
        <w:t>NAÍM, 1</w:t>
      </w:r>
      <w:r w:rsidRPr="00654E2F">
        <w:t xml:space="preserve"> – editor of Foreign Policy (MOISÉS, “When Countries go Crazy”, MARCH 1, 2001, http://www.foreignpolicy.com/articles/2001/03/01/when_countries_go_crazy)//eek</w:t>
      </w:r>
    </w:p>
    <w:p w:rsidR="00B0211E" w:rsidRPr="00654E2F" w:rsidRDefault="00B0211E" w:rsidP="00B0211E"/>
    <w:p w:rsidR="00B0211E" w:rsidRPr="00167B8B" w:rsidRDefault="00B0211E" w:rsidP="00B0211E">
      <w:r w:rsidRPr="00654E2F">
        <w:t xml:space="preserve">Some countries can drive other </w:t>
      </w:r>
      <w:r w:rsidR="00417C51" w:rsidRPr="00654E2F">
        <w:rPr>
          <w:rFonts w:eastAsiaTheme="minorEastAsia"/>
          <w:lang w:eastAsia="ko-KR"/>
        </w:rPr>
        <w:t>………………</w:t>
      </w:r>
      <w:r w:rsidR="00417C51" w:rsidRPr="00654E2F">
        <w:rPr>
          <w:rFonts w:eastAsiaTheme="minorEastAsia" w:hint="eastAsia"/>
          <w:lang w:eastAsia="ko-KR"/>
        </w:rPr>
        <w:t>.</w:t>
      </w:r>
      <w:r w:rsidRPr="00654E2F">
        <w:t xml:space="preserve"> to the lessons of experience.</w:t>
      </w:r>
    </w:p>
    <w:p w:rsidR="00B0211E" w:rsidRPr="00AE4EE8" w:rsidRDefault="00B0211E" w:rsidP="00B0211E"/>
    <w:sectPr w:rsidR="00B0211E" w:rsidRPr="00AE4EE8" w:rsidSect="0098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5BE" w:rsidRDefault="005D55BE" w:rsidP="005F5576">
      <w:r>
        <w:separator/>
      </w:r>
    </w:p>
  </w:endnote>
  <w:endnote w:type="continuationSeparator" w:id="0">
    <w:p w:rsidR="005D55BE" w:rsidRDefault="005D55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5BE" w:rsidRDefault="005D55BE" w:rsidP="005F5576">
      <w:r>
        <w:separator/>
      </w:r>
    </w:p>
  </w:footnote>
  <w:footnote w:type="continuationSeparator" w:id="0">
    <w:p w:rsidR="005D55BE" w:rsidRDefault="005D55B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3EF"/>
    <w:rsid w:val="000022F2"/>
    <w:rsid w:val="0000459F"/>
    <w:rsid w:val="00004EB4"/>
    <w:rsid w:val="00007DBA"/>
    <w:rsid w:val="0002196C"/>
    <w:rsid w:val="00021F29"/>
    <w:rsid w:val="00027EED"/>
    <w:rsid w:val="0003041D"/>
    <w:rsid w:val="000322EF"/>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EC3"/>
    <w:rsid w:val="000F37E7"/>
    <w:rsid w:val="000F696E"/>
    <w:rsid w:val="00113C68"/>
    <w:rsid w:val="00114663"/>
    <w:rsid w:val="00117851"/>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11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C51"/>
    <w:rsid w:val="004319DE"/>
    <w:rsid w:val="00435232"/>
    <w:rsid w:val="004400EA"/>
    <w:rsid w:val="00450882"/>
    <w:rsid w:val="00451C20"/>
    <w:rsid w:val="00452001"/>
    <w:rsid w:val="0045442E"/>
    <w:rsid w:val="00454606"/>
    <w:rsid w:val="004564E2"/>
    <w:rsid w:val="00462418"/>
    <w:rsid w:val="00465F89"/>
    <w:rsid w:val="00471A70"/>
    <w:rsid w:val="004727CF"/>
    <w:rsid w:val="00473A79"/>
    <w:rsid w:val="00475E03"/>
    <w:rsid w:val="00476723"/>
    <w:rsid w:val="0047798D"/>
    <w:rsid w:val="004931DE"/>
    <w:rsid w:val="004A6083"/>
    <w:rsid w:val="004A6317"/>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C17"/>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5BE"/>
    <w:rsid w:val="005E0681"/>
    <w:rsid w:val="005E3B08"/>
    <w:rsid w:val="005E3FE4"/>
    <w:rsid w:val="005E572E"/>
    <w:rsid w:val="005F5576"/>
    <w:rsid w:val="006014AB"/>
    <w:rsid w:val="00605F20"/>
    <w:rsid w:val="0061680A"/>
    <w:rsid w:val="00623B70"/>
    <w:rsid w:val="0063578B"/>
    <w:rsid w:val="00636B3D"/>
    <w:rsid w:val="00641025"/>
    <w:rsid w:val="00650E98"/>
    <w:rsid w:val="00654E2F"/>
    <w:rsid w:val="00656C61"/>
    <w:rsid w:val="006672D8"/>
    <w:rsid w:val="00670D96"/>
    <w:rsid w:val="00672877"/>
    <w:rsid w:val="00683154"/>
    <w:rsid w:val="00690115"/>
    <w:rsid w:val="00690898"/>
    <w:rsid w:val="00693039"/>
    <w:rsid w:val="00693A5A"/>
    <w:rsid w:val="006A3659"/>
    <w:rsid w:val="006B302F"/>
    <w:rsid w:val="006C64D4"/>
    <w:rsid w:val="006E53F0"/>
    <w:rsid w:val="006F46C3"/>
    <w:rsid w:val="006F7CDF"/>
    <w:rsid w:val="00700BDB"/>
    <w:rsid w:val="0070121B"/>
    <w:rsid w:val="00701E73"/>
    <w:rsid w:val="00711FE2"/>
    <w:rsid w:val="00712649"/>
    <w:rsid w:val="00714BC9"/>
    <w:rsid w:val="00723F91"/>
    <w:rsid w:val="00725623"/>
    <w:rsid w:val="0073088C"/>
    <w:rsid w:val="00742A5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5E43"/>
    <w:rsid w:val="00823AAC"/>
    <w:rsid w:val="00854C66"/>
    <w:rsid w:val="008553E1"/>
    <w:rsid w:val="008573EF"/>
    <w:rsid w:val="0087643B"/>
    <w:rsid w:val="00877669"/>
    <w:rsid w:val="00897F92"/>
    <w:rsid w:val="008A64C9"/>
    <w:rsid w:val="008B180A"/>
    <w:rsid w:val="008B24B7"/>
    <w:rsid w:val="008C2CD8"/>
    <w:rsid w:val="008C5743"/>
    <w:rsid w:val="008C68EE"/>
    <w:rsid w:val="008C7F44"/>
    <w:rsid w:val="008D4273"/>
    <w:rsid w:val="008D4EF3"/>
    <w:rsid w:val="008E0450"/>
    <w:rsid w:val="008E0E4F"/>
    <w:rsid w:val="008E1FD5"/>
    <w:rsid w:val="008E4139"/>
    <w:rsid w:val="008F322F"/>
    <w:rsid w:val="00907DFE"/>
    <w:rsid w:val="00914596"/>
    <w:rsid w:val="009146BF"/>
    <w:rsid w:val="00915AD4"/>
    <w:rsid w:val="00915EF1"/>
    <w:rsid w:val="00924C08"/>
    <w:rsid w:val="00927D88"/>
    <w:rsid w:val="00930237"/>
    <w:rsid w:val="00930D1F"/>
    <w:rsid w:val="00935127"/>
    <w:rsid w:val="0094025E"/>
    <w:rsid w:val="0094256C"/>
    <w:rsid w:val="00953F11"/>
    <w:rsid w:val="009706C1"/>
    <w:rsid w:val="0097596B"/>
    <w:rsid w:val="00976675"/>
    <w:rsid w:val="00976FBF"/>
    <w:rsid w:val="00984B38"/>
    <w:rsid w:val="009A0636"/>
    <w:rsid w:val="009A6FF5"/>
    <w:rsid w:val="009B2B47"/>
    <w:rsid w:val="009B35DB"/>
    <w:rsid w:val="009C4298"/>
    <w:rsid w:val="009D318C"/>
    <w:rsid w:val="00A00CE2"/>
    <w:rsid w:val="00A10B8B"/>
    <w:rsid w:val="00A20D78"/>
    <w:rsid w:val="00A2174A"/>
    <w:rsid w:val="00A26733"/>
    <w:rsid w:val="00A3595E"/>
    <w:rsid w:val="00A46C7F"/>
    <w:rsid w:val="00A673D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11E"/>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115"/>
    <w:rsid w:val="00C27212"/>
    <w:rsid w:val="00C34185"/>
    <w:rsid w:val="00C42DD6"/>
    <w:rsid w:val="00C545E7"/>
    <w:rsid w:val="00C66858"/>
    <w:rsid w:val="00C72E69"/>
    <w:rsid w:val="00C7411E"/>
    <w:rsid w:val="00C84988"/>
    <w:rsid w:val="00C942E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443"/>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03D"/>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111F"/>
    <w:pPr>
      <w:spacing w:after="0" w:line="240" w:lineRule="auto"/>
    </w:pPr>
    <w:rPr>
      <w:rFonts w:ascii="Calibri" w:eastAsiaTheme="minorHAnsi" w:hAnsi="Calibri" w:cs="Arial"/>
    </w:rPr>
  </w:style>
  <w:style w:type="paragraph" w:styleId="Heading1">
    <w:name w:val="heading 1"/>
    <w:aliases w:val="Pocket"/>
    <w:basedOn w:val="Normal"/>
    <w:next w:val="Normal"/>
    <w:link w:val="Heading1Char"/>
    <w:uiPriority w:val="1"/>
    <w:qFormat/>
    <w:rsid w:val="002311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311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2311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1,Ch,no read,No Spacing12,No Spacing211,No Spacing2111,heading 2,Heading 2 Char2 Char,Heading 2 Char1 Char Char, Ch,No Spacing4,No Spacing11111,No Spacing21,No Spacing111111,Tags,TAG,ta,Card,tag"/>
    <w:basedOn w:val="Normal"/>
    <w:next w:val="Normal"/>
    <w:link w:val="Heading4Char"/>
    <w:uiPriority w:val="4"/>
    <w:qFormat/>
    <w:rsid w:val="002311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311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111F"/>
  </w:style>
  <w:style w:type="character" w:customStyle="1" w:styleId="Heading1Char">
    <w:name w:val="Heading 1 Char"/>
    <w:aliases w:val="Pocket Char"/>
    <w:basedOn w:val="DefaultParagraphFont"/>
    <w:link w:val="Heading1"/>
    <w:uiPriority w:val="1"/>
    <w:rsid w:val="0023111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3111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Qualifications,Bold Underline"/>
    <w:basedOn w:val="DefaultParagraphFont"/>
    <w:uiPriority w:val="7"/>
    <w:qFormat/>
    <w:rsid w:val="0023111F"/>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23111F"/>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1,Cite 1 Char,Read Char Char"/>
    <w:basedOn w:val="DefaultParagraphFont"/>
    <w:link w:val="Heading3"/>
    <w:uiPriority w:val="3"/>
    <w:rsid w:val="0023111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3111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3111F"/>
    <w:rPr>
      <w:b/>
      <w:bCs/>
      <w:sz w:val="26"/>
      <w:u w:val="single"/>
    </w:rPr>
  </w:style>
  <w:style w:type="paragraph" w:styleId="Header">
    <w:name w:val="header"/>
    <w:basedOn w:val="Normal"/>
    <w:link w:val="HeaderChar"/>
    <w:uiPriority w:val="99"/>
    <w:semiHidden/>
    <w:rsid w:val="0023111F"/>
    <w:pPr>
      <w:tabs>
        <w:tab w:val="center" w:pos="4680"/>
        <w:tab w:val="right" w:pos="9360"/>
      </w:tabs>
    </w:pPr>
  </w:style>
  <w:style w:type="character" w:customStyle="1" w:styleId="HeaderChar">
    <w:name w:val="Header Char"/>
    <w:basedOn w:val="DefaultParagraphFont"/>
    <w:link w:val="Header"/>
    <w:uiPriority w:val="99"/>
    <w:semiHidden/>
    <w:rsid w:val="0023111F"/>
    <w:rPr>
      <w:rFonts w:ascii="Calibri" w:eastAsiaTheme="minorHAnsi" w:hAnsi="Calibri" w:cs="Arial"/>
    </w:rPr>
  </w:style>
  <w:style w:type="paragraph" w:styleId="Footer">
    <w:name w:val="footer"/>
    <w:basedOn w:val="Normal"/>
    <w:link w:val="FooterChar"/>
    <w:uiPriority w:val="99"/>
    <w:semiHidden/>
    <w:rsid w:val="0023111F"/>
    <w:pPr>
      <w:tabs>
        <w:tab w:val="center" w:pos="4680"/>
        <w:tab w:val="right" w:pos="9360"/>
      </w:tabs>
    </w:pPr>
  </w:style>
  <w:style w:type="character" w:customStyle="1" w:styleId="FooterChar">
    <w:name w:val="Footer Char"/>
    <w:basedOn w:val="DefaultParagraphFont"/>
    <w:link w:val="Footer"/>
    <w:uiPriority w:val="99"/>
    <w:semiHidden/>
    <w:rsid w:val="0023111F"/>
    <w:rPr>
      <w:rFonts w:ascii="Calibri" w:eastAsiaTheme="minorHAnsi" w:hAnsi="Calibri" w:cs="Arial"/>
    </w:rPr>
  </w:style>
  <w:style w:type="character" w:styleId="Hyperlink">
    <w:name w:val="Hyperlink"/>
    <w:aliases w:val="heading 1 (block title),Important,Read,Card Text,Internet Link"/>
    <w:basedOn w:val="DefaultParagraphFont"/>
    <w:uiPriority w:val="99"/>
    <w:rsid w:val="0023111F"/>
    <w:rPr>
      <w:color w:val="auto"/>
      <w:u w:val="none"/>
    </w:rPr>
  </w:style>
  <w:style w:type="character" w:styleId="FollowedHyperlink">
    <w:name w:val="FollowedHyperlink"/>
    <w:basedOn w:val="DefaultParagraphFont"/>
    <w:uiPriority w:val="99"/>
    <w:semiHidden/>
    <w:rsid w:val="0023111F"/>
    <w:rPr>
      <w:color w:val="auto"/>
      <w:u w:val="none"/>
    </w:rPr>
  </w:style>
  <w:style w:type="character" w:customStyle="1" w:styleId="Heading4Char">
    <w:name w:val="Heading 4 Char"/>
    <w:aliases w:val="Tag Char,Big card Char,body Char,small text Char,Normal Tag Char,Heading 21 Char,Ch Char,no read Char,No Spacing12 Char,No Spacing211 Char,No Spacing2111 Char,heading 2 Char,Heading 2 Char2 Char Char,Heading 2 Char1 Char Char Char,ta Char"/>
    <w:basedOn w:val="DefaultParagraphFont"/>
    <w:link w:val="Heading4"/>
    <w:uiPriority w:val="4"/>
    <w:rsid w:val="0023111F"/>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0211E"/>
    <w:pPr>
      <w:ind w:left="288" w:right="288"/>
    </w:pPr>
    <w:rPr>
      <w:rFonts w:asciiTheme="minorHAnsi" w:eastAsiaTheme="minorEastAsia" w:hAnsiTheme="minorHAnsi" w:cstheme="minorBidi"/>
      <w:b/>
      <w:bCs/>
      <w:u w:val="single"/>
    </w:rPr>
  </w:style>
  <w:style w:type="paragraph" w:customStyle="1" w:styleId="Analytic">
    <w:name w:val="Analytic"/>
    <w:basedOn w:val="Normal"/>
    <w:autoRedefine/>
    <w:qFormat/>
    <w:rsid w:val="00B0211E"/>
    <w:rPr>
      <w:b/>
      <w:sz w:val="26"/>
    </w:rPr>
  </w:style>
  <w:style w:type="character" w:customStyle="1" w:styleId="updated-short-citation">
    <w:name w:val="updated-short-citation"/>
    <w:rsid w:val="00B0211E"/>
  </w:style>
  <w:style w:type="paragraph" w:customStyle="1" w:styleId="underlined">
    <w:name w:val="underlined"/>
    <w:next w:val="Normal"/>
    <w:link w:val="underlinedChar"/>
    <w:autoRedefine/>
    <w:rsid w:val="00B0211E"/>
    <w:pPr>
      <w:spacing w:after="0" w:line="240" w:lineRule="auto"/>
      <w:contextualSpacing/>
    </w:pPr>
    <w:rPr>
      <w:rFonts w:ascii="Times New Roman" w:eastAsia="Malgun Gothic" w:hAnsi="Times New Roman" w:cs="Times New Roman"/>
      <w:sz w:val="24"/>
      <w:szCs w:val="24"/>
      <w:u w:val="single"/>
      <w:lang w:eastAsia="ko-KR"/>
    </w:rPr>
  </w:style>
  <w:style w:type="character" w:customStyle="1" w:styleId="underlinedChar">
    <w:name w:val="underlined Char"/>
    <w:link w:val="underlined"/>
    <w:rsid w:val="00B0211E"/>
    <w:rPr>
      <w:rFonts w:ascii="Times New Roman" w:eastAsia="Malgun Gothic" w:hAnsi="Times New Roman" w:cs="Times New Roman"/>
      <w:sz w:val="24"/>
      <w:szCs w:val="24"/>
      <w:u w:val="single"/>
      <w:lang w:eastAsia="ko-KR"/>
    </w:rPr>
  </w:style>
  <w:style w:type="character" w:customStyle="1" w:styleId="underline">
    <w:name w:val="underline"/>
    <w:qFormat/>
    <w:rsid w:val="00B0211E"/>
    <w:rPr>
      <w:b/>
      <w:u w:val="single"/>
    </w:rPr>
  </w:style>
  <w:style w:type="character" w:customStyle="1" w:styleId="CardtextChar">
    <w:name w:val="Card text Char"/>
    <w:rsid w:val="00B0211E"/>
    <w:rPr>
      <w:rFonts w:ascii="Garamond" w:hAnsi="Garamond"/>
      <w:sz w:val="22"/>
      <w:u w:val="single"/>
      <w:lang w:val="en-US" w:eastAsia="en-US" w:bidi="ar-SA"/>
    </w:rPr>
  </w:style>
  <w:style w:type="paragraph" w:styleId="NormalWeb">
    <w:name w:val="Normal (Web)"/>
    <w:basedOn w:val="Normal"/>
    <w:uiPriority w:val="99"/>
    <w:unhideWhenUsed/>
    <w:rsid w:val="00B0211E"/>
    <w:pPr>
      <w:spacing w:before="100" w:beforeAutospacing="1" w:after="100" w:afterAutospacing="1"/>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111F"/>
    <w:pPr>
      <w:spacing w:after="0" w:line="240" w:lineRule="auto"/>
    </w:pPr>
    <w:rPr>
      <w:rFonts w:ascii="Calibri" w:eastAsiaTheme="minorHAnsi" w:hAnsi="Calibri" w:cs="Arial"/>
    </w:rPr>
  </w:style>
  <w:style w:type="paragraph" w:styleId="Heading1">
    <w:name w:val="heading 1"/>
    <w:aliases w:val="Pocket"/>
    <w:basedOn w:val="Normal"/>
    <w:next w:val="Normal"/>
    <w:link w:val="Heading1Char"/>
    <w:uiPriority w:val="1"/>
    <w:qFormat/>
    <w:rsid w:val="002311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311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2311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1,Ch,no read,No Spacing12,No Spacing211,No Spacing2111,heading 2,Heading 2 Char2 Char,Heading 2 Char1 Char Char, Ch,No Spacing4,No Spacing11111,No Spacing21,No Spacing111111,Tags,TAG,ta,Card,tag"/>
    <w:basedOn w:val="Normal"/>
    <w:next w:val="Normal"/>
    <w:link w:val="Heading4Char"/>
    <w:uiPriority w:val="4"/>
    <w:qFormat/>
    <w:rsid w:val="002311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311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111F"/>
  </w:style>
  <w:style w:type="character" w:customStyle="1" w:styleId="Heading1Char">
    <w:name w:val="Heading 1 Char"/>
    <w:aliases w:val="Pocket Char"/>
    <w:basedOn w:val="DefaultParagraphFont"/>
    <w:link w:val="Heading1"/>
    <w:uiPriority w:val="1"/>
    <w:rsid w:val="0023111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3111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Qualifications,Bold Underline"/>
    <w:basedOn w:val="DefaultParagraphFont"/>
    <w:uiPriority w:val="7"/>
    <w:qFormat/>
    <w:rsid w:val="0023111F"/>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23111F"/>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1,Cite 1 Char,Read Char Char"/>
    <w:basedOn w:val="DefaultParagraphFont"/>
    <w:link w:val="Heading3"/>
    <w:uiPriority w:val="3"/>
    <w:rsid w:val="0023111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3111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3111F"/>
    <w:rPr>
      <w:b/>
      <w:bCs/>
      <w:sz w:val="26"/>
      <w:u w:val="single"/>
    </w:rPr>
  </w:style>
  <w:style w:type="paragraph" w:styleId="Header">
    <w:name w:val="header"/>
    <w:basedOn w:val="Normal"/>
    <w:link w:val="HeaderChar"/>
    <w:uiPriority w:val="99"/>
    <w:semiHidden/>
    <w:rsid w:val="0023111F"/>
    <w:pPr>
      <w:tabs>
        <w:tab w:val="center" w:pos="4680"/>
        <w:tab w:val="right" w:pos="9360"/>
      </w:tabs>
    </w:pPr>
  </w:style>
  <w:style w:type="character" w:customStyle="1" w:styleId="HeaderChar">
    <w:name w:val="Header Char"/>
    <w:basedOn w:val="DefaultParagraphFont"/>
    <w:link w:val="Header"/>
    <w:uiPriority w:val="99"/>
    <w:semiHidden/>
    <w:rsid w:val="0023111F"/>
    <w:rPr>
      <w:rFonts w:ascii="Calibri" w:eastAsiaTheme="minorHAnsi" w:hAnsi="Calibri" w:cs="Arial"/>
    </w:rPr>
  </w:style>
  <w:style w:type="paragraph" w:styleId="Footer">
    <w:name w:val="footer"/>
    <w:basedOn w:val="Normal"/>
    <w:link w:val="FooterChar"/>
    <w:uiPriority w:val="99"/>
    <w:semiHidden/>
    <w:rsid w:val="0023111F"/>
    <w:pPr>
      <w:tabs>
        <w:tab w:val="center" w:pos="4680"/>
        <w:tab w:val="right" w:pos="9360"/>
      </w:tabs>
    </w:pPr>
  </w:style>
  <w:style w:type="character" w:customStyle="1" w:styleId="FooterChar">
    <w:name w:val="Footer Char"/>
    <w:basedOn w:val="DefaultParagraphFont"/>
    <w:link w:val="Footer"/>
    <w:uiPriority w:val="99"/>
    <w:semiHidden/>
    <w:rsid w:val="0023111F"/>
    <w:rPr>
      <w:rFonts w:ascii="Calibri" w:eastAsiaTheme="minorHAnsi" w:hAnsi="Calibri" w:cs="Arial"/>
    </w:rPr>
  </w:style>
  <w:style w:type="character" w:styleId="Hyperlink">
    <w:name w:val="Hyperlink"/>
    <w:aliases w:val="heading 1 (block title),Important,Read,Card Text,Internet Link"/>
    <w:basedOn w:val="DefaultParagraphFont"/>
    <w:uiPriority w:val="99"/>
    <w:rsid w:val="0023111F"/>
    <w:rPr>
      <w:color w:val="auto"/>
      <w:u w:val="none"/>
    </w:rPr>
  </w:style>
  <w:style w:type="character" w:styleId="FollowedHyperlink">
    <w:name w:val="FollowedHyperlink"/>
    <w:basedOn w:val="DefaultParagraphFont"/>
    <w:uiPriority w:val="99"/>
    <w:semiHidden/>
    <w:rsid w:val="0023111F"/>
    <w:rPr>
      <w:color w:val="auto"/>
      <w:u w:val="none"/>
    </w:rPr>
  </w:style>
  <w:style w:type="character" w:customStyle="1" w:styleId="Heading4Char">
    <w:name w:val="Heading 4 Char"/>
    <w:aliases w:val="Tag Char,Big card Char,body Char,small text Char,Normal Tag Char,Heading 21 Char,Ch Char,no read Char,No Spacing12 Char,No Spacing211 Char,No Spacing2111 Char,heading 2 Char,Heading 2 Char2 Char Char,Heading 2 Char1 Char Char Char,ta Char"/>
    <w:basedOn w:val="DefaultParagraphFont"/>
    <w:link w:val="Heading4"/>
    <w:uiPriority w:val="4"/>
    <w:rsid w:val="0023111F"/>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0211E"/>
    <w:pPr>
      <w:ind w:left="288" w:right="288"/>
    </w:pPr>
    <w:rPr>
      <w:rFonts w:asciiTheme="minorHAnsi" w:eastAsiaTheme="minorEastAsia" w:hAnsiTheme="minorHAnsi" w:cstheme="minorBidi"/>
      <w:b/>
      <w:bCs/>
      <w:u w:val="single"/>
    </w:rPr>
  </w:style>
  <w:style w:type="paragraph" w:customStyle="1" w:styleId="Analytic">
    <w:name w:val="Analytic"/>
    <w:basedOn w:val="Normal"/>
    <w:autoRedefine/>
    <w:qFormat/>
    <w:rsid w:val="00B0211E"/>
    <w:rPr>
      <w:b/>
      <w:sz w:val="26"/>
    </w:rPr>
  </w:style>
  <w:style w:type="character" w:customStyle="1" w:styleId="updated-short-citation">
    <w:name w:val="updated-short-citation"/>
    <w:rsid w:val="00B0211E"/>
  </w:style>
  <w:style w:type="paragraph" w:customStyle="1" w:styleId="underlined">
    <w:name w:val="underlined"/>
    <w:next w:val="Normal"/>
    <w:link w:val="underlinedChar"/>
    <w:autoRedefine/>
    <w:rsid w:val="00B0211E"/>
    <w:pPr>
      <w:spacing w:after="0" w:line="240" w:lineRule="auto"/>
      <w:contextualSpacing/>
    </w:pPr>
    <w:rPr>
      <w:rFonts w:ascii="Times New Roman" w:eastAsia="Malgun Gothic" w:hAnsi="Times New Roman" w:cs="Times New Roman"/>
      <w:sz w:val="24"/>
      <w:szCs w:val="24"/>
      <w:u w:val="single"/>
      <w:lang w:eastAsia="ko-KR"/>
    </w:rPr>
  </w:style>
  <w:style w:type="character" w:customStyle="1" w:styleId="underlinedChar">
    <w:name w:val="underlined Char"/>
    <w:link w:val="underlined"/>
    <w:rsid w:val="00B0211E"/>
    <w:rPr>
      <w:rFonts w:ascii="Times New Roman" w:eastAsia="Malgun Gothic" w:hAnsi="Times New Roman" w:cs="Times New Roman"/>
      <w:sz w:val="24"/>
      <w:szCs w:val="24"/>
      <w:u w:val="single"/>
      <w:lang w:eastAsia="ko-KR"/>
    </w:rPr>
  </w:style>
  <w:style w:type="character" w:customStyle="1" w:styleId="underline">
    <w:name w:val="underline"/>
    <w:qFormat/>
    <w:rsid w:val="00B0211E"/>
    <w:rPr>
      <w:b/>
      <w:u w:val="single"/>
    </w:rPr>
  </w:style>
  <w:style w:type="character" w:customStyle="1" w:styleId="CardtextChar">
    <w:name w:val="Card text Char"/>
    <w:rsid w:val="00B0211E"/>
    <w:rPr>
      <w:rFonts w:ascii="Garamond" w:hAnsi="Garamond"/>
      <w:sz w:val="22"/>
      <w:u w:val="single"/>
      <w:lang w:val="en-US" w:eastAsia="en-US" w:bidi="ar-SA"/>
    </w:rPr>
  </w:style>
  <w:style w:type="paragraph" w:styleId="NormalWeb">
    <w:name w:val="Normal (Web)"/>
    <w:basedOn w:val="Normal"/>
    <w:uiPriority w:val="99"/>
    <w:unhideWhenUsed/>
    <w:rsid w:val="00B0211E"/>
    <w:pPr>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ooks.google.com/books?hl=en&amp;lr=&amp;id=m_MOrBfBEmYC&amp;oi=fnd&amp;pg=PR5&amp;dq=executive+orders+quick+process&amp;ots=HTAhZJp2qW&amp;sig=7FfCHf0qgQRvKqDAEbGC_c-Dmw0" TargetMode="External"/><Relationship Id="rId18" Type="http://schemas.openxmlformats.org/officeDocument/2006/relationships/hyperlink" Target="http://www.nytimes.com/2012/11/20/world/americas/changes-in-cuba-create-support-for-easing-embargo.html?pagewanted=all&amp;_r=0)//E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post.com/wp-dyn/content/article/2010/08/13/AR2010081304982.html" TargetMode="External"/><Relationship Id="rId17" Type="http://schemas.openxmlformats.org/officeDocument/2006/relationships/hyperlink" Target="http://www.brookings.edu/research/papers/2013/01/opening-to-havana" TargetMode="External"/><Relationship Id="rId2" Type="http://schemas.openxmlformats.org/officeDocument/2006/relationships/customXml" Target="../customXml/item2.xml"/><Relationship Id="rId16" Type="http://schemas.openxmlformats.org/officeDocument/2006/relationships/hyperlink" Target="http://links.org.au/node/3136" TargetMode="External"/><Relationship Id="rId20" Type="http://schemas.openxmlformats.org/officeDocument/2006/relationships/hyperlink" Target="http://www.brookings.edu/~/media/research/files/papers/2011/11/18%20cuba%20feinberg/1118_cuba_feinberg.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finitions.uslegal.com/u/united-states-federal-government/" TargetMode="External"/><Relationship Id="rId5" Type="http://schemas.microsoft.com/office/2007/relationships/stylesWithEffects" Target="stylesWithEffects.xml"/><Relationship Id="rId15" Type="http://schemas.openxmlformats.org/officeDocument/2006/relationships/hyperlink" Target="http://www.globalresearch.ca/food-sovereignty-sustainable-urban-agriculture-in-cuba/5332167" TargetMode="External"/><Relationship Id="rId10" Type="http://schemas.openxmlformats.org/officeDocument/2006/relationships/hyperlink" Target="http://web.ebscohost.com.turing.library.northwestern.edu/ehost/detail?sid=1b56e6b4-ade2-4052-9114-7d107fdbd019%40sessionmgr12&amp;vid=2&amp;hid=24&amp;bdata=JnNpdGU9ZWhvc3QtbGl2ZQ%3d%3d" TargetMode="External"/><Relationship Id="rId19" Type="http://schemas.openxmlformats.org/officeDocument/2006/relationships/hyperlink" Target="http://www.brookings.edu/~/media/research/files/papers/2011/11/18%20cuba%20feinberg/1118_cuba_feinberg.pdf)//I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tasiaforum.org/2011/01/22/americas-decline-a-harbinger-of-conflict-and-rivalr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Hayu, Team 2012</dc:creator>
  <cp:lastModifiedBy>Hayu, Team 2012</cp:lastModifiedBy>
  <cp:revision>4</cp:revision>
  <dcterms:created xsi:type="dcterms:W3CDTF">2013-10-20T12:26:00Z</dcterms:created>
  <dcterms:modified xsi:type="dcterms:W3CDTF">2013-10-28T23:44:00Z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