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79" w:rsidRDefault="00524779" w:rsidP="00524779">
      <w:pPr>
        <w:pStyle w:val="Heading3"/>
        <w:rPr>
          <w:rStyle w:val="StyleStyleBold12pt"/>
        </w:rPr>
      </w:pPr>
      <w:r>
        <w:rPr>
          <w:rStyle w:val="StyleStyleBold12pt"/>
        </w:rPr>
        <w:t>1NC</w:t>
      </w:r>
    </w:p>
    <w:p w:rsidR="00524779" w:rsidRPr="009513B7" w:rsidRDefault="00524779" w:rsidP="00524779">
      <w:pPr>
        <w:rPr>
          <w:b/>
          <w:bCs/>
          <w:sz w:val="26"/>
        </w:rPr>
      </w:pPr>
      <w:r>
        <w:rPr>
          <w:rStyle w:val="StyleStyleBold12pt"/>
        </w:rPr>
        <w:t xml:space="preserve">My partner and I </w:t>
      </w:r>
      <w:r w:rsidRPr="00926237">
        <w:rPr>
          <w:rStyle w:val="StyleStyleBold12pt"/>
        </w:rPr>
        <w:t xml:space="preserve">embrace the narrative of the yellow body as a counter-methodology to expose the myth of the model minority through a process of </w:t>
      </w:r>
      <w:proofErr w:type="spellStart"/>
      <w:r w:rsidRPr="00926237">
        <w:rPr>
          <w:rStyle w:val="StyleStyleBold12pt"/>
        </w:rPr>
        <w:t>conscientization</w:t>
      </w:r>
      <w:proofErr w:type="spellEnd"/>
    </w:p>
    <w:p w:rsidR="00524779" w:rsidRPr="00E02746" w:rsidRDefault="00524779" w:rsidP="00524779">
      <w:pPr>
        <w:pStyle w:val="Heading4"/>
      </w:pPr>
      <w:r w:rsidRPr="00E02746">
        <w:t xml:space="preserve">Focus on the black-white binary excludes analysis of racism that affects other oppressed populations. This exclusion turns the </w:t>
      </w:r>
      <w:proofErr w:type="spellStart"/>
      <w:r w:rsidRPr="00E02746">
        <w:t>aff</w:t>
      </w:r>
      <w:proofErr w:type="spellEnd"/>
      <w:r w:rsidRPr="00E02746">
        <w:t>.</w:t>
      </w:r>
    </w:p>
    <w:p w:rsidR="00524779" w:rsidRDefault="00524779" w:rsidP="00524779">
      <w:proofErr w:type="spellStart"/>
      <w:r>
        <w:rPr>
          <w:rStyle w:val="StyleStyleBold12pt"/>
        </w:rPr>
        <w:t>Perea</w:t>
      </w:r>
      <w:proofErr w:type="spellEnd"/>
      <w:r>
        <w:rPr>
          <w:rStyle w:val="StyleStyleBold12pt"/>
        </w:rPr>
        <w:t xml:space="preserve">, 1997 </w:t>
      </w:r>
      <w:r w:rsidRPr="00E02746">
        <w:t xml:space="preserve">[Professor of Law at the University of </w:t>
      </w:r>
      <w:proofErr w:type="spellStart"/>
      <w:r w:rsidRPr="00E02746">
        <w:t>Florida~Juan</w:t>
      </w:r>
      <w:proofErr w:type="spellEnd"/>
      <w:r w:rsidRPr="00E02746">
        <w:t xml:space="preserve"> F. </w:t>
      </w:r>
      <w:proofErr w:type="spellStart"/>
      <w:r w:rsidRPr="00E02746">
        <w:t>Perea</w:t>
      </w:r>
      <w:proofErr w:type="spellEnd"/>
      <w:r w:rsidRPr="00E02746">
        <w:t>, "The Black/White Binary Paradigm of Race: The "Normal Science" of American Racial Thought," Oct. 5, 1997, JSTOR~</w:t>
      </w:r>
      <w:r>
        <w:t xml:space="preserve">// </w:t>
      </w:r>
      <w:proofErr w:type="spellStart"/>
      <w:r>
        <w:t>MaMe</w:t>
      </w:r>
      <w:proofErr w:type="spellEnd"/>
      <w:r w:rsidRPr="00E02746">
        <w:t>]</w:t>
      </w:r>
    </w:p>
    <w:p w:rsidR="00524779" w:rsidRPr="00E02746" w:rsidRDefault="00524779" w:rsidP="00524779"/>
    <w:p w:rsidR="00524779" w:rsidRDefault="00524779" w:rsidP="00524779">
      <w:r w:rsidRPr="00524779">
        <w:t xml:space="preserve">Paradigms of race shape our understanding of race and our </w:t>
      </w:r>
      <w:proofErr w:type="spellStart"/>
      <w:r w:rsidRPr="00524779">
        <w:t>defini</w:t>
      </w:r>
      <w:proofErr w:type="spellEnd"/>
      <w:r w:rsidRPr="00524779">
        <w:t xml:space="preserve">- </w:t>
      </w:r>
      <w:proofErr w:type="spellStart"/>
      <w:r w:rsidRPr="00524779">
        <w:t>tion</w:t>
      </w:r>
      <w:proofErr w:type="spellEnd"/>
      <w:r w:rsidRPr="00524779">
        <w:t xml:space="preserve"> of racial </w:t>
      </w:r>
    </w:p>
    <w:p w:rsidR="00524779" w:rsidRDefault="00524779" w:rsidP="00524779">
      <w:r>
        <w:t>AND</w:t>
      </w:r>
    </w:p>
    <w:p w:rsidR="00524779" w:rsidRPr="00524779" w:rsidRDefault="00524779" w:rsidP="00524779">
      <w:r w:rsidRPr="00524779">
        <w:t>that will not fit the box are often not seen at all."29</w:t>
      </w:r>
    </w:p>
    <w:p w:rsidR="00524779" w:rsidRDefault="00524779" w:rsidP="00524779"/>
    <w:p w:rsidR="00524779" w:rsidRDefault="00524779" w:rsidP="00524779">
      <w:pPr>
        <w:pStyle w:val="Heading4"/>
      </w:pPr>
      <w:r>
        <w:t xml:space="preserve">Two </w:t>
      </w:r>
      <w:proofErr w:type="spellStart"/>
      <w:r>
        <w:t>disads</w:t>
      </w:r>
      <w:proofErr w:type="spellEnd"/>
      <w:r>
        <w:t xml:space="preserve"> to their methodology –</w:t>
      </w:r>
    </w:p>
    <w:p w:rsidR="00524779" w:rsidRPr="00CA6877" w:rsidRDefault="00524779" w:rsidP="00524779">
      <w:pPr>
        <w:pStyle w:val="Heading4"/>
        <w:rPr>
          <w:highlight w:val="yellow"/>
        </w:rPr>
      </w:pPr>
      <w:r>
        <w:t>First is collateral damage – the failure to focus on the Southeast Asian in racial discourse turns Southeast Asians int</w:t>
      </w:r>
      <w:r w:rsidRPr="00E02746">
        <w:t>o discursive collateral damage</w:t>
      </w:r>
    </w:p>
    <w:p w:rsidR="00524779" w:rsidRPr="00552E7A" w:rsidRDefault="00524779" w:rsidP="00524779">
      <w:pPr>
        <w:rPr>
          <w:sz w:val="16"/>
        </w:rPr>
      </w:pPr>
      <w:r w:rsidRPr="00CA6877">
        <w:rPr>
          <w:rStyle w:val="StyleStyleBold12pt"/>
        </w:rPr>
        <w:t>Tang 2K</w:t>
      </w:r>
      <w:r w:rsidRPr="00E02746">
        <w:rPr>
          <w:sz w:val="16"/>
        </w:rPr>
        <w:t>(Assistant Professor in the</w:t>
      </w:r>
      <w:r w:rsidRPr="00552E7A">
        <w:rPr>
          <w:sz w:val="16"/>
        </w:rPr>
        <w:t xml:space="preserve"> Department of African American Studies and the Asian American Studies Program at the University of Illinois at Chicago, 2000, “Collateral Damage: Southeast Asian Poverty in the United States”, Project Muse | JJ)</w:t>
      </w:r>
    </w:p>
    <w:p w:rsidR="00524779" w:rsidRPr="00172E8D" w:rsidRDefault="00524779" w:rsidP="00524779"/>
    <w:p w:rsidR="00524779" w:rsidRDefault="00524779" w:rsidP="00524779">
      <w:r w:rsidRPr="00524779">
        <w:t xml:space="preserve">Following my discussion of the formation of an immigrant culture of poverty, I discuss </w:t>
      </w:r>
    </w:p>
    <w:p w:rsidR="00524779" w:rsidRDefault="00524779" w:rsidP="00524779">
      <w:r>
        <w:t>AND</w:t>
      </w:r>
    </w:p>
    <w:p w:rsidR="00524779" w:rsidRPr="00524779" w:rsidRDefault="00524779" w:rsidP="00524779">
      <w:r w:rsidRPr="00524779">
        <w:t>fully exposed--reveals that there is no such thing as the unintended.</w:t>
      </w:r>
    </w:p>
    <w:p w:rsidR="00524779" w:rsidRPr="001A3174" w:rsidRDefault="00524779" w:rsidP="00524779">
      <w:pPr>
        <w:pStyle w:val="Heading4"/>
      </w:pPr>
      <w:r>
        <w:t xml:space="preserve">Second is the model minority – Asian-Americans have become figureheads of the “minorities” – failure to acknowledge the Yellow Body allows white conservatives to turn them into a battering ram to hurt the Black and Hispanic Bodies –that adversely affects the Southeast Asians and </w:t>
      </w:r>
      <w:r>
        <w:rPr>
          <w:i/>
          <w:u w:val="single"/>
        </w:rPr>
        <w:t>independently turns discrimination</w:t>
      </w:r>
    </w:p>
    <w:p w:rsidR="00524779" w:rsidRDefault="00524779" w:rsidP="00524779">
      <w:proofErr w:type="spellStart"/>
      <w:r w:rsidRPr="006E642E">
        <w:rPr>
          <w:rStyle w:val="StyleStyleBold12pt"/>
        </w:rPr>
        <w:t>Thrupkaew</w:t>
      </w:r>
      <w:proofErr w:type="spellEnd"/>
      <w:r w:rsidRPr="006E642E">
        <w:rPr>
          <w:rStyle w:val="StyleStyleBold12pt"/>
        </w:rPr>
        <w:t xml:space="preserve"> citing Wu 2</w:t>
      </w:r>
      <w:r>
        <w:t xml:space="preserve"> (</w:t>
      </w:r>
      <w:proofErr w:type="spellStart"/>
      <w:r>
        <w:t>NoyThrupkaew</w:t>
      </w:r>
      <w:proofErr w:type="spellEnd"/>
      <w:r>
        <w:t xml:space="preserve"> citing Frank Wu, a law professor at Howard University and the author of “Yellow: Race beyond Black and White”, 3/25/2002, “The Myth of the Model Minority”, </w:t>
      </w:r>
      <w:hyperlink r:id="rId9" w:history="1">
        <w:r w:rsidRPr="00D45DB9">
          <w:rPr>
            <w:rStyle w:val="Hyperlink"/>
          </w:rPr>
          <w:t>http://prospect.org/article/myth-model-minority</w:t>
        </w:r>
      </w:hyperlink>
      <w:r>
        <w:t xml:space="preserve"> | JJ)</w:t>
      </w:r>
    </w:p>
    <w:p w:rsidR="00524779" w:rsidRDefault="00524779" w:rsidP="00524779"/>
    <w:p w:rsidR="00524779" w:rsidRDefault="00524779" w:rsidP="00524779">
      <w:r w:rsidRPr="00524779">
        <w:t xml:space="preserve">The model-minority myth has persisted in large part because political conservatives are so </w:t>
      </w:r>
    </w:p>
    <w:p w:rsidR="00524779" w:rsidRDefault="00524779" w:rsidP="00524779">
      <w:r>
        <w:t>AND</w:t>
      </w:r>
    </w:p>
    <w:p w:rsidR="00524779" w:rsidRPr="00524779" w:rsidRDefault="00524779" w:rsidP="00524779">
      <w:r w:rsidRPr="00524779">
        <w:t>, so people don't know the specific needs and contributions of our communities."</w:t>
      </w:r>
    </w:p>
    <w:p w:rsidR="00524779" w:rsidRDefault="00524779" w:rsidP="00524779">
      <w:pPr>
        <w:rPr>
          <w:rStyle w:val="StyleStyleBold12pt"/>
        </w:rPr>
      </w:pPr>
    </w:p>
    <w:p w:rsidR="00524779" w:rsidRPr="00B465EE" w:rsidRDefault="00524779" w:rsidP="00524779">
      <w:pPr>
        <w:pStyle w:val="Heading4"/>
      </w:pPr>
      <w:r w:rsidRPr="00B465EE">
        <w:t xml:space="preserve">This new racism has manifested the MYTH OF THE MODEL MINORITY – the myth of portraying Asian </w:t>
      </w:r>
      <w:proofErr w:type="spellStart"/>
      <w:r w:rsidRPr="00B465EE">
        <w:t>americans</w:t>
      </w:r>
      <w:proofErr w:type="spellEnd"/>
      <w:r w:rsidRPr="00B465EE">
        <w:t xml:space="preserve"> solely as hardworking others – A methodology focused on the Asian body and exposing this myth is critical.</w:t>
      </w:r>
    </w:p>
    <w:p w:rsidR="00524779" w:rsidRPr="00B465EE" w:rsidRDefault="00524779" w:rsidP="00524779">
      <w:pPr>
        <w:pStyle w:val="Heading4"/>
      </w:pPr>
      <w:r w:rsidRPr="00B465EE">
        <w:t xml:space="preserve">There are 3 impacts </w:t>
      </w:r>
    </w:p>
    <w:p w:rsidR="00524779" w:rsidRPr="00B465EE" w:rsidRDefault="00524779" w:rsidP="00524779">
      <w:pPr>
        <w:rPr>
          <w:rStyle w:val="StyleStyleBold12pt"/>
        </w:rPr>
      </w:pPr>
      <w:r w:rsidRPr="00B465EE">
        <w:rPr>
          <w:rStyle w:val="StyleStyleBold12pt"/>
        </w:rPr>
        <w:t>1. The oppression of Asian Americans continues</w:t>
      </w:r>
    </w:p>
    <w:p w:rsidR="00524779" w:rsidRPr="00B465EE" w:rsidRDefault="00524779" w:rsidP="00524779">
      <w:pPr>
        <w:rPr>
          <w:rStyle w:val="StyleStyleBold12pt"/>
        </w:rPr>
      </w:pPr>
      <w:r w:rsidRPr="00B465EE">
        <w:rPr>
          <w:rStyle w:val="StyleStyleBold12pt"/>
        </w:rPr>
        <w:t>2. The Asian body is used to justify the oppression of other minorities</w:t>
      </w:r>
    </w:p>
    <w:p w:rsidR="00524779" w:rsidRPr="00B465EE" w:rsidRDefault="00524779" w:rsidP="00524779">
      <w:pPr>
        <w:rPr>
          <w:rStyle w:val="StyleStyleBold12pt"/>
        </w:rPr>
      </w:pPr>
      <w:r w:rsidRPr="00B465EE">
        <w:rPr>
          <w:rStyle w:val="StyleStyleBold12pt"/>
        </w:rPr>
        <w:lastRenderedPageBreak/>
        <w:t>3. Resentment and tensions are created between minority groups</w:t>
      </w:r>
    </w:p>
    <w:p w:rsidR="00524779" w:rsidRDefault="00524779" w:rsidP="00524779">
      <w:r>
        <w:rPr>
          <w:rStyle w:val="StyleStyleBold12pt"/>
        </w:rPr>
        <w:t xml:space="preserve">Chang </w:t>
      </w:r>
      <w:r w:rsidRPr="00481D9E">
        <w:rPr>
          <w:rStyle w:val="StyleStyleBold12pt"/>
        </w:rPr>
        <w:t>93</w:t>
      </w:r>
      <w:r>
        <w:t xml:space="preserve"> [1993, Chang </w:t>
      </w:r>
      <w:r w:rsidRPr="00365766">
        <w:t>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524779" w:rsidRDefault="00524779" w:rsidP="00524779">
      <w:r w:rsidRPr="00524779">
        <w:t xml:space="preserve">B. The Model Minority Myth This history of discrimination and violence, as well </w:t>
      </w:r>
    </w:p>
    <w:p w:rsidR="00524779" w:rsidRDefault="00524779" w:rsidP="00524779">
      <w:r>
        <w:t>AND</w:t>
      </w:r>
    </w:p>
    <w:p w:rsidR="00524779" w:rsidRPr="00524779" w:rsidRDefault="00524779" w:rsidP="00524779">
      <w:r w:rsidRPr="00524779">
        <w:t>Americans while simultaneously legitimizing the oppression of other racial minorities and poor whites.</w:t>
      </w:r>
    </w:p>
    <w:p w:rsidR="00524779" w:rsidRDefault="00524779" w:rsidP="00524779">
      <w:pPr>
        <w:pStyle w:val="Heading4"/>
      </w:pPr>
      <w:proofErr w:type="spellStart"/>
      <w:r>
        <w:t>Conscientization</w:t>
      </w:r>
      <w:proofErr w:type="spellEnd"/>
      <w:r>
        <w:t xml:space="preserve"> offers a critical counter against nihilism in the struggle for anti-racism</w:t>
      </w:r>
    </w:p>
    <w:p w:rsidR="00524779" w:rsidRDefault="00524779" w:rsidP="00524779">
      <w:proofErr w:type="spellStart"/>
      <w:r w:rsidRPr="0094321F">
        <w:rPr>
          <w:rStyle w:val="StyleStyleBold12pt"/>
        </w:rPr>
        <w:t>Osajima</w:t>
      </w:r>
      <w:proofErr w:type="spellEnd"/>
      <w:r w:rsidRPr="0094321F">
        <w:rPr>
          <w:rStyle w:val="StyleStyleBold12pt"/>
        </w:rPr>
        <w:t xml:space="preserve"> 7 </w:t>
      </w:r>
      <w:r>
        <w:t xml:space="preserve">(Keith </w:t>
      </w:r>
      <w:proofErr w:type="spellStart"/>
      <w:r>
        <w:t>Osajima</w:t>
      </w:r>
      <w:proofErr w:type="spellEnd"/>
      <w:r>
        <w:t>, professor and director of race and ethnic studies at the University of the Redlands, 2007, “Replenishing the Ranks: Raising Critical Consciousness Among Asian Americans”, Project Muse | JJ)</w:t>
      </w:r>
    </w:p>
    <w:p w:rsidR="00524779" w:rsidRDefault="00524779" w:rsidP="00524779"/>
    <w:p w:rsidR="00524779" w:rsidRDefault="00524779" w:rsidP="00524779">
      <w:r w:rsidRPr="00524779">
        <w:t xml:space="preserve">The fact that these young Asian Americans, from widely varying class, geographic, </w:t>
      </w:r>
    </w:p>
    <w:p w:rsidR="00524779" w:rsidRDefault="00524779" w:rsidP="00524779">
      <w:r>
        <w:t>AND</w:t>
      </w:r>
    </w:p>
    <w:p w:rsidR="00524779" w:rsidRPr="00524779" w:rsidRDefault="00524779" w:rsidP="00524779">
      <w:r w:rsidRPr="00524779">
        <w:t>and conditions that contribute to the development of an Asian American critical consciousness.</w:t>
      </w:r>
    </w:p>
    <w:p w:rsidR="00524779" w:rsidRDefault="00524779" w:rsidP="00524779">
      <w:pPr>
        <w:pStyle w:val="Heading3"/>
      </w:pPr>
      <w:r>
        <w:lastRenderedPageBreak/>
        <w:t>1NC</w:t>
      </w:r>
    </w:p>
    <w:p w:rsidR="00524779" w:rsidRPr="007861EA" w:rsidRDefault="00524779" w:rsidP="00524779">
      <w:pPr>
        <w:pStyle w:val="Heading4"/>
        <w:rPr>
          <w:rFonts w:asciiTheme="minorHAnsi" w:hAnsiTheme="minorHAnsi"/>
        </w:rPr>
      </w:pPr>
      <w:r w:rsidRPr="007861EA">
        <w:rPr>
          <w:rFonts w:asciiTheme="minorHAnsi" w:hAnsiTheme="minorHAnsi"/>
        </w:rPr>
        <w:t xml:space="preserve">The affirmatives separation of the world into racism creates a dualism that forgets over-arching nature of reality </w:t>
      </w:r>
    </w:p>
    <w:p w:rsidR="00524779" w:rsidRPr="007861EA" w:rsidRDefault="00524779" w:rsidP="00524779">
      <w:pPr>
        <w:rPr>
          <w:rFonts w:asciiTheme="minorHAnsi" w:hAnsiTheme="minorHAnsi"/>
          <w:sz w:val="16"/>
        </w:rPr>
      </w:pPr>
      <w:r w:rsidRPr="007861EA">
        <w:rPr>
          <w:rStyle w:val="CiteChar"/>
          <w:rFonts w:asciiTheme="minorHAnsi" w:hAnsiTheme="minorHAnsi"/>
        </w:rPr>
        <w:t>Watts ’57</w:t>
      </w:r>
      <w:r w:rsidRPr="007861EA">
        <w:rPr>
          <w:rFonts w:asciiTheme="minorHAnsi" w:hAnsiTheme="minorHAnsi"/>
          <w:sz w:val="16"/>
        </w:rPr>
        <w:t xml:space="preserve"> [Alan Watts masters degree in theology and doctorate of divinity, 20 books on philosophy and religion, led an awakening of Eastern philosophy in the west. “The way of Zen” pages 39 and 40]</w:t>
      </w:r>
    </w:p>
    <w:p w:rsidR="00524779" w:rsidRPr="007861EA" w:rsidRDefault="00524779" w:rsidP="00524779">
      <w:pPr>
        <w:rPr>
          <w:rFonts w:asciiTheme="minorHAnsi" w:hAnsiTheme="minorHAnsi"/>
        </w:rPr>
      </w:pPr>
    </w:p>
    <w:p w:rsidR="00524779" w:rsidRDefault="00524779" w:rsidP="00524779">
      <w:r w:rsidRPr="00524779">
        <w:t xml:space="preserve">To say, then, that the world of facts and events is </w:t>
      </w:r>
      <w:proofErr w:type="spellStart"/>
      <w:r w:rsidRPr="00524779">
        <w:t>maya</w:t>
      </w:r>
      <w:proofErr w:type="spellEnd"/>
      <w:r w:rsidRPr="00524779">
        <w:t xml:space="preserve"> is </w:t>
      </w:r>
    </w:p>
    <w:p w:rsidR="00524779" w:rsidRDefault="00524779" w:rsidP="00524779">
      <w:r>
        <w:t>AND</w:t>
      </w:r>
    </w:p>
    <w:p w:rsidR="00524779" w:rsidRPr="00524779" w:rsidRDefault="00524779" w:rsidP="00524779">
      <w:r w:rsidRPr="00524779">
        <w:t xml:space="preserve">describe (or divide) them is relative to our point of view. </w:t>
      </w:r>
    </w:p>
    <w:p w:rsidR="00524779" w:rsidRPr="007861EA" w:rsidRDefault="00524779" w:rsidP="00524779">
      <w:pPr>
        <w:pStyle w:val="Heading4"/>
        <w:rPr>
          <w:rFonts w:asciiTheme="minorHAnsi" w:hAnsiTheme="minorHAnsi"/>
        </w:rPr>
      </w:pPr>
      <w:r w:rsidRPr="007861EA">
        <w:rPr>
          <w:rFonts w:asciiTheme="minorHAnsi" w:hAnsiTheme="minorHAnsi"/>
        </w:rPr>
        <w:t xml:space="preserve">That focus on ideology makes them enemies of life; Buddhism is </w:t>
      </w:r>
      <w:proofErr w:type="spellStart"/>
      <w:r w:rsidRPr="007861EA">
        <w:rPr>
          <w:rFonts w:asciiTheme="minorHAnsi" w:hAnsiTheme="minorHAnsi"/>
        </w:rPr>
        <w:t>unfanatical</w:t>
      </w:r>
      <w:proofErr w:type="spellEnd"/>
      <w:r w:rsidRPr="007861EA">
        <w:rPr>
          <w:rFonts w:asciiTheme="minorHAnsi" w:hAnsiTheme="minorHAnsi"/>
        </w:rPr>
        <w:t xml:space="preserve"> and overcomes that mentality.</w:t>
      </w:r>
    </w:p>
    <w:p w:rsidR="00524779" w:rsidRPr="007861EA" w:rsidRDefault="00524779" w:rsidP="00524779">
      <w:pPr>
        <w:rPr>
          <w:rFonts w:asciiTheme="minorHAnsi" w:hAnsiTheme="minorHAnsi"/>
          <w:sz w:val="16"/>
        </w:rPr>
      </w:pPr>
      <w:r w:rsidRPr="007861EA">
        <w:rPr>
          <w:rStyle w:val="CiteChar"/>
          <w:rFonts w:asciiTheme="minorHAnsi" w:hAnsiTheme="minorHAnsi"/>
        </w:rPr>
        <w:t>Watts ’57</w:t>
      </w:r>
      <w:r w:rsidRPr="007861EA">
        <w:rPr>
          <w:rFonts w:asciiTheme="minorHAnsi" w:hAnsiTheme="minorHAnsi"/>
          <w:sz w:val="16"/>
        </w:rPr>
        <w:t xml:space="preserve"> [Alan Watts masters degree in theology and doctorate of divinity, 20 books on philosophy and religion, led an awakening of Eastern philosophy in the west. “The way of Zen” pages 29 and 30]</w:t>
      </w:r>
    </w:p>
    <w:p w:rsidR="00524779" w:rsidRPr="007861EA" w:rsidRDefault="00524779" w:rsidP="00524779">
      <w:pPr>
        <w:rPr>
          <w:rFonts w:asciiTheme="minorHAnsi" w:hAnsiTheme="minorHAnsi"/>
        </w:rPr>
      </w:pPr>
    </w:p>
    <w:p w:rsidR="00524779" w:rsidRDefault="00524779" w:rsidP="00524779">
      <w:r w:rsidRPr="00524779">
        <w:t xml:space="preserve">Chinese civilization was at least two thousand years old when it first encountered Buddhism. </w:t>
      </w:r>
    </w:p>
    <w:p w:rsidR="00524779" w:rsidRDefault="00524779" w:rsidP="00524779">
      <w:r>
        <w:t>AND</w:t>
      </w:r>
    </w:p>
    <w:p w:rsidR="00524779" w:rsidRPr="00524779" w:rsidRDefault="00524779" w:rsidP="00524779">
      <w:r w:rsidRPr="00524779">
        <w:t xml:space="preserve">“awakening” or </w:t>
      </w:r>
      <w:proofErr w:type="spellStart"/>
      <w:r w:rsidRPr="00524779">
        <w:t>Budhahood</w:t>
      </w:r>
      <w:proofErr w:type="spellEnd"/>
      <w:r w:rsidRPr="00524779">
        <w:t xml:space="preserve"> can be obtained only from the human state. </w:t>
      </w:r>
    </w:p>
    <w:p w:rsidR="00524779" w:rsidRPr="007861EA" w:rsidRDefault="00524779" w:rsidP="00524779">
      <w:pPr>
        <w:pStyle w:val="Heading4"/>
        <w:rPr>
          <w:rFonts w:asciiTheme="minorHAnsi" w:hAnsiTheme="minorHAnsi"/>
        </w:rPr>
      </w:pPr>
      <w:r w:rsidRPr="007861EA">
        <w:rPr>
          <w:rFonts w:asciiTheme="minorHAnsi" w:hAnsiTheme="minorHAnsi"/>
        </w:rPr>
        <w:t xml:space="preserve">The alternative to reject the affirmatives dualistic view, Zen is a key starting point to realize that each piece is part of the whole, the only way to solve </w:t>
      </w:r>
    </w:p>
    <w:p w:rsidR="00524779" w:rsidRPr="007861EA" w:rsidRDefault="00524779" w:rsidP="00524779">
      <w:pPr>
        <w:rPr>
          <w:rFonts w:asciiTheme="minorHAnsi" w:hAnsiTheme="minorHAnsi"/>
          <w:sz w:val="16"/>
        </w:rPr>
      </w:pPr>
      <w:r w:rsidRPr="007861EA">
        <w:rPr>
          <w:rStyle w:val="CiteChar"/>
          <w:rFonts w:asciiTheme="minorHAnsi" w:hAnsiTheme="minorHAnsi"/>
        </w:rPr>
        <w:t>Watts ’57</w:t>
      </w:r>
      <w:r w:rsidRPr="007861EA">
        <w:rPr>
          <w:rFonts w:asciiTheme="minorHAnsi" w:hAnsiTheme="minorHAnsi"/>
          <w:sz w:val="16"/>
        </w:rPr>
        <w:t xml:space="preserve"> [Alan Watts masters degree in theology and doctorate of divinity, 20 books on philosophy and religion, led an awakening of Eastern philosophy in the west. “The way of Zen” pages 115 and 120]</w:t>
      </w:r>
    </w:p>
    <w:p w:rsidR="00524779" w:rsidRPr="007861EA" w:rsidRDefault="00524779" w:rsidP="00524779">
      <w:pPr>
        <w:rPr>
          <w:rFonts w:asciiTheme="minorHAnsi" w:hAnsiTheme="minorHAnsi"/>
        </w:rPr>
      </w:pPr>
    </w:p>
    <w:p w:rsidR="00524779" w:rsidRDefault="00524779" w:rsidP="00524779">
      <w:r w:rsidRPr="00524779">
        <w:t>To see this is to see that good without evil is like up without down</w:t>
      </w:r>
    </w:p>
    <w:p w:rsidR="00524779" w:rsidRDefault="00524779" w:rsidP="00524779">
      <w:r>
        <w:t>AND</w:t>
      </w:r>
    </w:p>
    <w:p w:rsidR="00524779" w:rsidRPr="00524779" w:rsidRDefault="00524779" w:rsidP="00524779">
      <w:proofErr w:type="spellStart"/>
      <w:r w:rsidRPr="00524779">
        <w:t>ge</w:t>
      </w:r>
      <w:proofErr w:type="spellEnd"/>
      <w:r w:rsidRPr="00524779">
        <w:t xml:space="preserve">), in which every jewel contains the reflection of all the others. </w:t>
      </w:r>
    </w:p>
    <w:p w:rsidR="00524779" w:rsidRPr="007861EA" w:rsidRDefault="00524779" w:rsidP="00524779">
      <w:pPr>
        <w:pStyle w:val="Heading4"/>
        <w:rPr>
          <w:rFonts w:asciiTheme="minorHAnsi" w:hAnsiTheme="minorHAnsi"/>
        </w:rPr>
      </w:pPr>
      <w:r w:rsidRPr="007861EA">
        <w:rPr>
          <w:rFonts w:asciiTheme="minorHAnsi" w:hAnsiTheme="minorHAnsi"/>
        </w:rPr>
        <w:t xml:space="preserve">The alt solves the root cause of racism – the </w:t>
      </w:r>
      <w:proofErr w:type="spellStart"/>
      <w:r w:rsidRPr="007861EA">
        <w:rPr>
          <w:rFonts w:asciiTheme="minorHAnsi" w:hAnsiTheme="minorHAnsi"/>
        </w:rPr>
        <w:t>aff’s</w:t>
      </w:r>
      <w:proofErr w:type="spellEnd"/>
      <w:r w:rsidRPr="007861EA">
        <w:rPr>
          <w:rFonts w:asciiTheme="minorHAnsi" w:hAnsiTheme="minorHAnsi"/>
        </w:rPr>
        <w:t xml:space="preserve"> dualistic thinking is a virus that we must rid ourselves of – this means that the permutation wouldn’t solve </w:t>
      </w:r>
    </w:p>
    <w:p w:rsidR="00524779" w:rsidRPr="007861EA" w:rsidRDefault="00524779" w:rsidP="00524779">
      <w:pPr>
        <w:rPr>
          <w:rFonts w:asciiTheme="minorHAnsi" w:hAnsiTheme="minorHAnsi"/>
        </w:rPr>
      </w:pPr>
      <w:proofErr w:type="spellStart"/>
      <w:r w:rsidRPr="007861EA">
        <w:rPr>
          <w:rStyle w:val="CiteChar"/>
          <w:rFonts w:asciiTheme="minorHAnsi" w:hAnsiTheme="minorHAnsi"/>
        </w:rPr>
        <w:t>Senauke</w:t>
      </w:r>
      <w:proofErr w:type="spellEnd"/>
      <w:r w:rsidRPr="007861EA">
        <w:rPr>
          <w:rStyle w:val="CiteChar"/>
          <w:rFonts w:asciiTheme="minorHAnsi" w:hAnsiTheme="minorHAnsi"/>
        </w:rPr>
        <w:t xml:space="preserve"> NO DATE</w:t>
      </w:r>
      <w:r w:rsidRPr="007861EA">
        <w:rPr>
          <w:rFonts w:asciiTheme="minorHAnsi" w:hAnsiTheme="minorHAnsi"/>
        </w:rPr>
        <w:t xml:space="preserve"> </w:t>
      </w:r>
      <w:proofErr w:type="spellStart"/>
      <w:r w:rsidRPr="007861EA">
        <w:rPr>
          <w:rFonts w:asciiTheme="minorHAnsi" w:hAnsiTheme="minorHAnsi"/>
        </w:rPr>
        <w:t>Hozan</w:t>
      </w:r>
      <w:proofErr w:type="spellEnd"/>
      <w:r w:rsidRPr="007861EA">
        <w:rPr>
          <w:rFonts w:asciiTheme="minorHAnsi" w:hAnsiTheme="minorHAnsi"/>
        </w:rPr>
        <w:t xml:space="preserve"> Alan, Buddhist activist, “On Race &amp; Buddhism” http://www.inebnetwork.org/news-and-medias/6-articles/58-on-race-a-buddhism- </w:t>
      </w:r>
    </w:p>
    <w:p w:rsidR="00524779" w:rsidRPr="007861EA" w:rsidRDefault="00524779" w:rsidP="00524779">
      <w:pPr>
        <w:rPr>
          <w:rFonts w:asciiTheme="minorHAnsi" w:hAnsiTheme="minorHAnsi"/>
        </w:rPr>
      </w:pPr>
    </w:p>
    <w:p w:rsidR="00524779" w:rsidRDefault="00524779" w:rsidP="00524779">
      <w:r w:rsidRPr="00524779">
        <w:t xml:space="preserve">Seeing through and beyond dualistic thinking is the direct experience of </w:t>
      </w:r>
      <w:proofErr w:type="spellStart"/>
      <w:r w:rsidRPr="00524779">
        <w:t>zazen</w:t>
      </w:r>
      <w:proofErr w:type="spellEnd"/>
      <w:r w:rsidRPr="00524779">
        <w:t xml:space="preserve">. I underscore </w:t>
      </w:r>
    </w:p>
    <w:p w:rsidR="00524779" w:rsidRDefault="00524779" w:rsidP="00524779">
      <w:r>
        <w:t>AND</w:t>
      </w:r>
    </w:p>
    <w:p w:rsidR="00524779" w:rsidRPr="00524779" w:rsidRDefault="00524779" w:rsidP="00524779">
      <w:r w:rsidRPr="00524779">
        <w:t>the oppressor and the oppressed alike, but the damage caused is different.</w:t>
      </w:r>
    </w:p>
    <w:p w:rsidR="00524779" w:rsidRDefault="00524779" w:rsidP="00524779">
      <w:pPr>
        <w:pStyle w:val="Heading3"/>
      </w:pPr>
      <w:r>
        <w:lastRenderedPageBreak/>
        <w:t>1NC</w:t>
      </w:r>
    </w:p>
    <w:p w:rsidR="00524779" w:rsidRPr="00D926FD" w:rsidRDefault="00524779" w:rsidP="00524779">
      <w:pPr>
        <w:pStyle w:val="Heading4"/>
      </w:pPr>
      <w:r w:rsidRPr="00D926FD">
        <w:t xml:space="preserve">The </w:t>
      </w:r>
      <w:proofErr w:type="spellStart"/>
      <w:r w:rsidRPr="00D926FD">
        <w:t>Aff’s</w:t>
      </w:r>
      <w:proofErr w:type="spellEnd"/>
      <w:r w:rsidRPr="00D926FD">
        <w:t xml:space="preserve"> failure to advance a defense of the federal government substantially increasing its economic engagement toward Cuba, Mexico, or Venezuela undermines debate’s transformative and intellectual potential</w:t>
      </w:r>
    </w:p>
    <w:p w:rsidR="00524779" w:rsidRPr="00517CBF" w:rsidRDefault="00524779" w:rsidP="00524779">
      <w:pPr>
        <w:pStyle w:val="Heading4"/>
        <w:rPr>
          <w:rFonts w:asciiTheme="minorHAnsi" w:hAnsiTheme="minorHAnsi"/>
        </w:rPr>
      </w:pPr>
      <w:r w:rsidRPr="00517CBF">
        <w:rPr>
          <w:rFonts w:asciiTheme="minorHAnsi" w:hAnsiTheme="minorHAnsi"/>
        </w:rPr>
        <w:t xml:space="preserve">Resolved requires a policy </w:t>
      </w:r>
    </w:p>
    <w:p w:rsidR="00524779" w:rsidRPr="00517CBF" w:rsidRDefault="00524779" w:rsidP="00524779">
      <w:pPr>
        <w:rPr>
          <w:rStyle w:val="StyleStyleBold12pt"/>
          <w:rFonts w:asciiTheme="minorHAnsi" w:hAnsiTheme="minorHAnsi"/>
          <w:sz w:val="28"/>
        </w:rPr>
      </w:pPr>
      <w:r w:rsidRPr="00517CBF">
        <w:rPr>
          <w:rFonts w:asciiTheme="minorHAnsi" w:hAnsiTheme="minorHAnsi"/>
          <w:b/>
        </w:rPr>
        <w:t xml:space="preserve">Louisiana House </w:t>
      </w:r>
      <w:r w:rsidRPr="00517CBF">
        <w:rPr>
          <w:rFonts w:asciiTheme="minorHAnsi" w:hAnsiTheme="minorHAnsi"/>
        </w:rPr>
        <w:t>3-8-20</w:t>
      </w:r>
      <w:r w:rsidRPr="00517CBF">
        <w:rPr>
          <w:rStyle w:val="Heading4Char"/>
          <w:rFonts w:asciiTheme="minorHAnsi" w:hAnsiTheme="minorHAnsi"/>
        </w:rPr>
        <w:t xml:space="preserve">05, </w:t>
      </w:r>
      <w:hyperlink r:id="rId10" w:history="1">
        <w:r w:rsidRPr="00517CBF">
          <w:rPr>
            <w:rFonts w:asciiTheme="minorHAnsi" w:hAnsiTheme="minorHAnsi"/>
          </w:rPr>
          <w:t>http://house.louisiana.gov/house-glossary.htm</w:t>
        </w:r>
      </w:hyperlink>
      <w:r w:rsidRPr="00517CBF">
        <w:rPr>
          <w:rStyle w:val="StyleStyleBold12pt"/>
          <w:rFonts w:asciiTheme="minorHAnsi" w:hAnsiTheme="minorHAnsi"/>
          <w:sz w:val="28"/>
        </w:rPr>
        <w:t xml:space="preserve"> </w:t>
      </w:r>
    </w:p>
    <w:p w:rsidR="00524779" w:rsidRPr="00906CDE" w:rsidRDefault="00524779" w:rsidP="00524779">
      <w:pPr>
        <w:rPr>
          <w:rFonts w:asciiTheme="minorHAnsi" w:hAnsiTheme="minorHAnsi"/>
        </w:rPr>
      </w:pPr>
      <w:r w:rsidRPr="00517CBF">
        <w:rPr>
          <w:rFonts w:asciiTheme="minorHAnsi" w:hAnsiTheme="minorHAnsi"/>
          <w:sz w:val="24"/>
          <w:u w:val="single"/>
          <w:shd w:val="clear" w:color="auto" w:fill="00FFFF"/>
        </w:rPr>
        <w:t>Resolution  A legislative instrument</w:t>
      </w:r>
      <w:r w:rsidRPr="00517CBF">
        <w:rPr>
          <w:rFonts w:asciiTheme="minorHAnsi" w:hAnsiTheme="minorHAnsi"/>
          <w:sz w:val="24"/>
          <w:u w:val="single"/>
        </w:rPr>
        <w:t xml:space="preserve"> </w:t>
      </w:r>
      <w:r w:rsidRPr="00517CBF">
        <w:rPr>
          <w:rFonts w:asciiTheme="minorHAnsi" w:hAnsiTheme="minorHAnsi"/>
        </w:rPr>
        <w:t xml:space="preserve">that generally is </w:t>
      </w:r>
      <w:r w:rsidRPr="00517CBF">
        <w:rPr>
          <w:rFonts w:asciiTheme="minorHAnsi" w:hAnsiTheme="minorHAnsi"/>
          <w:sz w:val="24"/>
          <w:u w:val="single"/>
          <w:shd w:val="clear" w:color="auto" w:fill="00FFFF"/>
        </w:rPr>
        <w:t>used for</w:t>
      </w:r>
      <w:r w:rsidRPr="00517CBF">
        <w:rPr>
          <w:rFonts w:asciiTheme="minorHAnsi" w:hAnsiTheme="minorHAnsi"/>
        </w:rPr>
        <w:t xml:space="preserve"> making declarations,  </w:t>
      </w:r>
      <w:r w:rsidRPr="00517CBF">
        <w:rPr>
          <w:rFonts w:asciiTheme="minorHAnsi" w:hAnsiTheme="minorHAnsi"/>
          <w:sz w:val="24"/>
          <w:u w:val="single"/>
          <w:shd w:val="clear" w:color="auto" w:fill="00FFFF"/>
        </w:rPr>
        <w:t>stating policies</w:t>
      </w:r>
      <w:r w:rsidRPr="00517CBF">
        <w:rPr>
          <w:rFonts w:asciiTheme="minorHAnsi" w:hAnsiTheme="minorHAnsi"/>
        </w:rPr>
        <w:t xml:space="preserve">, and making decisions where some other form is not  required. A bill includes the constitutionally required enacting clause; </w:t>
      </w:r>
      <w:r w:rsidRPr="00517CBF">
        <w:rPr>
          <w:rFonts w:asciiTheme="minorHAnsi" w:hAnsiTheme="minorHAnsi"/>
          <w:sz w:val="24"/>
          <w:u w:val="single"/>
        </w:rPr>
        <w:t xml:space="preserve">a  resolution </w:t>
      </w:r>
      <w:r w:rsidRPr="00517CBF">
        <w:rPr>
          <w:rFonts w:asciiTheme="minorHAnsi" w:hAnsiTheme="minorHAnsi"/>
          <w:sz w:val="24"/>
          <w:u w:val="single"/>
          <w:shd w:val="clear" w:color="auto" w:fill="00FFFF"/>
        </w:rPr>
        <w:t>uses the term "resolved".</w:t>
      </w:r>
      <w:r w:rsidRPr="00517CBF">
        <w:rPr>
          <w:rFonts w:asciiTheme="minorHAnsi" w:hAnsiTheme="minorHAnsi"/>
        </w:rPr>
        <w:t xml:space="preserve"> Not subject to a time limit for  introduction nor to governor's veto. ( Const. Art. III, §17(B) and House  Rules 8.11 , 13.1 , 6.8 , and 7.4)</w:t>
      </w:r>
    </w:p>
    <w:p w:rsidR="00524779" w:rsidRDefault="00524779" w:rsidP="00524779">
      <w:pPr>
        <w:pStyle w:val="Heading4"/>
      </w:pPr>
      <w:r>
        <w:t>Federal government is the national government</w:t>
      </w:r>
    </w:p>
    <w:p w:rsidR="00524779" w:rsidRDefault="00524779" w:rsidP="00524779">
      <w:pPr>
        <w:rPr>
          <w:szCs w:val="23"/>
        </w:rPr>
      </w:pPr>
      <w:r w:rsidRPr="005076F9">
        <w:rPr>
          <w:rStyle w:val="StyleStyleBold12pt"/>
        </w:rPr>
        <w:t>Black’s Law 4</w:t>
      </w:r>
      <w:r>
        <w:rPr>
          <w:bCs/>
          <w:szCs w:val="23"/>
        </w:rPr>
        <w:t xml:space="preserve"> (Dictionary, 8</w:t>
      </w:r>
      <w:r>
        <w:rPr>
          <w:bCs/>
          <w:szCs w:val="23"/>
          <w:vertAlign w:val="superscript"/>
        </w:rPr>
        <w:t>th</w:t>
      </w:r>
      <w:r>
        <w:rPr>
          <w:bCs/>
          <w:szCs w:val="23"/>
        </w:rPr>
        <w:t xml:space="preserve"> </w:t>
      </w:r>
      <w:r w:rsidRPr="005076F9">
        <w:t>Edition, June 1, 2004, pg.716.)</w:t>
      </w:r>
    </w:p>
    <w:p w:rsidR="00524779" w:rsidRDefault="00524779" w:rsidP="00524779"/>
    <w:p w:rsidR="00524779" w:rsidRDefault="00524779" w:rsidP="00524779">
      <w:r w:rsidRPr="00172B9E">
        <w:rPr>
          <w:rStyle w:val="StyleBoldUnderline"/>
        </w:rPr>
        <w:t>Federal government</w:t>
      </w:r>
      <w:r w:rsidRPr="00921E3D">
        <w:t>. 1. A national government that exercises some degree of control over smaller political units that have surrendered some degree of</w:t>
      </w:r>
      <w:r w:rsidRPr="005076F9">
        <w:t xml:space="preserve"> power in exchange for the right to participate in national politics matters – Also termed (in federal states) central government. 2.  </w:t>
      </w:r>
      <w:r w:rsidRPr="00172B9E">
        <w:rPr>
          <w:rStyle w:val="StyleBoldUnderline"/>
        </w:rPr>
        <w:t>the U.S. government</w:t>
      </w:r>
      <w:r w:rsidRPr="005076F9">
        <w:t xml:space="preserve"> – Also </w:t>
      </w:r>
      <w:r w:rsidRPr="00172B9E">
        <w:rPr>
          <w:rStyle w:val="StyleBoldUnderline"/>
        </w:rPr>
        <w:t>termed national government</w:t>
      </w:r>
      <w:r w:rsidRPr="005076F9">
        <w:t>. [Cases: United States -1 C.J.S. United States - - 2-3]</w:t>
      </w:r>
    </w:p>
    <w:p w:rsidR="00524779" w:rsidRDefault="00524779" w:rsidP="00524779">
      <w:pPr>
        <w:pStyle w:val="Heading4"/>
      </w:pPr>
      <w:r>
        <w:t>“Its” refers to the United States Federal Government and is possessive</w:t>
      </w:r>
    </w:p>
    <w:p w:rsidR="00524779" w:rsidRDefault="00524779" w:rsidP="00524779">
      <w:proofErr w:type="spellStart"/>
      <w:r>
        <w:rPr>
          <w:rStyle w:val="StyleStyleBold12pt"/>
        </w:rPr>
        <w:t>Updegrave</w:t>
      </w:r>
      <w:proofErr w:type="spellEnd"/>
      <w:r>
        <w:rPr>
          <w:rStyle w:val="StyleStyleBold12pt"/>
        </w:rPr>
        <w:t xml:space="preserve"> 91</w:t>
      </w:r>
      <w:r>
        <w:t xml:space="preserve"> (W.C., “Explanation of ZIP Code Address Purpose”, 8-19, </w:t>
      </w:r>
      <w:hyperlink r:id="rId11" w:history="1">
        <w:r>
          <w:rPr>
            <w:rStyle w:val="Hyperlink"/>
          </w:rPr>
          <w:t>http://www.supremelaw.org/ref/zipcode/updegrav.htm</w:t>
        </w:r>
      </w:hyperlink>
      <w:r>
        <w:t>)</w:t>
      </w:r>
    </w:p>
    <w:p w:rsidR="00524779" w:rsidRDefault="00524779" w:rsidP="00524779"/>
    <w:p w:rsidR="00524779" w:rsidRDefault="00524779" w:rsidP="00524779">
      <w:r w:rsidRPr="00524779">
        <w:t xml:space="preserve">More specifically, looking at the map on page 11 of the National ZIP Code </w:t>
      </w:r>
    </w:p>
    <w:p w:rsidR="00524779" w:rsidRDefault="00524779" w:rsidP="00524779">
      <w:r>
        <w:t>AND</w:t>
      </w:r>
    </w:p>
    <w:p w:rsidR="00524779" w:rsidRPr="00524779" w:rsidRDefault="00524779" w:rsidP="00524779">
      <w:r w:rsidRPr="00524779">
        <w:t xml:space="preserve">Puerto Rico and the Virgin Islands, making the explanatory statement literally correct. </w:t>
      </w:r>
    </w:p>
    <w:p w:rsidR="00524779" w:rsidRPr="002D2781" w:rsidRDefault="00524779" w:rsidP="00524779">
      <w:pPr>
        <w:pStyle w:val="Heading4"/>
      </w:pPr>
      <w:r w:rsidRPr="002D2781">
        <w:t>“Economic engagement” is limited to expanding economic ties</w:t>
      </w:r>
    </w:p>
    <w:p w:rsidR="00524779" w:rsidRPr="00615106" w:rsidRDefault="00524779" w:rsidP="00524779">
      <w:proofErr w:type="spellStart"/>
      <w:r w:rsidRPr="007D3FB6">
        <w:rPr>
          <w:b/>
          <w:bCs/>
          <w:sz w:val="26"/>
        </w:rPr>
        <w:t>Celik</w:t>
      </w:r>
      <w:proofErr w:type="spellEnd"/>
      <w:r w:rsidRPr="007D3FB6">
        <w:rPr>
          <w:b/>
          <w:bCs/>
          <w:sz w:val="26"/>
        </w:rPr>
        <w:t xml:space="preserve"> 11 </w:t>
      </w:r>
      <w:r>
        <w:t>(</w:t>
      </w:r>
      <w:proofErr w:type="spellStart"/>
      <w:r w:rsidRPr="00615106">
        <w:t>Arda</w:t>
      </w:r>
      <w:proofErr w:type="spellEnd"/>
      <w:r w:rsidRPr="00615106">
        <w:t xml:space="preserve"> Can </w:t>
      </w:r>
      <w:proofErr w:type="spellStart"/>
      <w:r w:rsidRPr="00615106">
        <w:t>Çelik</w:t>
      </w:r>
      <w:proofErr w:type="spellEnd"/>
      <w:r w:rsidRPr="00615106">
        <w:t xml:space="preserve">, graduate M.A in political science and international relations at Uppsala University Sweden, </w:t>
      </w:r>
      <w:r>
        <w:t xml:space="preserve">2011, </w:t>
      </w:r>
      <w:r w:rsidRPr="00615106">
        <w:t>“Economic sanctions and engagement policies,” http://www.grin.com/en/e-book/175204/economic-sa</w:t>
      </w:r>
      <w:r>
        <w:t>nctions-and-engagement-policies)</w:t>
      </w:r>
    </w:p>
    <w:p w:rsidR="00524779" w:rsidRDefault="00524779" w:rsidP="00524779"/>
    <w:p w:rsidR="00524779" w:rsidRDefault="00524779" w:rsidP="00524779">
      <w:r w:rsidRPr="00524779">
        <w:t xml:space="preserve">Introduction¶ Economic engagement policies are strategic integration </w:t>
      </w:r>
      <w:proofErr w:type="spellStart"/>
      <w:r w:rsidRPr="00524779">
        <w:t>behaviour</w:t>
      </w:r>
      <w:proofErr w:type="spellEnd"/>
      <w:r w:rsidRPr="00524779">
        <w:t xml:space="preserve"> which involves with the target state</w:t>
      </w:r>
    </w:p>
    <w:p w:rsidR="00524779" w:rsidRDefault="00524779" w:rsidP="00524779">
      <w:r>
        <w:t>AND</w:t>
      </w:r>
    </w:p>
    <w:p w:rsidR="00524779" w:rsidRPr="00524779" w:rsidRDefault="00524779" w:rsidP="00524779">
      <w:r w:rsidRPr="00524779">
        <w:t>position of one state affects the position of others in the same direction.</w:t>
      </w:r>
    </w:p>
    <w:p w:rsidR="00524779" w:rsidRPr="00AC73D7" w:rsidRDefault="00524779" w:rsidP="00524779">
      <w:pPr>
        <w:pStyle w:val="Heading4"/>
      </w:pPr>
      <w:r>
        <w:t xml:space="preserve">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w:t>
      </w:r>
    </w:p>
    <w:p w:rsidR="00524779" w:rsidRDefault="00524779" w:rsidP="00524779">
      <w:r w:rsidRPr="00B3561C">
        <w:rPr>
          <w:rStyle w:val="StyleStyleBold12pt"/>
        </w:rPr>
        <w:t xml:space="preserve">Steinberg &amp; </w:t>
      </w:r>
      <w:proofErr w:type="spellStart"/>
      <w:r w:rsidRPr="00B3561C">
        <w:rPr>
          <w:rStyle w:val="StyleStyleBold12pt"/>
        </w:rPr>
        <w:t>Freeley</w:t>
      </w:r>
      <w:proofErr w:type="spellEnd"/>
      <w:r w:rsidRPr="00B3561C">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rsidR="00524779" w:rsidRDefault="00524779" w:rsidP="00524779">
      <w:pPr>
        <w:pStyle w:val="cardtext"/>
        <w:ind w:left="0"/>
        <w:rPr>
          <w:rStyle w:val="TitleChar"/>
          <w:highlight w:val="yellow"/>
        </w:rPr>
      </w:pPr>
    </w:p>
    <w:p w:rsidR="00524779" w:rsidRDefault="00524779" w:rsidP="00524779">
      <w:r w:rsidRPr="00524779">
        <w:t xml:space="preserve">Debate is a means of settling differences, so there must be a difference of </w:t>
      </w:r>
    </w:p>
    <w:p w:rsidR="00524779" w:rsidRDefault="00524779" w:rsidP="00524779">
      <w:r>
        <w:t>AND</w:t>
      </w:r>
    </w:p>
    <w:p w:rsidR="00524779" w:rsidRPr="00524779" w:rsidRDefault="00524779" w:rsidP="00524779">
      <w:r w:rsidRPr="00524779">
        <w:t>particular point of difference, which will be outlined in the following discussion.</w:t>
      </w:r>
    </w:p>
    <w:p w:rsidR="00524779" w:rsidRDefault="00524779" w:rsidP="00524779">
      <w:pPr>
        <w:pStyle w:val="Heading4"/>
      </w:pPr>
      <w:r>
        <w:t>That’s key to social improvements in every and all facets of life</w:t>
      </w:r>
    </w:p>
    <w:p w:rsidR="00524779" w:rsidRPr="009139CA" w:rsidRDefault="00524779" w:rsidP="00524779">
      <w:r w:rsidRPr="00462A4E">
        <w:rPr>
          <w:rStyle w:val="StyleStyleBold12pt"/>
        </w:rPr>
        <w:t xml:space="preserve">Steinberg &amp; </w:t>
      </w:r>
      <w:proofErr w:type="spellStart"/>
      <w:r w:rsidRPr="00462A4E">
        <w:rPr>
          <w:rStyle w:val="StyleStyleBold12pt"/>
        </w:rPr>
        <w:t>Freeley</w:t>
      </w:r>
      <w:proofErr w:type="spellEnd"/>
      <w:r w:rsidRPr="00462A4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524779" w:rsidRDefault="00524779" w:rsidP="00524779">
      <w:pPr>
        <w:rPr>
          <w:rStyle w:val="TitleChar"/>
          <w:highlight w:val="yellow"/>
        </w:rPr>
      </w:pPr>
    </w:p>
    <w:p w:rsidR="00524779" w:rsidRDefault="00524779" w:rsidP="00524779">
      <w:r w:rsidRPr="00524779">
        <w:t xml:space="preserve">If we assume it to be possible without recourse to violence to reach agreement on </w:t>
      </w:r>
    </w:p>
    <w:p w:rsidR="00524779" w:rsidRDefault="00524779" w:rsidP="00524779">
      <w:r>
        <w:t>AND</w:t>
      </w:r>
    </w:p>
    <w:p w:rsidR="00524779" w:rsidRPr="00524779" w:rsidRDefault="00524779" w:rsidP="00524779">
      <w:r w:rsidRPr="00524779">
        <w:t>in our intelligent self-interest to reach these decisions through reasoned debate.</w:t>
      </w:r>
    </w:p>
    <w:p w:rsidR="00524779" w:rsidRDefault="00524779" w:rsidP="00524779">
      <w:pPr>
        <w:pStyle w:val="Heading4"/>
      </w:pPr>
      <w:r>
        <w:t>Only portable skill---means our framework turns case</w:t>
      </w:r>
    </w:p>
    <w:p w:rsidR="00524779" w:rsidRDefault="00524779" w:rsidP="00524779">
      <w:r w:rsidRPr="00462A4E">
        <w:rPr>
          <w:rStyle w:val="StyleStyleBold12pt"/>
        </w:rPr>
        <w:t xml:space="preserve">Steinberg &amp; </w:t>
      </w:r>
      <w:proofErr w:type="spellStart"/>
      <w:r w:rsidRPr="00462A4E">
        <w:rPr>
          <w:rStyle w:val="StyleStyleBold12pt"/>
        </w:rPr>
        <w:t>Freeley</w:t>
      </w:r>
      <w:proofErr w:type="spellEnd"/>
      <w:r w:rsidRPr="00462A4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524779" w:rsidRDefault="00524779" w:rsidP="00524779">
      <w:r w:rsidRPr="00524779">
        <w:t xml:space="preserve">After several days of intense debate, first the United States House of Representatives and </w:t>
      </w:r>
    </w:p>
    <w:p w:rsidR="00524779" w:rsidRDefault="00524779" w:rsidP="00524779">
      <w:r>
        <w:t>AND</w:t>
      </w:r>
    </w:p>
    <w:p w:rsidR="00524779" w:rsidRPr="00524779" w:rsidRDefault="00524779" w:rsidP="00524779">
      <w:r w:rsidRPr="00524779">
        <w:t xml:space="preserve">customer for </w:t>
      </w:r>
      <w:proofErr w:type="spellStart"/>
      <w:r w:rsidRPr="00524779">
        <w:t>out</w:t>
      </w:r>
      <w:proofErr w:type="spellEnd"/>
      <w:r w:rsidRPr="00524779">
        <w:t xml:space="preserve"> product, or a vote for our favored political candidate.¶ </w:t>
      </w:r>
    </w:p>
    <w:p w:rsidR="00524779" w:rsidRPr="00551181" w:rsidRDefault="00524779" w:rsidP="00524779">
      <w:pPr>
        <w:pStyle w:val="Heading4"/>
      </w:pPr>
      <w:r>
        <w:t>Switch-side is key to self-reflexivity</w:t>
      </w:r>
      <w:r w:rsidRPr="00551181">
        <w:t xml:space="preserve">– </w:t>
      </w:r>
      <w:r>
        <w:t xml:space="preserve">that </w:t>
      </w:r>
      <w:r w:rsidRPr="00551181">
        <w:t>forces critical thinking and better advocacy of one’s positions</w:t>
      </w:r>
    </w:p>
    <w:p w:rsidR="00524779" w:rsidRPr="00847839" w:rsidRDefault="00524779" w:rsidP="00524779">
      <w:r>
        <w:rPr>
          <w:rStyle w:val="StyleStyleBold12pt"/>
        </w:rPr>
        <w:t xml:space="preserve">Keller et al </w:t>
      </w:r>
      <w:r w:rsidRPr="00847839">
        <w:rPr>
          <w:rStyle w:val="StyleStyleBold12pt"/>
        </w:rPr>
        <w:t>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524779" w:rsidRDefault="00524779" w:rsidP="00524779">
      <w:r w:rsidRPr="00524779">
        <w:t xml:space="preserve">SOCIAL WORKERS HAVE a professional responsibility to shape social policy and legislation (National Association </w:t>
      </w:r>
    </w:p>
    <w:p w:rsidR="00524779" w:rsidRDefault="00524779" w:rsidP="00524779">
      <w:r>
        <w:t>AND</w:t>
      </w:r>
    </w:p>
    <w:p w:rsidR="00524779" w:rsidRPr="00524779" w:rsidRDefault="00524779" w:rsidP="00524779">
      <w:r w:rsidRPr="00524779">
        <w:t xml:space="preserve">yield a reevaluation and reconstruction of knowledge and beliefs pertaining to the issue. </w:t>
      </w:r>
    </w:p>
    <w:p w:rsidR="00524779" w:rsidRDefault="00524779" w:rsidP="00524779">
      <w:pPr>
        <w:pStyle w:val="cardtext"/>
        <w:ind w:left="0"/>
        <w:rPr>
          <w:u w:val="single"/>
        </w:rPr>
      </w:pPr>
    </w:p>
    <w:p w:rsidR="00524779" w:rsidRPr="0079784A" w:rsidRDefault="00524779" w:rsidP="00524779">
      <w:pPr>
        <w:pStyle w:val="Heading4"/>
      </w:pPr>
      <w:r w:rsidRPr="0079784A">
        <w:t>Effective deliberation is only possible in a switch-side debate format where debaters divorce themselves from ideology---</w:t>
      </w:r>
      <w:r>
        <w:t xml:space="preserve">that’s key to self-reflexivity which is </w:t>
      </w:r>
      <w:r w:rsidRPr="0079784A">
        <w:t>vital to preventing mass violence and genocide</w:t>
      </w:r>
    </w:p>
    <w:p w:rsidR="00524779" w:rsidRPr="0079784A" w:rsidRDefault="00524779" w:rsidP="00524779">
      <w:r w:rsidRPr="0079784A">
        <w:t xml:space="preserve">Patricia </w:t>
      </w:r>
      <w:r w:rsidRPr="0079784A">
        <w:rPr>
          <w:rStyle w:val="CiteChar"/>
        </w:rPr>
        <w:t>Roberts-Miller 3</w:t>
      </w:r>
      <w:r w:rsidRPr="0079784A">
        <w:t xml:space="preserve"> is Associate Professor of Rhetoric at the University of Texas "Fighting Without </w:t>
      </w:r>
      <w:proofErr w:type="spellStart"/>
      <w:r w:rsidRPr="0079784A">
        <w:t>Hatred:Hannah</w:t>
      </w:r>
      <w:proofErr w:type="spellEnd"/>
      <w:r w:rsidRPr="0079784A">
        <w:t xml:space="preserve"> </w:t>
      </w:r>
      <w:proofErr w:type="spellStart"/>
      <w:r w:rsidRPr="0079784A">
        <w:t>Ar</w:t>
      </w:r>
      <w:proofErr w:type="spellEnd"/>
      <w:r w:rsidRPr="0079784A">
        <w:t xml:space="preserve"> </w:t>
      </w:r>
      <w:proofErr w:type="spellStart"/>
      <w:r w:rsidRPr="0079784A">
        <w:t>endt</w:t>
      </w:r>
      <w:proofErr w:type="spellEnd"/>
      <w:r w:rsidRPr="0079784A">
        <w:t xml:space="preserve"> ' s Agonistic Rhetoric" JAC 22.2 2003</w:t>
      </w:r>
    </w:p>
    <w:p w:rsidR="00524779" w:rsidRPr="0079784A" w:rsidRDefault="00524779" w:rsidP="00524779">
      <w:r w:rsidRPr="0079784A">
        <w:t xml:space="preserve">Totalitarianism and the Competitive Space of </w:t>
      </w:r>
      <w:proofErr w:type="spellStart"/>
      <w:r w:rsidRPr="0079784A">
        <w:t>Agonism</w:t>
      </w:r>
      <w:proofErr w:type="spellEnd"/>
    </w:p>
    <w:p w:rsidR="00524779" w:rsidRPr="0079784A" w:rsidRDefault="00524779" w:rsidP="00524779">
      <w:pPr>
        <w:pStyle w:val="cardtext"/>
        <w:ind w:left="0"/>
        <w:rPr>
          <w:rStyle w:val="StyleBoldUnderline"/>
        </w:rPr>
      </w:pPr>
    </w:p>
    <w:p w:rsidR="00524779" w:rsidRDefault="00524779" w:rsidP="00524779">
      <w:r w:rsidRPr="00524779">
        <w:t xml:space="preserve">Arendt is probably most famous for her analysis of totalitarianism (especially her The Origins </w:t>
      </w:r>
    </w:p>
    <w:p w:rsidR="00524779" w:rsidRDefault="00524779" w:rsidP="00524779">
      <w:r>
        <w:t>AND</w:t>
      </w:r>
    </w:p>
    <w:p w:rsidR="00524779" w:rsidRPr="00524779" w:rsidRDefault="00524779" w:rsidP="00524779">
      <w:r w:rsidRPr="00524779">
        <w:t xml:space="preserve">not relativist, adversarial but not violent, independent but not </w:t>
      </w:r>
      <w:proofErr w:type="spellStart"/>
      <w:r w:rsidRPr="00524779">
        <w:t>expressivist</w:t>
      </w:r>
      <w:proofErr w:type="spellEnd"/>
      <w:r w:rsidRPr="00524779">
        <w:t xml:space="preserve"> rhetoric.</w:t>
      </w:r>
    </w:p>
    <w:p w:rsidR="00524779" w:rsidRPr="00F81769" w:rsidRDefault="00524779" w:rsidP="00524779"/>
    <w:p w:rsidR="000022F2" w:rsidRPr="00D17C4E" w:rsidRDefault="000022F2" w:rsidP="00D17C4E"/>
    <w:sectPr w:rsidR="000022F2" w:rsidRPr="00D17C4E" w:rsidSect="00286B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779" w:rsidRDefault="00524779" w:rsidP="005F5576">
      <w:r>
        <w:separator/>
      </w:r>
    </w:p>
  </w:endnote>
  <w:endnote w:type="continuationSeparator" w:id="0">
    <w:p w:rsidR="00524779" w:rsidRDefault="0052477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779" w:rsidRDefault="00524779" w:rsidP="005F5576">
      <w:r>
        <w:separator/>
      </w:r>
    </w:p>
  </w:footnote>
  <w:footnote w:type="continuationSeparator" w:id="0">
    <w:p w:rsidR="00524779" w:rsidRDefault="0052477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 w:val="000022F2"/>
    <w:rsid w:val="0000459F"/>
    <w:rsid w:val="00004EB4"/>
    <w:rsid w:val="0000515D"/>
    <w:rsid w:val="00006C06"/>
    <w:rsid w:val="0002196C"/>
    <w:rsid w:val="00021F29"/>
    <w:rsid w:val="00027EED"/>
    <w:rsid w:val="0003041D"/>
    <w:rsid w:val="00033028"/>
    <w:rsid w:val="000360A7"/>
    <w:rsid w:val="000416CF"/>
    <w:rsid w:val="00052A1D"/>
    <w:rsid w:val="00055E12"/>
    <w:rsid w:val="00064794"/>
    <w:rsid w:val="00064A59"/>
    <w:rsid w:val="0007162E"/>
    <w:rsid w:val="00073B9A"/>
    <w:rsid w:val="00090287"/>
    <w:rsid w:val="00090BA2"/>
    <w:rsid w:val="000978A3"/>
    <w:rsid w:val="00097D7E"/>
    <w:rsid w:val="000A030C"/>
    <w:rsid w:val="000A1D39"/>
    <w:rsid w:val="000A2029"/>
    <w:rsid w:val="000A4FA5"/>
    <w:rsid w:val="000B59D1"/>
    <w:rsid w:val="000B61C8"/>
    <w:rsid w:val="000C767D"/>
    <w:rsid w:val="000D0B76"/>
    <w:rsid w:val="000D2AE5"/>
    <w:rsid w:val="000D3A26"/>
    <w:rsid w:val="000D3D8D"/>
    <w:rsid w:val="000D6599"/>
    <w:rsid w:val="000E41A3"/>
    <w:rsid w:val="000F0CCF"/>
    <w:rsid w:val="000F37E7"/>
    <w:rsid w:val="00113C68"/>
    <w:rsid w:val="00114663"/>
    <w:rsid w:val="001149BE"/>
    <w:rsid w:val="0012057B"/>
    <w:rsid w:val="00126D92"/>
    <w:rsid w:val="001301AC"/>
    <w:rsid w:val="001304DF"/>
    <w:rsid w:val="00137A46"/>
    <w:rsid w:val="00140397"/>
    <w:rsid w:val="0014072D"/>
    <w:rsid w:val="00141EB7"/>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24E"/>
    <w:rsid w:val="001B3CEC"/>
    <w:rsid w:val="001C1D82"/>
    <w:rsid w:val="001C2147"/>
    <w:rsid w:val="001C587E"/>
    <w:rsid w:val="001C7B7B"/>
    <w:rsid w:val="001C7C90"/>
    <w:rsid w:val="001D0D51"/>
    <w:rsid w:val="001F7572"/>
    <w:rsid w:val="0020006E"/>
    <w:rsid w:val="002003DA"/>
    <w:rsid w:val="002009AE"/>
    <w:rsid w:val="002101DA"/>
    <w:rsid w:val="00217499"/>
    <w:rsid w:val="0024023F"/>
    <w:rsid w:val="00240C4E"/>
    <w:rsid w:val="00243DC0"/>
    <w:rsid w:val="00250E16"/>
    <w:rsid w:val="002575F0"/>
    <w:rsid w:val="00257696"/>
    <w:rsid w:val="0026382E"/>
    <w:rsid w:val="00272786"/>
    <w:rsid w:val="00286BA2"/>
    <w:rsid w:val="00286BFC"/>
    <w:rsid w:val="00287AB7"/>
    <w:rsid w:val="00294D00"/>
    <w:rsid w:val="002A13A1"/>
    <w:rsid w:val="002A213E"/>
    <w:rsid w:val="002A612B"/>
    <w:rsid w:val="002A72B0"/>
    <w:rsid w:val="002B68A4"/>
    <w:rsid w:val="002C571D"/>
    <w:rsid w:val="002C5772"/>
    <w:rsid w:val="002C7469"/>
    <w:rsid w:val="002D0374"/>
    <w:rsid w:val="002D2946"/>
    <w:rsid w:val="002D529E"/>
    <w:rsid w:val="002D6BD6"/>
    <w:rsid w:val="002E4DD9"/>
    <w:rsid w:val="002E6FF3"/>
    <w:rsid w:val="002F0314"/>
    <w:rsid w:val="0031182D"/>
    <w:rsid w:val="00314B9D"/>
    <w:rsid w:val="00315CA2"/>
    <w:rsid w:val="00316FEB"/>
    <w:rsid w:val="00326EEB"/>
    <w:rsid w:val="0033078A"/>
    <w:rsid w:val="00331559"/>
    <w:rsid w:val="00341948"/>
    <w:rsid w:val="00341D6C"/>
    <w:rsid w:val="00344E91"/>
    <w:rsid w:val="00345BE0"/>
    <w:rsid w:val="00347123"/>
    <w:rsid w:val="0034756E"/>
    <w:rsid w:val="00347E74"/>
    <w:rsid w:val="00351D97"/>
    <w:rsid w:val="00354B5B"/>
    <w:rsid w:val="00360E42"/>
    <w:rsid w:val="00383E0A"/>
    <w:rsid w:val="003847C7"/>
    <w:rsid w:val="00385298"/>
    <w:rsid w:val="003852CE"/>
    <w:rsid w:val="00386C68"/>
    <w:rsid w:val="00392E92"/>
    <w:rsid w:val="00395C83"/>
    <w:rsid w:val="00395E88"/>
    <w:rsid w:val="003A2A3B"/>
    <w:rsid w:val="003A440C"/>
    <w:rsid w:val="003B024E"/>
    <w:rsid w:val="003B0C84"/>
    <w:rsid w:val="003B183E"/>
    <w:rsid w:val="003B2F3E"/>
    <w:rsid w:val="003B55B7"/>
    <w:rsid w:val="003C304A"/>
    <w:rsid w:val="003C31E2"/>
    <w:rsid w:val="003C756E"/>
    <w:rsid w:val="003D2C33"/>
    <w:rsid w:val="003D2F70"/>
    <w:rsid w:val="003E3B17"/>
    <w:rsid w:val="003E4831"/>
    <w:rsid w:val="003E48DE"/>
    <w:rsid w:val="003E7E8B"/>
    <w:rsid w:val="003F000D"/>
    <w:rsid w:val="003F3030"/>
    <w:rsid w:val="003F47AE"/>
    <w:rsid w:val="00403971"/>
    <w:rsid w:val="00407194"/>
    <w:rsid w:val="00407386"/>
    <w:rsid w:val="004138EF"/>
    <w:rsid w:val="00427205"/>
    <w:rsid w:val="004319DE"/>
    <w:rsid w:val="00432E6A"/>
    <w:rsid w:val="00435232"/>
    <w:rsid w:val="004400EA"/>
    <w:rsid w:val="00450882"/>
    <w:rsid w:val="00451C20"/>
    <w:rsid w:val="00452001"/>
    <w:rsid w:val="0045442E"/>
    <w:rsid w:val="004564E2"/>
    <w:rsid w:val="00462418"/>
    <w:rsid w:val="00462F0A"/>
    <w:rsid w:val="00470514"/>
    <w:rsid w:val="0047131F"/>
    <w:rsid w:val="00471A70"/>
    <w:rsid w:val="00473A79"/>
    <w:rsid w:val="00475DB8"/>
    <w:rsid w:val="00475E03"/>
    <w:rsid w:val="00476723"/>
    <w:rsid w:val="0047798D"/>
    <w:rsid w:val="00483230"/>
    <w:rsid w:val="004931DE"/>
    <w:rsid w:val="00493830"/>
    <w:rsid w:val="004A049F"/>
    <w:rsid w:val="004A6083"/>
    <w:rsid w:val="004A6E81"/>
    <w:rsid w:val="004A7806"/>
    <w:rsid w:val="004B0545"/>
    <w:rsid w:val="004B1D8B"/>
    <w:rsid w:val="004B2F38"/>
    <w:rsid w:val="004B7E46"/>
    <w:rsid w:val="004C2EB7"/>
    <w:rsid w:val="004D3745"/>
    <w:rsid w:val="004D383C"/>
    <w:rsid w:val="004D3987"/>
    <w:rsid w:val="004D3C93"/>
    <w:rsid w:val="004D7BC6"/>
    <w:rsid w:val="004E294C"/>
    <w:rsid w:val="004E3132"/>
    <w:rsid w:val="004E552E"/>
    <w:rsid w:val="004E656D"/>
    <w:rsid w:val="004F0849"/>
    <w:rsid w:val="004F173C"/>
    <w:rsid w:val="004F1B8C"/>
    <w:rsid w:val="004F33F3"/>
    <w:rsid w:val="004F45B0"/>
    <w:rsid w:val="005020C3"/>
    <w:rsid w:val="00505065"/>
    <w:rsid w:val="005111F8"/>
    <w:rsid w:val="00513FA2"/>
    <w:rsid w:val="00514387"/>
    <w:rsid w:val="00516459"/>
    <w:rsid w:val="00520153"/>
    <w:rsid w:val="00524779"/>
    <w:rsid w:val="005349E1"/>
    <w:rsid w:val="00537EF5"/>
    <w:rsid w:val="005420CC"/>
    <w:rsid w:val="005434D0"/>
    <w:rsid w:val="0054437C"/>
    <w:rsid w:val="00546D61"/>
    <w:rsid w:val="005579BF"/>
    <w:rsid w:val="00560C3E"/>
    <w:rsid w:val="00561162"/>
    <w:rsid w:val="0056130D"/>
    <w:rsid w:val="00563468"/>
    <w:rsid w:val="00564EC2"/>
    <w:rsid w:val="00565EAE"/>
    <w:rsid w:val="00573677"/>
    <w:rsid w:val="00575F7D"/>
    <w:rsid w:val="005767FC"/>
    <w:rsid w:val="00580383"/>
    <w:rsid w:val="00580E40"/>
    <w:rsid w:val="00590731"/>
    <w:rsid w:val="005910B3"/>
    <w:rsid w:val="005954BE"/>
    <w:rsid w:val="005A338F"/>
    <w:rsid w:val="005A4A28"/>
    <w:rsid w:val="005A506B"/>
    <w:rsid w:val="005A701C"/>
    <w:rsid w:val="005B2444"/>
    <w:rsid w:val="005B2D14"/>
    <w:rsid w:val="005B3140"/>
    <w:rsid w:val="005C0B05"/>
    <w:rsid w:val="005C4D7C"/>
    <w:rsid w:val="005D1156"/>
    <w:rsid w:val="005E0681"/>
    <w:rsid w:val="005E3B08"/>
    <w:rsid w:val="005E3FE4"/>
    <w:rsid w:val="005E572E"/>
    <w:rsid w:val="005F5576"/>
    <w:rsid w:val="005F68BA"/>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F5A"/>
    <w:rsid w:val="006B302F"/>
    <w:rsid w:val="006C64D4"/>
    <w:rsid w:val="006E53F0"/>
    <w:rsid w:val="006E6B7E"/>
    <w:rsid w:val="006F46C3"/>
    <w:rsid w:val="006F7708"/>
    <w:rsid w:val="006F7CDF"/>
    <w:rsid w:val="00700BDB"/>
    <w:rsid w:val="0070121B"/>
    <w:rsid w:val="00701E73"/>
    <w:rsid w:val="00711FE2"/>
    <w:rsid w:val="00712649"/>
    <w:rsid w:val="00714BC9"/>
    <w:rsid w:val="00714C9F"/>
    <w:rsid w:val="00717B85"/>
    <w:rsid w:val="00723F91"/>
    <w:rsid w:val="00725623"/>
    <w:rsid w:val="0073390D"/>
    <w:rsid w:val="00734328"/>
    <w:rsid w:val="00743059"/>
    <w:rsid w:val="00744F58"/>
    <w:rsid w:val="00750576"/>
    <w:rsid w:val="00750CED"/>
    <w:rsid w:val="00751CEE"/>
    <w:rsid w:val="0075204A"/>
    <w:rsid w:val="00760A29"/>
    <w:rsid w:val="00762CB6"/>
    <w:rsid w:val="00771E18"/>
    <w:rsid w:val="007739F1"/>
    <w:rsid w:val="007745C6"/>
    <w:rsid w:val="007755F6"/>
    <w:rsid w:val="007761AD"/>
    <w:rsid w:val="00777387"/>
    <w:rsid w:val="007815E5"/>
    <w:rsid w:val="00787343"/>
    <w:rsid w:val="00787AB1"/>
    <w:rsid w:val="00790BFA"/>
    <w:rsid w:val="00791121"/>
    <w:rsid w:val="00791C88"/>
    <w:rsid w:val="00792DBE"/>
    <w:rsid w:val="00797B76"/>
    <w:rsid w:val="007A3D06"/>
    <w:rsid w:val="007B383B"/>
    <w:rsid w:val="007B59FE"/>
    <w:rsid w:val="007C0CFB"/>
    <w:rsid w:val="007C350D"/>
    <w:rsid w:val="007C3689"/>
    <w:rsid w:val="007C3C9B"/>
    <w:rsid w:val="007C472A"/>
    <w:rsid w:val="007C4DE9"/>
    <w:rsid w:val="007D0B6F"/>
    <w:rsid w:val="007D3012"/>
    <w:rsid w:val="007D65A7"/>
    <w:rsid w:val="007E3F59"/>
    <w:rsid w:val="007E5043"/>
    <w:rsid w:val="007E5183"/>
    <w:rsid w:val="008000EA"/>
    <w:rsid w:val="00802344"/>
    <w:rsid w:val="008133F9"/>
    <w:rsid w:val="00823AAC"/>
    <w:rsid w:val="00854C66"/>
    <w:rsid w:val="008553E1"/>
    <w:rsid w:val="00855C9E"/>
    <w:rsid w:val="00863FA1"/>
    <w:rsid w:val="0086520B"/>
    <w:rsid w:val="008706A3"/>
    <w:rsid w:val="0087643B"/>
    <w:rsid w:val="00877669"/>
    <w:rsid w:val="00897075"/>
    <w:rsid w:val="00897F92"/>
    <w:rsid w:val="008A64C9"/>
    <w:rsid w:val="008B180A"/>
    <w:rsid w:val="008B24B7"/>
    <w:rsid w:val="008B48D2"/>
    <w:rsid w:val="008B51F8"/>
    <w:rsid w:val="008C2CD8"/>
    <w:rsid w:val="008C5743"/>
    <w:rsid w:val="008C68EE"/>
    <w:rsid w:val="008C7F44"/>
    <w:rsid w:val="008D4273"/>
    <w:rsid w:val="008D4EF3"/>
    <w:rsid w:val="008E0E4F"/>
    <w:rsid w:val="008E1FD5"/>
    <w:rsid w:val="008E4139"/>
    <w:rsid w:val="008E5418"/>
    <w:rsid w:val="008E7672"/>
    <w:rsid w:val="008F2132"/>
    <w:rsid w:val="008F322F"/>
    <w:rsid w:val="008F4FC9"/>
    <w:rsid w:val="008F5FB2"/>
    <w:rsid w:val="00901690"/>
    <w:rsid w:val="00907229"/>
    <w:rsid w:val="00907DFE"/>
    <w:rsid w:val="009104ED"/>
    <w:rsid w:val="00914596"/>
    <w:rsid w:val="009146BF"/>
    <w:rsid w:val="0091599D"/>
    <w:rsid w:val="00915AD4"/>
    <w:rsid w:val="00915EF1"/>
    <w:rsid w:val="00916D83"/>
    <w:rsid w:val="009238D1"/>
    <w:rsid w:val="00924C08"/>
    <w:rsid w:val="00927D88"/>
    <w:rsid w:val="00930D1F"/>
    <w:rsid w:val="00935127"/>
    <w:rsid w:val="0094025E"/>
    <w:rsid w:val="00941E4A"/>
    <w:rsid w:val="0094256C"/>
    <w:rsid w:val="00953F11"/>
    <w:rsid w:val="009547CF"/>
    <w:rsid w:val="009706C1"/>
    <w:rsid w:val="00976675"/>
    <w:rsid w:val="00976FBF"/>
    <w:rsid w:val="00984B38"/>
    <w:rsid w:val="00991ED8"/>
    <w:rsid w:val="009A0636"/>
    <w:rsid w:val="009A6FF5"/>
    <w:rsid w:val="009B2B47"/>
    <w:rsid w:val="009B35DB"/>
    <w:rsid w:val="009C4298"/>
    <w:rsid w:val="009D1245"/>
    <w:rsid w:val="009D2563"/>
    <w:rsid w:val="009D318C"/>
    <w:rsid w:val="009D6967"/>
    <w:rsid w:val="009E0FBA"/>
    <w:rsid w:val="009F0535"/>
    <w:rsid w:val="009F0FAF"/>
    <w:rsid w:val="00A10B8B"/>
    <w:rsid w:val="00A20D78"/>
    <w:rsid w:val="00A2174A"/>
    <w:rsid w:val="00A236EB"/>
    <w:rsid w:val="00A26733"/>
    <w:rsid w:val="00A3595E"/>
    <w:rsid w:val="00A436C4"/>
    <w:rsid w:val="00A46C7F"/>
    <w:rsid w:val="00A73245"/>
    <w:rsid w:val="00A77145"/>
    <w:rsid w:val="00A82989"/>
    <w:rsid w:val="00A864F1"/>
    <w:rsid w:val="00A904FE"/>
    <w:rsid w:val="00A9262C"/>
    <w:rsid w:val="00AA3D6D"/>
    <w:rsid w:val="00AB05A2"/>
    <w:rsid w:val="00AB3B76"/>
    <w:rsid w:val="00AB61DD"/>
    <w:rsid w:val="00AB7066"/>
    <w:rsid w:val="00AC222F"/>
    <w:rsid w:val="00AC2CC7"/>
    <w:rsid w:val="00AC7B3B"/>
    <w:rsid w:val="00AD3CE6"/>
    <w:rsid w:val="00AD7AB2"/>
    <w:rsid w:val="00AE12E8"/>
    <w:rsid w:val="00AE1307"/>
    <w:rsid w:val="00AE5D0C"/>
    <w:rsid w:val="00AE7586"/>
    <w:rsid w:val="00AF7A65"/>
    <w:rsid w:val="00B01AF8"/>
    <w:rsid w:val="00B06710"/>
    <w:rsid w:val="00B07EBF"/>
    <w:rsid w:val="00B166CB"/>
    <w:rsid w:val="00B17769"/>
    <w:rsid w:val="00B235E1"/>
    <w:rsid w:val="00B24DA4"/>
    <w:rsid w:val="00B272CF"/>
    <w:rsid w:val="00B3145D"/>
    <w:rsid w:val="00B357BA"/>
    <w:rsid w:val="00B403D9"/>
    <w:rsid w:val="00B564DB"/>
    <w:rsid w:val="00B768B6"/>
    <w:rsid w:val="00B77535"/>
    <w:rsid w:val="00B77D4E"/>
    <w:rsid w:val="00B816A3"/>
    <w:rsid w:val="00B85590"/>
    <w:rsid w:val="00B908D1"/>
    <w:rsid w:val="00B940D1"/>
    <w:rsid w:val="00B96DAA"/>
    <w:rsid w:val="00BB58BD"/>
    <w:rsid w:val="00BB6A26"/>
    <w:rsid w:val="00BC07D9"/>
    <w:rsid w:val="00BC1034"/>
    <w:rsid w:val="00BC41B5"/>
    <w:rsid w:val="00BD46D5"/>
    <w:rsid w:val="00BD7184"/>
    <w:rsid w:val="00BE2408"/>
    <w:rsid w:val="00BE3EC6"/>
    <w:rsid w:val="00BE5BEB"/>
    <w:rsid w:val="00BE6528"/>
    <w:rsid w:val="00BF3A8F"/>
    <w:rsid w:val="00C0087A"/>
    <w:rsid w:val="00C05F9D"/>
    <w:rsid w:val="00C0707F"/>
    <w:rsid w:val="00C24E32"/>
    <w:rsid w:val="00C27212"/>
    <w:rsid w:val="00C34185"/>
    <w:rsid w:val="00C406B1"/>
    <w:rsid w:val="00C42DD6"/>
    <w:rsid w:val="00C545E7"/>
    <w:rsid w:val="00C66858"/>
    <w:rsid w:val="00C72E69"/>
    <w:rsid w:val="00C7411E"/>
    <w:rsid w:val="00C84988"/>
    <w:rsid w:val="00C86D2A"/>
    <w:rsid w:val="00CA3704"/>
    <w:rsid w:val="00CA4AF6"/>
    <w:rsid w:val="00CA4E1B"/>
    <w:rsid w:val="00CA59CA"/>
    <w:rsid w:val="00CB2356"/>
    <w:rsid w:val="00CB265C"/>
    <w:rsid w:val="00CB4075"/>
    <w:rsid w:val="00CB4E6D"/>
    <w:rsid w:val="00CC23DE"/>
    <w:rsid w:val="00CC468B"/>
    <w:rsid w:val="00CD3E3A"/>
    <w:rsid w:val="00CD48D6"/>
    <w:rsid w:val="00CD7459"/>
    <w:rsid w:val="00CE55A6"/>
    <w:rsid w:val="00CF13FC"/>
    <w:rsid w:val="00CF4AAF"/>
    <w:rsid w:val="00CF561A"/>
    <w:rsid w:val="00CF6C18"/>
    <w:rsid w:val="00CF7EA8"/>
    <w:rsid w:val="00D004DA"/>
    <w:rsid w:val="00D01673"/>
    <w:rsid w:val="00D0309A"/>
    <w:rsid w:val="00D07BA4"/>
    <w:rsid w:val="00D10558"/>
    <w:rsid w:val="00D109BA"/>
    <w:rsid w:val="00D176BE"/>
    <w:rsid w:val="00D17C4E"/>
    <w:rsid w:val="00D21359"/>
    <w:rsid w:val="00D215F6"/>
    <w:rsid w:val="00D22BE1"/>
    <w:rsid w:val="00D2765B"/>
    <w:rsid w:val="00D30B1B"/>
    <w:rsid w:val="00D31DF7"/>
    <w:rsid w:val="00D33B91"/>
    <w:rsid w:val="00D37869"/>
    <w:rsid w:val="00D415C6"/>
    <w:rsid w:val="00D420EA"/>
    <w:rsid w:val="00D431BC"/>
    <w:rsid w:val="00D4639E"/>
    <w:rsid w:val="00D51ABF"/>
    <w:rsid w:val="00D5444B"/>
    <w:rsid w:val="00D55302"/>
    <w:rsid w:val="00D57CBF"/>
    <w:rsid w:val="00D66ABC"/>
    <w:rsid w:val="00D71CFC"/>
    <w:rsid w:val="00D86024"/>
    <w:rsid w:val="00D90BEB"/>
    <w:rsid w:val="00D94CA3"/>
    <w:rsid w:val="00D96595"/>
    <w:rsid w:val="00DA018C"/>
    <w:rsid w:val="00DA3C9D"/>
    <w:rsid w:val="00DA3E8F"/>
    <w:rsid w:val="00DB0F7E"/>
    <w:rsid w:val="00DB51F7"/>
    <w:rsid w:val="00DB5489"/>
    <w:rsid w:val="00DB6C98"/>
    <w:rsid w:val="00DC14F5"/>
    <w:rsid w:val="00DC701C"/>
    <w:rsid w:val="00DD7F91"/>
    <w:rsid w:val="00DF5AC1"/>
    <w:rsid w:val="00E00376"/>
    <w:rsid w:val="00E01016"/>
    <w:rsid w:val="00E043B1"/>
    <w:rsid w:val="00E06A62"/>
    <w:rsid w:val="00E06BB8"/>
    <w:rsid w:val="00E075F2"/>
    <w:rsid w:val="00E10956"/>
    <w:rsid w:val="00E14EBD"/>
    <w:rsid w:val="00E16734"/>
    <w:rsid w:val="00E20866"/>
    <w:rsid w:val="00E22CBD"/>
    <w:rsid w:val="00E23260"/>
    <w:rsid w:val="00E2367A"/>
    <w:rsid w:val="00E26559"/>
    <w:rsid w:val="00E27BC7"/>
    <w:rsid w:val="00E33C8C"/>
    <w:rsid w:val="00E35FC9"/>
    <w:rsid w:val="00E36C0A"/>
    <w:rsid w:val="00E377A4"/>
    <w:rsid w:val="00E41346"/>
    <w:rsid w:val="00E420E9"/>
    <w:rsid w:val="00E4635D"/>
    <w:rsid w:val="00E61D76"/>
    <w:rsid w:val="00E65E0C"/>
    <w:rsid w:val="00E674DB"/>
    <w:rsid w:val="00E70912"/>
    <w:rsid w:val="00E75F28"/>
    <w:rsid w:val="00E80ABA"/>
    <w:rsid w:val="00E81696"/>
    <w:rsid w:val="00E90AA6"/>
    <w:rsid w:val="00E951AD"/>
    <w:rsid w:val="00E970DF"/>
    <w:rsid w:val="00E977B8"/>
    <w:rsid w:val="00E97AD1"/>
    <w:rsid w:val="00EA109B"/>
    <w:rsid w:val="00EA15A8"/>
    <w:rsid w:val="00EA2926"/>
    <w:rsid w:val="00EB2CDE"/>
    <w:rsid w:val="00EC1A81"/>
    <w:rsid w:val="00EC2215"/>
    <w:rsid w:val="00EC7E5C"/>
    <w:rsid w:val="00ED78F1"/>
    <w:rsid w:val="00EE457D"/>
    <w:rsid w:val="00EE4DCA"/>
    <w:rsid w:val="00EF0F62"/>
    <w:rsid w:val="00EF1CAA"/>
    <w:rsid w:val="00EF6BA0"/>
    <w:rsid w:val="00F007E1"/>
    <w:rsid w:val="00F00BFC"/>
    <w:rsid w:val="00F0134E"/>
    <w:rsid w:val="00F057C6"/>
    <w:rsid w:val="00F10427"/>
    <w:rsid w:val="00F12EB7"/>
    <w:rsid w:val="00F17D96"/>
    <w:rsid w:val="00F22565"/>
    <w:rsid w:val="00F3380E"/>
    <w:rsid w:val="00F40837"/>
    <w:rsid w:val="00F42F79"/>
    <w:rsid w:val="00F44D90"/>
    <w:rsid w:val="00F47773"/>
    <w:rsid w:val="00F5019D"/>
    <w:rsid w:val="00F56308"/>
    <w:rsid w:val="00F634D6"/>
    <w:rsid w:val="00F64385"/>
    <w:rsid w:val="00F6473F"/>
    <w:rsid w:val="00F679DA"/>
    <w:rsid w:val="00F730C9"/>
    <w:rsid w:val="00F76366"/>
    <w:rsid w:val="00F805C0"/>
    <w:rsid w:val="00F83B2B"/>
    <w:rsid w:val="00FA752F"/>
    <w:rsid w:val="00FB3BA6"/>
    <w:rsid w:val="00FB4261"/>
    <w:rsid w:val="00FB43B1"/>
    <w:rsid w:val="00FC0608"/>
    <w:rsid w:val="00FC2155"/>
    <w:rsid w:val="00FC41A7"/>
    <w:rsid w:val="00FD6495"/>
    <w:rsid w:val="00FD675B"/>
    <w:rsid w:val="00FD7483"/>
    <w:rsid w:val="00FD7B55"/>
    <w:rsid w:val="00FE352F"/>
    <w:rsid w:val="00FE380E"/>
    <w:rsid w:val="00FE4404"/>
    <w:rsid w:val="00FF2615"/>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Emphasis!!,Qualifications,Underlined,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s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24779"/>
    <w:rPr>
      <w:rFonts w:ascii="Tahoma" w:hAnsi="Tahoma" w:cs="Tahoma"/>
      <w:sz w:val="16"/>
      <w:szCs w:val="16"/>
    </w:rPr>
  </w:style>
  <w:style w:type="character" w:customStyle="1" w:styleId="DocumentMapChar">
    <w:name w:val="Document Map Char"/>
    <w:basedOn w:val="DefaultParagraphFont"/>
    <w:link w:val="DocumentMap"/>
    <w:uiPriority w:val="99"/>
    <w:semiHidden/>
    <w:rsid w:val="00524779"/>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24779"/>
    <w:rPr>
      <w:rFonts w:cstheme="minorBidi"/>
      <w:u w:val="thick"/>
    </w:rPr>
  </w:style>
  <w:style w:type="paragraph" w:customStyle="1" w:styleId="BoldUnderline">
    <w:name w:val="Bold Underline"/>
    <w:basedOn w:val="Normal"/>
    <w:link w:val="BoldUnderlineChar"/>
    <w:qFormat/>
    <w:rsid w:val="00524779"/>
    <w:rPr>
      <w:b/>
      <w:szCs w:val="20"/>
      <w:u w:val="thick"/>
    </w:rPr>
  </w:style>
  <w:style w:type="character" w:customStyle="1" w:styleId="BoldUnderlineChar">
    <w:name w:val="Bold Underline Char"/>
    <w:link w:val="BoldUnderline"/>
    <w:rsid w:val="00524779"/>
    <w:rPr>
      <w:rFonts w:ascii="Calibri" w:hAnsi="Calibri" w:cs="Calibri"/>
      <w:b/>
      <w:szCs w:val="20"/>
      <w:u w:val="thick"/>
    </w:rPr>
  </w:style>
  <w:style w:type="character" w:customStyle="1" w:styleId="CiteChar">
    <w:name w:val="Cite Char"/>
    <w:aliases w:val="cite_tag Char,Heading 21 Char, Char Char Char Char1 Char,Char Char Char Char1 Char Char,Char Char Char Char1 Char Char1,Char Char Char Char1 Char,Heading 2 Char1 Char Char Char1,Card Char1,Citation Char Char,Heading 3 Char1 Char Char Char1"/>
    <w:qFormat/>
    <w:rsid w:val="00524779"/>
    <w:rPr>
      <w:rFonts w:ascii="Arial Narrow" w:hAnsi="Arial Narrow"/>
      <w:b/>
      <w:sz w:val="24"/>
      <w:u w:val="thick"/>
    </w:rPr>
  </w:style>
  <w:style w:type="character" w:customStyle="1" w:styleId="TitleChar">
    <w:name w:val="Title Char"/>
    <w:link w:val="Title"/>
    <w:uiPriority w:val="6"/>
    <w:qFormat/>
    <w:rsid w:val="00524779"/>
    <w:rPr>
      <w:u w:val="single"/>
    </w:rPr>
  </w:style>
  <w:style w:type="paragraph" w:styleId="Title">
    <w:name w:val="Title"/>
    <w:basedOn w:val="Normal"/>
    <w:next w:val="Normal"/>
    <w:link w:val="TitleChar"/>
    <w:uiPriority w:val="6"/>
    <w:qFormat/>
    <w:rsid w:val="00524779"/>
    <w:pPr>
      <w:outlineLvl w:val="0"/>
    </w:pPr>
    <w:rPr>
      <w:rFonts w:asciiTheme="minorHAnsi" w:hAnsiTheme="minorHAnsi" w:cstheme="minorBidi"/>
      <w:u w:val="single"/>
    </w:rPr>
  </w:style>
  <w:style w:type="character" w:customStyle="1" w:styleId="TitleChar1">
    <w:name w:val="Title Char1"/>
    <w:basedOn w:val="DefaultParagraphFont"/>
    <w:link w:val="Title"/>
    <w:uiPriority w:val="10"/>
    <w:semiHidden/>
    <w:rsid w:val="0052477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24779"/>
    <w:pPr>
      <w:ind w:left="288" w:right="288"/>
    </w:pPr>
    <w:rPr>
      <w:rFonts w:ascii="Times New Roman" w:hAnsi="Times New Roman"/>
    </w:rPr>
  </w:style>
  <w:style w:type="character" w:customStyle="1" w:styleId="cardtextChar">
    <w:name w:val="card text Char"/>
    <w:link w:val="cardtext"/>
    <w:rsid w:val="00524779"/>
    <w:rPr>
      <w:rFonts w:ascii="Times New Roman" w:hAnsi="Times New Roman" w:cs="Calibri"/>
    </w:rPr>
  </w:style>
  <w:style w:type="character" w:customStyle="1" w:styleId="Box">
    <w:name w:val="Box"/>
    <w:uiPriority w:val="1"/>
    <w:qFormat/>
    <w:rsid w:val="00524779"/>
    <w:rPr>
      <w:b/>
      <w:u w:val="single"/>
      <w:bdr w:val="single" w:sz="4" w:space="0" w:color="auto"/>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premelaw.org/ref/zipcode/updegrav.htm" TargetMode="External"/><Relationship Id="rId5" Type="http://schemas.openxmlformats.org/officeDocument/2006/relationships/settings" Target="settings.xml"/><Relationship Id="rId10" Type="http://schemas.openxmlformats.org/officeDocument/2006/relationships/hyperlink" Target="http://house.louisiana.gov/house-glossary.htm" TargetMode="External"/><Relationship Id="rId4" Type="http://schemas.openxmlformats.org/officeDocument/2006/relationships/styles" Target="styles.xml"/><Relationship Id="rId9" Type="http://schemas.openxmlformats.org/officeDocument/2006/relationships/hyperlink" Target="http://prospect.org/article/myth-model-mino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1577</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Liu</dc:creator>
  <cp:keywords/>
  <dc:description/>
  <cp:lastModifiedBy>Matt Liu</cp:lastModifiedBy>
  <cp:revision>1</cp:revision>
  <dcterms:created xsi:type="dcterms:W3CDTF">2013-12-08T20:00:00Z</dcterms:created>
  <dcterms:modified xsi:type="dcterms:W3CDTF">2013-12-08T20:00:00Z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