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53" w:rsidRDefault="00D76E53" w:rsidP="00D76E53">
      <w:pPr>
        <w:pStyle w:val="Heading3"/>
      </w:pPr>
      <w:r>
        <w:t>1NC</w:t>
      </w:r>
    </w:p>
    <w:p w:rsidR="00D76E53" w:rsidRDefault="00D76E53" w:rsidP="00D76E53">
      <w:pPr>
        <w:pStyle w:val="Heading4"/>
      </w:pPr>
      <w:r w:rsidRPr="00D926FD">
        <w:t xml:space="preserve">The </w:t>
      </w:r>
      <w:proofErr w:type="spellStart"/>
      <w:r w:rsidRPr="00D926FD">
        <w:t>Aff’s</w:t>
      </w:r>
      <w:proofErr w:type="spellEnd"/>
      <w:r w:rsidRPr="00D926FD">
        <w:t xml:space="preserve"> failure to advance a defense of the federal government substantially increasing its economic engagement toward Cuba, Mexico, or Venezuela undermines debate’s transformative and intellectual potential</w:t>
      </w:r>
    </w:p>
    <w:p w:rsidR="00D76E53" w:rsidRPr="00517CBF" w:rsidRDefault="00D76E53" w:rsidP="00D76E53">
      <w:pPr>
        <w:pStyle w:val="Heading4"/>
        <w:rPr>
          <w:rFonts w:asciiTheme="minorHAnsi" w:hAnsiTheme="minorHAnsi"/>
        </w:rPr>
      </w:pPr>
      <w:r w:rsidRPr="00517CBF">
        <w:rPr>
          <w:rFonts w:asciiTheme="minorHAnsi" w:hAnsiTheme="minorHAnsi"/>
        </w:rPr>
        <w:t xml:space="preserve">Resolved requires a policy </w:t>
      </w:r>
    </w:p>
    <w:p w:rsidR="00D76E53" w:rsidRPr="00517CBF" w:rsidRDefault="00D76E53" w:rsidP="00D76E53">
      <w:pPr>
        <w:rPr>
          <w:rStyle w:val="StyleStyleBold12pt"/>
          <w:rFonts w:asciiTheme="minorHAnsi" w:hAnsiTheme="minorHAnsi"/>
          <w:sz w:val="28"/>
        </w:rPr>
      </w:pPr>
      <w:r w:rsidRPr="00517CBF">
        <w:rPr>
          <w:rFonts w:asciiTheme="minorHAnsi" w:hAnsiTheme="minorHAnsi"/>
          <w:b/>
        </w:rPr>
        <w:t xml:space="preserve">Louisiana House </w:t>
      </w:r>
      <w:r w:rsidRPr="00517CBF">
        <w:rPr>
          <w:rFonts w:asciiTheme="minorHAnsi" w:hAnsiTheme="minorHAnsi"/>
        </w:rPr>
        <w:t>3-8-20</w:t>
      </w:r>
      <w:r w:rsidRPr="00517CBF">
        <w:rPr>
          <w:rStyle w:val="Heading4Char"/>
          <w:rFonts w:asciiTheme="minorHAnsi" w:hAnsiTheme="minorHAnsi"/>
        </w:rPr>
        <w:t xml:space="preserve">05, </w:t>
      </w:r>
      <w:hyperlink r:id="rId9" w:history="1">
        <w:r w:rsidRPr="00517CBF">
          <w:rPr>
            <w:rFonts w:asciiTheme="minorHAnsi" w:hAnsiTheme="minorHAnsi"/>
          </w:rPr>
          <w:t>http://house.louisiana.gov/house-glossary.htm</w:t>
        </w:r>
      </w:hyperlink>
      <w:r w:rsidRPr="00517CBF">
        <w:rPr>
          <w:rStyle w:val="StyleStyleBold12pt"/>
          <w:rFonts w:asciiTheme="minorHAnsi" w:hAnsiTheme="minorHAnsi"/>
          <w:sz w:val="28"/>
        </w:rPr>
        <w:t xml:space="preserve"> </w:t>
      </w:r>
    </w:p>
    <w:p w:rsidR="00D76E53" w:rsidRPr="00906CDE" w:rsidRDefault="00D76E53" w:rsidP="00D76E53">
      <w:pPr>
        <w:rPr>
          <w:rFonts w:asciiTheme="minorHAnsi" w:hAnsiTheme="minorHAnsi"/>
        </w:rPr>
      </w:pPr>
      <w:r w:rsidRPr="00517CBF">
        <w:rPr>
          <w:rFonts w:asciiTheme="minorHAnsi" w:hAnsiTheme="minorHAnsi"/>
          <w:sz w:val="24"/>
          <w:u w:val="single"/>
          <w:shd w:val="clear" w:color="auto" w:fill="00FFFF"/>
        </w:rPr>
        <w:t>Resolution  A legislative instrument</w:t>
      </w:r>
      <w:r w:rsidRPr="00517CBF">
        <w:rPr>
          <w:rFonts w:asciiTheme="minorHAnsi" w:hAnsiTheme="minorHAnsi"/>
          <w:sz w:val="24"/>
          <w:u w:val="single"/>
        </w:rPr>
        <w:t xml:space="preserve"> </w:t>
      </w:r>
      <w:r w:rsidRPr="00517CBF">
        <w:rPr>
          <w:rFonts w:asciiTheme="minorHAnsi" w:hAnsiTheme="minorHAnsi"/>
        </w:rPr>
        <w:t xml:space="preserve">that generally is </w:t>
      </w:r>
      <w:r w:rsidRPr="00517CBF">
        <w:rPr>
          <w:rFonts w:asciiTheme="minorHAnsi" w:hAnsiTheme="minorHAnsi"/>
          <w:sz w:val="24"/>
          <w:u w:val="single"/>
          <w:shd w:val="clear" w:color="auto" w:fill="00FFFF"/>
        </w:rPr>
        <w:t>used for</w:t>
      </w:r>
      <w:r w:rsidRPr="00517CBF">
        <w:rPr>
          <w:rFonts w:asciiTheme="minorHAnsi" w:hAnsiTheme="minorHAnsi"/>
        </w:rPr>
        <w:t xml:space="preserve"> making declarations,  </w:t>
      </w:r>
      <w:r w:rsidRPr="00517CBF">
        <w:rPr>
          <w:rFonts w:asciiTheme="minorHAnsi" w:hAnsiTheme="minorHAnsi"/>
          <w:sz w:val="24"/>
          <w:u w:val="single"/>
          <w:shd w:val="clear" w:color="auto" w:fill="00FFFF"/>
        </w:rPr>
        <w:t>stating policies</w:t>
      </w:r>
      <w:r w:rsidRPr="00517CBF">
        <w:rPr>
          <w:rFonts w:asciiTheme="minorHAnsi" w:hAnsiTheme="minorHAnsi"/>
        </w:rPr>
        <w:t xml:space="preserve">, and making decisions where some other form is not  required. A bill includes the constitutionally required enacting clause; </w:t>
      </w:r>
      <w:r w:rsidRPr="00517CBF">
        <w:rPr>
          <w:rFonts w:asciiTheme="minorHAnsi" w:hAnsiTheme="minorHAnsi"/>
          <w:sz w:val="24"/>
          <w:u w:val="single"/>
        </w:rPr>
        <w:t xml:space="preserve">a  resolution </w:t>
      </w:r>
      <w:r w:rsidRPr="00517CBF">
        <w:rPr>
          <w:rFonts w:asciiTheme="minorHAnsi" w:hAnsiTheme="minorHAnsi"/>
          <w:sz w:val="24"/>
          <w:u w:val="single"/>
          <w:shd w:val="clear" w:color="auto" w:fill="00FFFF"/>
        </w:rPr>
        <w:t>uses the term "resolved".</w:t>
      </w:r>
      <w:r w:rsidRPr="00517CBF">
        <w:rPr>
          <w:rFonts w:asciiTheme="minorHAnsi" w:hAnsiTheme="minorHAnsi"/>
        </w:rPr>
        <w:t xml:space="preserve"> Not subject to a time limit for  introduction nor to governor's veto. ( Const. Art. III, §17(B) and House  Rules 8.11 , 13.1 , 6.8 , and 7.4)</w:t>
      </w:r>
    </w:p>
    <w:p w:rsidR="00D76E53" w:rsidRDefault="00D76E53" w:rsidP="00D76E53">
      <w:pPr>
        <w:pStyle w:val="Heading4"/>
      </w:pPr>
      <w:r>
        <w:t>Federal government is the national government</w:t>
      </w:r>
    </w:p>
    <w:p w:rsidR="00D76E53" w:rsidRDefault="00D76E53" w:rsidP="00D76E53">
      <w:pPr>
        <w:rPr>
          <w:szCs w:val="23"/>
        </w:rPr>
      </w:pPr>
      <w:r w:rsidRPr="005076F9">
        <w:rPr>
          <w:rStyle w:val="StyleStyleBold12pt"/>
        </w:rPr>
        <w:t>Black’s Law 4</w:t>
      </w:r>
      <w:r>
        <w:rPr>
          <w:bCs/>
          <w:szCs w:val="23"/>
        </w:rPr>
        <w:t xml:space="preserve"> (Dictionary, 8</w:t>
      </w:r>
      <w:r>
        <w:rPr>
          <w:bCs/>
          <w:szCs w:val="23"/>
          <w:vertAlign w:val="superscript"/>
        </w:rPr>
        <w:t>th</w:t>
      </w:r>
      <w:r>
        <w:rPr>
          <w:bCs/>
          <w:szCs w:val="23"/>
        </w:rPr>
        <w:t xml:space="preserve"> </w:t>
      </w:r>
      <w:r w:rsidRPr="005076F9">
        <w:t>Edition, June 1, 2004, pg.716.)</w:t>
      </w:r>
    </w:p>
    <w:p w:rsidR="00D76E53" w:rsidRDefault="00D76E53" w:rsidP="00D76E53"/>
    <w:p w:rsidR="00D76E53" w:rsidRDefault="00D76E53" w:rsidP="00D76E53">
      <w:r w:rsidRPr="00245D28">
        <w:rPr>
          <w:rStyle w:val="StyleBoldUnderline"/>
          <w:highlight w:val="cyan"/>
        </w:rPr>
        <w:t>Federal government</w:t>
      </w:r>
      <w:r w:rsidRPr="00921E3D">
        <w:t>. 1. A national government that exercises some degree of control over smaller political units that have surrendered some degree of</w:t>
      </w:r>
      <w:r w:rsidRPr="005076F9">
        <w:t xml:space="preserve"> power in exchange for the right to participate in national politics matters – Also termed (in federal states) central government. 2.  </w:t>
      </w:r>
      <w:r w:rsidRPr="00245D28">
        <w:rPr>
          <w:rStyle w:val="StyleBoldUnderline"/>
          <w:highlight w:val="cyan"/>
        </w:rPr>
        <w:t>the U.S. government</w:t>
      </w:r>
      <w:r w:rsidRPr="005076F9">
        <w:t xml:space="preserve"> – Also </w:t>
      </w:r>
      <w:r w:rsidRPr="00245D28">
        <w:rPr>
          <w:rStyle w:val="StyleBoldUnderline"/>
          <w:highlight w:val="cyan"/>
        </w:rPr>
        <w:t>termed national government</w:t>
      </w:r>
      <w:r w:rsidRPr="005076F9">
        <w:t>. [Cases: United States -1 C.J.S. United States - - 2-3]</w:t>
      </w:r>
    </w:p>
    <w:p w:rsidR="00D76E53" w:rsidRDefault="00D76E53" w:rsidP="00D76E53">
      <w:pPr>
        <w:pStyle w:val="Heading4"/>
      </w:pPr>
      <w:r>
        <w:t>“Its” refers to the United States Federal Government and is possessive</w:t>
      </w:r>
    </w:p>
    <w:p w:rsidR="00D76E53" w:rsidRDefault="00D76E53" w:rsidP="00D76E53">
      <w:proofErr w:type="spellStart"/>
      <w:r>
        <w:rPr>
          <w:rStyle w:val="StyleStyleBold12pt"/>
        </w:rPr>
        <w:t>Updegrave</w:t>
      </w:r>
      <w:proofErr w:type="spellEnd"/>
      <w:r>
        <w:rPr>
          <w:rStyle w:val="StyleStyleBold12pt"/>
        </w:rPr>
        <w:t xml:space="preserve"> 91</w:t>
      </w:r>
      <w:r>
        <w:t xml:space="preserve"> (W.C., “Explanation of ZIP Code Address Purpose”, 8-19, </w:t>
      </w:r>
      <w:hyperlink r:id="rId10" w:history="1">
        <w:r>
          <w:rPr>
            <w:rStyle w:val="Hyperlink"/>
          </w:rPr>
          <w:t>http://www.supremelaw.org/ref/zipcode/updegrav.htm</w:t>
        </w:r>
      </w:hyperlink>
      <w:r>
        <w:t>)</w:t>
      </w:r>
    </w:p>
    <w:p w:rsidR="00D76E53" w:rsidRDefault="00D76E53" w:rsidP="00D76E53"/>
    <w:p w:rsidR="00D76E53" w:rsidRDefault="00D76E53" w:rsidP="00D76E53">
      <w:r w:rsidRPr="00D76E53">
        <w:t xml:space="preserve">More specifically, looking at the map on page 11 of the National ZIP Code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 xml:space="preserve">Puerto Rico and the Virgin Islands, making the explanatory statement literally correct. </w:t>
      </w:r>
    </w:p>
    <w:p w:rsidR="00D76E53" w:rsidRPr="002D2781" w:rsidRDefault="00D76E53" w:rsidP="00D76E53">
      <w:pPr>
        <w:pStyle w:val="Heading4"/>
      </w:pPr>
      <w:r w:rsidRPr="002D2781">
        <w:t>“Economic engagement” is limited to expanding economic ties</w:t>
      </w:r>
    </w:p>
    <w:p w:rsidR="00D76E53" w:rsidRPr="00615106" w:rsidRDefault="00D76E53" w:rsidP="00D76E53">
      <w:proofErr w:type="spellStart"/>
      <w:r w:rsidRPr="007D3FB6">
        <w:rPr>
          <w:b/>
          <w:bCs/>
          <w:sz w:val="26"/>
        </w:rPr>
        <w:t>Celik</w:t>
      </w:r>
      <w:proofErr w:type="spellEnd"/>
      <w:r w:rsidRPr="007D3FB6">
        <w:rPr>
          <w:b/>
          <w:bCs/>
          <w:sz w:val="26"/>
        </w:rPr>
        <w:t xml:space="preserve"> 11 </w:t>
      </w:r>
      <w:r>
        <w:t>(</w:t>
      </w:r>
      <w:proofErr w:type="spellStart"/>
      <w:r w:rsidRPr="00615106">
        <w:t>Arda</w:t>
      </w:r>
      <w:proofErr w:type="spellEnd"/>
      <w:r w:rsidRPr="00615106">
        <w:t xml:space="preserve"> Can </w:t>
      </w:r>
      <w:proofErr w:type="spellStart"/>
      <w:r w:rsidRPr="00615106">
        <w:t>Çelik</w:t>
      </w:r>
      <w:proofErr w:type="spellEnd"/>
      <w:r w:rsidRPr="00615106">
        <w:t xml:space="preserve">, graduate M.A in political science and international relations at Uppsala University Sweden, </w:t>
      </w:r>
      <w:r>
        <w:t xml:space="preserve">2011, </w:t>
      </w:r>
      <w:r w:rsidRPr="00615106">
        <w:t>“Economic sanctions and engagement policies,” http://www.grin.com/en/e-book/175204/economic-sa</w:t>
      </w:r>
      <w:r>
        <w:t>nctions-and-engagement-policies)</w:t>
      </w:r>
    </w:p>
    <w:p w:rsidR="00D76E53" w:rsidRDefault="00D76E53" w:rsidP="00D76E53"/>
    <w:p w:rsidR="00D76E53" w:rsidRDefault="00D76E53" w:rsidP="00D76E53">
      <w:r w:rsidRPr="00D76E53">
        <w:t xml:space="preserve">Introduction¶ Economic engagement policies are strategic integration </w:t>
      </w:r>
      <w:proofErr w:type="spellStart"/>
      <w:r w:rsidRPr="00D76E53">
        <w:t>behaviour</w:t>
      </w:r>
      <w:proofErr w:type="spellEnd"/>
      <w:r w:rsidRPr="00D76E53">
        <w:t xml:space="preserve"> which involves with the target state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position of one state affects the position of others in the same direction.</w:t>
      </w:r>
    </w:p>
    <w:p w:rsidR="00D76E53" w:rsidRPr="00AC73D7" w:rsidRDefault="00D76E53" w:rsidP="00D76E53">
      <w:pPr>
        <w:pStyle w:val="Heading4"/>
      </w:pPr>
      <w:r>
        <w:lastRenderedPageBreak/>
        <w:t xml:space="preserve">A </w:t>
      </w:r>
      <w:r w:rsidRPr="00AC73D7">
        <w:rPr>
          <w:rStyle w:val="TitleChar"/>
        </w:rPr>
        <w:t>limited topic of discussion</w:t>
      </w:r>
      <w:r>
        <w:t xml:space="preserve"> that provides for </w:t>
      </w:r>
      <w:r>
        <w:rPr>
          <w:u w:val="single"/>
        </w:rPr>
        <w:t xml:space="preserve">equitable </w:t>
      </w:r>
      <w:r w:rsidRPr="00AC73D7">
        <w:rPr>
          <w:rStyle w:val="TitleChar"/>
        </w:rPr>
        <w:t>ground</w:t>
      </w:r>
      <w:r>
        <w:t xml:space="preserve"> </w:t>
      </w:r>
      <w:r w:rsidRPr="00AC73D7">
        <w:t>is</w:t>
      </w:r>
      <w:r>
        <w:t xml:space="preserve"> key to productive inculcation of </w:t>
      </w:r>
      <w:r>
        <w:rPr>
          <w:u w:val="single"/>
        </w:rPr>
        <w:t>decision-making</w:t>
      </w:r>
      <w:r>
        <w:t xml:space="preserve"> and </w:t>
      </w:r>
      <w:r>
        <w:rPr>
          <w:u w:val="single"/>
        </w:rPr>
        <w:t>advocacy skills</w:t>
      </w:r>
      <w:r>
        <w:t xml:space="preserve"> in every and all facets of life---even if their position is </w:t>
      </w:r>
      <w:r w:rsidRPr="007B5258">
        <w:rPr>
          <w:rStyle w:val="TitleChar"/>
        </w:rPr>
        <w:t>contestable</w:t>
      </w:r>
      <w:r>
        <w:t xml:space="preserve"> that’s distinct from it being valuably </w:t>
      </w:r>
      <w:r w:rsidRPr="007B5258">
        <w:rPr>
          <w:rStyle w:val="TitleChar"/>
        </w:rPr>
        <w:t>debatable</w:t>
      </w:r>
      <w:r>
        <w:t>---</w:t>
      </w:r>
      <w:r w:rsidRPr="007B5258">
        <w:t>this</w:t>
      </w:r>
      <w:r>
        <w:t xml:space="preserve"> still provides room for flexibility, creativity, and innovation</w:t>
      </w:r>
    </w:p>
    <w:p w:rsidR="00D76E53" w:rsidRDefault="00D76E53" w:rsidP="00D76E53">
      <w:r w:rsidRPr="00B3561C">
        <w:rPr>
          <w:rStyle w:val="StyleStyleBold12pt"/>
        </w:rPr>
        <w:t xml:space="preserve">Steinberg &amp; </w:t>
      </w:r>
      <w:proofErr w:type="spellStart"/>
      <w:r w:rsidRPr="00B3561C">
        <w:rPr>
          <w:rStyle w:val="StyleStyleBold12pt"/>
        </w:rPr>
        <w:t>Freeley</w:t>
      </w:r>
      <w:proofErr w:type="spellEnd"/>
      <w:r w:rsidRPr="00B3561C">
        <w:rPr>
          <w:rStyle w:val="StyleStyleBold12pt"/>
        </w:rPr>
        <w:t xml:space="preserve"> 8</w:t>
      </w:r>
      <w:r>
        <w:t xml:space="preserve"> *Austin J. </w:t>
      </w:r>
      <w:proofErr w:type="spellStart"/>
      <w:r>
        <w:t>Freeley</w:t>
      </w:r>
      <w:proofErr w:type="spellEnd"/>
      <w:r>
        <w:t xml:space="preserve"> is a Boston based attorney who focuses on criminal, personal injury and civil rights law, AND **David L. Steinberg , Lecturer of Communication Studies @ U Miami, </w:t>
      </w:r>
      <w:r w:rsidRPr="00D47562">
        <w:rPr>
          <w:rStyle w:val="TitleChar"/>
        </w:rPr>
        <w:t>Argumentation and Debate: Critical Thinking for Reasoned Decision Making</w:t>
      </w:r>
      <w:r>
        <w:t xml:space="preserve"> pp45-</w:t>
      </w:r>
    </w:p>
    <w:p w:rsidR="00D76E53" w:rsidRDefault="00D76E53" w:rsidP="00D76E53">
      <w:pPr>
        <w:pStyle w:val="cardtext"/>
        <w:ind w:left="0"/>
        <w:rPr>
          <w:rStyle w:val="TitleChar"/>
          <w:highlight w:val="yellow"/>
        </w:rPr>
      </w:pPr>
    </w:p>
    <w:p w:rsidR="00D76E53" w:rsidRDefault="00D76E53" w:rsidP="00D76E53">
      <w:r w:rsidRPr="00D76E53">
        <w:t xml:space="preserve">Debate is a means of settling differences, so there must be a difference of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particular point of difference, which will be outlined in the following discussion.</w:t>
      </w:r>
    </w:p>
    <w:p w:rsidR="00D76E53" w:rsidRDefault="00D76E53" w:rsidP="00D76E53">
      <w:pPr>
        <w:pStyle w:val="Heading4"/>
      </w:pPr>
      <w:r>
        <w:t>That’s key to social improvements in every and all facets of life</w:t>
      </w:r>
    </w:p>
    <w:p w:rsidR="00D76E53" w:rsidRPr="009139CA" w:rsidRDefault="00D76E53" w:rsidP="00D76E53">
      <w:r w:rsidRPr="00462A4E">
        <w:rPr>
          <w:rStyle w:val="StyleStyleBold12pt"/>
        </w:rPr>
        <w:t xml:space="preserve">Steinberg &amp; </w:t>
      </w:r>
      <w:proofErr w:type="spellStart"/>
      <w:r w:rsidRPr="00462A4E">
        <w:rPr>
          <w:rStyle w:val="StyleStyleBold12pt"/>
        </w:rPr>
        <w:t>Freeley</w:t>
      </w:r>
      <w:proofErr w:type="spellEnd"/>
      <w:r w:rsidRPr="00462A4E">
        <w:rPr>
          <w:rStyle w:val="StyleStyleBold12pt"/>
        </w:rPr>
        <w:t xml:space="preserve"> 8</w:t>
      </w:r>
      <w:r>
        <w:t xml:space="preserve"> *Austin J. </w:t>
      </w:r>
      <w:proofErr w:type="spellStart"/>
      <w:r>
        <w:t>Freeley</w:t>
      </w:r>
      <w:proofErr w:type="spellEnd"/>
      <w:r>
        <w:t xml:space="preserve"> is a Boston based attorney who focuses on criminal, personal injury and civil rights law, AND **David L. Steinberg , Lecturer of Communication Studies @ U Miami, </w:t>
      </w:r>
      <w:r w:rsidRPr="00D47562">
        <w:rPr>
          <w:rStyle w:val="TitleChar"/>
        </w:rPr>
        <w:t>Argumentation and Debate: Critical Thinking for Reasoned Decision Making</w:t>
      </w:r>
      <w:r>
        <w:t xml:space="preserve"> pp9-10</w:t>
      </w:r>
    </w:p>
    <w:p w:rsidR="00D76E53" w:rsidRDefault="00D76E53" w:rsidP="00D76E53">
      <w:pPr>
        <w:rPr>
          <w:rStyle w:val="TitleChar"/>
          <w:highlight w:val="yellow"/>
        </w:rPr>
      </w:pPr>
    </w:p>
    <w:p w:rsidR="00D76E53" w:rsidRDefault="00D76E53" w:rsidP="00D76E53">
      <w:r w:rsidRPr="00D76E53">
        <w:t xml:space="preserve">If we assume it to be possible without recourse to violence to reach agreement on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in our intelligent self-interest to reach these decisions through reasoned debate.</w:t>
      </w:r>
    </w:p>
    <w:p w:rsidR="00D76E53" w:rsidRDefault="00D76E53" w:rsidP="00D76E53">
      <w:pPr>
        <w:pStyle w:val="Heading4"/>
      </w:pPr>
      <w:r>
        <w:t>Only portable skill---means our framework turns case</w:t>
      </w:r>
    </w:p>
    <w:p w:rsidR="00D76E53" w:rsidRDefault="00D76E53" w:rsidP="00D76E53">
      <w:r w:rsidRPr="00462A4E">
        <w:rPr>
          <w:rStyle w:val="StyleStyleBold12pt"/>
        </w:rPr>
        <w:t xml:space="preserve">Steinberg &amp; </w:t>
      </w:r>
      <w:proofErr w:type="spellStart"/>
      <w:r w:rsidRPr="00462A4E">
        <w:rPr>
          <w:rStyle w:val="StyleStyleBold12pt"/>
        </w:rPr>
        <w:t>Freeley</w:t>
      </w:r>
      <w:proofErr w:type="spellEnd"/>
      <w:r w:rsidRPr="00462A4E">
        <w:rPr>
          <w:rStyle w:val="StyleStyleBold12pt"/>
        </w:rPr>
        <w:t xml:space="preserve"> 8</w:t>
      </w:r>
      <w:r>
        <w:t xml:space="preserve"> *Austin J. </w:t>
      </w:r>
      <w:proofErr w:type="spellStart"/>
      <w:r>
        <w:t>Freeley</w:t>
      </w:r>
      <w:proofErr w:type="spellEnd"/>
      <w:r>
        <w:t xml:space="preserve"> is a Boston based attorney who focuses on criminal, personal injury and civil rights law, AND **David L. Steinberg , Lecturer of Communication Studies @ U Miami, </w:t>
      </w:r>
      <w:r w:rsidRPr="00D47562">
        <w:rPr>
          <w:rStyle w:val="TitleChar"/>
        </w:rPr>
        <w:t>Argumentation and Debate: Critical Thinking for Reasoned Decision Making</w:t>
      </w:r>
      <w:r>
        <w:t xml:space="preserve"> pp9-10</w:t>
      </w:r>
    </w:p>
    <w:p w:rsidR="00D76E53" w:rsidRDefault="00D76E53" w:rsidP="00D76E53">
      <w:r w:rsidRPr="00D76E53">
        <w:t xml:space="preserve">After several days of intense debate, first the United States House of Representatives and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 xml:space="preserve">customer for </w:t>
      </w:r>
      <w:proofErr w:type="spellStart"/>
      <w:r w:rsidRPr="00D76E53">
        <w:t>out</w:t>
      </w:r>
      <w:proofErr w:type="spellEnd"/>
      <w:r w:rsidRPr="00D76E53">
        <w:t xml:space="preserve"> product, or a vote for our favored political candidate.¶ </w:t>
      </w:r>
    </w:p>
    <w:p w:rsidR="00D76E53" w:rsidRPr="00551181" w:rsidRDefault="00D76E53" w:rsidP="00D76E53">
      <w:pPr>
        <w:pStyle w:val="Heading4"/>
      </w:pPr>
      <w:r>
        <w:t>Switch-side is key to self-reflexivity</w:t>
      </w:r>
      <w:r w:rsidRPr="00551181">
        <w:t xml:space="preserve">– </w:t>
      </w:r>
      <w:r>
        <w:t xml:space="preserve">that </w:t>
      </w:r>
      <w:r w:rsidRPr="00551181">
        <w:t>forces critical thinking and better advocacy of one’s positions</w:t>
      </w:r>
    </w:p>
    <w:p w:rsidR="00D76E53" w:rsidRPr="00847839" w:rsidRDefault="00D76E53" w:rsidP="00D76E53">
      <w:r>
        <w:rPr>
          <w:rStyle w:val="StyleStyleBold12pt"/>
        </w:rPr>
        <w:t xml:space="preserve">Keller et al </w:t>
      </w:r>
      <w:r w:rsidRPr="00847839">
        <w:rPr>
          <w:rStyle w:val="StyleStyleBold12pt"/>
        </w:rPr>
        <w:t>1 –</w:t>
      </w:r>
      <w:r w:rsidRPr="00847839">
        <w:t xml:space="preserve"> Asst. professor School of Social Service Administration U. of Chicago (Thomas E., James K., and </w:t>
      </w:r>
      <w:proofErr w:type="spellStart"/>
      <w:r w:rsidRPr="00847839">
        <w:t>Tracly</w:t>
      </w:r>
      <w:proofErr w:type="spellEnd"/>
      <w:r w:rsidRPr="00847839">
        <w:t xml:space="preserve"> K., Asst. professor School of Social Service Administration U. of Chicago, professor of Social Work, and doctoral student School of Social Work, “Student debates in policy courses: promoting policy practice skills and knowledge through active learning,” Journal of Social Work Education, </w:t>
      </w:r>
      <w:proofErr w:type="spellStart"/>
      <w:r w:rsidRPr="00847839">
        <w:t>Spr</w:t>
      </w:r>
      <w:proofErr w:type="spellEnd"/>
      <w:r w:rsidRPr="00847839">
        <w:t xml:space="preserve">/Summer 2001, </w:t>
      </w:r>
      <w:proofErr w:type="spellStart"/>
      <w:r w:rsidRPr="00847839">
        <w:t>EBSCOhost</w:t>
      </w:r>
      <w:proofErr w:type="spellEnd"/>
      <w:r w:rsidRPr="00847839">
        <w:t>)</w:t>
      </w:r>
    </w:p>
    <w:p w:rsidR="00D76E53" w:rsidRDefault="00D76E53" w:rsidP="00D76E53">
      <w:r w:rsidRPr="00D76E53">
        <w:t xml:space="preserve">SOCIAL WORKERS HAVE a professional responsibility to shape social policy and legislation (National Association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 xml:space="preserve">yield a reevaluation and reconstruction of knowledge and beliefs pertaining to the issue. </w:t>
      </w:r>
    </w:p>
    <w:p w:rsidR="00D76E53" w:rsidRDefault="00D76E53" w:rsidP="00D76E53">
      <w:pPr>
        <w:pStyle w:val="cardtext"/>
        <w:ind w:left="0"/>
        <w:rPr>
          <w:u w:val="single"/>
        </w:rPr>
      </w:pPr>
    </w:p>
    <w:p w:rsidR="00D76E53" w:rsidRPr="0079784A" w:rsidRDefault="00D76E53" w:rsidP="00D76E53">
      <w:pPr>
        <w:pStyle w:val="Heading4"/>
      </w:pPr>
      <w:r w:rsidRPr="0079784A">
        <w:lastRenderedPageBreak/>
        <w:t>Effective deliberation is only possible in a switch-side debate format where debaters divorce themselves from ideology---</w:t>
      </w:r>
      <w:r>
        <w:t xml:space="preserve">that’s key to self-reflexivity which is </w:t>
      </w:r>
      <w:r w:rsidRPr="0079784A">
        <w:t>vital to preventing mass violence and genocide</w:t>
      </w:r>
    </w:p>
    <w:p w:rsidR="00D76E53" w:rsidRPr="0079784A" w:rsidRDefault="00D76E53" w:rsidP="00D76E53">
      <w:r w:rsidRPr="0079784A">
        <w:t xml:space="preserve">Patricia </w:t>
      </w:r>
      <w:r w:rsidRPr="0079784A">
        <w:rPr>
          <w:rStyle w:val="CiteChar"/>
        </w:rPr>
        <w:t>Roberts-Miller 3</w:t>
      </w:r>
      <w:r w:rsidRPr="0079784A">
        <w:t xml:space="preserve"> is Associate Professor of Rhetoric at the University of Texas "Fighting Without </w:t>
      </w:r>
      <w:proofErr w:type="spellStart"/>
      <w:r w:rsidRPr="0079784A">
        <w:t>Hatred:Hannah</w:t>
      </w:r>
      <w:proofErr w:type="spellEnd"/>
      <w:r w:rsidRPr="0079784A">
        <w:t xml:space="preserve"> </w:t>
      </w:r>
      <w:proofErr w:type="spellStart"/>
      <w:r w:rsidRPr="0079784A">
        <w:t>Ar</w:t>
      </w:r>
      <w:proofErr w:type="spellEnd"/>
      <w:r w:rsidRPr="0079784A">
        <w:t xml:space="preserve"> </w:t>
      </w:r>
      <w:proofErr w:type="spellStart"/>
      <w:r w:rsidRPr="0079784A">
        <w:t>endt</w:t>
      </w:r>
      <w:proofErr w:type="spellEnd"/>
      <w:r w:rsidRPr="0079784A">
        <w:t xml:space="preserve"> ' s Agonistic Rhetoric" JAC 22.2 2003</w:t>
      </w:r>
    </w:p>
    <w:p w:rsidR="00D76E53" w:rsidRPr="0079784A" w:rsidRDefault="00D76E53" w:rsidP="00D76E53">
      <w:r w:rsidRPr="0079784A">
        <w:t xml:space="preserve">Totalitarianism and the Competitive Space of </w:t>
      </w:r>
      <w:proofErr w:type="spellStart"/>
      <w:r w:rsidRPr="0079784A">
        <w:t>Agonism</w:t>
      </w:r>
      <w:proofErr w:type="spellEnd"/>
    </w:p>
    <w:p w:rsidR="00D76E53" w:rsidRPr="0079784A" w:rsidRDefault="00D76E53" w:rsidP="00D76E53">
      <w:pPr>
        <w:pStyle w:val="cardtext"/>
        <w:ind w:left="0"/>
        <w:rPr>
          <w:rStyle w:val="StyleBoldUnderline"/>
        </w:rPr>
      </w:pPr>
    </w:p>
    <w:p w:rsidR="00D76E53" w:rsidRDefault="00D76E53" w:rsidP="00D76E53">
      <w:r w:rsidRPr="00D76E53">
        <w:t xml:space="preserve">Arendt is probably most famous for her analysis of totalitarianism (especially her The Origins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 xml:space="preserve">not relativist, adversarial but not violent, independent but not </w:t>
      </w:r>
      <w:proofErr w:type="spellStart"/>
      <w:r w:rsidRPr="00D76E53">
        <w:t>expressivist</w:t>
      </w:r>
      <w:proofErr w:type="spellEnd"/>
      <w:r w:rsidRPr="00D76E53">
        <w:t xml:space="preserve"> rhetoric.</w:t>
      </w:r>
    </w:p>
    <w:p w:rsidR="00D76E53" w:rsidRDefault="00D76E53" w:rsidP="00D76E53">
      <w:pPr>
        <w:pStyle w:val="Heading4"/>
      </w:pPr>
      <w:r w:rsidRPr="00850F8E">
        <w:t xml:space="preserve">Their framework’s exclusive, moralizing presupposition that they have to be outside of the state prevents self-reflexivity and results in the total breakdown of dialogue and engagement </w:t>
      </w:r>
      <w:r>
        <w:t>– thinking about costs and benefits for societies as a whole is important because we are less likely to be violent towards others which is the only way to prevent totalitarian thought and atrocities</w:t>
      </w:r>
    </w:p>
    <w:p w:rsidR="00D76E53" w:rsidRPr="00914FEB" w:rsidRDefault="00D76E53" w:rsidP="00D76E53">
      <w:pPr>
        <w:rPr>
          <w:rStyle w:val="StyleStyleBold12pt"/>
          <w:sz w:val="16"/>
        </w:rPr>
      </w:pPr>
      <w:r w:rsidRPr="00914FEB">
        <w:rPr>
          <w:rStyle w:val="StyleStyleBold12pt"/>
          <w:u w:val="single"/>
        </w:rPr>
        <w:t>Keenan, 1998</w:t>
      </w:r>
      <w:r w:rsidRPr="00914FEB">
        <w:rPr>
          <w:rStyle w:val="StyleStyleBold12pt"/>
          <w:sz w:val="16"/>
        </w:rPr>
        <w:t xml:space="preserve"> </w:t>
      </w:r>
      <w:r w:rsidRPr="00914FEB">
        <w:rPr>
          <w:rStyle w:val="StyleStyleBold12pt"/>
          <w:b w:val="0"/>
          <w:sz w:val="16"/>
        </w:rPr>
        <w:t>(Alan, Ph.D., Member of the Committee on Degrees in Social Studies at Harvard University, Theory and Event, Vol. 2 No. 1, http://muse.jhu.edu.proxy2.cl.msu.edu/journals/theory_and_event/v002/2.1keenan.html)</w:t>
      </w:r>
    </w:p>
    <w:p w:rsidR="00D76E53" w:rsidRPr="00850F8E" w:rsidRDefault="00D76E53" w:rsidP="00D76E53">
      <w:pPr>
        <w:rPr>
          <w:smallCaps/>
        </w:rPr>
      </w:pPr>
    </w:p>
    <w:p w:rsidR="00D76E53" w:rsidRDefault="00D76E53" w:rsidP="00D76E53">
      <w:r w:rsidRPr="00D76E53">
        <w:t xml:space="preserve">The anti-political nature of guilt, in turn, helps explain the political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 xml:space="preserve">their belief in the futility, </w:t>
      </w:r>
      <w:proofErr w:type="spellStart"/>
      <w:r w:rsidRPr="00D76E53">
        <w:t>aggressivity</w:t>
      </w:r>
      <w:proofErr w:type="spellEnd"/>
      <w:r w:rsidRPr="00D76E53">
        <w:t>, and dreariness of political action.</w:t>
      </w:r>
    </w:p>
    <w:p w:rsidR="00D76E53" w:rsidRPr="0063234F" w:rsidRDefault="00D76E53" w:rsidP="00D76E53">
      <w:pPr>
        <w:pStyle w:val="Heading4"/>
        <w:rPr>
          <w:szCs w:val="24"/>
        </w:rPr>
      </w:pPr>
      <w:r>
        <w:rPr>
          <w:szCs w:val="24"/>
        </w:rPr>
        <w:t>Trying to make debate a site for social change destroys coalitions</w:t>
      </w:r>
    </w:p>
    <w:p w:rsidR="00D76E53" w:rsidRPr="00FD595C" w:rsidRDefault="00D76E53" w:rsidP="00D76E53">
      <w:r w:rsidRPr="00FD595C">
        <w:rPr>
          <w:rStyle w:val="CiteChar"/>
        </w:rPr>
        <w:t>Atchison and Panetta 9</w:t>
      </w:r>
      <w:r w:rsidRPr="00FD595C">
        <w:t xml:space="preserve"> – *Director of Debate at Trinity University and **Director of Debate at the University of Georgia (Jarrod, and Edward, “Intercollegiate Debate and Speech Communication: Issues for the Future,” The Sage Handbook of Rhetorical Studies, Lunsford, Andrea, ed., 2009, p. 317-334)</w:t>
      </w:r>
    </w:p>
    <w:p w:rsidR="00D76E53" w:rsidRDefault="00D76E53" w:rsidP="00D76E53">
      <w:pPr>
        <w:pStyle w:val="cardtext"/>
        <w:ind w:left="0"/>
        <w:rPr>
          <w:rStyle w:val="StyleBoldUnderline"/>
        </w:rPr>
      </w:pPr>
    </w:p>
    <w:p w:rsidR="00D76E53" w:rsidRDefault="00D76E53" w:rsidP="00D76E53">
      <w:r w:rsidRPr="00D76E53">
        <w:t xml:space="preserve">The final problem with an individual debate round focus is the role of competition.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long community problems requires a tremendous effort by a great number of people.</w:t>
      </w:r>
    </w:p>
    <w:p w:rsidR="00D76E53" w:rsidRDefault="00D76E53" w:rsidP="00D76E53">
      <w:pPr>
        <w:pStyle w:val="Heading3"/>
      </w:pPr>
      <w:r>
        <w:lastRenderedPageBreak/>
        <w:t>1NC</w:t>
      </w:r>
    </w:p>
    <w:p w:rsidR="00D76E53" w:rsidRPr="002F5AD9" w:rsidRDefault="00D76E53" w:rsidP="00D76E53">
      <w:pPr>
        <w:pStyle w:val="Heading4"/>
      </w:pPr>
      <w:r w:rsidRPr="002F5AD9">
        <w:t xml:space="preserve">resistance/empowerment via the ballot can only instill an adaptive politics of being and effaces the institutional constraints that reproduce structural violence </w:t>
      </w:r>
    </w:p>
    <w:p w:rsidR="00D76E53" w:rsidRDefault="00D76E53" w:rsidP="00D76E53">
      <w:r>
        <w:rPr>
          <w:rStyle w:val="StyleStyleBold12pt"/>
        </w:rPr>
        <w:t>Brown 95</w:t>
      </w:r>
      <w:r>
        <w:t xml:space="preserve">—prof at UC </w:t>
      </w:r>
      <w:proofErr w:type="spellStart"/>
      <w:r>
        <w:t>Berkely</w:t>
      </w:r>
      <w:proofErr w:type="spellEnd"/>
      <w:r>
        <w:t xml:space="preserve"> (Wendy, States of Injury, 21-3) </w:t>
      </w:r>
    </w:p>
    <w:p w:rsidR="00D76E53" w:rsidRDefault="00D76E53" w:rsidP="00D76E53"/>
    <w:p w:rsidR="00D76E53" w:rsidRDefault="00D76E53" w:rsidP="00D76E53">
      <w:r w:rsidRPr="00D76E53">
        <w:t xml:space="preserve">For some, fueled by opprobrium toward regulatory norms or other mo- </w:t>
      </w:r>
      <w:proofErr w:type="spellStart"/>
      <w:r w:rsidRPr="00D76E53">
        <w:t>dalities</w:t>
      </w:r>
      <w:proofErr w:type="spellEnd"/>
      <w:r w:rsidRPr="00D76E53">
        <w:t xml:space="preserve"> of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so forms an important element of legitimacy for the antidemocratic dimensions of liberalism.</w:t>
      </w:r>
    </w:p>
    <w:p w:rsidR="00D76E53" w:rsidRPr="001C4E7D" w:rsidRDefault="00D76E53" w:rsidP="00D76E53">
      <w:pPr>
        <w:pStyle w:val="Heading4"/>
      </w:pPr>
      <w:r w:rsidRPr="001C4E7D">
        <w:t xml:space="preserve">The politics of identity is reactionary which ultimately creates an attachment to the status of oppression---the affirmative’s emphasis on anti-blackness and exclusion from Whiteness perversely recreate those as valorized ideals </w:t>
      </w:r>
    </w:p>
    <w:p w:rsidR="00D76E53" w:rsidRDefault="00D76E53" w:rsidP="00D76E53">
      <w:proofErr w:type="spellStart"/>
      <w:r>
        <w:rPr>
          <w:rStyle w:val="StyleStyleBold12pt"/>
        </w:rPr>
        <w:t>Bhambra</w:t>
      </w:r>
      <w:proofErr w:type="spellEnd"/>
      <w:r>
        <w:rPr>
          <w:rStyle w:val="StyleStyleBold12pt"/>
        </w:rPr>
        <w:t xml:space="preserve"> 10</w:t>
      </w:r>
      <w:r>
        <w:t xml:space="preserve">—U Warwick—AND—Victoria </w:t>
      </w:r>
      <w:proofErr w:type="spellStart"/>
      <w:r>
        <w:t>Margree</w:t>
      </w:r>
      <w:proofErr w:type="spellEnd"/>
      <w:r>
        <w:t>—School of Humanities, U Brighton (Identity Politics and the Need for a ‘Tomorrow’, http://www.academia.edu/471824/Identity_Politics_and_the_Need_for_a_Tomorrow_)</w:t>
      </w:r>
    </w:p>
    <w:p w:rsidR="00D76E53" w:rsidRDefault="00D76E53" w:rsidP="00D76E53">
      <w:r w:rsidRPr="00D76E53">
        <w:t xml:space="preserve">2 The Reification of Identity We wish to turn now to a related problem within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 xml:space="preserve">to the identity being foreclosed through its attention to past-based grievances. </w:t>
      </w:r>
    </w:p>
    <w:p w:rsidR="00D76E53" w:rsidRPr="00F9386C" w:rsidRDefault="00D76E53" w:rsidP="00D76E53">
      <w:pPr>
        <w:pStyle w:val="Heading3"/>
      </w:pPr>
      <w:r>
        <w:lastRenderedPageBreak/>
        <w:t>1NC Case</w:t>
      </w:r>
    </w:p>
    <w:p w:rsidR="00D76E53" w:rsidRDefault="00D76E53" w:rsidP="00D76E53">
      <w:pPr>
        <w:pStyle w:val="Heading4"/>
      </w:pPr>
      <w:r>
        <w:t>No impact – their root cause claims are false</w:t>
      </w:r>
    </w:p>
    <w:p w:rsidR="00D76E53" w:rsidRPr="00EA2549" w:rsidRDefault="00D76E53" w:rsidP="00D76E53">
      <w:pPr>
        <w:rPr>
          <w:b/>
        </w:rPr>
      </w:pPr>
      <w:proofErr w:type="spellStart"/>
      <w:r w:rsidRPr="008D2585">
        <w:rPr>
          <w:rStyle w:val="StyleStyleBold12pt"/>
        </w:rPr>
        <w:t>Larrivee</w:t>
      </w:r>
      <w:proofErr w:type="spellEnd"/>
      <w:r w:rsidRPr="008D2585">
        <w:rPr>
          <w:rStyle w:val="StyleStyleBold12pt"/>
        </w:rPr>
        <w:t xml:space="preserve"> 10</w:t>
      </w:r>
      <w:r>
        <w:t xml:space="preserve">— </w:t>
      </w:r>
      <w:r w:rsidRPr="00B51A2A">
        <w:t>PF ECONOMICS AT MOUNT ST MARY’S UNIVERSITY – MASTERS FROM THE HARVARD KENNEDY SCHOOL AND PHD IN ECONOMICS FROM WISCONSIN, 10</w:t>
      </w:r>
      <w:r>
        <w:t xml:space="preserve"> </w:t>
      </w:r>
      <w:r w:rsidRPr="00B51A2A">
        <w:t xml:space="preserve">[JOHN, A FRAMEWORK FOR THE MORAL ANALYSIS OF MARKETS, 10/1, </w:t>
      </w:r>
      <w:hyperlink r:id="rId11" w:history="1">
        <w:r w:rsidRPr="00B51A2A">
          <w:rPr>
            <w:rStyle w:val="Hyperlink"/>
            <w:rFonts w:eastAsiaTheme="majorEastAsia"/>
          </w:rPr>
          <w:t>http://www.teacheconomicfreedom.org/files/larrivee-paper-1.pdf</w:t>
        </w:r>
      </w:hyperlink>
      <w:r w:rsidRPr="00B51A2A">
        <w:t xml:space="preserve">] </w:t>
      </w:r>
    </w:p>
    <w:p w:rsidR="00D76E53" w:rsidRDefault="00D76E53" w:rsidP="00D76E53">
      <w:r w:rsidRPr="00D76E53">
        <w:t xml:space="preserve"> The Second Focal Point: Moral, Social, and Cultural Issues of Capitalism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wasn’t the cause of the problems in the first place, at least not</w:t>
      </w:r>
    </w:p>
    <w:p w:rsidR="00D76E53" w:rsidRPr="00F9386C" w:rsidRDefault="00D76E53" w:rsidP="00D76E53">
      <w:pPr>
        <w:pStyle w:val="Heading4"/>
      </w:pPr>
      <w:proofErr w:type="spellStart"/>
      <w:r>
        <w:t>Disidentification</w:t>
      </w:r>
      <w:proofErr w:type="spellEnd"/>
      <w:r>
        <w:t xml:space="preserve"> fails to produce a productive mode of politics</w:t>
      </w:r>
    </w:p>
    <w:p w:rsidR="00D76E53" w:rsidRDefault="00D76E53" w:rsidP="00D76E53">
      <w:r w:rsidRPr="00F9386C">
        <w:rPr>
          <w:rStyle w:val="StyleStyleBold12pt"/>
        </w:rPr>
        <w:t>Armstrong 8</w:t>
      </w:r>
      <w:r>
        <w:t xml:space="preserve"> (Aurelia, “Beyond Resistance: a Response to </w:t>
      </w:r>
      <w:proofErr w:type="spellStart"/>
      <w:r>
        <w:t>ŽiŽek’s</w:t>
      </w:r>
      <w:proofErr w:type="spellEnd"/>
      <w:r>
        <w:t xml:space="preserve"> critique </w:t>
      </w:r>
    </w:p>
    <w:p w:rsidR="00D76E53" w:rsidRDefault="00D76E53" w:rsidP="00D76E53">
      <w:r>
        <w:t xml:space="preserve">of </w:t>
      </w:r>
      <w:proofErr w:type="spellStart"/>
      <w:r>
        <w:t>foucault’s</w:t>
      </w:r>
      <w:proofErr w:type="spellEnd"/>
      <w:r>
        <w:t xml:space="preserve"> subject of freedom” http://www.parrhesiajournal.org/parrhesia05/parrhesia05_armstrong.pdf)</w:t>
      </w:r>
    </w:p>
    <w:p w:rsidR="00D76E53" w:rsidRPr="003D477E" w:rsidRDefault="00D76E53" w:rsidP="00D76E53"/>
    <w:p w:rsidR="00D76E53" w:rsidRDefault="00D76E53" w:rsidP="00D76E53">
      <w:r w:rsidRPr="00D76E53">
        <w:t xml:space="preserve">this characterization of </w:t>
      </w:r>
      <w:proofErr w:type="spellStart"/>
      <w:r w:rsidRPr="00D76E53">
        <w:t>foucauldian</w:t>
      </w:r>
      <w:proofErr w:type="spellEnd"/>
      <w:r w:rsidRPr="00D76E53">
        <w:t xml:space="preserve"> freedom suggests that the mere recognition of links between certain modes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, would one be bothered to challenge an identity only ironically inhabited?40</w:t>
      </w:r>
    </w:p>
    <w:p w:rsidR="00D76E53" w:rsidRDefault="00D76E53" w:rsidP="00D76E53">
      <w:pPr>
        <w:pStyle w:val="Heading4"/>
      </w:pPr>
      <w:r>
        <w:t>The basis for their claims is flawed – we should emphasize policymaking in Latin America – reforming the system solves</w:t>
      </w:r>
    </w:p>
    <w:p w:rsidR="00D76E53" w:rsidRPr="004D51D1" w:rsidRDefault="00D76E53" w:rsidP="00D76E53">
      <w:pPr>
        <w:rPr>
          <w:rFonts w:cs="Times New Roman"/>
        </w:rPr>
      </w:pPr>
      <w:r w:rsidRPr="004D51D1">
        <w:rPr>
          <w:rStyle w:val="StyleStyleBold12pt"/>
          <w:rFonts w:cs="Times New Roman"/>
        </w:rPr>
        <w:t>Giordano and Li 12</w:t>
      </w:r>
      <w:r w:rsidRPr="004D51D1">
        <w:rPr>
          <w:rFonts w:cs="Times New Roman"/>
        </w:rPr>
        <w:t xml:space="preserve"> - *Paolo, PhD in Economics from the </w:t>
      </w:r>
      <w:proofErr w:type="spellStart"/>
      <w:r w:rsidRPr="004D51D1">
        <w:rPr>
          <w:rFonts w:cs="Times New Roman"/>
        </w:rPr>
        <w:t>Institut</w:t>
      </w:r>
      <w:proofErr w:type="spellEnd"/>
      <w:r w:rsidRPr="004D51D1">
        <w:rPr>
          <w:rFonts w:cs="Times New Roman"/>
        </w:rPr>
        <w:t xml:space="preserve"> </w:t>
      </w:r>
      <w:proofErr w:type="spellStart"/>
      <w:r w:rsidRPr="004D51D1">
        <w:rPr>
          <w:rFonts w:cs="Times New Roman"/>
        </w:rPr>
        <w:t>d'Etudes</w:t>
      </w:r>
      <w:proofErr w:type="spellEnd"/>
      <w:r w:rsidRPr="004D51D1">
        <w:rPr>
          <w:rFonts w:cs="Times New Roman"/>
        </w:rPr>
        <w:t xml:space="preserve"> </w:t>
      </w:r>
      <w:proofErr w:type="spellStart"/>
      <w:r w:rsidRPr="004D51D1">
        <w:rPr>
          <w:rFonts w:cs="Times New Roman"/>
        </w:rPr>
        <w:t>Politiques</w:t>
      </w:r>
      <w:proofErr w:type="spellEnd"/>
      <w:r w:rsidRPr="004D51D1">
        <w:rPr>
          <w:rFonts w:cs="Times New Roman"/>
        </w:rPr>
        <w:t xml:space="preserve"> de Paris, Lead Economist @ the </w:t>
      </w:r>
      <w:proofErr w:type="spellStart"/>
      <w:r w:rsidRPr="004D51D1">
        <w:rPr>
          <w:rFonts w:cs="Times New Roman"/>
        </w:rPr>
        <w:t>Integratoin</w:t>
      </w:r>
      <w:proofErr w:type="spellEnd"/>
      <w:r w:rsidRPr="004D51D1">
        <w:rPr>
          <w:rFonts w:cs="Times New Roman"/>
        </w:rPr>
        <w:t xml:space="preserve"> and Trade Sector of the IADB, **Kun, Research Fellow @ IADB</w:t>
      </w:r>
    </w:p>
    <w:p w:rsidR="00D76E53" w:rsidRDefault="00D76E53" w:rsidP="00D76E53">
      <w:pPr>
        <w:rPr>
          <w:rFonts w:cs="Times New Roman"/>
        </w:rPr>
      </w:pPr>
      <w:r w:rsidRPr="004D51D1">
        <w:rPr>
          <w:rFonts w:cs="Times New Roman"/>
        </w:rPr>
        <w:t>(“An Updated Assessment of the Trade and Poverty Nexus in Latin America,” p. 375-377)//BB</w:t>
      </w:r>
    </w:p>
    <w:p w:rsidR="00D76E53" w:rsidRPr="004D51D1" w:rsidRDefault="00D76E53" w:rsidP="00D76E53"/>
    <w:p w:rsidR="00D76E53" w:rsidRDefault="00D76E53" w:rsidP="00D76E53">
      <w:r w:rsidRPr="00D76E53">
        <w:t xml:space="preserve">Despite the move towards more open trade regimes, Latin American economies are still ¶ </w:t>
      </w:r>
    </w:p>
    <w:p w:rsidR="00D76E53" w:rsidRDefault="00D76E53" w:rsidP="00D76E53">
      <w:r>
        <w:t>AND</w:t>
      </w:r>
    </w:p>
    <w:p w:rsidR="00D76E53" w:rsidRPr="00D76E53" w:rsidRDefault="00D76E53" w:rsidP="00D76E53">
      <w:r w:rsidRPr="00D76E53">
        <w:t>to overstate the importance of strengthening the capacity of policymaking in this area.</w:t>
      </w:r>
      <w:bookmarkStart w:id="0" w:name="_GoBack"/>
      <w:bookmarkEnd w:id="0"/>
    </w:p>
    <w:p w:rsidR="000022F2" w:rsidRPr="00D17C4E" w:rsidRDefault="000022F2" w:rsidP="00D17C4E"/>
    <w:sectPr w:rsidR="000022F2" w:rsidRPr="00D17C4E" w:rsidSect="0028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E53" w:rsidRDefault="00D76E53" w:rsidP="005F5576">
      <w:r>
        <w:separator/>
      </w:r>
    </w:p>
  </w:endnote>
  <w:endnote w:type="continuationSeparator" w:id="0">
    <w:p w:rsidR="00D76E53" w:rsidRDefault="00D76E53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E53" w:rsidRDefault="00D76E53" w:rsidP="005F5576">
      <w:r>
        <w:separator/>
      </w:r>
    </w:p>
  </w:footnote>
  <w:footnote w:type="continuationSeparator" w:id="0">
    <w:p w:rsidR="00D76E53" w:rsidRDefault="00D76E53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022F2"/>
    <w:rsid w:val="0000459F"/>
    <w:rsid w:val="00004EB4"/>
    <w:rsid w:val="0000515D"/>
    <w:rsid w:val="00006C06"/>
    <w:rsid w:val="0002196C"/>
    <w:rsid w:val="00021F29"/>
    <w:rsid w:val="00027EED"/>
    <w:rsid w:val="0003041D"/>
    <w:rsid w:val="00033028"/>
    <w:rsid w:val="000360A7"/>
    <w:rsid w:val="000416CF"/>
    <w:rsid w:val="00052A1D"/>
    <w:rsid w:val="00055E12"/>
    <w:rsid w:val="00064794"/>
    <w:rsid w:val="00064A59"/>
    <w:rsid w:val="0007162E"/>
    <w:rsid w:val="00073B9A"/>
    <w:rsid w:val="00090287"/>
    <w:rsid w:val="00090BA2"/>
    <w:rsid w:val="000978A3"/>
    <w:rsid w:val="00097D7E"/>
    <w:rsid w:val="000A030C"/>
    <w:rsid w:val="000A1D39"/>
    <w:rsid w:val="000A2029"/>
    <w:rsid w:val="000A4FA5"/>
    <w:rsid w:val="000B59D1"/>
    <w:rsid w:val="000B61C8"/>
    <w:rsid w:val="000C767D"/>
    <w:rsid w:val="000D0B76"/>
    <w:rsid w:val="000D2AE5"/>
    <w:rsid w:val="000D3A26"/>
    <w:rsid w:val="000D3D8D"/>
    <w:rsid w:val="000D6599"/>
    <w:rsid w:val="000E41A3"/>
    <w:rsid w:val="000F0CCF"/>
    <w:rsid w:val="000F37E7"/>
    <w:rsid w:val="00113C68"/>
    <w:rsid w:val="00114663"/>
    <w:rsid w:val="001149BE"/>
    <w:rsid w:val="0012057B"/>
    <w:rsid w:val="00126D92"/>
    <w:rsid w:val="001301AC"/>
    <w:rsid w:val="001304DF"/>
    <w:rsid w:val="00137A46"/>
    <w:rsid w:val="00140397"/>
    <w:rsid w:val="0014072D"/>
    <w:rsid w:val="00141EB7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124E"/>
    <w:rsid w:val="001B3CEC"/>
    <w:rsid w:val="001C1D82"/>
    <w:rsid w:val="001C2147"/>
    <w:rsid w:val="001C587E"/>
    <w:rsid w:val="001C7B7B"/>
    <w:rsid w:val="001C7C90"/>
    <w:rsid w:val="001D0D51"/>
    <w:rsid w:val="001F7572"/>
    <w:rsid w:val="0020006E"/>
    <w:rsid w:val="002003DA"/>
    <w:rsid w:val="002009AE"/>
    <w:rsid w:val="002101DA"/>
    <w:rsid w:val="00217499"/>
    <w:rsid w:val="0024023F"/>
    <w:rsid w:val="00240C4E"/>
    <w:rsid w:val="00243DC0"/>
    <w:rsid w:val="00250E16"/>
    <w:rsid w:val="002575F0"/>
    <w:rsid w:val="00257696"/>
    <w:rsid w:val="0026382E"/>
    <w:rsid w:val="00272786"/>
    <w:rsid w:val="00286BA2"/>
    <w:rsid w:val="00286BFC"/>
    <w:rsid w:val="00287AB7"/>
    <w:rsid w:val="00294D00"/>
    <w:rsid w:val="002A213E"/>
    <w:rsid w:val="002A612B"/>
    <w:rsid w:val="002A72B0"/>
    <w:rsid w:val="002B68A4"/>
    <w:rsid w:val="002C571D"/>
    <w:rsid w:val="002C5772"/>
    <w:rsid w:val="002C7469"/>
    <w:rsid w:val="002D0374"/>
    <w:rsid w:val="002D2946"/>
    <w:rsid w:val="002D529E"/>
    <w:rsid w:val="002D6BD6"/>
    <w:rsid w:val="002E4DD9"/>
    <w:rsid w:val="002E6FF3"/>
    <w:rsid w:val="002F0314"/>
    <w:rsid w:val="0031182D"/>
    <w:rsid w:val="00314B9D"/>
    <w:rsid w:val="00315CA2"/>
    <w:rsid w:val="00316FEB"/>
    <w:rsid w:val="00326EEB"/>
    <w:rsid w:val="0033078A"/>
    <w:rsid w:val="00331559"/>
    <w:rsid w:val="00341948"/>
    <w:rsid w:val="00341D6C"/>
    <w:rsid w:val="00344E91"/>
    <w:rsid w:val="00345BE0"/>
    <w:rsid w:val="00347123"/>
    <w:rsid w:val="0034756E"/>
    <w:rsid w:val="00347E74"/>
    <w:rsid w:val="00351D97"/>
    <w:rsid w:val="00354B5B"/>
    <w:rsid w:val="00360E42"/>
    <w:rsid w:val="00383E0A"/>
    <w:rsid w:val="003847C7"/>
    <w:rsid w:val="00385298"/>
    <w:rsid w:val="003852CE"/>
    <w:rsid w:val="00386C68"/>
    <w:rsid w:val="00392E92"/>
    <w:rsid w:val="00395C83"/>
    <w:rsid w:val="00395E88"/>
    <w:rsid w:val="003A2A3B"/>
    <w:rsid w:val="003A440C"/>
    <w:rsid w:val="003B024E"/>
    <w:rsid w:val="003B0C84"/>
    <w:rsid w:val="003B183E"/>
    <w:rsid w:val="003B2F3E"/>
    <w:rsid w:val="003B55B7"/>
    <w:rsid w:val="003C304A"/>
    <w:rsid w:val="003C31E2"/>
    <w:rsid w:val="003C756E"/>
    <w:rsid w:val="003D2C33"/>
    <w:rsid w:val="003D2F70"/>
    <w:rsid w:val="003E3B17"/>
    <w:rsid w:val="003E4831"/>
    <w:rsid w:val="003E48DE"/>
    <w:rsid w:val="003E7E8B"/>
    <w:rsid w:val="003F000D"/>
    <w:rsid w:val="003F3030"/>
    <w:rsid w:val="003F47AE"/>
    <w:rsid w:val="00403971"/>
    <w:rsid w:val="00407194"/>
    <w:rsid w:val="00407386"/>
    <w:rsid w:val="004138EF"/>
    <w:rsid w:val="00427205"/>
    <w:rsid w:val="004319DE"/>
    <w:rsid w:val="00432E6A"/>
    <w:rsid w:val="00435232"/>
    <w:rsid w:val="004400EA"/>
    <w:rsid w:val="00450882"/>
    <w:rsid w:val="00451C20"/>
    <w:rsid w:val="00452001"/>
    <w:rsid w:val="0045442E"/>
    <w:rsid w:val="004564E2"/>
    <w:rsid w:val="00462418"/>
    <w:rsid w:val="00462F0A"/>
    <w:rsid w:val="00470514"/>
    <w:rsid w:val="0047131F"/>
    <w:rsid w:val="00471A70"/>
    <w:rsid w:val="00473A79"/>
    <w:rsid w:val="00475DB8"/>
    <w:rsid w:val="00475E03"/>
    <w:rsid w:val="00476723"/>
    <w:rsid w:val="0047798D"/>
    <w:rsid w:val="00483230"/>
    <w:rsid w:val="004931DE"/>
    <w:rsid w:val="00493830"/>
    <w:rsid w:val="004A049F"/>
    <w:rsid w:val="004A6083"/>
    <w:rsid w:val="004A6E81"/>
    <w:rsid w:val="004A7806"/>
    <w:rsid w:val="004B0545"/>
    <w:rsid w:val="004B1D8B"/>
    <w:rsid w:val="004B2F38"/>
    <w:rsid w:val="004B7E46"/>
    <w:rsid w:val="004C2EB7"/>
    <w:rsid w:val="004D3745"/>
    <w:rsid w:val="004D383C"/>
    <w:rsid w:val="004D3987"/>
    <w:rsid w:val="004D3C93"/>
    <w:rsid w:val="004D7BC6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065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1162"/>
    <w:rsid w:val="0056130D"/>
    <w:rsid w:val="00563468"/>
    <w:rsid w:val="00564EC2"/>
    <w:rsid w:val="00565EAE"/>
    <w:rsid w:val="00573677"/>
    <w:rsid w:val="00575F7D"/>
    <w:rsid w:val="005767FC"/>
    <w:rsid w:val="00580383"/>
    <w:rsid w:val="00580E40"/>
    <w:rsid w:val="00590731"/>
    <w:rsid w:val="005910B3"/>
    <w:rsid w:val="005954BE"/>
    <w:rsid w:val="005A338F"/>
    <w:rsid w:val="005A4A28"/>
    <w:rsid w:val="005A506B"/>
    <w:rsid w:val="005A701C"/>
    <w:rsid w:val="005B2444"/>
    <w:rsid w:val="005B2D14"/>
    <w:rsid w:val="005B3140"/>
    <w:rsid w:val="005C0B05"/>
    <w:rsid w:val="005C4D7C"/>
    <w:rsid w:val="005D1156"/>
    <w:rsid w:val="005E0681"/>
    <w:rsid w:val="005E3B08"/>
    <w:rsid w:val="005E3FE4"/>
    <w:rsid w:val="005E572E"/>
    <w:rsid w:val="005F5576"/>
    <w:rsid w:val="005F68BA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7F5A"/>
    <w:rsid w:val="006B302F"/>
    <w:rsid w:val="006C64D4"/>
    <w:rsid w:val="006E53F0"/>
    <w:rsid w:val="006E6B7E"/>
    <w:rsid w:val="006F46C3"/>
    <w:rsid w:val="006F7708"/>
    <w:rsid w:val="006F7CDF"/>
    <w:rsid w:val="00700BDB"/>
    <w:rsid w:val="0070121B"/>
    <w:rsid w:val="00701E73"/>
    <w:rsid w:val="00711FE2"/>
    <w:rsid w:val="00712649"/>
    <w:rsid w:val="00714BC9"/>
    <w:rsid w:val="00714C9F"/>
    <w:rsid w:val="00717B85"/>
    <w:rsid w:val="00723F91"/>
    <w:rsid w:val="00725623"/>
    <w:rsid w:val="0073390D"/>
    <w:rsid w:val="00734328"/>
    <w:rsid w:val="00743059"/>
    <w:rsid w:val="00744F58"/>
    <w:rsid w:val="00750576"/>
    <w:rsid w:val="00750CED"/>
    <w:rsid w:val="00751CEE"/>
    <w:rsid w:val="0075204A"/>
    <w:rsid w:val="00760A29"/>
    <w:rsid w:val="00762CB6"/>
    <w:rsid w:val="00771E18"/>
    <w:rsid w:val="007739F1"/>
    <w:rsid w:val="007745C6"/>
    <w:rsid w:val="007755F6"/>
    <w:rsid w:val="007761AD"/>
    <w:rsid w:val="00777387"/>
    <w:rsid w:val="007815E5"/>
    <w:rsid w:val="00787343"/>
    <w:rsid w:val="00787AB1"/>
    <w:rsid w:val="00790BFA"/>
    <w:rsid w:val="00791121"/>
    <w:rsid w:val="00791C88"/>
    <w:rsid w:val="00792DBE"/>
    <w:rsid w:val="00797B76"/>
    <w:rsid w:val="007A3D06"/>
    <w:rsid w:val="007B383B"/>
    <w:rsid w:val="007B59FE"/>
    <w:rsid w:val="007C350D"/>
    <w:rsid w:val="007C3689"/>
    <w:rsid w:val="007C3C9B"/>
    <w:rsid w:val="007C472A"/>
    <w:rsid w:val="007C4DE9"/>
    <w:rsid w:val="007D0B6F"/>
    <w:rsid w:val="007D3012"/>
    <w:rsid w:val="007D65A7"/>
    <w:rsid w:val="007E3F59"/>
    <w:rsid w:val="007E5043"/>
    <w:rsid w:val="007E5183"/>
    <w:rsid w:val="008000EA"/>
    <w:rsid w:val="00802344"/>
    <w:rsid w:val="008133F9"/>
    <w:rsid w:val="00823AAC"/>
    <w:rsid w:val="00854C66"/>
    <w:rsid w:val="008553E1"/>
    <w:rsid w:val="00855C9E"/>
    <w:rsid w:val="00863FA1"/>
    <w:rsid w:val="0086520B"/>
    <w:rsid w:val="008706A3"/>
    <w:rsid w:val="0087643B"/>
    <w:rsid w:val="00877669"/>
    <w:rsid w:val="00897075"/>
    <w:rsid w:val="00897F92"/>
    <w:rsid w:val="008A64C9"/>
    <w:rsid w:val="008B180A"/>
    <w:rsid w:val="008B24B7"/>
    <w:rsid w:val="008B48D2"/>
    <w:rsid w:val="008B51F8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E5418"/>
    <w:rsid w:val="008E7672"/>
    <w:rsid w:val="008F2132"/>
    <w:rsid w:val="008F322F"/>
    <w:rsid w:val="008F4FC9"/>
    <w:rsid w:val="008F5FB2"/>
    <w:rsid w:val="00901690"/>
    <w:rsid w:val="00907229"/>
    <w:rsid w:val="00907DFE"/>
    <w:rsid w:val="009104ED"/>
    <w:rsid w:val="00914596"/>
    <w:rsid w:val="009146BF"/>
    <w:rsid w:val="0091599D"/>
    <w:rsid w:val="00915AD4"/>
    <w:rsid w:val="00915EF1"/>
    <w:rsid w:val="00916D83"/>
    <w:rsid w:val="009238D1"/>
    <w:rsid w:val="00924C08"/>
    <w:rsid w:val="00927D88"/>
    <w:rsid w:val="00930D1F"/>
    <w:rsid w:val="00935127"/>
    <w:rsid w:val="0094025E"/>
    <w:rsid w:val="00941E4A"/>
    <w:rsid w:val="0094256C"/>
    <w:rsid w:val="00953F11"/>
    <w:rsid w:val="009547CF"/>
    <w:rsid w:val="009706C1"/>
    <w:rsid w:val="00976675"/>
    <w:rsid w:val="00976FBF"/>
    <w:rsid w:val="00984B38"/>
    <w:rsid w:val="00991ED8"/>
    <w:rsid w:val="009A0636"/>
    <w:rsid w:val="009A6FF5"/>
    <w:rsid w:val="009B2B47"/>
    <w:rsid w:val="009B35DB"/>
    <w:rsid w:val="009C4298"/>
    <w:rsid w:val="009D1245"/>
    <w:rsid w:val="009D2563"/>
    <w:rsid w:val="009D318C"/>
    <w:rsid w:val="009D6967"/>
    <w:rsid w:val="009E0FBA"/>
    <w:rsid w:val="009F0535"/>
    <w:rsid w:val="009F0FAF"/>
    <w:rsid w:val="00A10B8B"/>
    <w:rsid w:val="00A20D78"/>
    <w:rsid w:val="00A2174A"/>
    <w:rsid w:val="00A236EB"/>
    <w:rsid w:val="00A26733"/>
    <w:rsid w:val="00A3595E"/>
    <w:rsid w:val="00A436C4"/>
    <w:rsid w:val="00A46C7F"/>
    <w:rsid w:val="00A73245"/>
    <w:rsid w:val="00A76103"/>
    <w:rsid w:val="00A77145"/>
    <w:rsid w:val="00A82989"/>
    <w:rsid w:val="00A864F1"/>
    <w:rsid w:val="00A904FE"/>
    <w:rsid w:val="00A9262C"/>
    <w:rsid w:val="00AA3D6D"/>
    <w:rsid w:val="00AB05A2"/>
    <w:rsid w:val="00AB3B76"/>
    <w:rsid w:val="00AB61DD"/>
    <w:rsid w:val="00AB7066"/>
    <w:rsid w:val="00AC222F"/>
    <w:rsid w:val="00AC2CC7"/>
    <w:rsid w:val="00AC7B3B"/>
    <w:rsid w:val="00AD3CE6"/>
    <w:rsid w:val="00AD7AB2"/>
    <w:rsid w:val="00AE12E8"/>
    <w:rsid w:val="00AE1307"/>
    <w:rsid w:val="00AE5D0C"/>
    <w:rsid w:val="00AE7586"/>
    <w:rsid w:val="00AF7A65"/>
    <w:rsid w:val="00B01AF8"/>
    <w:rsid w:val="00B06710"/>
    <w:rsid w:val="00B07EBF"/>
    <w:rsid w:val="00B166CB"/>
    <w:rsid w:val="00B17769"/>
    <w:rsid w:val="00B235E1"/>
    <w:rsid w:val="00B24DA4"/>
    <w:rsid w:val="00B272CF"/>
    <w:rsid w:val="00B3145D"/>
    <w:rsid w:val="00B357BA"/>
    <w:rsid w:val="00B403D9"/>
    <w:rsid w:val="00B564DB"/>
    <w:rsid w:val="00B768B6"/>
    <w:rsid w:val="00B77535"/>
    <w:rsid w:val="00B77D4E"/>
    <w:rsid w:val="00B816A3"/>
    <w:rsid w:val="00B85590"/>
    <w:rsid w:val="00B908D1"/>
    <w:rsid w:val="00B940D1"/>
    <w:rsid w:val="00BB58BD"/>
    <w:rsid w:val="00BB6A26"/>
    <w:rsid w:val="00BC07D9"/>
    <w:rsid w:val="00BC1034"/>
    <w:rsid w:val="00BC41B5"/>
    <w:rsid w:val="00BD46D5"/>
    <w:rsid w:val="00BD7184"/>
    <w:rsid w:val="00BE2408"/>
    <w:rsid w:val="00BE3EC6"/>
    <w:rsid w:val="00BE5BEB"/>
    <w:rsid w:val="00BE6528"/>
    <w:rsid w:val="00BF3A8F"/>
    <w:rsid w:val="00C0087A"/>
    <w:rsid w:val="00C05F9D"/>
    <w:rsid w:val="00C0707F"/>
    <w:rsid w:val="00C24E32"/>
    <w:rsid w:val="00C27212"/>
    <w:rsid w:val="00C34185"/>
    <w:rsid w:val="00C406B1"/>
    <w:rsid w:val="00C42DD6"/>
    <w:rsid w:val="00C545E7"/>
    <w:rsid w:val="00C66858"/>
    <w:rsid w:val="00C72E69"/>
    <w:rsid w:val="00C7411E"/>
    <w:rsid w:val="00C84988"/>
    <w:rsid w:val="00C86D2A"/>
    <w:rsid w:val="00CA3704"/>
    <w:rsid w:val="00CA4AF6"/>
    <w:rsid w:val="00CA4E1B"/>
    <w:rsid w:val="00CA59CA"/>
    <w:rsid w:val="00CB2356"/>
    <w:rsid w:val="00CB265C"/>
    <w:rsid w:val="00CB4075"/>
    <w:rsid w:val="00CB4E6D"/>
    <w:rsid w:val="00CC23DE"/>
    <w:rsid w:val="00CC468B"/>
    <w:rsid w:val="00CD3E3A"/>
    <w:rsid w:val="00CD48D6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558"/>
    <w:rsid w:val="00D109BA"/>
    <w:rsid w:val="00D176BE"/>
    <w:rsid w:val="00D17C4E"/>
    <w:rsid w:val="00D21359"/>
    <w:rsid w:val="00D215F6"/>
    <w:rsid w:val="00D22BE1"/>
    <w:rsid w:val="00D2765B"/>
    <w:rsid w:val="00D30B1B"/>
    <w:rsid w:val="00D31DF7"/>
    <w:rsid w:val="00D33B91"/>
    <w:rsid w:val="00D37869"/>
    <w:rsid w:val="00D415C6"/>
    <w:rsid w:val="00D420EA"/>
    <w:rsid w:val="00D431BC"/>
    <w:rsid w:val="00D4639E"/>
    <w:rsid w:val="00D51ABF"/>
    <w:rsid w:val="00D5444B"/>
    <w:rsid w:val="00D55302"/>
    <w:rsid w:val="00D57CBF"/>
    <w:rsid w:val="00D66ABC"/>
    <w:rsid w:val="00D71CFC"/>
    <w:rsid w:val="00D76E53"/>
    <w:rsid w:val="00D86024"/>
    <w:rsid w:val="00D90BEB"/>
    <w:rsid w:val="00D94CA3"/>
    <w:rsid w:val="00D96595"/>
    <w:rsid w:val="00DA018C"/>
    <w:rsid w:val="00DA3C9D"/>
    <w:rsid w:val="00DA3E8F"/>
    <w:rsid w:val="00DB0F7E"/>
    <w:rsid w:val="00DB51F7"/>
    <w:rsid w:val="00DB5489"/>
    <w:rsid w:val="00DB6C98"/>
    <w:rsid w:val="00DC14F5"/>
    <w:rsid w:val="00DC701C"/>
    <w:rsid w:val="00DD7F91"/>
    <w:rsid w:val="00DF5AC1"/>
    <w:rsid w:val="00E00376"/>
    <w:rsid w:val="00E01016"/>
    <w:rsid w:val="00E043B1"/>
    <w:rsid w:val="00E06A62"/>
    <w:rsid w:val="00E06BB8"/>
    <w:rsid w:val="00E075F2"/>
    <w:rsid w:val="00E10956"/>
    <w:rsid w:val="00E14EBD"/>
    <w:rsid w:val="00E16734"/>
    <w:rsid w:val="00E20866"/>
    <w:rsid w:val="00E22CBD"/>
    <w:rsid w:val="00E23260"/>
    <w:rsid w:val="00E2367A"/>
    <w:rsid w:val="00E26559"/>
    <w:rsid w:val="00E27BC7"/>
    <w:rsid w:val="00E33C8C"/>
    <w:rsid w:val="00E35FC9"/>
    <w:rsid w:val="00E377A4"/>
    <w:rsid w:val="00E41346"/>
    <w:rsid w:val="00E420E9"/>
    <w:rsid w:val="00E4635D"/>
    <w:rsid w:val="00E61D76"/>
    <w:rsid w:val="00E65E0C"/>
    <w:rsid w:val="00E674DB"/>
    <w:rsid w:val="00E70912"/>
    <w:rsid w:val="00E75F28"/>
    <w:rsid w:val="00E80ABA"/>
    <w:rsid w:val="00E81696"/>
    <w:rsid w:val="00E90AA6"/>
    <w:rsid w:val="00E951AD"/>
    <w:rsid w:val="00E970DF"/>
    <w:rsid w:val="00E977B8"/>
    <w:rsid w:val="00E97AD1"/>
    <w:rsid w:val="00EA109B"/>
    <w:rsid w:val="00EA15A8"/>
    <w:rsid w:val="00EA2926"/>
    <w:rsid w:val="00EB2CDE"/>
    <w:rsid w:val="00EC1A81"/>
    <w:rsid w:val="00EC2215"/>
    <w:rsid w:val="00EC7E5C"/>
    <w:rsid w:val="00ED78F1"/>
    <w:rsid w:val="00EE457D"/>
    <w:rsid w:val="00EE4DCA"/>
    <w:rsid w:val="00EF0F62"/>
    <w:rsid w:val="00EF1CAA"/>
    <w:rsid w:val="00EF6BA0"/>
    <w:rsid w:val="00F007E1"/>
    <w:rsid w:val="00F00BFC"/>
    <w:rsid w:val="00F0134E"/>
    <w:rsid w:val="00F057C6"/>
    <w:rsid w:val="00F10427"/>
    <w:rsid w:val="00F12EB7"/>
    <w:rsid w:val="00F17D96"/>
    <w:rsid w:val="00F22565"/>
    <w:rsid w:val="00F3380E"/>
    <w:rsid w:val="00F40837"/>
    <w:rsid w:val="00F42F79"/>
    <w:rsid w:val="00F44D90"/>
    <w:rsid w:val="00F47773"/>
    <w:rsid w:val="00F5019D"/>
    <w:rsid w:val="00F56308"/>
    <w:rsid w:val="00F634D6"/>
    <w:rsid w:val="00F64385"/>
    <w:rsid w:val="00F6473F"/>
    <w:rsid w:val="00F679DA"/>
    <w:rsid w:val="00F730C9"/>
    <w:rsid w:val="00F76366"/>
    <w:rsid w:val="00F805C0"/>
    <w:rsid w:val="00F825F0"/>
    <w:rsid w:val="00F83B2B"/>
    <w:rsid w:val="00FA752F"/>
    <w:rsid w:val="00FB3BA6"/>
    <w:rsid w:val="00FB4261"/>
    <w:rsid w:val="00FB43B1"/>
    <w:rsid w:val="00FC0608"/>
    <w:rsid w:val="00FC2155"/>
    <w:rsid w:val="00FC41A7"/>
    <w:rsid w:val="00FD6495"/>
    <w:rsid w:val="00FD675B"/>
    <w:rsid w:val="00FD7483"/>
    <w:rsid w:val="00FD7B55"/>
    <w:rsid w:val="00FE352F"/>
    <w:rsid w:val="00FE380E"/>
    <w:rsid w:val="00FE4404"/>
    <w:rsid w:val="00FF2615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Char Char,Text 7,CardStyle,Index Headers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heading 2,Ch, Ch,no read,No Spacing211,No Spacing12,No Spacing2111,No Spacing4,No Spacing11111,No Spacing5,No Spacing21,No Spacing1111,ta,small text,body,small space,T,Heading 2 Char2 Char,TAG,Card,Tags,tags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Highlighted,Evidence,minimized,tag2,Size 10,emphasis in card,CD Card,ED - Tag,emphasis,Emphasis!!,Qualifications,normal card text,Underlined,small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Char Char Char,Text 7 Char,CardStyle Char,Index Headers Char,Bold Cite Char1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Underline Char,apple-style-span + 6 pt,Bold,Kern at 16 pt,Intense Emphasis1,Intense Emphasis2,HHeading 3 + 12 pt,Style,c,Cards + Font: 12 pt Char,Bold Cite Char,Citation Char Char Char,ci,cites Char Ch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Style Style Bold + 11 pt,tagld + 12 pt,Style Style Bold + 13 pt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heading 2 Char,Ch Char, Ch Char,no read Char,No Spacing211 Char,No Spacing12 Char,No Spacing2111 Char,No Spacing4 Char,No Spacing11111 Char,No Spacing5 Char,No Spacing21 Char,No Spacing1111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Bold Underlined Char,UNDERLINE Char"/>
    <w:link w:val="Title"/>
    <w:uiPriority w:val="6"/>
    <w:qFormat/>
    <w:rsid w:val="00D76E53"/>
    <w:rPr>
      <w:u w:val="single"/>
    </w:rPr>
  </w:style>
  <w:style w:type="paragraph" w:styleId="Title">
    <w:name w:val="Title"/>
    <w:aliases w:val="Bold Underlined,UNDERLINE"/>
    <w:basedOn w:val="Normal"/>
    <w:next w:val="Normal"/>
    <w:link w:val="TitleChar"/>
    <w:uiPriority w:val="6"/>
    <w:qFormat/>
    <w:rsid w:val="00D76E53"/>
    <w:pPr>
      <w:outlineLvl w:val="0"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link w:val="Title"/>
    <w:uiPriority w:val="10"/>
    <w:semiHidden/>
    <w:rsid w:val="00D7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">
    <w:name w:val="card text"/>
    <w:basedOn w:val="Normal"/>
    <w:link w:val="cardtextChar"/>
    <w:qFormat/>
    <w:rsid w:val="00D76E53"/>
    <w:pPr>
      <w:ind w:left="288" w:right="288"/>
    </w:pPr>
    <w:rPr>
      <w:rFonts w:ascii="Times New Roman" w:hAnsi="Times New Roman"/>
    </w:rPr>
  </w:style>
  <w:style w:type="character" w:customStyle="1" w:styleId="cardtextChar">
    <w:name w:val="card text Char"/>
    <w:link w:val="cardtext"/>
    <w:rsid w:val="00D76E53"/>
    <w:rPr>
      <w:rFonts w:ascii="Times New Roman" w:hAnsi="Times New Roman" w:cs="Calibri"/>
    </w:rPr>
  </w:style>
  <w:style w:type="character" w:customStyle="1" w:styleId="Box">
    <w:name w:val="Box"/>
    <w:uiPriority w:val="1"/>
    <w:qFormat/>
    <w:rsid w:val="00D76E53"/>
    <w:rPr>
      <w:b/>
      <w:u w:val="single"/>
      <w:bdr w:val="single" w:sz="4" w:space="0" w:color="auto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,Citation Char Char"/>
    <w:qFormat/>
    <w:rsid w:val="00D76E53"/>
    <w:rPr>
      <w:rFonts w:ascii="Arial Narrow" w:hAnsi="Arial Narrow"/>
      <w:b/>
      <w:sz w:val="24"/>
      <w:szCs w:val="22"/>
      <w:u w:val="thick"/>
    </w:rPr>
  </w:style>
  <w:style w:type="character" w:customStyle="1" w:styleId="underline">
    <w:name w:val="underline"/>
    <w:link w:val="textbold"/>
    <w:qFormat/>
    <w:rsid w:val="00D76E53"/>
    <w:rPr>
      <w:b/>
      <w:u w:val="single"/>
    </w:rPr>
  </w:style>
  <w:style w:type="paragraph" w:customStyle="1" w:styleId="textbold">
    <w:name w:val="text bold"/>
    <w:basedOn w:val="Normal"/>
    <w:link w:val="underline"/>
    <w:rsid w:val="00D76E53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BoldUnderline">
    <w:name w:val="Bold Underline"/>
    <w:basedOn w:val="Normal"/>
    <w:link w:val="BoldUnderlineChar"/>
    <w:qFormat/>
    <w:rsid w:val="00D76E53"/>
    <w:rPr>
      <w:b/>
      <w:u w:val="thick"/>
    </w:rPr>
  </w:style>
  <w:style w:type="character" w:customStyle="1" w:styleId="BoldUnderlineChar">
    <w:name w:val="Bold Underline Char"/>
    <w:link w:val="BoldUnderline"/>
    <w:rsid w:val="00D76E53"/>
    <w:rPr>
      <w:rFonts w:ascii="Calibri" w:hAnsi="Calibri" w:cs="Calibri"/>
      <w:b/>
      <w:u w:val="thick"/>
    </w:rPr>
  </w:style>
  <w:style w:type="paragraph" w:styleId="DocumentMap">
    <w:name w:val="Document Map"/>
    <w:basedOn w:val="Normal"/>
    <w:link w:val="DocumentMapChar"/>
    <w:uiPriority w:val="99"/>
    <w:semiHidden/>
    <w:rsid w:val="00D76E5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6E53"/>
    <w:rPr>
      <w:rFonts w:ascii="Tahoma" w:hAnsi="Tahoma" w:cs="Tahoma"/>
      <w:sz w:val="16"/>
      <w:szCs w:val="16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qFormat/>
    <w:rsid w:val="00D76E53"/>
    <w:rPr>
      <w:rFonts w:ascii="Arial Narrow" w:hAnsi="Arial Narrow" w:cs="Times New Roman"/>
      <w:sz w:val="20"/>
      <w:u w:val="thick"/>
    </w:rPr>
  </w:style>
  <w:style w:type="paragraph" w:customStyle="1" w:styleId="card">
    <w:name w:val="card"/>
    <w:basedOn w:val="Normal"/>
    <w:link w:val="cardChar"/>
    <w:uiPriority w:val="6"/>
    <w:qFormat/>
    <w:rsid w:val="00D76E53"/>
    <w:pPr>
      <w:ind w:left="288" w:right="288"/>
    </w:pPr>
    <w:rPr>
      <w:rFonts w:eastAsia="Times New Roman"/>
      <w:szCs w:val="20"/>
    </w:rPr>
  </w:style>
  <w:style w:type="character" w:customStyle="1" w:styleId="cardChar">
    <w:name w:val="card Char"/>
    <w:link w:val="card"/>
    <w:uiPriority w:val="6"/>
    <w:rsid w:val="00D76E53"/>
    <w:rPr>
      <w:rFonts w:ascii="Calibri" w:eastAsia="Times New Roman" w:hAnsi="Calibri" w:cs="Calibr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acheconomicfreedom.org/files/larrivee-paper-1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upremelaw.org/ref/zipcode/updegrav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house.louisiana.gov/house-glossary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5</Pages>
  <Words>1301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Liu</dc:creator>
  <cp:keywords/>
  <dc:description/>
  <cp:lastModifiedBy>Matt Liu</cp:lastModifiedBy>
  <cp:revision>1</cp:revision>
  <dcterms:created xsi:type="dcterms:W3CDTF">2013-12-22T04:04:00Z</dcterms:created>
  <dcterms:modified xsi:type="dcterms:W3CDTF">2013-12-22T04:04:00Z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