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341" w:rsidRPr="0079702E" w:rsidRDefault="00511341" w:rsidP="00511341">
      <w:pPr>
        <w:pStyle w:val="Heading2"/>
      </w:pPr>
      <w:r w:rsidRPr="0079702E">
        <w:t>1AC – Plan</w:t>
      </w:r>
    </w:p>
    <w:p w:rsidR="00511341" w:rsidRPr="004D430C" w:rsidRDefault="00511341" w:rsidP="00511341">
      <w:pPr>
        <w:rPr>
          <w:b/>
          <w:bCs/>
          <w:sz w:val="24"/>
        </w:rPr>
      </w:pPr>
      <w:r>
        <w:rPr>
          <w:rStyle w:val="StyleStyleBold12pt"/>
        </w:rPr>
        <w:t xml:space="preserve">Plan: </w:t>
      </w:r>
      <w:proofErr w:type="gramStart"/>
      <w:r w:rsidRPr="00F93C89">
        <w:rPr>
          <w:rStyle w:val="StyleStyleBold12pt"/>
        </w:rPr>
        <w:t>The</w:t>
      </w:r>
      <w:proofErr w:type="gramEnd"/>
      <w:r w:rsidRPr="00F93C89">
        <w:rPr>
          <w:rStyle w:val="StyleStyleBold12pt"/>
        </w:rPr>
        <w:t xml:space="preserve"> United S</w:t>
      </w:r>
      <w:r>
        <w:rPr>
          <w:rStyle w:val="StyleStyleBold12pt"/>
        </w:rPr>
        <w:t xml:space="preserve">tates Federal Government should implement the agreement between the United States and United Mexican States concerning </w:t>
      </w:r>
      <w:proofErr w:type="spellStart"/>
      <w:r>
        <w:rPr>
          <w:rStyle w:val="StyleStyleBold12pt"/>
        </w:rPr>
        <w:t>Transboundary</w:t>
      </w:r>
      <w:proofErr w:type="spellEnd"/>
      <w:r>
        <w:rPr>
          <w:rStyle w:val="StyleStyleBold12pt"/>
        </w:rPr>
        <w:t xml:space="preserve"> Hydrocarbon Reservoirs in the Gulf of Mexico</w:t>
      </w:r>
    </w:p>
    <w:p w:rsidR="00511341" w:rsidRDefault="00511341" w:rsidP="00511341"/>
    <w:p w:rsidR="00511341" w:rsidRDefault="00511341" w:rsidP="00511341">
      <w:pPr>
        <w:pStyle w:val="Heading2"/>
      </w:pPr>
      <w:r>
        <w:lastRenderedPageBreak/>
        <w:t>1AC – PEMEX</w:t>
      </w:r>
    </w:p>
    <w:p w:rsidR="00511341" w:rsidRPr="009F0475" w:rsidRDefault="00511341" w:rsidP="00511341">
      <w:pPr>
        <w:rPr>
          <w:rStyle w:val="Emphasis"/>
        </w:rPr>
      </w:pPr>
      <w:r w:rsidRPr="009F0475">
        <w:rPr>
          <w:rStyle w:val="Emphasis"/>
        </w:rPr>
        <w:t xml:space="preserve">Contention </w:t>
      </w:r>
      <w:r>
        <w:rPr>
          <w:rStyle w:val="Emphasis"/>
        </w:rPr>
        <w:t>1</w:t>
      </w:r>
      <w:r w:rsidRPr="009F0475">
        <w:rPr>
          <w:rStyle w:val="Emphasis"/>
        </w:rPr>
        <w:t xml:space="preserve"> is </w:t>
      </w:r>
      <w:proofErr w:type="spellStart"/>
      <w:r w:rsidRPr="009F0475">
        <w:rPr>
          <w:rStyle w:val="Emphasis"/>
        </w:rPr>
        <w:t>Pemex</w:t>
      </w:r>
      <w:proofErr w:type="spellEnd"/>
    </w:p>
    <w:p w:rsidR="00511341" w:rsidRPr="007B7889" w:rsidRDefault="00511341" w:rsidP="00511341"/>
    <w:p w:rsidR="00511341" w:rsidRPr="00136102" w:rsidRDefault="00511341" w:rsidP="00511341">
      <w:pPr>
        <w:rPr>
          <w:rStyle w:val="StyleStyleBold12pt"/>
        </w:rPr>
      </w:pPr>
      <w:proofErr w:type="spellStart"/>
      <w:r w:rsidRPr="00136102">
        <w:rPr>
          <w:rStyle w:val="StyleStyleBold12pt"/>
        </w:rPr>
        <w:t>Pemex</w:t>
      </w:r>
      <w:proofErr w:type="spellEnd"/>
      <w:r w:rsidRPr="00136102">
        <w:rPr>
          <w:rStyle w:val="StyleStyleBold12pt"/>
        </w:rPr>
        <w:t xml:space="preserve"> is dying due to decreased production – reforms to spur deep water drilling and private investment is needed to revitalize </w:t>
      </w:r>
      <w:proofErr w:type="spellStart"/>
      <w:r w:rsidRPr="00136102">
        <w:rPr>
          <w:rStyle w:val="StyleStyleBold12pt"/>
        </w:rPr>
        <w:t>Pemex</w:t>
      </w:r>
      <w:proofErr w:type="spellEnd"/>
    </w:p>
    <w:p w:rsidR="00511341" w:rsidRPr="00D752BE" w:rsidRDefault="00511341" w:rsidP="00511341">
      <w:r w:rsidRPr="00D752BE">
        <w:rPr>
          <w:rStyle w:val="StyleStyleBold12pt"/>
        </w:rPr>
        <w:t xml:space="preserve">Kerry et al. </w:t>
      </w:r>
      <w:r>
        <w:rPr>
          <w:rStyle w:val="StyleStyleBold12pt"/>
        </w:rPr>
        <w:t>‘</w:t>
      </w:r>
      <w:r w:rsidRPr="00D752BE">
        <w:rPr>
          <w:rStyle w:val="StyleStyleBold12pt"/>
        </w:rPr>
        <w:t>12</w:t>
      </w:r>
      <w:r>
        <w:t xml:space="preserve"> [December/2012, </w:t>
      </w:r>
      <w:r w:rsidRPr="00D752BE">
        <w:t>JOHN F. KERRY</w:t>
      </w:r>
      <w:r>
        <w:t xml:space="preserve"> is the secretary of state in the United States,</w:t>
      </w:r>
      <w:r w:rsidRPr="00D752BE">
        <w:t xml:space="preserve"> ¶ BARBARA BOXER, California RICHARD G. LUGAR, Indiana¶ ROBERT MENENDEZ, New Jersey BOB CORKER, Tennessee¶ BENJAMIN L. CARDIN, Maryland JAMES E. RISCH, Idaho¶ ROBERT P. CASEY, Jr., Pennsylvania MARCO RUBIO, Florida¶ JIM WEBB, Virginia JAMES M. INHOFE, Oklahoma¶ JEANNE SHAHEEN, New Hampshire</w:t>
      </w:r>
      <w:bookmarkStart w:id="0" w:name="_GoBack"/>
      <w:bookmarkEnd w:id="0"/>
      <w:r w:rsidRPr="00D752BE">
        <w:t xml:space="preserve"> JIM </w:t>
      </w:r>
      <w:proofErr w:type="spellStart"/>
      <w:r w:rsidRPr="00D752BE">
        <w:t>DeMINT</w:t>
      </w:r>
      <w:proofErr w:type="spellEnd"/>
      <w:r w:rsidRPr="00D752BE">
        <w:t>, South Carolina¶ CHRISTOPHER A. COONS, Delaware JOHNNY ISAKSON, Georgia¶ RICHARD J. DURBIN, Illinois JOHN BARRASSO, Wyoming¶ TOM UDALL, New Mexico MIKE LEE, Utah¶ William C. Danvers, Staff Director ¶ Kenneth A. Myers, Jr., Republican Staff Director, “OIL, MEXICO, AND THE AGREEMENT”, December 2012, http://www.gpo.gov/fdsys/pkg/CPRT-112SPRT7</w:t>
      </w:r>
      <w:r>
        <w:t>7567/html/CPRT-112SPRT77567.htm]</w:t>
      </w:r>
    </w:p>
    <w:p w:rsidR="00511341" w:rsidRDefault="00511341" w:rsidP="00511341">
      <w:r w:rsidRPr="00511341">
        <w:t xml:space="preserve">Progress, but can it last? A snapshot of Mexico’s oil sector Mexico has </w:t>
      </w:r>
    </w:p>
    <w:p w:rsidR="00511341" w:rsidRDefault="00511341" w:rsidP="00511341">
      <w:r>
        <w:t>AND</w:t>
      </w:r>
    </w:p>
    <w:p w:rsidR="00511341" w:rsidRPr="00511341" w:rsidRDefault="00511341" w:rsidP="00511341">
      <w:proofErr w:type="gramStart"/>
      <w:r w:rsidRPr="00511341">
        <w:t>poverty</w:t>
      </w:r>
      <w:proofErr w:type="gramEnd"/>
      <w:r w:rsidRPr="00511341">
        <w:t xml:space="preserve"> alleviation to the rule of law, let alone broader economic growth.</w:t>
      </w:r>
    </w:p>
    <w:p w:rsidR="00511341" w:rsidRDefault="00511341" w:rsidP="00511341"/>
    <w:p w:rsidR="00511341" w:rsidRPr="00700DFE" w:rsidRDefault="00511341" w:rsidP="00511341">
      <w:pPr>
        <w:rPr>
          <w:rStyle w:val="StyleStyleBold12pt"/>
        </w:rPr>
      </w:pPr>
      <w:r>
        <w:rPr>
          <w:rStyle w:val="StyleStyleBold12pt"/>
        </w:rPr>
        <w:t>Current reforms are insufficient – International oil companies are deterred and privatization is not happening</w:t>
      </w:r>
    </w:p>
    <w:p w:rsidR="00511341" w:rsidRPr="00D752BE" w:rsidRDefault="00511341" w:rsidP="00511341">
      <w:pPr>
        <w:rPr>
          <w:rStyle w:val="StyleStyleBold12pt"/>
        </w:rPr>
      </w:pPr>
      <w:proofErr w:type="spellStart"/>
      <w:r>
        <w:rPr>
          <w:rStyle w:val="StyleStyleBold12pt"/>
        </w:rPr>
        <w:t>Otillar</w:t>
      </w:r>
      <w:proofErr w:type="spellEnd"/>
      <w:r>
        <w:rPr>
          <w:rStyle w:val="StyleStyleBold12pt"/>
        </w:rPr>
        <w:t xml:space="preserve"> ‘13</w:t>
      </w:r>
      <w:r w:rsidRPr="00AF63F3">
        <w:t xml:space="preserve">[5/1/13, Steven </w:t>
      </w:r>
      <w:proofErr w:type="spellStart"/>
      <w:r>
        <w:t>Otillar</w:t>
      </w:r>
      <w:proofErr w:type="spellEnd"/>
      <w:r>
        <w:t>, has been representing clients in the development, finance, acquisition and divestiture of domestic and international energy projects for over 15 years, with a particular emphasis on upstream projects in emerging markets, May 1, 2013, “</w:t>
      </w:r>
      <w:r w:rsidRPr="00700DFE">
        <w:t>Outlook for Mexico's Oil Industry -- Opportunities and Obstacles</w:t>
      </w:r>
      <w:r>
        <w:t xml:space="preserve">”, </w:t>
      </w:r>
      <w:hyperlink r:id="rId9" w:history="1">
        <w:r>
          <w:t>http://cdn.akingump.com/images/content/2/3/v2/23206/Akin-Otillar.pdf</w:t>
        </w:r>
      </w:hyperlink>
      <w:r>
        <w:t>.]</w:t>
      </w:r>
    </w:p>
    <w:p w:rsidR="00511341" w:rsidRDefault="00511341" w:rsidP="00511341">
      <w:r w:rsidRPr="00511341">
        <w:t xml:space="preserve">The Need for Reform Production from Mexico’s shallow offshore fields, including </w:t>
      </w:r>
      <w:proofErr w:type="spellStart"/>
      <w:r w:rsidRPr="00511341">
        <w:t>Cantarell</w:t>
      </w:r>
      <w:proofErr w:type="spellEnd"/>
      <w:r w:rsidRPr="00511341">
        <w:t xml:space="preserve">, continues </w:t>
      </w:r>
    </w:p>
    <w:p w:rsidR="00511341" w:rsidRDefault="00511341" w:rsidP="00511341">
      <w:r>
        <w:t>AND</w:t>
      </w:r>
    </w:p>
    <w:p w:rsidR="00511341" w:rsidRPr="00511341" w:rsidRDefault="00511341" w:rsidP="00511341">
      <w:proofErr w:type="gramStart"/>
      <w:r w:rsidRPr="00511341">
        <w:t>the</w:t>
      </w:r>
      <w:proofErr w:type="gramEnd"/>
      <w:r w:rsidRPr="00511341">
        <w:t xml:space="preserve"> number, type and complexity of projects being pursued in the aggregate.</w:t>
      </w:r>
    </w:p>
    <w:p w:rsidR="00511341" w:rsidRDefault="00511341" w:rsidP="00511341">
      <w:pPr>
        <w:pStyle w:val="Card"/>
      </w:pPr>
    </w:p>
    <w:p w:rsidR="00511341" w:rsidRPr="00607D7C" w:rsidRDefault="00511341" w:rsidP="00511341">
      <w:pPr>
        <w:pStyle w:val="Card"/>
        <w:ind w:left="0"/>
        <w:rPr>
          <w:rStyle w:val="StyleStyleBold12pt"/>
          <w:b w:val="0"/>
          <w:bCs w:val="0"/>
          <w:sz w:val="16"/>
        </w:rPr>
      </w:pPr>
      <w:r>
        <w:rPr>
          <w:rStyle w:val="StyleStyleBold12pt"/>
        </w:rPr>
        <w:t>TBA solves – it allows cooperation that leads to private investment in Mexico, increased production, and broader reforms</w:t>
      </w:r>
    </w:p>
    <w:p w:rsidR="00511341" w:rsidRDefault="00511341" w:rsidP="00511341">
      <w:r w:rsidRPr="00700DFE">
        <w:rPr>
          <w:rStyle w:val="StyleStyleBold12pt"/>
        </w:rPr>
        <w:t xml:space="preserve">Brown and Meacham </w:t>
      </w:r>
      <w:r>
        <w:rPr>
          <w:rStyle w:val="StyleStyleBold12pt"/>
        </w:rPr>
        <w:t xml:space="preserve">’13 </w:t>
      </w:r>
      <w:r w:rsidRPr="00AF63F3">
        <w:t xml:space="preserve">[6/5/13 Neil Brown and Carl Meacham, Brown is non-resident fellow at the German Marshall Fund of the United States. Meacham is director of the Americas Program at the Center for Strategic and International Studies, June 6, 2013, “Time for US-Mexico </w:t>
      </w:r>
      <w:proofErr w:type="spellStart"/>
      <w:r>
        <w:t>Transboundary</w:t>
      </w:r>
      <w:proofErr w:type="spellEnd"/>
      <w:r>
        <w:t xml:space="preserve"> Agreement”, </w:t>
      </w:r>
      <w:hyperlink r:id="rId10" w:history="1">
        <w:r>
          <w:t>http://thehill.com/opinion/op-ed/303739-time-for-us-mexico-transboundary-agreement</w:t>
        </w:r>
      </w:hyperlink>
      <w:r>
        <w:t>.]</w:t>
      </w:r>
    </w:p>
    <w:p w:rsidR="00511341" w:rsidRDefault="00511341" w:rsidP="00511341">
      <w:r w:rsidRPr="00511341">
        <w:t xml:space="preserve">The United States-Mexico </w:t>
      </w:r>
      <w:proofErr w:type="spellStart"/>
      <w:r w:rsidRPr="00511341">
        <w:t>Transboundary</w:t>
      </w:r>
      <w:proofErr w:type="spellEnd"/>
      <w:r w:rsidRPr="00511341">
        <w:t xml:space="preserve"> Agreement (TBA) would enable cooperation between our </w:t>
      </w:r>
    </w:p>
    <w:p w:rsidR="00511341" w:rsidRDefault="00511341" w:rsidP="00511341">
      <w:r>
        <w:t>AND</w:t>
      </w:r>
    </w:p>
    <w:p w:rsidR="00511341" w:rsidRPr="00511341" w:rsidRDefault="00511341" w:rsidP="00511341">
      <w:proofErr w:type="gramStart"/>
      <w:r w:rsidRPr="00511341">
        <w:t>partners</w:t>
      </w:r>
      <w:proofErr w:type="gramEnd"/>
      <w:r w:rsidRPr="00511341">
        <w:t>. That is good for Mexico and for the U.S.</w:t>
      </w:r>
    </w:p>
    <w:p w:rsidR="00511341" w:rsidRDefault="00511341" w:rsidP="00511341">
      <w:pPr>
        <w:rPr>
          <w:rStyle w:val="StyleStyleBold12pt"/>
        </w:rPr>
      </w:pPr>
    </w:p>
    <w:p w:rsidR="00511341" w:rsidRPr="000E5862" w:rsidRDefault="00511341" w:rsidP="00511341">
      <w:pPr>
        <w:rPr>
          <w:rStyle w:val="StyleStyleBold12pt"/>
        </w:rPr>
      </w:pPr>
      <w:r>
        <w:rPr>
          <w:rStyle w:val="StyleStyleBold12pt"/>
        </w:rPr>
        <w:t>And ONLY the TBA can lead to sustained Mexican oil production – solves growth</w:t>
      </w:r>
    </w:p>
    <w:p w:rsidR="00511341" w:rsidRPr="00D752BE" w:rsidRDefault="00511341" w:rsidP="00511341">
      <w:r w:rsidRPr="00D752BE">
        <w:rPr>
          <w:rStyle w:val="StyleStyleBold12pt"/>
        </w:rPr>
        <w:t xml:space="preserve">Kerry et al. </w:t>
      </w:r>
      <w:r>
        <w:rPr>
          <w:rStyle w:val="StyleStyleBold12pt"/>
        </w:rPr>
        <w:t>‘</w:t>
      </w:r>
      <w:r w:rsidRPr="00D752BE">
        <w:rPr>
          <w:rStyle w:val="StyleStyleBold12pt"/>
        </w:rPr>
        <w:t>12</w:t>
      </w:r>
      <w:r>
        <w:t xml:space="preserve"> [December/2012, </w:t>
      </w:r>
      <w:r w:rsidRPr="00D752BE">
        <w:t>JOHN F. KERRY</w:t>
      </w:r>
      <w:r>
        <w:t xml:space="preserve"> is the secretary of state in the United States,</w:t>
      </w:r>
      <w:r w:rsidRPr="00D752BE">
        <w:t xml:space="preserve"> ¶ BARBARA BOXER, California RICHARD G. LUGAR, Indiana¶ ROBERT MENENDEZ, New Jersey BOB CORKER, Tennessee¶ BENJAMIN L. CARDIN, Maryland JAMES E. RISCH, Idaho¶ ROBERT P. CASEY, Jr., Pennsylvania MARCO RUBIO, Florida¶ JIM WEBB, Virginia JAMES M. INHOFE, Oklahoma¶ JEANNE SHAHEEN, New Hampshire JIM </w:t>
      </w:r>
      <w:proofErr w:type="spellStart"/>
      <w:r w:rsidRPr="00D752BE">
        <w:t>DeMINT</w:t>
      </w:r>
      <w:proofErr w:type="spellEnd"/>
      <w:r w:rsidRPr="00D752BE">
        <w:t>, South Carolina¶ CHRISTOPHER A. COONS, Delaware JOHNNY ISAKSON, Georgia¶ RICHARD J. DURBIN, Illinois JOHN BARRASSO, Wyoming¶ TOM UDALL, New Mexico MIKE LEE, Utah¶ William C. Danvers, Staff Director ¶ Kenneth A. Myers, Jr., Republican Staff Director, “OIL, MEXICO, AND THE AGREEMENT”, December 2012, http://www.gpo.gov/fdsys/pkg/CPRT-112SPRT7</w:t>
      </w:r>
      <w:r>
        <w:t>7567/html/CPRT-112SPRT77567.htm]</w:t>
      </w:r>
    </w:p>
    <w:p w:rsidR="00511341" w:rsidRDefault="00511341" w:rsidP="00511341">
      <w:r w:rsidRPr="00511341">
        <w:t xml:space="preserve">The centerpiece of the TBA is the mandate to establish so-called ‘‘unitization’’ </w:t>
      </w:r>
    </w:p>
    <w:p w:rsidR="00511341" w:rsidRDefault="00511341" w:rsidP="00511341">
      <w:r>
        <w:t>AND</w:t>
      </w:r>
    </w:p>
    <w:p w:rsidR="00511341" w:rsidRPr="00511341" w:rsidRDefault="00511341" w:rsidP="00511341">
      <w:proofErr w:type="gramStart"/>
      <w:r w:rsidRPr="00511341">
        <w:t>and</w:t>
      </w:r>
      <w:proofErr w:type="gramEnd"/>
      <w:r w:rsidRPr="00511341">
        <w:t xml:space="preserve"> friendly neighbor, Mexican oil imports support U.S. energy security</w:t>
      </w:r>
    </w:p>
    <w:p w:rsidR="00511341" w:rsidRDefault="00511341" w:rsidP="00511341">
      <w:pPr>
        <w:rPr>
          <w:rStyle w:val="StyleStyleBold12pt"/>
        </w:rPr>
      </w:pPr>
    </w:p>
    <w:p w:rsidR="00511341" w:rsidRPr="0079142D" w:rsidRDefault="00511341" w:rsidP="00511341">
      <w:pPr>
        <w:rPr>
          <w:rStyle w:val="StyleStyleBold12pt"/>
        </w:rPr>
      </w:pPr>
      <w:r>
        <w:rPr>
          <w:rStyle w:val="StyleStyleBold12pt"/>
        </w:rPr>
        <w:t>And the warrant is reverse casual – oil decline causes Mexican economic collapse</w:t>
      </w:r>
    </w:p>
    <w:p w:rsidR="00511341" w:rsidRPr="00D752BE" w:rsidRDefault="00511341" w:rsidP="00511341">
      <w:pPr>
        <w:rPr>
          <w:rStyle w:val="StyleStyleBold12pt"/>
        </w:rPr>
      </w:pPr>
      <w:r w:rsidRPr="0079142D">
        <w:rPr>
          <w:rStyle w:val="StyleStyleBold12pt"/>
        </w:rPr>
        <w:t>Krauss</w:t>
      </w:r>
      <w:r>
        <w:rPr>
          <w:rStyle w:val="StyleStyleBold12pt"/>
        </w:rPr>
        <w:t xml:space="preserve"> and </w:t>
      </w:r>
      <w:proofErr w:type="spellStart"/>
      <w:r>
        <w:rPr>
          <w:rStyle w:val="StyleStyleBold12pt"/>
        </w:rPr>
        <w:t>Malkin</w:t>
      </w:r>
      <w:proofErr w:type="spellEnd"/>
      <w:r>
        <w:rPr>
          <w:rStyle w:val="StyleStyleBold12pt"/>
        </w:rPr>
        <w:t xml:space="preserve"> ‘10 </w:t>
      </w:r>
      <w:r w:rsidRPr="00AF63F3">
        <w:t xml:space="preserve">[3/8/10, Clifford Kraus and Elisabeth </w:t>
      </w:r>
      <w:proofErr w:type="spellStart"/>
      <w:r w:rsidRPr="00AF63F3">
        <w:t>Malkin</w:t>
      </w:r>
      <w:proofErr w:type="spellEnd"/>
      <w:r w:rsidRPr="00AF63F3">
        <w:t xml:space="preserve">, Krauss is a national business correspondent based in Houston covering energy for the NYT, </w:t>
      </w:r>
      <w:proofErr w:type="spellStart"/>
      <w:r w:rsidRPr="00AF63F3">
        <w:t>Malkin</w:t>
      </w:r>
      <w:proofErr w:type="spellEnd"/>
      <w:r w:rsidRPr="00AF63F3">
        <w:t xml:space="preserve"> covers environmental and energy news especially for Mexico for the NYT, “</w:t>
      </w:r>
      <w:r w:rsidRPr="0079142D">
        <w:t>Mexico Oil Politics Keeps Riches Just Out of Reach</w:t>
      </w:r>
      <w:r>
        <w:t xml:space="preserve">”, </w:t>
      </w:r>
      <w:hyperlink r:id="rId11" w:history="1">
        <w:r>
          <w:t>http://www.nytimes.com/2010/03/09/business/global/09pemex.html?pagewanted=all&amp;_r=0</w:t>
        </w:r>
      </w:hyperlink>
      <w:r>
        <w:t>.]</w:t>
      </w:r>
    </w:p>
    <w:p w:rsidR="00511341" w:rsidRDefault="00511341" w:rsidP="00511341">
      <w:r w:rsidRPr="00511341">
        <w:t xml:space="preserve">VENUSTIANO CARRANZA, Mexico — To the Mexican people, one of the great achievements </w:t>
      </w:r>
    </w:p>
    <w:p w:rsidR="00511341" w:rsidRDefault="00511341" w:rsidP="00511341">
      <w:r>
        <w:t>AND</w:t>
      </w:r>
    </w:p>
    <w:p w:rsidR="00511341" w:rsidRPr="00511341" w:rsidRDefault="00511341" w:rsidP="00511341">
      <w:r w:rsidRPr="00511341">
        <w:t xml:space="preserve">, </w:t>
      </w:r>
      <w:proofErr w:type="spellStart"/>
      <w:r w:rsidRPr="00511341">
        <w:t>Pemex</w:t>
      </w:r>
      <w:proofErr w:type="spellEnd"/>
      <w:r w:rsidRPr="00511341">
        <w:t xml:space="preserve"> is in a key moment in its history,” he said.</w:t>
      </w:r>
    </w:p>
    <w:p w:rsidR="00511341" w:rsidRDefault="00511341" w:rsidP="00511341"/>
    <w:p w:rsidR="00511341" w:rsidRPr="004D430C" w:rsidRDefault="00511341" w:rsidP="00511341">
      <w:pPr>
        <w:rPr>
          <w:rStyle w:val="StyleStyleBold12pt"/>
        </w:rPr>
      </w:pPr>
      <w:r w:rsidRPr="004D430C">
        <w:rPr>
          <w:rStyle w:val="StyleStyleBold12pt"/>
        </w:rPr>
        <w:t>Mexican growth is good</w:t>
      </w:r>
    </w:p>
    <w:p w:rsidR="00511341" w:rsidRPr="00AD2A2F" w:rsidRDefault="00511341" w:rsidP="00511341">
      <w:pPr>
        <w:rPr>
          <w:rStyle w:val="StyleStyleBold12pt"/>
        </w:rPr>
      </w:pPr>
      <w:r>
        <w:rPr>
          <w:rStyle w:val="StyleStyleBold12pt"/>
        </w:rPr>
        <w:t xml:space="preserve">Cohen 7-30 </w:t>
      </w:r>
      <w:r w:rsidRPr="00AD2A2F">
        <w:t xml:space="preserve">[7/30/13, Luc Cohen is a Reporter for Reuters. “Mexico's Poverty Rate: Half </w:t>
      </w:r>
      <w:proofErr w:type="gramStart"/>
      <w:r w:rsidRPr="00AD2A2F">
        <w:t>Of</w:t>
      </w:r>
      <w:proofErr w:type="gramEnd"/>
      <w:r w:rsidRPr="00AD2A2F">
        <w:t xml:space="preserve"> Country's Population Lives In Poverty”, http://www.huffingtonpost.com/2013/07/29/mexico-poverty_n_3673568.html]</w:t>
      </w:r>
    </w:p>
    <w:p w:rsidR="00511341" w:rsidRDefault="00511341" w:rsidP="00511341">
      <w:r w:rsidRPr="00511341">
        <w:t xml:space="preserve">POVERTY TRAP </w:t>
      </w:r>
      <w:proofErr w:type="gramStart"/>
      <w:r w:rsidRPr="00511341">
        <w:t>While</w:t>
      </w:r>
      <w:proofErr w:type="gramEnd"/>
      <w:r w:rsidRPr="00511341">
        <w:t xml:space="preserve"> the number of people living in extreme poverty fell to 11.</w:t>
      </w:r>
    </w:p>
    <w:p w:rsidR="00511341" w:rsidRDefault="00511341" w:rsidP="00511341">
      <w:r>
        <w:t>AND</w:t>
      </w:r>
    </w:p>
    <w:p w:rsidR="00511341" w:rsidRPr="00511341" w:rsidRDefault="00511341" w:rsidP="00511341">
      <w:proofErr w:type="gramStart"/>
      <w:r w:rsidRPr="00511341">
        <w:t>to</w:t>
      </w:r>
      <w:proofErr w:type="gramEnd"/>
      <w:r w:rsidRPr="00511341">
        <w:t xml:space="preserve"> grow at a faster clip in order to lower the poverty rate. </w:t>
      </w:r>
    </w:p>
    <w:p w:rsidR="00511341" w:rsidRDefault="00511341" w:rsidP="00511341"/>
    <w:p w:rsidR="00511341" w:rsidRPr="00607D7C" w:rsidRDefault="00511341" w:rsidP="00511341">
      <w:pPr>
        <w:rPr>
          <w:rStyle w:val="StyleStyleBold12pt"/>
        </w:rPr>
      </w:pPr>
      <w:r w:rsidRPr="00607D7C">
        <w:rPr>
          <w:rStyle w:val="StyleStyleBold12pt"/>
        </w:rPr>
        <w:t>Mexico’s economy is critical to the US – collapse causes decline</w:t>
      </w:r>
      <w:r>
        <w:rPr>
          <w:rStyle w:val="StyleStyleBold12pt"/>
        </w:rPr>
        <w:t xml:space="preserve"> of US economy and competitiven</w:t>
      </w:r>
      <w:r w:rsidRPr="00607D7C">
        <w:rPr>
          <w:rStyle w:val="StyleStyleBold12pt"/>
        </w:rPr>
        <w:t>ess</w:t>
      </w:r>
    </w:p>
    <w:p w:rsidR="00511341" w:rsidRPr="008E35BB" w:rsidRDefault="00511341" w:rsidP="00511341">
      <w:r w:rsidRPr="00D15F55">
        <w:rPr>
          <w:rStyle w:val="StyleStyleBold12pt"/>
        </w:rPr>
        <w:t>O’Neal ’13</w:t>
      </w:r>
      <w:r w:rsidRPr="007F098F">
        <w:t xml:space="preserve"> [2013,</w:t>
      </w:r>
      <w:r>
        <w:t xml:space="preserve"> Shannon K. O’Neil</w:t>
      </w:r>
      <w:r w:rsidRPr="007F098F">
        <w:t xml:space="preserve"> is a senior fellow for Latin America Studies at the </w:t>
      </w:r>
      <w:hyperlink r:id="rId12" w:tooltip="Council on Foreign Relations" w:history="1">
        <w:r w:rsidRPr="007F098F">
          <w:t>Council on Foreign Relations</w:t>
        </w:r>
      </w:hyperlink>
      <w:r w:rsidRPr="007F098F">
        <w:t> </w:t>
      </w:r>
      <w:r>
        <w:t>(CFR)</w:t>
      </w:r>
      <w:r w:rsidRPr="007F098F">
        <w:t xml:space="preserve"> a nonpartisan foreign-policy think tank and membership organization</w:t>
      </w:r>
      <w:r>
        <w:t>, “Two Nations Indivisible”, it’s a book]</w:t>
      </w:r>
    </w:p>
    <w:p w:rsidR="00511341" w:rsidRDefault="00511341" w:rsidP="00511341">
      <w:proofErr w:type="gramStart"/>
      <w:r w:rsidRPr="00511341">
        <w:t xml:space="preserve">The </w:t>
      </w:r>
      <w:proofErr w:type="spellStart"/>
      <w:r w:rsidRPr="00511341">
        <w:t>Binational</w:t>
      </w:r>
      <w:proofErr w:type="spellEnd"/>
      <w:r w:rsidRPr="00511341">
        <w:t xml:space="preserve"> Road Forward.</w:t>
      </w:r>
      <w:proofErr w:type="gramEnd"/>
      <w:r w:rsidRPr="00511341">
        <w:t xml:space="preserve"> Mexico has come a long way in the last three </w:t>
      </w:r>
    </w:p>
    <w:p w:rsidR="00511341" w:rsidRDefault="00511341" w:rsidP="00511341">
      <w:r>
        <w:t>AND</w:t>
      </w:r>
    </w:p>
    <w:p w:rsidR="00511341" w:rsidRPr="00511341" w:rsidRDefault="00511341" w:rsidP="00511341">
      <w:proofErr w:type="gramStart"/>
      <w:r w:rsidRPr="00511341">
        <w:t>already</w:t>
      </w:r>
      <w:proofErr w:type="gramEnd"/>
      <w:r w:rsidRPr="00511341">
        <w:t xml:space="preserve"> seen both sides of the border before hitting the showroom down south.</w:t>
      </w:r>
    </w:p>
    <w:p w:rsidR="00511341" w:rsidRDefault="00511341" w:rsidP="00511341"/>
    <w:p w:rsidR="00511341" w:rsidRPr="009C7BA9" w:rsidRDefault="00511341" w:rsidP="00511341">
      <w:pPr>
        <w:rPr>
          <w:rStyle w:val="StyleStyleBold12pt"/>
        </w:rPr>
      </w:pPr>
      <w:r w:rsidRPr="009C7BA9">
        <w:rPr>
          <w:rStyle w:val="StyleStyleBold12pt"/>
        </w:rPr>
        <w:t xml:space="preserve">The US is </w:t>
      </w:r>
      <w:proofErr w:type="gramStart"/>
      <w:r w:rsidRPr="009C7BA9">
        <w:rPr>
          <w:rStyle w:val="StyleStyleBold12pt"/>
        </w:rPr>
        <w:t>key</w:t>
      </w:r>
      <w:proofErr w:type="gramEnd"/>
      <w:r w:rsidRPr="009C7BA9">
        <w:rPr>
          <w:rStyle w:val="StyleStyleBold12pt"/>
        </w:rPr>
        <w:t xml:space="preserve"> to the global economy</w:t>
      </w:r>
    </w:p>
    <w:p w:rsidR="00511341" w:rsidRPr="007F2DD1" w:rsidRDefault="00511341" w:rsidP="00511341">
      <w:proofErr w:type="spellStart"/>
      <w:r w:rsidRPr="007F2DD1">
        <w:rPr>
          <w:rStyle w:val="StyleStyleBold12pt"/>
        </w:rPr>
        <w:t>Caploe</w:t>
      </w:r>
      <w:proofErr w:type="spellEnd"/>
      <w:r w:rsidRPr="007F2DD1">
        <w:rPr>
          <w:rStyle w:val="StyleStyleBold12pt"/>
        </w:rPr>
        <w:t xml:space="preserve"> </w:t>
      </w:r>
      <w:r>
        <w:rPr>
          <w:rStyle w:val="StyleStyleBold12pt"/>
        </w:rPr>
        <w:t>‘</w:t>
      </w:r>
      <w:r w:rsidRPr="007F2DD1">
        <w:rPr>
          <w:rStyle w:val="StyleStyleBold12pt"/>
        </w:rPr>
        <w:t>9</w:t>
      </w:r>
      <w:r w:rsidRPr="007F2DD1">
        <w:t xml:space="preserve"> David is the Chief Political Economist at Economy Watch and holds a PhD in International Political Economy from Princeton. April 7, 2009, The Straits Times, “Focus still on America to lead global recovery,</w:t>
      </w:r>
      <w:proofErr w:type="gramStart"/>
      <w:r w:rsidRPr="007F2DD1">
        <w:t>”  http</w:t>
      </w:r>
      <w:proofErr w:type="gramEnd"/>
      <w:r w:rsidRPr="007F2DD1">
        <w:t>://acalaha.com/STarticle07Apr09.pdf</w:t>
      </w:r>
    </w:p>
    <w:p w:rsidR="00511341" w:rsidRDefault="00511341" w:rsidP="00511341">
      <w:r w:rsidRPr="00511341">
        <w:t xml:space="preserve">IN THE aftermath of the G-20 summit, most observers seem to have </w:t>
      </w:r>
    </w:p>
    <w:p w:rsidR="00511341" w:rsidRDefault="00511341" w:rsidP="00511341">
      <w:r>
        <w:t>AND</w:t>
      </w:r>
    </w:p>
    <w:p w:rsidR="00511341" w:rsidRPr="00511341" w:rsidRDefault="00511341" w:rsidP="00511341">
      <w:r w:rsidRPr="00511341">
        <w:t>- has cascaded into the worst global economic crisis since the Great Depression.</w:t>
      </w:r>
    </w:p>
    <w:p w:rsidR="00511341" w:rsidRDefault="00511341" w:rsidP="00511341"/>
    <w:p w:rsidR="00511341" w:rsidRPr="00F93C89" w:rsidRDefault="00511341" w:rsidP="00511341">
      <w:pPr>
        <w:rPr>
          <w:rStyle w:val="StyleStyleBold12pt"/>
        </w:rPr>
      </w:pPr>
      <w:r w:rsidRPr="00F93C89">
        <w:rPr>
          <w:rStyle w:val="StyleStyleBold12pt"/>
        </w:rPr>
        <w:t>Global economic decline leads to miscalculation and crisis escalation—escalates</w:t>
      </w:r>
    </w:p>
    <w:p w:rsidR="00511341" w:rsidRDefault="00511341" w:rsidP="00511341">
      <w:r>
        <w:rPr>
          <w:rStyle w:val="StyleStyleBold12pt"/>
        </w:rPr>
        <w:t>Harris and Burrows, ‘09</w:t>
      </w:r>
      <w:r>
        <w:t xml:space="preserve"> [Mathew, PhD European History at Cambridge, counselor in the National Intelligence Council (NIC) and Jennifer, member of the NIC’s Long Range Analysis Unit “Revisiting the Future: Geopolitical Effects of the Financial Crisis” </w:t>
      </w:r>
      <w:hyperlink r:id="rId13" w:history="1">
        <w:r>
          <w:t>http://www.ciaonet.org/journals/twq/v32i2/f_0016178_13952.pdf</w:t>
        </w:r>
      </w:hyperlink>
      <w:r>
        <w:t>]</w:t>
      </w:r>
    </w:p>
    <w:p w:rsidR="00511341" w:rsidRDefault="00511341" w:rsidP="00511341">
      <w:r w:rsidRPr="00511341">
        <w:t xml:space="preserve">Increased Potential for Global Conflict Of course, the report encompasses more than economics and </w:t>
      </w:r>
    </w:p>
    <w:p w:rsidR="00511341" w:rsidRDefault="00511341" w:rsidP="00511341">
      <w:r>
        <w:t>AND</w:t>
      </w:r>
    </w:p>
    <w:p w:rsidR="00511341" w:rsidRPr="00511341" w:rsidRDefault="00511341" w:rsidP="00511341">
      <w:proofErr w:type="gramStart"/>
      <w:r w:rsidRPr="00511341">
        <w:t>within</w:t>
      </w:r>
      <w:proofErr w:type="gramEnd"/>
      <w:r w:rsidRPr="00511341">
        <w:t xml:space="preserve"> and between states in a more dog-eat-dog world.</w:t>
      </w:r>
    </w:p>
    <w:p w:rsidR="00511341" w:rsidRPr="00DE325E" w:rsidRDefault="00511341" w:rsidP="00511341"/>
    <w:p w:rsidR="00511341" w:rsidRDefault="00511341" w:rsidP="00511341">
      <w:pPr>
        <w:rPr>
          <w:rStyle w:val="StyleStyleBold12pt"/>
        </w:rPr>
      </w:pPr>
      <w:r>
        <w:rPr>
          <w:rStyle w:val="StyleStyleBold12pt"/>
        </w:rPr>
        <w:t>Broad studies prove our argument</w:t>
      </w:r>
    </w:p>
    <w:p w:rsidR="00511341" w:rsidRDefault="00511341" w:rsidP="00511341">
      <w:r>
        <w:rPr>
          <w:rStyle w:val="StyleStyleBold12pt"/>
        </w:rPr>
        <w:t>Royal, ‘10</w:t>
      </w:r>
      <w:r>
        <w:t xml:space="preserve"> [2010, </w:t>
      </w:r>
      <w:proofErr w:type="spellStart"/>
      <w:r>
        <w:t>Jedediah</w:t>
      </w:r>
      <w:proofErr w:type="spellEnd"/>
      <w:r>
        <w:t xml:space="preserve"> Royal is the Director of Cooperative Threat Reduction at the U.S. Department of Defense, “Economic Integration, Economic Signaling and the Problem of Economic Crises, Economics of War and Peace: Economic, Legal and Political Perspectives”, </w:t>
      </w:r>
      <w:proofErr w:type="gramStart"/>
      <w:r>
        <w:t>ed</w:t>
      </w:r>
      <w:proofErr w:type="gramEnd"/>
      <w:r>
        <w:t xml:space="preserve">. By Goldsmith and </w:t>
      </w:r>
      <w:proofErr w:type="spellStart"/>
      <w:r>
        <w:t>Brauer</w:t>
      </w:r>
      <w:proofErr w:type="spellEnd"/>
      <w:r>
        <w:t>, p. 213-215]</w:t>
      </w:r>
    </w:p>
    <w:p w:rsidR="00511341" w:rsidRDefault="00511341" w:rsidP="00511341">
      <w:r w:rsidRPr="00511341">
        <w:t>Less intuitive is how periods of economic decline may increase the likelihood of external conflict</w:t>
      </w:r>
    </w:p>
    <w:p w:rsidR="00511341" w:rsidRDefault="00511341" w:rsidP="00511341">
      <w:r>
        <w:t>AND</w:t>
      </w:r>
    </w:p>
    <w:p w:rsidR="00511341" w:rsidRPr="00511341" w:rsidRDefault="00511341" w:rsidP="00511341">
      <w:proofErr w:type="gramStart"/>
      <w:r w:rsidRPr="00511341">
        <w:t>such</w:t>
      </w:r>
      <w:proofErr w:type="gramEnd"/>
      <w:r w:rsidRPr="00511341">
        <w:t>, the view presented here should be considered ancillary to those views.</w:t>
      </w:r>
    </w:p>
    <w:p w:rsidR="00511341" w:rsidRDefault="00511341" w:rsidP="00511341"/>
    <w:p w:rsidR="00511341" w:rsidRDefault="00511341" w:rsidP="00511341">
      <w:pPr>
        <w:rPr>
          <w:rStyle w:val="StyleStyleBold12pt"/>
        </w:rPr>
      </w:pPr>
      <w:r>
        <w:rPr>
          <w:rStyle w:val="StyleStyleBold12pt"/>
        </w:rPr>
        <w:t>Our method is best – it is falsifiable</w:t>
      </w:r>
    </w:p>
    <w:p w:rsidR="00511341" w:rsidRDefault="00511341" w:rsidP="00511341">
      <w:proofErr w:type="spellStart"/>
      <w:r>
        <w:rPr>
          <w:rStyle w:val="StyleStyleBold12pt"/>
        </w:rPr>
        <w:t>Weede</w:t>
      </w:r>
      <w:proofErr w:type="spellEnd"/>
      <w:r>
        <w:rPr>
          <w:rStyle w:val="StyleStyleBold12pt"/>
        </w:rPr>
        <w:t xml:space="preserve"> ‘4</w:t>
      </w:r>
      <w:r>
        <w:t xml:space="preserve"> [2004, Erich, professor of sociology at the University of Bonn, Germany, In Winter 1986-87, he was Visiting Professor of International Relations at the Bologna Center of The Johns Hopkins University, “BALANCE </w:t>
      </w:r>
      <w:r>
        <w:lastRenderedPageBreak/>
        <w:t xml:space="preserve">OF POWER, GLOBALIZATION, AND THE CAPITALIST PEACE,” </w:t>
      </w:r>
      <w:hyperlink r:id="rId14" w:history="1">
        <w:r>
          <w:rPr>
            <w:rStyle w:val="Hyperlink"/>
          </w:rPr>
          <w:t>http://www.fnf.org.ph/downloadables/Balance%20of%20Power,%20Globalization%20and%20Capitalist%20Peace.pdf</w:t>
        </w:r>
      </w:hyperlink>
      <w:r>
        <w:t>]</w:t>
      </w:r>
    </w:p>
    <w:p w:rsidR="00511341" w:rsidRDefault="00511341" w:rsidP="00511341">
      <w:r w:rsidRPr="00511341">
        <w:t xml:space="preserve">If one does research or summarize the research of others – of course, most </w:t>
      </w:r>
    </w:p>
    <w:p w:rsidR="00511341" w:rsidRDefault="00511341" w:rsidP="00511341">
      <w:r>
        <w:t>AND</w:t>
      </w:r>
    </w:p>
    <w:p w:rsidR="00511341" w:rsidRPr="00511341" w:rsidRDefault="00511341" w:rsidP="00511341">
      <w:proofErr w:type="gramStart"/>
      <w:r w:rsidRPr="00511341">
        <w:t>hodgepodge</w:t>
      </w:r>
      <w:proofErr w:type="gramEnd"/>
      <w:r w:rsidRPr="00511341">
        <w:t xml:space="preserve"> of ambiguous hunches, contradictory thinking, and unsystematically evaluated empirical evidence.</w:t>
      </w:r>
    </w:p>
    <w:p w:rsidR="00511341" w:rsidRDefault="00511341" w:rsidP="00511341"/>
    <w:p w:rsidR="00511341" w:rsidRPr="004D430C" w:rsidRDefault="00511341" w:rsidP="00511341">
      <w:pPr>
        <w:rPr>
          <w:rStyle w:val="StyleStyleBold12pt"/>
        </w:rPr>
      </w:pPr>
      <w:r w:rsidRPr="004D430C">
        <w:rPr>
          <w:rStyle w:val="StyleStyleBold12pt"/>
        </w:rPr>
        <w:t>We can make good true predictions for the economy</w:t>
      </w:r>
    </w:p>
    <w:p w:rsidR="00511341" w:rsidRPr="008222D5" w:rsidRDefault="00511341" w:rsidP="00511341">
      <w:r w:rsidRPr="008222D5">
        <w:t xml:space="preserve">DOUGLAS W. </w:t>
      </w:r>
      <w:r w:rsidRPr="003014F8">
        <w:rPr>
          <w:rStyle w:val="StyleStyleBold12pt"/>
        </w:rPr>
        <w:t>HANDS 84</w:t>
      </w:r>
      <w:r w:rsidRPr="008222D5">
        <w:t xml:space="preserve"> Department of Economics University of Puget Sound What Economics Is Not: An Economist's Response to Rosenberg Source: Philosophy of Science, Vol. 51, No. 3 (Sep., 1984), pp. 495-503 http://www.jstor.org/stable/187496</w:t>
      </w:r>
    </w:p>
    <w:p w:rsidR="00511341" w:rsidRDefault="00511341" w:rsidP="00511341">
      <w:r w:rsidRPr="00511341">
        <w:t xml:space="preserve">1. Economic Predictions. Much of Rosenberg's discussion is directed toward explaining </w:t>
      </w:r>
      <w:proofErr w:type="gramStart"/>
      <w:r w:rsidRPr="00511341">
        <w:t>the "</w:t>
      </w:r>
      <w:proofErr w:type="gramEnd"/>
    </w:p>
    <w:p w:rsidR="00511341" w:rsidRDefault="00511341" w:rsidP="00511341">
      <w:r>
        <w:t>AND</w:t>
      </w:r>
    </w:p>
    <w:p w:rsidR="00511341" w:rsidRPr="00511341" w:rsidRDefault="00511341" w:rsidP="00511341">
      <w:proofErr w:type="gramStart"/>
      <w:r w:rsidRPr="00511341">
        <w:t>its</w:t>
      </w:r>
      <w:proofErr w:type="gramEnd"/>
      <w:r w:rsidRPr="00511341">
        <w:t xml:space="preserve"> predictive failings are not as great as Rosenberg would have us believe. </w:t>
      </w:r>
    </w:p>
    <w:p w:rsidR="00511341" w:rsidRPr="00CA5282" w:rsidRDefault="00511341" w:rsidP="00511341"/>
    <w:p w:rsidR="00511341" w:rsidRPr="00855415" w:rsidRDefault="00511341" w:rsidP="00511341">
      <w:pPr>
        <w:rPr>
          <w:rStyle w:val="StyleStyleBold12pt"/>
        </w:rPr>
      </w:pPr>
      <w:r>
        <w:rPr>
          <w:rStyle w:val="StyleStyleBold12pt"/>
        </w:rPr>
        <w:t>Rational choice theory is accurate</w:t>
      </w:r>
    </w:p>
    <w:p w:rsidR="00511341" w:rsidRPr="00787666" w:rsidRDefault="00511341" w:rsidP="00511341">
      <w:proofErr w:type="spellStart"/>
      <w:r w:rsidRPr="00787666">
        <w:rPr>
          <w:rStyle w:val="StyleStyleBold12pt"/>
        </w:rPr>
        <w:t>Camerer</w:t>
      </w:r>
      <w:proofErr w:type="spellEnd"/>
      <w:r w:rsidRPr="00787666">
        <w:rPr>
          <w:rStyle w:val="StyleStyleBold12pt"/>
        </w:rPr>
        <w:t xml:space="preserve"> 6</w:t>
      </w:r>
      <w:r w:rsidRPr="00787666">
        <w:t xml:space="preserve"> - American behavioral economist and a Robert Kirby Professor of Behavioral Finance and Economics at the California Institute of Technology (Colin, “</w:t>
      </w:r>
      <w:proofErr w:type="spellStart"/>
      <w:r w:rsidRPr="00787666">
        <w:t>Neuroeconomics</w:t>
      </w:r>
      <w:proofErr w:type="spellEnd"/>
      <w:r w:rsidRPr="00787666">
        <w:t>:</w:t>
      </w:r>
    </w:p>
    <w:p w:rsidR="00511341" w:rsidRPr="00787666" w:rsidRDefault="00511341" w:rsidP="00511341">
      <w:r w:rsidRPr="00787666">
        <w:t xml:space="preserve">Using neuroscience to make economic predictions”, May 2 of 2006, </w:t>
      </w:r>
      <w:hyperlink r:id="rId15" w:history="1">
        <w:r w:rsidRPr="000313F8">
          <w:rPr>
            <w:rStyle w:val="StyleBoldUnderline"/>
          </w:rPr>
          <w:t>http://www.hss.caltech.edu/~camerer/Hahn06v3.pdf</w:t>
        </w:r>
      </w:hyperlink>
      <w:r w:rsidRPr="00787666">
        <w:t>)//AW</w:t>
      </w:r>
    </w:p>
    <w:p w:rsidR="00511341" w:rsidRDefault="00511341" w:rsidP="00511341">
      <w:r w:rsidRPr="00511341">
        <w:t>In many simple choice domains, evolution has had a long time to sculpt pan</w:t>
      </w:r>
    </w:p>
    <w:p w:rsidR="00511341" w:rsidRDefault="00511341" w:rsidP="00511341">
      <w:r>
        <w:t>AND</w:t>
      </w:r>
    </w:p>
    <w:p w:rsidR="00511341" w:rsidRPr="00511341" w:rsidRDefault="00511341" w:rsidP="00511341">
      <w:r w:rsidRPr="00511341">
        <w:t>, obeying the GARP axiom, when exchanging tokens for different food rewards.</w:t>
      </w:r>
    </w:p>
    <w:p w:rsidR="00511341" w:rsidRDefault="00511341" w:rsidP="00511341">
      <w:pPr>
        <w:pStyle w:val="Card"/>
        <w:rPr>
          <w:rStyle w:val="StyleStyleBold12pt"/>
        </w:rPr>
      </w:pPr>
    </w:p>
    <w:p w:rsidR="00511341" w:rsidRPr="003B3F49" w:rsidRDefault="00511341" w:rsidP="00511341">
      <w:pPr>
        <w:rPr>
          <w:rStyle w:val="StyleStyleBold12pt"/>
        </w:rPr>
      </w:pPr>
      <w:r w:rsidRPr="003B3F49">
        <w:rPr>
          <w:rStyle w:val="StyleStyleBold12pt"/>
        </w:rPr>
        <w:t>No other agreement with Mexico compares to the TBA – the cooperation is unique and puts Mexico on the US’s level</w:t>
      </w:r>
      <w:r>
        <w:rPr>
          <w:rStyle w:val="StyleStyleBold12pt"/>
        </w:rPr>
        <w:t xml:space="preserve"> and puts them as our equal</w:t>
      </w:r>
    </w:p>
    <w:p w:rsidR="00511341" w:rsidRPr="0015043B" w:rsidRDefault="00511341" w:rsidP="00511341">
      <w:pPr>
        <w:rPr>
          <w:rStyle w:val="StyleStyleBold12pt"/>
        </w:rPr>
      </w:pPr>
      <w:r>
        <w:rPr>
          <w:rStyle w:val="StyleStyleBold12pt"/>
        </w:rPr>
        <w:t xml:space="preserve">Vargas ‘12 </w:t>
      </w:r>
      <w:r w:rsidRPr="0015043B">
        <w:t xml:space="preserve">[October 2012, Jorge A. Vargas is University of San Diego Law professor. “The 2012 U.S.-Mexico Agreement on </w:t>
      </w:r>
      <w:proofErr w:type="spellStart"/>
      <w:r w:rsidRPr="0015043B">
        <w:t>Transboundary</w:t>
      </w:r>
      <w:proofErr w:type="spellEnd"/>
      <w:r w:rsidRPr="0015043B">
        <w:t xml:space="preserve"> Hydrocarbon Reservoirs in the Gulf of Mexico: A Blueprint for Progress or a Recipe for Conflict?</w:t>
      </w:r>
      <w:proofErr w:type="gramStart"/>
      <w:r w:rsidRPr="0015043B">
        <w:t>”,</w:t>
      </w:r>
      <w:proofErr w:type="gramEnd"/>
      <w:r w:rsidRPr="0015043B">
        <w:t xml:space="preserve"> San Diego International Law Journal; Fall2012, Vol. 14 Issue 1, Lexis]</w:t>
      </w:r>
    </w:p>
    <w:p w:rsidR="00511341" w:rsidRDefault="00511341" w:rsidP="00511341">
      <w:r w:rsidRPr="00511341">
        <w:t xml:space="preserve">III. The 2012 United States-Mexico Agreement on </w:t>
      </w:r>
      <w:proofErr w:type="spellStart"/>
      <w:r w:rsidRPr="00511341">
        <w:t>Transboundary</w:t>
      </w:r>
      <w:proofErr w:type="spellEnd"/>
      <w:r w:rsidRPr="00511341">
        <w:t xml:space="preserve"> Hydrocarbon Reservoirs in the </w:t>
      </w:r>
    </w:p>
    <w:p w:rsidR="00511341" w:rsidRDefault="00511341" w:rsidP="00511341">
      <w:r>
        <w:t>AND</w:t>
      </w:r>
    </w:p>
    <w:p w:rsidR="00511341" w:rsidRPr="00511341" w:rsidRDefault="00511341" w:rsidP="00511341">
      <w:proofErr w:type="gramStart"/>
      <w:r w:rsidRPr="00511341">
        <w:t>States such as the United Kingdom, Germany, France, and Canada.</w:t>
      </w:r>
      <w:proofErr w:type="gramEnd"/>
    </w:p>
    <w:p w:rsidR="00511341" w:rsidRPr="00D04CB7" w:rsidRDefault="00511341" w:rsidP="00511341"/>
    <w:p w:rsidR="00511341" w:rsidRDefault="00511341" w:rsidP="00511341">
      <w:pPr>
        <w:pStyle w:val="Heading2"/>
      </w:pPr>
      <w:r w:rsidRPr="00F44350">
        <w:lastRenderedPageBreak/>
        <w:t>1AC – Oil Spills</w:t>
      </w:r>
    </w:p>
    <w:p w:rsidR="00511341" w:rsidRPr="009F0475" w:rsidRDefault="00511341" w:rsidP="00511341">
      <w:pPr>
        <w:rPr>
          <w:rStyle w:val="Emphasis"/>
        </w:rPr>
      </w:pPr>
      <w:r w:rsidRPr="009F0475">
        <w:rPr>
          <w:rStyle w:val="Emphasis"/>
        </w:rPr>
        <w:t xml:space="preserve">Contention </w:t>
      </w:r>
      <w:r>
        <w:rPr>
          <w:rStyle w:val="Emphasis"/>
        </w:rPr>
        <w:t>2</w:t>
      </w:r>
      <w:r w:rsidRPr="009F0475">
        <w:rPr>
          <w:rStyle w:val="Emphasis"/>
        </w:rPr>
        <w:t xml:space="preserve"> is oil spills </w:t>
      </w:r>
    </w:p>
    <w:p w:rsidR="00511341" w:rsidRPr="009F0475" w:rsidRDefault="00511341" w:rsidP="00511341"/>
    <w:p w:rsidR="00511341" w:rsidRPr="00E21520" w:rsidRDefault="00511341" w:rsidP="00511341">
      <w:pPr>
        <w:rPr>
          <w:rStyle w:val="StyleStyleBold12pt"/>
        </w:rPr>
      </w:pPr>
      <w:r>
        <w:rPr>
          <w:rStyle w:val="StyleStyleBold12pt"/>
        </w:rPr>
        <w:t xml:space="preserve">We control uniqueness – </w:t>
      </w:r>
      <w:proofErr w:type="spellStart"/>
      <w:r>
        <w:rPr>
          <w:rStyle w:val="StyleStyleBold12pt"/>
        </w:rPr>
        <w:t>Pemex</w:t>
      </w:r>
      <w:proofErr w:type="spellEnd"/>
      <w:r>
        <w:rPr>
          <w:rStyle w:val="StyleStyleBold12pt"/>
        </w:rPr>
        <w:t xml:space="preserve"> is about to drill alone – they don’t have the safety to prevent a spill</w:t>
      </w:r>
    </w:p>
    <w:p w:rsidR="00511341" w:rsidRPr="009D75BF" w:rsidRDefault="00511341" w:rsidP="00511341">
      <w:pPr>
        <w:rPr>
          <w:sz w:val="16"/>
          <w:szCs w:val="16"/>
        </w:rPr>
      </w:pPr>
      <w:r>
        <w:rPr>
          <w:rStyle w:val="StyleStyleBold12pt"/>
        </w:rPr>
        <w:t>Shields ‘12</w:t>
      </w:r>
      <w:r w:rsidRPr="00DA02D9">
        <w:t xml:space="preserve"> [2/20/12, David Shields is an independent energy analyst based in Mexico City, quoted by the Inter-American Dialogue. “Q and A: Is Mexico Prepared for Deepwater Drilling in the Gulf?” Inter-American Dialogue, February 20-24, http://repository.unm.edu/bitstream/handle/1928/20477/Is%20Mexico%20Prepared%20for%20Deepwater%20Drilling%20in%20the%20Gulf.pdf?sequence=1]</w:t>
      </w:r>
    </w:p>
    <w:p w:rsidR="00511341" w:rsidRDefault="00511341" w:rsidP="00511341">
      <w:r w:rsidRPr="00511341">
        <w:t xml:space="preserve">"They say that if a country does not defend its borders, then others </w:t>
      </w:r>
    </w:p>
    <w:p w:rsidR="00511341" w:rsidRDefault="00511341" w:rsidP="00511341">
      <w:r>
        <w:t>AND</w:t>
      </w:r>
    </w:p>
    <w:p w:rsidR="00511341" w:rsidRPr="00511341" w:rsidRDefault="00511341" w:rsidP="00511341">
      <w:proofErr w:type="gramStart"/>
      <w:r w:rsidRPr="00511341">
        <w:t>has</w:t>
      </w:r>
      <w:proofErr w:type="gramEnd"/>
      <w:r w:rsidRPr="00511341">
        <w:t xml:space="preserve"> come and gone. The next disaster is just waiting to happen."</w:t>
      </w:r>
    </w:p>
    <w:p w:rsidR="00511341" w:rsidRPr="00B94A37" w:rsidRDefault="00511341" w:rsidP="00511341"/>
    <w:p w:rsidR="00511341" w:rsidRPr="00E21520" w:rsidRDefault="00511341" w:rsidP="00511341">
      <w:pPr>
        <w:rPr>
          <w:rStyle w:val="StyleStyleBold12pt"/>
        </w:rPr>
      </w:pPr>
      <w:r w:rsidRPr="00E21520">
        <w:rPr>
          <w:rStyle w:val="StyleStyleBold12pt"/>
        </w:rPr>
        <w:t xml:space="preserve">The plan is </w:t>
      </w:r>
      <w:r>
        <w:rPr>
          <w:rStyle w:val="StyleStyleBold12pt"/>
        </w:rPr>
        <w:t xml:space="preserve">solves – creates joint inspections and US expertise that </w:t>
      </w:r>
      <w:proofErr w:type="spellStart"/>
      <w:r>
        <w:rPr>
          <w:rStyle w:val="StyleStyleBold12pt"/>
        </w:rPr>
        <w:t>prevens</w:t>
      </w:r>
      <w:proofErr w:type="spellEnd"/>
      <w:r>
        <w:rPr>
          <w:rStyle w:val="StyleStyleBold12pt"/>
        </w:rPr>
        <w:t xml:space="preserve"> spills</w:t>
      </w:r>
    </w:p>
    <w:p w:rsidR="00511341" w:rsidRPr="009D75BF" w:rsidRDefault="00511341" w:rsidP="00511341">
      <w:pPr>
        <w:rPr>
          <w:sz w:val="16"/>
          <w:szCs w:val="16"/>
        </w:rPr>
      </w:pPr>
      <w:proofErr w:type="spellStart"/>
      <w:r>
        <w:rPr>
          <w:rStyle w:val="StyleStyleBold12pt"/>
        </w:rPr>
        <w:t>Broder</w:t>
      </w:r>
      <w:proofErr w:type="spellEnd"/>
      <w:r>
        <w:rPr>
          <w:rStyle w:val="StyleStyleBold12pt"/>
        </w:rPr>
        <w:t xml:space="preserve"> and Krauss ‘12</w:t>
      </w:r>
      <w:r>
        <w:rPr>
          <w:sz w:val="16"/>
          <w:szCs w:val="16"/>
        </w:rPr>
        <w:t xml:space="preserve"> </w:t>
      </w:r>
      <w:r w:rsidRPr="00DA02D9">
        <w:t xml:space="preserve">[2/20/12, John M. </w:t>
      </w:r>
      <w:proofErr w:type="spellStart"/>
      <w:r w:rsidRPr="00DA02D9">
        <w:t>Broder</w:t>
      </w:r>
      <w:proofErr w:type="spellEnd"/>
      <w:r w:rsidRPr="00DA02D9">
        <w:t xml:space="preserve"> reported from Washington, and Clifford Krauss from Houston, both for the New York Times. “U.S. in Accord </w:t>
      </w:r>
      <w:proofErr w:type="gramStart"/>
      <w:r w:rsidRPr="00DA02D9">
        <w:t>With</w:t>
      </w:r>
      <w:proofErr w:type="gramEnd"/>
      <w:r w:rsidRPr="00DA02D9">
        <w:t xml:space="preserve"> Mexico on Drilling”, February 20, 2012, </w:t>
      </w:r>
      <w:hyperlink r:id="rId16" w:history="1">
        <w:r w:rsidRPr="00DA02D9">
          <w:rPr>
            <w:rStyle w:val="Hyperlink"/>
          </w:rPr>
          <w:t>http://www.nytimes.com/2012/02/21/world/americas/mexico-and-us-agree-on-oil-and-gas-development-in-gulf.html?_r=1andref=americas</w:t>
        </w:r>
      </w:hyperlink>
      <w:r w:rsidRPr="00DA02D9">
        <w:t>]</w:t>
      </w:r>
    </w:p>
    <w:p w:rsidR="00511341" w:rsidRDefault="00511341" w:rsidP="00511341">
      <w:r w:rsidRPr="00511341">
        <w:t xml:space="preserve">WASHINGTON — </w:t>
      </w:r>
      <w:proofErr w:type="gramStart"/>
      <w:r w:rsidRPr="00511341">
        <w:t>The</w:t>
      </w:r>
      <w:proofErr w:type="gramEnd"/>
      <w:r w:rsidRPr="00511341">
        <w:t xml:space="preserve"> United States and Mexico reached agreement on Monday on regulating oil and </w:t>
      </w:r>
    </w:p>
    <w:p w:rsidR="00511341" w:rsidRDefault="00511341" w:rsidP="00511341">
      <w:r>
        <w:t>AND</w:t>
      </w:r>
    </w:p>
    <w:p w:rsidR="00511341" w:rsidRPr="00511341" w:rsidRDefault="00511341" w:rsidP="00511341">
      <w:proofErr w:type="gramStart"/>
      <w:r w:rsidRPr="00511341">
        <w:t>to</w:t>
      </w:r>
      <w:proofErr w:type="gramEnd"/>
      <w:r w:rsidRPr="00511341">
        <w:t xml:space="preserve"> argue that his policies have led to a surge in domestic production.</w:t>
      </w:r>
    </w:p>
    <w:p w:rsidR="00511341" w:rsidRPr="00B94A37" w:rsidRDefault="00511341" w:rsidP="00511341"/>
    <w:p w:rsidR="00511341" w:rsidRPr="00E21520" w:rsidRDefault="00511341" w:rsidP="00511341">
      <w:pPr>
        <w:rPr>
          <w:rStyle w:val="StyleStyleBold12pt"/>
        </w:rPr>
      </w:pPr>
      <w:r>
        <w:rPr>
          <w:rStyle w:val="StyleStyleBold12pt"/>
        </w:rPr>
        <w:t>It spills over to the entire Gulf of Mexico</w:t>
      </w:r>
    </w:p>
    <w:p w:rsidR="00511341" w:rsidRPr="00DA02D9" w:rsidRDefault="00511341" w:rsidP="00511341">
      <w:pPr>
        <w:rPr>
          <w:b/>
          <w:bCs/>
          <w:sz w:val="24"/>
        </w:rPr>
      </w:pPr>
      <w:proofErr w:type="spellStart"/>
      <w:r w:rsidRPr="009D75BF">
        <w:rPr>
          <w:rStyle w:val="StyleStyleBold12pt"/>
        </w:rPr>
        <w:t>Velarde</w:t>
      </w:r>
      <w:proofErr w:type="spellEnd"/>
      <w:r w:rsidRPr="009D75BF">
        <w:rPr>
          <w:rStyle w:val="StyleStyleBold12pt"/>
        </w:rPr>
        <w:t xml:space="preserve"> </w:t>
      </w:r>
      <w:r>
        <w:rPr>
          <w:rStyle w:val="StyleStyleBold12pt"/>
        </w:rPr>
        <w:t>‘</w:t>
      </w:r>
      <w:r w:rsidRPr="009D75BF">
        <w:rPr>
          <w:rStyle w:val="StyleStyleBold12pt"/>
        </w:rPr>
        <w:t>12</w:t>
      </w:r>
      <w:r>
        <w:rPr>
          <w:sz w:val="16"/>
          <w:szCs w:val="16"/>
        </w:rPr>
        <w:t xml:space="preserve"> </w:t>
      </w:r>
      <w:r w:rsidRPr="00DA02D9">
        <w:t xml:space="preserve">[3/19/12, </w:t>
      </w:r>
      <w:proofErr w:type="spellStart"/>
      <w:r w:rsidRPr="00DA02D9">
        <w:t>Velarde</w:t>
      </w:r>
      <w:proofErr w:type="spellEnd"/>
      <w:r w:rsidRPr="00DA02D9">
        <w:t xml:space="preserve"> is an Attorney and Counselor-at-Law, admitted in Mexico in </w:t>
      </w:r>
      <w:proofErr w:type="gramStart"/>
      <w:r w:rsidRPr="00DA02D9">
        <w:t>1988,</w:t>
      </w:r>
      <w:proofErr w:type="gramEnd"/>
      <w:r w:rsidRPr="00DA02D9">
        <w:t xml:space="preserve"> and in the State of New York in 1991. Mr. </w:t>
      </w:r>
      <w:proofErr w:type="spellStart"/>
      <w:r w:rsidRPr="00DA02D9">
        <w:t>López-Velarde</w:t>
      </w:r>
      <w:proofErr w:type="spellEnd"/>
      <w:r w:rsidRPr="00DA02D9">
        <w:t xml:space="preserve"> held various positions at </w:t>
      </w:r>
      <w:proofErr w:type="spellStart"/>
      <w:r w:rsidRPr="00DA02D9">
        <w:t>Pemex</w:t>
      </w:r>
      <w:proofErr w:type="spellEnd"/>
      <w:r w:rsidRPr="00DA02D9">
        <w:t xml:space="preserve"> during 1988-1993, including that of Financial Advisor to the Finance Department, In-House Counsel in Houston, Texas, In-House Counsel in New York, and Head of the International Legal Department of </w:t>
      </w:r>
      <w:proofErr w:type="spellStart"/>
      <w:r w:rsidRPr="00DA02D9">
        <w:t>Pemex</w:t>
      </w:r>
      <w:proofErr w:type="spellEnd"/>
      <w:r w:rsidRPr="00DA02D9">
        <w:t xml:space="preserve">. He was honored with the “Most Distinguished Attorney Award” of </w:t>
      </w:r>
      <w:proofErr w:type="spellStart"/>
      <w:r w:rsidRPr="00DA02D9">
        <w:t>Pemex</w:t>
      </w:r>
      <w:proofErr w:type="spellEnd"/>
      <w:r w:rsidRPr="00DA02D9">
        <w:t xml:space="preserve"> for the period 1990-1991. “US-Mexican treaty on Gulf of Mexico </w:t>
      </w:r>
      <w:proofErr w:type="spellStart"/>
      <w:r w:rsidRPr="00DA02D9">
        <w:t>transboundary</w:t>
      </w:r>
      <w:proofErr w:type="spellEnd"/>
      <w:r w:rsidRPr="00DA02D9">
        <w:t xml:space="preserve"> reservoirs”, International Law Office, http://www.internationallawoffice.com/newsletters/detail.aspx?g=b9326bf8-f27f-43ff-b45a-1b2b70ccb217]</w:t>
      </w:r>
    </w:p>
    <w:p w:rsidR="00511341" w:rsidRDefault="00511341" w:rsidP="00511341">
      <w:proofErr w:type="spellStart"/>
      <w:r w:rsidRPr="00511341">
        <w:t>Pemex</w:t>
      </w:r>
      <w:proofErr w:type="spellEnd"/>
      <w:r w:rsidRPr="00511341">
        <w:t xml:space="preserve"> has indicated that it has no information to confirm the existence of a </w:t>
      </w:r>
      <w:proofErr w:type="spellStart"/>
      <w:r w:rsidRPr="00511341">
        <w:t>transboundary</w:t>
      </w:r>
      <w:proofErr w:type="spellEnd"/>
      <w:r w:rsidRPr="00511341">
        <w:t xml:space="preserve"> </w:t>
      </w:r>
    </w:p>
    <w:p w:rsidR="00511341" w:rsidRDefault="00511341" w:rsidP="00511341">
      <w:r>
        <w:t>AND</w:t>
      </w:r>
    </w:p>
    <w:p w:rsidR="00511341" w:rsidRPr="00511341" w:rsidRDefault="00511341" w:rsidP="00511341">
      <w:r w:rsidRPr="00511341">
        <w:t xml:space="preserve">) would agree to </w:t>
      </w:r>
      <w:proofErr w:type="spellStart"/>
      <w:r w:rsidRPr="00511341">
        <w:t>harmonise</w:t>
      </w:r>
      <w:proofErr w:type="spellEnd"/>
      <w:r w:rsidRPr="00511341">
        <w:t xml:space="preserve"> applicable standards only in respect of </w:t>
      </w:r>
      <w:proofErr w:type="spellStart"/>
      <w:r w:rsidRPr="00511341">
        <w:t>transboundary</w:t>
      </w:r>
      <w:proofErr w:type="spellEnd"/>
      <w:r w:rsidRPr="00511341">
        <w:t xml:space="preserve"> reservoirs.</w:t>
      </w:r>
    </w:p>
    <w:p w:rsidR="00511341" w:rsidRPr="00DF32BA" w:rsidRDefault="00511341" w:rsidP="00511341">
      <w:pPr>
        <w:pStyle w:val="Card"/>
        <w:ind w:left="0"/>
      </w:pPr>
    </w:p>
    <w:p w:rsidR="00511341" w:rsidRPr="00DF32BA" w:rsidRDefault="00511341" w:rsidP="00511341">
      <w:pPr>
        <w:rPr>
          <w:rStyle w:val="StyleStyleBold12pt"/>
        </w:rPr>
      </w:pPr>
      <w:r>
        <w:rPr>
          <w:rStyle w:val="StyleStyleBold12pt"/>
        </w:rPr>
        <w:t>Your resiliency arguments don’t apply to the Gulf – BP put us on the brink</w:t>
      </w:r>
    </w:p>
    <w:p w:rsidR="00511341" w:rsidRPr="00482829" w:rsidRDefault="00511341" w:rsidP="00511341">
      <w:r w:rsidRPr="00482829">
        <w:rPr>
          <w:rStyle w:val="StyleStyleBold12pt"/>
        </w:rPr>
        <w:t xml:space="preserve">Craig </w:t>
      </w:r>
      <w:r>
        <w:rPr>
          <w:rStyle w:val="StyleStyleBold12pt"/>
        </w:rPr>
        <w:t>‘</w:t>
      </w:r>
      <w:r w:rsidRPr="00482829">
        <w:rPr>
          <w:rStyle w:val="StyleStyleBold12pt"/>
        </w:rPr>
        <w:t>11</w:t>
      </w:r>
      <w:r>
        <w:t xml:space="preserve"> [12/20/11, </w:t>
      </w:r>
      <w:r w:rsidRPr="00482829">
        <w:t xml:space="preserve">Robin </w:t>
      </w:r>
      <w:proofErr w:type="spellStart"/>
      <w:r w:rsidRPr="00482829">
        <w:t>Kundis</w:t>
      </w:r>
      <w:proofErr w:type="spellEnd"/>
      <w:r w:rsidRPr="00482829">
        <w:t xml:space="preserve"> Craig, Attorneys’ Title Professor of Law and Associate Dean for Environmental Programs, Florida State University College of Law, Tallahassee, Florida, “Legal Remedies for Deep Marine Oil Spills and Long-Term Ecological Resilience: A Match Made in Hell” </w:t>
      </w:r>
      <w:hyperlink r:id="rId17" w:tgtFrame="_blank" w:history="1">
        <w:r w:rsidRPr="00482829">
          <w:t>http://papers.ssrn.com/sol3/papers.cfm?abstract_id=1906839</w:t>
        </w:r>
      </w:hyperlink>
      <w:r>
        <w:t>]</w:t>
      </w:r>
    </w:p>
    <w:p w:rsidR="00511341" w:rsidRDefault="00511341" w:rsidP="00511341">
      <w:r w:rsidRPr="00511341">
        <w:t xml:space="preserve">Importantly, however, the second aspect of resilience theory acknowledges that ecosystems can exist </w:t>
      </w:r>
    </w:p>
    <w:p w:rsidR="00511341" w:rsidRDefault="00511341" w:rsidP="00511341">
      <w:r>
        <w:t>AND</w:t>
      </w:r>
    </w:p>
    <w:p w:rsidR="00511341" w:rsidRPr="00511341" w:rsidRDefault="00511341" w:rsidP="00511341">
      <w:proofErr w:type="gramStart"/>
      <w:r w:rsidRPr="00511341">
        <w:t>tourism</w:t>
      </w:r>
      <w:proofErr w:type="gramEnd"/>
      <w:r w:rsidRPr="00511341">
        <w:t>] and the environment on which they depend for future generations.”16</w:t>
      </w:r>
    </w:p>
    <w:p w:rsidR="00511341" w:rsidRPr="00CF7A45" w:rsidRDefault="00511341" w:rsidP="00511341">
      <w:pPr>
        <w:pStyle w:val="Card"/>
        <w:ind w:left="0"/>
      </w:pPr>
    </w:p>
    <w:p w:rsidR="00511341" w:rsidRPr="00DF32BA" w:rsidRDefault="00511341" w:rsidP="00511341">
      <w:pPr>
        <w:rPr>
          <w:rStyle w:val="StyleStyleBold12pt"/>
        </w:rPr>
      </w:pPr>
      <w:r w:rsidRPr="00DF32BA">
        <w:rPr>
          <w:rStyle w:val="StyleStyleBold12pt"/>
        </w:rPr>
        <w:t>The Gulf is a key ocean biodiversity hotspot</w:t>
      </w:r>
    </w:p>
    <w:p w:rsidR="00511341" w:rsidRPr="00482829" w:rsidRDefault="00511341" w:rsidP="00511341">
      <w:r w:rsidRPr="00482829">
        <w:rPr>
          <w:rStyle w:val="StyleStyleBold12pt"/>
        </w:rPr>
        <w:t xml:space="preserve">Brenner </w:t>
      </w:r>
      <w:r>
        <w:rPr>
          <w:rStyle w:val="StyleStyleBold12pt"/>
        </w:rPr>
        <w:t>‘8</w:t>
      </w:r>
      <w:r w:rsidRPr="002A6289">
        <w:t xml:space="preserve"> [3/14/08</w:t>
      </w:r>
      <w:proofErr w:type="gramStart"/>
      <w:r w:rsidRPr="002A6289">
        <w:t>,  Jorge</w:t>
      </w:r>
      <w:proofErr w:type="gramEnd"/>
      <w:r w:rsidRPr="002A6289">
        <w:t xml:space="preserve"> Brenner, "Guarding the Gulf </w:t>
      </w:r>
      <w:r w:rsidRPr="00482829">
        <w:t>of Mexico's valuable resources" www.scidev.net/en/opinions/guarding-the-gulf-of-mexico-s-valuable-resources.html</w:t>
      </w:r>
      <w:r>
        <w:t>]</w:t>
      </w:r>
    </w:p>
    <w:p w:rsidR="00511341" w:rsidRDefault="00511341" w:rsidP="00511341">
      <w:r w:rsidRPr="00511341">
        <w:t xml:space="preserve">Rich in biodiversity and habitats¶ The Gulf of Mexico is rich in biodiversity and </w:t>
      </w:r>
    </w:p>
    <w:p w:rsidR="00511341" w:rsidRDefault="00511341" w:rsidP="00511341">
      <w:r>
        <w:t>AND</w:t>
      </w:r>
    </w:p>
    <w:p w:rsidR="00511341" w:rsidRPr="00511341" w:rsidRDefault="00511341" w:rsidP="00511341">
      <w:proofErr w:type="gramStart"/>
      <w:r w:rsidRPr="00511341">
        <w:t>in</w:t>
      </w:r>
      <w:proofErr w:type="gramEnd"/>
      <w:r w:rsidRPr="00511341">
        <w:t xml:space="preserve"> the North Atlantic that helps to regulate the climate of western Europe.</w:t>
      </w:r>
    </w:p>
    <w:p w:rsidR="00511341" w:rsidRPr="003A5CF0" w:rsidRDefault="00511341" w:rsidP="00511341">
      <w:pPr>
        <w:pStyle w:val="Card"/>
        <w:ind w:left="0"/>
        <w:rPr>
          <w:rStyle w:val="Emphasis"/>
        </w:rPr>
      </w:pPr>
    </w:p>
    <w:p w:rsidR="00511341" w:rsidRPr="00DF32BA" w:rsidRDefault="00511341" w:rsidP="00511341">
      <w:pPr>
        <w:rPr>
          <w:rStyle w:val="StyleStyleBold12pt"/>
        </w:rPr>
      </w:pPr>
      <w:r w:rsidRPr="00DF32BA">
        <w:rPr>
          <w:rStyle w:val="StyleStyleBold12pt"/>
        </w:rPr>
        <w:lastRenderedPageBreak/>
        <w:t>Extinction</w:t>
      </w:r>
    </w:p>
    <w:p w:rsidR="00511341" w:rsidRPr="00482829" w:rsidRDefault="00511341" w:rsidP="00511341">
      <w:r>
        <w:rPr>
          <w:rStyle w:val="StyleStyleBold12pt"/>
        </w:rPr>
        <w:t xml:space="preserve">Clark and </w:t>
      </w:r>
      <w:proofErr w:type="spellStart"/>
      <w:r>
        <w:rPr>
          <w:rStyle w:val="StyleStyleBold12pt"/>
        </w:rPr>
        <w:t>Downes</w:t>
      </w:r>
      <w:proofErr w:type="spellEnd"/>
      <w:r>
        <w:rPr>
          <w:rStyle w:val="StyleStyleBold12pt"/>
        </w:rPr>
        <w:t xml:space="preserve"> ‘6 </w:t>
      </w:r>
      <w:r w:rsidRPr="002A6289">
        <w:t xml:space="preserve">[2006, Dana Clark, Center for International Environmental Law, and David </w:t>
      </w:r>
      <w:proofErr w:type="spellStart"/>
      <w:r w:rsidRPr="002A6289">
        <w:t>Downes</w:t>
      </w:r>
      <w:proofErr w:type="spellEnd"/>
      <w:r w:rsidRPr="002A6289">
        <w:t>, US Interior Dept. Policy Analysis Senior Trade Advisor, , What price biodiversity?, http://www.ciel.org/Publications/summary.html]</w:t>
      </w:r>
    </w:p>
    <w:p w:rsidR="00511341" w:rsidRDefault="00511341" w:rsidP="00511341">
      <w:r w:rsidRPr="00511341">
        <w:t xml:space="preserve">Biodiversity is the diversity of life on earth, on which we depend for our </w:t>
      </w:r>
    </w:p>
    <w:p w:rsidR="00511341" w:rsidRDefault="00511341" w:rsidP="00511341">
      <w:r>
        <w:t>AND</w:t>
      </w:r>
    </w:p>
    <w:p w:rsidR="00511341" w:rsidRPr="00511341" w:rsidRDefault="00511341" w:rsidP="00511341">
      <w:proofErr w:type="gramStart"/>
      <w:r w:rsidRPr="00511341">
        <w:t>we</w:t>
      </w:r>
      <w:proofErr w:type="gramEnd"/>
      <w:r w:rsidRPr="00511341">
        <w:t xml:space="preserve"> lose the opportunity for mental or spiritual rejuvenation through contact with nature.</w:t>
      </w:r>
    </w:p>
    <w:p w:rsidR="00511341" w:rsidRPr="002B46FE" w:rsidRDefault="00511341" w:rsidP="00511341"/>
    <w:p w:rsidR="00511341" w:rsidRPr="00143685" w:rsidRDefault="00511341" w:rsidP="00511341">
      <w:pPr>
        <w:rPr>
          <w:rStyle w:val="StyleStyleBold12pt"/>
        </w:rPr>
      </w:pPr>
      <w:r w:rsidRPr="00143685">
        <w:rPr>
          <w:rStyle w:val="StyleStyleBold12pt"/>
        </w:rPr>
        <w:t>Outweighs any other impact</w:t>
      </w:r>
    </w:p>
    <w:p w:rsidR="00511341" w:rsidRPr="00A437E1" w:rsidRDefault="00511341" w:rsidP="00511341">
      <w:r w:rsidRPr="00143685">
        <w:rPr>
          <w:rStyle w:val="StyleStyleBold12pt"/>
        </w:rPr>
        <w:t>Chen</w:t>
      </w:r>
      <w:r>
        <w:rPr>
          <w:rStyle w:val="StyleStyleBold12pt"/>
        </w:rPr>
        <w:t xml:space="preserve"> ‘2K </w:t>
      </w:r>
      <w:r w:rsidRPr="008E36DD">
        <w:t>[Jim Chen is</w:t>
      </w:r>
      <w:r>
        <w:t xml:space="preserve"> a</w:t>
      </w:r>
      <w:r w:rsidRPr="00A437E1">
        <w:t xml:space="preserve"> Prof</w:t>
      </w:r>
      <w:r>
        <w:t>essor</w:t>
      </w:r>
      <w:r w:rsidRPr="00A437E1">
        <w:t xml:space="preserve"> of law U of Minnesota, Now Dean of Law School at Louisville “Globalization and Its Losers”, 9 Minn. J. Global Trade 157’ </w:t>
      </w:r>
      <w:r>
        <w:t>]</w:t>
      </w:r>
    </w:p>
    <w:p w:rsidR="00511341" w:rsidRDefault="00511341" w:rsidP="00511341">
      <w:r w:rsidRPr="00511341">
        <w:t xml:space="preserve">The spread of Homo sapiens around the earth have brought about mass extinctions and related </w:t>
      </w:r>
    </w:p>
    <w:p w:rsidR="00511341" w:rsidRDefault="00511341" w:rsidP="00511341">
      <w:r>
        <w:t>AND</w:t>
      </w:r>
    </w:p>
    <w:p w:rsidR="00511341" w:rsidRPr="00511341" w:rsidRDefault="00511341" w:rsidP="00511341">
      <w:proofErr w:type="gramStart"/>
      <w:r w:rsidRPr="00511341">
        <w:t>by</w:t>
      </w:r>
      <w:proofErr w:type="gramEnd"/>
      <w:r w:rsidRPr="00511341">
        <w:t xml:space="preserve"> Homo sapiens - in ten million years, perhaps a hundred million.</w:t>
      </w:r>
    </w:p>
    <w:p w:rsidR="00511341" w:rsidRDefault="00511341" w:rsidP="00511341"/>
    <w:p w:rsidR="00511341" w:rsidRDefault="00511341" w:rsidP="00511341">
      <w:pPr>
        <w:rPr>
          <w:rStyle w:val="StyleStyleBold12pt"/>
        </w:rPr>
      </w:pPr>
      <w:r>
        <w:rPr>
          <w:rStyle w:val="StyleStyleBold12pt"/>
        </w:rPr>
        <w:t>Environment security is inevitable AND key to change – the alternative FAILS without political engagement.</w:t>
      </w:r>
    </w:p>
    <w:p w:rsidR="00511341" w:rsidRDefault="00511341" w:rsidP="00511341">
      <w:pPr>
        <w:rPr>
          <w:rStyle w:val="StyleStyleBold12pt"/>
        </w:rPr>
      </w:pPr>
      <w:r w:rsidRPr="009E5340">
        <w:rPr>
          <w:rStyle w:val="StyleStyleBold12pt"/>
        </w:rPr>
        <w:t>Schatz</w:t>
      </w:r>
      <w:r>
        <w:rPr>
          <w:rStyle w:val="StyleStyleBold12pt"/>
        </w:rPr>
        <w:t>,</w:t>
      </w:r>
      <w:r w:rsidRPr="009E5340">
        <w:rPr>
          <w:rStyle w:val="StyleStyleBold12pt"/>
        </w:rPr>
        <w:t xml:space="preserve"> </w:t>
      </w:r>
      <w:r>
        <w:rPr>
          <w:rStyle w:val="StyleStyleBold12pt"/>
        </w:rPr>
        <w:t>’</w:t>
      </w:r>
      <w:r w:rsidRPr="009E5340">
        <w:rPr>
          <w:rStyle w:val="StyleStyleBold12pt"/>
        </w:rPr>
        <w:t>12</w:t>
      </w:r>
      <w:r>
        <w:rPr>
          <w:rStyle w:val="StyleStyleBold12pt"/>
        </w:rPr>
        <w:t xml:space="preserve"> </w:t>
      </w:r>
      <w:r w:rsidRPr="00A152DF">
        <w:t xml:space="preserve">[July 14, 2012, JL Schatz is a Professor of English and Feminist Evolutionary Studies at Binghamton University, The Journal of </w:t>
      </w:r>
      <w:proofErr w:type="spellStart"/>
      <w:r w:rsidRPr="00A152DF">
        <w:t>Ecocriticism</w:t>
      </w:r>
      <w:proofErr w:type="spellEnd"/>
      <w:r w:rsidRPr="00A152DF">
        <w:t xml:space="preserve">: </w:t>
      </w:r>
      <w:proofErr w:type="spellStart"/>
      <w:r w:rsidRPr="00A152DF">
        <w:t>Vol</w:t>
      </w:r>
      <w:proofErr w:type="spellEnd"/>
      <w:r w:rsidRPr="00A152DF">
        <w:t xml:space="preserve"> 4, No 2 “The Importance of Apocalypse: The Value of End-Of-The-World Politics While Advancing </w:t>
      </w:r>
      <w:proofErr w:type="spellStart"/>
      <w:r w:rsidRPr="00A152DF">
        <w:t>Ecocriticism</w:t>
      </w:r>
      <w:proofErr w:type="spellEnd"/>
      <w:r w:rsidRPr="00A152DF">
        <w:t>”]</w:t>
      </w:r>
    </w:p>
    <w:p w:rsidR="00511341" w:rsidRDefault="00511341" w:rsidP="00511341">
      <w:r w:rsidRPr="00511341">
        <w:t xml:space="preserve">Any hesitancy to deploy images of apocalypse out of the risk of acting in a </w:t>
      </w:r>
    </w:p>
    <w:p w:rsidR="00511341" w:rsidRDefault="00511341" w:rsidP="00511341">
      <w:r>
        <w:t>AND</w:t>
      </w:r>
    </w:p>
    <w:p w:rsidR="00511341" w:rsidRPr="00511341" w:rsidRDefault="00511341" w:rsidP="00511341">
      <w:proofErr w:type="gramStart"/>
      <w:r w:rsidRPr="00511341">
        <w:t>pressing</w:t>
      </w:r>
      <w:proofErr w:type="gramEnd"/>
      <w:r w:rsidRPr="00511341">
        <w:t xml:space="preserve"> need to inaugurate a new future for there to be any future. </w:t>
      </w:r>
    </w:p>
    <w:p w:rsidR="00511341" w:rsidRDefault="00511341" w:rsidP="00511341">
      <w:pPr>
        <w:pStyle w:val="Card"/>
        <w:rPr>
          <w:rStyle w:val="StyleBoldUnderline"/>
          <w:highlight w:val="green"/>
        </w:rPr>
      </w:pPr>
    </w:p>
    <w:p w:rsidR="00511341" w:rsidRDefault="00511341" w:rsidP="00511341">
      <w:pPr>
        <w:pStyle w:val="Card"/>
        <w:rPr>
          <w:rStyle w:val="StyleBoldUnderline"/>
          <w:highlight w:val="green"/>
        </w:rPr>
      </w:pPr>
      <w:r>
        <w:rPr>
          <w:rStyle w:val="StyleBoldUnderline"/>
          <w:highlight w:val="green"/>
        </w:rPr>
        <w:t>4</w:t>
      </w:r>
    </w:p>
    <w:p w:rsidR="00511341" w:rsidRDefault="00511341" w:rsidP="00511341">
      <w:r w:rsidRPr="00511341">
        <w:t xml:space="preserve">Influencing other people through argument and end-of-the-world tactics is </w:t>
      </w:r>
    </w:p>
    <w:p w:rsidR="00511341" w:rsidRDefault="00511341" w:rsidP="00511341">
      <w:r>
        <w:t>AND</w:t>
      </w:r>
    </w:p>
    <w:p w:rsidR="00511341" w:rsidRPr="00511341" w:rsidRDefault="00511341" w:rsidP="00511341">
      <w:proofErr w:type="gramStart"/>
      <w:r w:rsidRPr="00511341">
        <w:t>where</w:t>
      </w:r>
      <w:proofErr w:type="gramEnd"/>
      <w:r w:rsidRPr="00511341">
        <w:t xml:space="preserve"> multitudes, and not governments, guide the fate of the planet. </w:t>
      </w:r>
    </w:p>
    <w:p w:rsidR="00511341" w:rsidRPr="002B46FE" w:rsidRDefault="00511341" w:rsidP="00511341"/>
    <w:p w:rsidR="00435DE0" w:rsidRDefault="00435DE0" w:rsidP="00435DE0">
      <w:pPr>
        <w:pStyle w:val="Heading2"/>
      </w:pPr>
      <w:r>
        <w:lastRenderedPageBreak/>
        <w:t>2AC</w:t>
      </w:r>
    </w:p>
    <w:p w:rsidR="00435DE0" w:rsidRPr="00805F77" w:rsidRDefault="00435DE0" w:rsidP="00435DE0">
      <w:pPr>
        <w:pStyle w:val="Heading2"/>
        <w:rPr>
          <w:vertAlign w:val="superscript"/>
        </w:rPr>
      </w:pPr>
      <w:r>
        <w:lastRenderedPageBreak/>
        <w:t>Outlaws K</w:t>
      </w:r>
    </w:p>
    <w:p w:rsidR="00435DE0" w:rsidRDefault="00435DE0" w:rsidP="00435DE0"/>
    <w:p w:rsidR="00435DE0" w:rsidRDefault="00435DE0" w:rsidP="00435DE0">
      <w:pPr>
        <w:rPr>
          <w:rStyle w:val="StyleStyleBold12pt"/>
        </w:rPr>
      </w:pPr>
      <w:proofErr w:type="spellStart"/>
      <w:r>
        <w:rPr>
          <w:rStyle w:val="StyleStyleBold12pt"/>
        </w:rPr>
        <w:t>Roleplaying</w:t>
      </w:r>
      <w:proofErr w:type="spellEnd"/>
      <w:r>
        <w:rPr>
          <w:rStyle w:val="StyleStyleBold12pt"/>
        </w:rPr>
        <w:t xml:space="preserve"> is good – discussions of policy questions as if we were the government are crucial for skills development and change</w:t>
      </w:r>
    </w:p>
    <w:p w:rsidR="00435DE0" w:rsidRDefault="00435DE0" w:rsidP="00435DE0">
      <w:proofErr w:type="spellStart"/>
      <w:r w:rsidRPr="00F84D6E">
        <w:rPr>
          <w:rStyle w:val="StyleStyleBold12pt"/>
        </w:rPr>
        <w:t>Esberg</w:t>
      </w:r>
      <w:proofErr w:type="spellEnd"/>
      <w:r w:rsidRPr="00F84D6E">
        <w:rPr>
          <w:rStyle w:val="StyleStyleBold12pt"/>
        </w:rPr>
        <w:t xml:space="preserve"> &amp; Sagan 12</w:t>
      </w:r>
      <w:r>
        <w:t xml:space="preserve"> *Jane </w:t>
      </w:r>
      <w:proofErr w:type="spellStart"/>
      <w:r>
        <w:t>Esberg</w:t>
      </w:r>
      <w:proofErr w:type="spellEnd"/>
      <w:r>
        <w:t xml:space="preserve"> is special assistant to the director at New York University's Center on. </w:t>
      </w:r>
      <w:proofErr w:type="gramStart"/>
      <w:r>
        <w:t>International Cooperation.</w:t>
      </w:r>
      <w:proofErr w:type="gramEnd"/>
      <w:r>
        <w:t xml:space="preserve">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435DE0" w:rsidRDefault="00435DE0" w:rsidP="00435DE0">
      <w:r w:rsidRPr="000C1413">
        <w:t xml:space="preserve">These government or quasi-government think tank simulations often provide very similar lessons for </w:t>
      </w:r>
    </w:p>
    <w:p w:rsidR="00435DE0" w:rsidRDefault="00435DE0" w:rsidP="00435DE0">
      <w:r>
        <w:t>AND</w:t>
      </w:r>
    </w:p>
    <w:p w:rsidR="00435DE0" w:rsidRPr="000C1413" w:rsidRDefault="00435DE0" w:rsidP="00435DE0">
      <w:proofErr w:type="gramStart"/>
      <w:r w:rsidRPr="000C1413">
        <w:t>allies</w:t>
      </w:r>
      <w:proofErr w:type="gramEnd"/>
      <w:r w:rsidRPr="000C1413">
        <w:t xml:space="preserve"> and adversaries, would behave in response to US policy initiatives.7</w:t>
      </w:r>
    </w:p>
    <w:p w:rsidR="00435DE0" w:rsidRDefault="00435DE0" w:rsidP="00435DE0">
      <w:r w:rsidRPr="000C1413">
        <w:t>By university age, students often have a pre-defined view of international affairs</w:t>
      </w:r>
    </w:p>
    <w:p w:rsidR="00435DE0" w:rsidRDefault="00435DE0" w:rsidP="00435DE0">
      <w:r>
        <w:t>AND</w:t>
      </w:r>
    </w:p>
    <w:p w:rsidR="00435DE0" w:rsidRPr="000C1413" w:rsidRDefault="00435DE0" w:rsidP="00435DE0">
      <w:proofErr w:type="gramStart"/>
      <w:r w:rsidRPr="000C1413">
        <w:t>quickly</w:t>
      </w:r>
      <w:proofErr w:type="gramEnd"/>
      <w:r w:rsidRPr="000C1413">
        <w:t>; simulations teach students how to contextualize and act on information.14</w:t>
      </w:r>
    </w:p>
    <w:p w:rsidR="00435DE0" w:rsidRPr="007E4807" w:rsidRDefault="00435DE0" w:rsidP="00435DE0"/>
    <w:p w:rsidR="00435DE0" w:rsidRDefault="00435DE0" w:rsidP="00435DE0"/>
    <w:p w:rsidR="00435DE0" w:rsidRPr="00EC13A4" w:rsidRDefault="00435DE0" w:rsidP="00435DE0">
      <w:pPr>
        <w:rPr>
          <w:rStyle w:val="StyleStyleBold12pt"/>
        </w:rPr>
      </w:pPr>
      <w:r w:rsidRPr="00EC13A4">
        <w:rPr>
          <w:rStyle w:val="StyleStyleBold12pt"/>
        </w:rPr>
        <w:t>Placing Blackness as oppositional denies it any existence independent of white supremacy and makes identity reliant on oppression</w:t>
      </w:r>
    </w:p>
    <w:p w:rsidR="00435DE0" w:rsidRPr="00EC13A4" w:rsidRDefault="00435DE0" w:rsidP="00435DE0">
      <w:proofErr w:type="spellStart"/>
      <w:r w:rsidRPr="00EC13A4">
        <w:rPr>
          <w:rStyle w:val="StyleStyleBold12pt"/>
          <w:sz w:val="22"/>
        </w:rPr>
        <w:t>Pinn</w:t>
      </w:r>
      <w:proofErr w:type="spellEnd"/>
      <w:r w:rsidRPr="00EC13A4">
        <w:rPr>
          <w:rStyle w:val="StyleStyleBold12pt"/>
          <w:sz w:val="22"/>
        </w:rPr>
        <w:t xml:space="preserve"> 4</w:t>
      </w:r>
      <w:r w:rsidRPr="00EC13A4">
        <w:t xml:space="preserve"> – Macalester College Professor of Religious Studies (Anthony, Dialog: A Journal of Theology, Volume 43, Number 1, </w:t>
      </w:r>
      <w:proofErr w:type="gramStart"/>
      <w:r w:rsidRPr="00EC13A4">
        <w:t>Spring</w:t>
      </w:r>
      <w:proofErr w:type="gramEnd"/>
      <w:r w:rsidRPr="00EC13A4">
        <w:t xml:space="preserve"> 2004, '‘‘Black Is, Black </w:t>
      </w:r>
      <w:proofErr w:type="spellStart"/>
      <w:r w:rsidRPr="00EC13A4">
        <w:t>Ain’t</w:t>
      </w:r>
      <w:proofErr w:type="spellEnd"/>
      <w:r w:rsidRPr="00EC13A4">
        <w:t>’’: Victor Anderson, African American Theological Thought, and Identity', pg.57-58, Wiley online Library)</w:t>
      </w:r>
    </w:p>
    <w:p w:rsidR="00435DE0" w:rsidRPr="00EC13A4" w:rsidRDefault="00435DE0" w:rsidP="00435DE0"/>
    <w:p w:rsidR="00435DE0" w:rsidRDefault="00435DE0" w:rsidP="00435DE0">
      <w:r w:rsidRPr="000C1413">
        <w:t xml:space="preserve">This connection between ontological blackness and religion is natural because: ‘‘ontological blackness signifies </w:t>
      </w:r>
    </w:p>
    <w:p w:rsidR="00435DE0" w:rsidRDefault="00435DE0" w:rsidP="00435DE0">
      <w:r>
        <w:t>AND</w:t>
      </w:r>
    </w:p>
    <w:p w:rsidR="00435DE0" w:rsidRPr="000C1413" w:rsidRDefault="00435DE0" w:rsidP="00435DE0">
      <w:proofErr w:type="gramStart"/>
      <w:r w:rsidRPr="000C1413">
        <w:t>longer</w:t>
      </w:r>
      <w:proofErr w:type="gramEnd"/>
      <w:r w:rsidRPr="000C1413">
        <w:t xml:space="preserve"> needing to surrender personal interests for the sake of monolithic collective status.</w:t>
      </w:r>
    </w:p>
    <w:p w:rsidR="00435DE0" w:rsidRDefault="00435DE0" w:rsidP="00435DE0"/>
    <w:p w:rsidR="00435DE0" w:rsidRPr="00EC13A4" w:rsidRDefault="00435DE0" w:rsidP="00435DE0">
      <w:pPr>
        <w:rPr>
          <w:rStyle w:val="StyleStyleBold12pt"/>
        </w:rPr>
      </w:pPr>
      <w:r w:rsidRPr="00EC13A4">
        <w:rPr>
          <w:rStyle w:val="StyleStyleBold12pt"/>
        </w:rPr>
        <w:t xml:space="preserve">By definition ontology is permanent – no reason that the rejection of anti-blackness in civil society solves anything. </w:t>
      </w:r>
    </w:p>
    <w:p w:rsidR="00435DE0" w:rsidRDefault="00435DE0" w:rsidP="00435DE0"/>
    <w:p w:rsidR="00435DE0" w:rsidRDefault="00435DE0" w:rsidP="00435DE0"/>
    <w:p w:rsidR="00435DE0" w:rsidRPr="000C52C9" w:rsidRDefault="00435DE0" w:rsidP="00435DE0">
      <w:pPr>
        <w:rPr>
          <w:rStyle w:val="StyleStyleBold12pt"/>
        </w:rPr>
      </w:pPr>
      <w:r>
        <w:rPr>
          <w:rStyle w:val="StyleStyleBold12pt"/>
        </w:rPr>
        <w:t>All their reasons the state is bad are a reason to vote affirmative—engaging means we know the tactics of the oppressor</w:t>
      </w:r>
    </w:p>
    <w:p w:rsidR="00435DE0" w:rsidRDefault="00435DE0" w:rsidP="00435DE0">
      <w:r w:rsidRPr="000C52C9">
        <w:rPr>
          <w:rStyle w:val="StyleStyleBold12pt"/>
        </w:rPr>
        <w:t>Williams, ’70</w:t>
      </w:r>
      <w:r>
        <w:t xml:space="preserve"> </w:t>
      </w:r>
      <w:r w:rsidRPr="000C52C9">
        <w:t>[</w:t>
      </w:r>
      <w:r>
        <w:t xml:space="preserve">1970, Robert F. Williams, </w:t>
      </w:r>
      <w:r w:rsidRPr="000C52C9">
        <w:t>interviewed by T</w:t>
      </w:r>
      <w:r>
        <w:t>he Black Scholar, “Interviews,”, Vol. 1, No. 7, BLACK REVOLUTION (May 1970), pp. 2-14, http://www.jstor.org/stable/41163455]</w:t>
      </w:r>
    </w:p>
    <w:p w:rsidR="00435DE0" w:rsidRDefault="00435DE0" w:rsidP="00435DE0">
      <w:r w:rsidRPr="000C1413">
        <w:t xml:space="preserve">Williams: It is erroneous to think that one can isolate oneself completely from institutions </w:t>
      </w:r>
    </w:p>
    <w:p w:rsidR="00435DE0" w:rsidRDefault="00435DE0" w:rsidP="00435DE0">
      <w:r>
        <w:t>AND</w:t>
      </w:r>
    </w:p>
    <w:p w:rsidR="00435DE0" w:rsidRPr="000C1413" w:rsidRDefault="00435DE0" w:rsidP="00435DE0">
      <w:proofErr w:type="gramStart"/>
      <w:r w:rsidRPr="000C1413">
        <w:t>people</w:t>
      </w:r>
      <w:proofErr w:type="gramEnd"/>
      <w:r w:rsidRPr="000C1413">
        <w:t xml:space="preserve"> enter the vital organs of the establishment. Infiltrate the man's institutions.</w:t>
      </w:r>
    </w:p>
    <w:p w:rsidR="00435DE0" w:rsidRPr="00DC3363" w:rsidRDefault="00435DE0" w:rsidP="00435DE0"/>
    <w:p w:rsidR="00435DE0" w:rsidRPr="00825B27" w:rsidRDefault="00435DE0" w:rsidP="00435DE0">
      <w:pPr>
        <w:rPr>
          <w:rStyle w:val="StyleStyleBold12pt"/>
        </w:rPr>
      </w:pPr>
      <w:r w:rsidRPr="00825B27">
        <w:rPr>
          <w:rStyle w:val="StyleStyleBold12pt"/>
        </w:rPr>
        <w:t xml:space="preserve">Oil spill clean-up </w:t>
      </w:r>
      <w:r>
        <w:rPr>
          <w:rStyle w:val="StyleStyleBold12pt"/>
        </w:rPr>
        <w:t>is racist</w:t>
      </w:r>
      <w:r w:rsidRPr="00825B27">
        <w:rPr>
          <w:rStyle w:val="StyleStyleBold12pt"/>
        </w:rPr>
        <w:t>.</w:t>
      </w:r>
    </w:p>
    <w:p w:rsidR="00435DE0" w:rsidRDefault="00435DE0" w:rsidP="00435DE0">
      <w:r w:rsidRPr="00825B27">
        <w:rPr>
          <w:rStyle w:val="StyleStyleBold12pt"/>
        </w:rPr>
        <w:t xml:space="preserve">Jefferson </w:t>
      </w:r>
      <w:r>
        <w:rPr>
          <w:rStyle w:val="StyleStyleBold12pt"/>
        </w:rPr>
        <w:t>‘</w:t>
      </w:r>
      <w:r w:rsidRPr="00825B27">
        <w:rPr>
          <w:rStyle w:val="StyleStyleBold12pt"/>
        </w:rPr>
        <w:t>10</w:t>
      </w:r>
      <w:r w:rsidRPr="00C575E8">
        <w:t xml:space="preserve"> [</w:t>
      </w:r>
      <w:r>
        <w:t xml:space="preserve">9/2/10, </w:t>
      </w:r>
      <w:r w:rsidRPr="00C575E8">
        <w:t>Cord Jefferson</w:t>
      </w:r>
      <w:r>
        <w:t xml:space="preserve"> is a</w:t>
      </w:r>
      <w:r w:rsidRPr="00C575E8">
        <w:t xml:space="preserve"> writer and editor with publications in National Geographic, USA Today, The Daily Beast, The Hu</w:t>
      </w:r>
      <w:r>
        <w:t>ffington Post, The Root, Gawker</w:t>
      </w:r>
      <w:r w:rsidRPr="00C575E8">
        <w:t>, “Why</w:t>
      </w:r>
      <w:r>
        <w:t xml:space="preserve"> Oil </w:t>
      </w:r>
      <w:proofErr w:type="spellStart"/>
      <w:r>
        <w:t>SpillsDependence</w:t>
      </w:r>
      <w:proofErr w:type="spellEnd"/>
      <w:r>
        <w:t xml:space="preserve"> inevitable if not sequestration will trigger</w:t>
      </w:r>
    </w:p>
    <w:p w:rsidR="00435DE0" w:rsidRDefault="00435DE0" w:rsidP="00435DE0">
      <w:r>
        <w:t xml:space="preserve">Cohen ’12 [Summer/12, Ariel Cohen is Senior Research Fellow at the Kathryn and Shelby </w:t>
      </w:r>
      <w:proofErr w:type="spellStart"/>
      <w:r>
        <w:t>Cullom</w:t>
      </w:r>
      <w:proofErr w:type="spellEnd"/>
      <w:r>
        <w:t xml:space="preserve"> Davis Institute for International Studies at the Heritage Foundation, “The Geopolitics of U.S. Energy Independence”, http://www.international-economy.com/TIE_Su12_GeopoliticsEnergySymp.pdf]</w:t>
      </w:r>
    </w:p>
    <w:p w:rsidR="00435DE0" w:rsidRDefault="00435DE0" w:rsidP="00435DE0">
      <w:r w:rsidRPr="000C1413">
        <w:t xml:space="preserve">The lure of isolationism may appear as the United States is increasingly self-sufficient </w:t>
      </w:r>
    </w:p>
    <w:p w:rsidR="00435DE0" w:rsidRDefault="00435DE0" w:rsidP="00435DE0">
      <w:r>
        <w:t>AND</w:t>
      </w:r>
    </w:p>
    <w:p w:rsidR="00435DE0" w:rsidRPr="000C1413" w:rsidRDefault="00435DE0" w:rsidP="00435DE0">
      <w:proofErr w:type="gramStart"/>
      <w:r w:rsidRPr="000C1413">
        <w:t>the</w:t>
      </w:r>
      <w:proofErr w:type="gramEnd"/>
      <w:r w:rsidRPr="000C1413">
        <w:t xml:space="preserve"> most crucial geo-economic region of the world, the Gulf.</w:t>
      </w:r>
    </w:p>
    <w:p w:rsidR="00435DE0" w:rsidRDefault="00435DE0" w:rsidP="00435DE0">
      <w:r>
        <w:t xml:space="preserve"> Are a Racial Issue,”</w:t>
      </w:r>
      <w:r w:rsidRPr="00C575E8">
        <w:t xml:space="preserve"> </w:t>
      </w:r>
      <w:hyperlink r:id="rId18" w:history="1">
        <w:r w:rsidRPr="00C575E8">
          <w:t>http://www.theroot.com/blogs/blogging-beltway/why-oil-spill-are-racial-issue</w:t>
        </w:r>
      </w:hyperlink>
      <w:r w:rsidRPr="00C575E8">
        <w:t>]</w:t>
      </w:r>
    </w:p>
    <w:p w:rsidR="00435DE0" w:rsidRDefault="00435DE0" w:rsidP="00435DE0">
      <w:r w:rsidRPr="000C1413">
        <w:t xml:space="preserve">Less than a month after the closure of the disastrous Deepwater Horizon oil leak in </w:t>
      </w:r>
    </w:p>
    <w:p w:rsidR="00435DE0" w:rsidRDefault="00435DE0" w:rsidP="00435DE0">
      <w:r>
        <w:t>AND</w:t>
      </w:r>
    </w:p>
    <w:p w:rsidR="00435DE0" w:rsidRPr="000C1413" w:rsidRDefault="00435DE0" w:rsidP="00435DE0">
      <w:proofErr w:type="gramStart"/>
      <w:r w:rsidRPr="000C1413">
        <w:lastRenderedPageBreak/>
        <w:t>mutated</w:t>
      </w:r>
      <w:proofErr w:type="gramEnd"/>
      <w:r w:rsidRPr="000C1413">
        <w:t xml:space="preserve"> it into a racial issue, and it's likely to happen again.</w:t>
      </w:r>
    </w:p>
    <w:p w:rsidR="00435DE0" w:rsidRDefault="00435DE0" w:rsidP="00435DE0">
      <w:pPr>
        <w:rPr>
          <w:rStyle w:val="StyleStyleBold12pt"/>
        </w:rPr>
      </w:pPr>
    </w:p>
    <w:p w:rsidR="00435DE0" w:rsidRPr="00805F77" w:rsidRDefault="00435DE0" w:rsidP="00435DE0"/>
    <w:p w:rsidR="00435DE0" w:rsidRPr="00805F77" w:rsidRDefault="00435DE0" w:rsidP="00435DE0">
      <w:pPr>
        <w:pStyle w:val="Heading2"/>
      </w:pPr>
      <w:r>
        <w:lastRenderedPageBreak/>
        <w:t xml:space="preserve">Racial Erasure </w:t>
      </w:r>
      <w:r w:rsidRPr="00805F77">
        <w:t>K</w:t>
      </w:r>
    </w:p>
    <w:p w:rsidR="00435DE0" w:rsidRDefault="00435DE0" w:rsidP="00435DE0">
      <w:r w:rsidRPr="000C1413">
        <w:t xml:space="preserve">Our framework is that the alternative should be judged on the efficacy of its response </w:t>
      </w:r>
    </w:p>
    <w:p w:rsidR="00435DE0" w:rsidRDefault="00435DE0" w:rsidP="00435DE0">
      <w:r>
        <w:t>AND</w:t>
      </w:r>
    </w:p>
    <w:p w:rsidR="00435DE0" w:rsidRPr="000C1413" w:rsidRDefault="00435DE0" w:rsidP="00435DE0">
      <w:proofErr w:type="gramStart"/>
      <w:r w:rsidRPr="000C1413">
        <w:t>useless</w:t>
      </w:r>
      <w:proofErr w:type="gramEnd"/>
      <w:r w:rsidRPr="000C1413">
        <w:t xml:space="preserve"> – governments’ obey institutional logics that exist independently of individuals and constrain </w:t>
      </w:r>
      <w:proofErr w:type="spellStart"/>
      <w:r w:rsidRPr="000C1413">
        <w:t>decisionmaking</w:t>
      </w:r>
      <w:proofErr w:type="spellEnd"/>
    </w:p>
    <w:p w:rsidR="00435DE0" w:rsidRPr="00990744" w:rsidRDefault="00435DE0" w:rsidP="00435DE0">
      <w:r w:rsidRPr="00990744">
        <w:rPr>
          <w:rStyle w:val="StyleStyleBold12pt"/>
        </w:rPr>
        <w:t>Wight</w:t>
      </w:r>
      <w:r w:rsidRPr="00990744">
        <w:t xml:space="preserve"> – Professor of IR @ University of Sydney – </w:t>
      </w:r>
      <w:r w:rsidRPr="00990744">
        <w:rPr>
          <w:rStyle w:val="StyleStyleBold12pt"/>
        </w:rPr>
        <w:t>6</w:t>
      </w:r>
    </w:p>
    <w:p w:rsidR="00435DE0" w:rsidRPr="00990744" w:rsidRDefault="00435DE0" w:rsidP="00435DE0">
      <w:r w:rsidRPr="00990744">
        <w:t xml:space="preserve">(Colin, Agents, Structures and International Relations: Politics as Ontology, pgs. 48-50 </w:t>
      </w:r>
    </w:p>
    <w:p w:rsidR="00435DE0" w:rsidRDefault="00435DE0" w:rsidP="00435DE0">
      <w:r w:rsidRPr="000C1413">
        <w:t xml:space="preserve">One important aspect of this relational ontology is that these relations constitute our identity as </w:t>
      </w:r>
    </w:p>
    <w:p w:rsidR="00435DE0" w:rsidRDefault="00435DE0" w:rsidP="00435DE0">
      <w:r>
        <w:t>AND</w:t>
      </w:r>
    </w:p>
    <w:p w:rsidR="00435DE0" w:rsidRPr="000C1413" w:rsidRDefault="00435DE0" w:rsidP="00435DE0">
      <w:proofErr w:type="gramStart"/>
      <w:r w:rsidRPr="000C1413">
        <w:t>upon</w:t>
      </w:r>
      <w:proofErr w:type="gramEnd"/>
      <w:r w:rsidRPr="000C1413">
        <w:t xml:space="preserve"> it, upon its specific characteristics, its constants and its variables’.</w:t>
      </w:r>
    </w:p>
    <w:p w:rsidR="00435DE0" w:rsidRDefault="00435DE0" w:rsidP="00435DE0"/>
    <w:p w:rsidR="00435DE0" w:rsidRPr="00A4737F" w:rsidRDefault="00435DE0" w:rsidP="00435DE0">
      <w:pPr>
        <w:rPr>
          <w:rStyle w:val="StyleStyleBold12pt"/>
        </w:rPr>
      </w:pPr>
      <w:r w:rsidRPr="00A4737F">
        <w:rPr>
          <w:rStyle w:val="StyleStyleBold12pt"/>
        </w:rPr>
        <w:t xml:space="preserve">Debating about policy towards Latin America is valuable – without it </w:t>
      </w:r>
      <w:r>
        <w:rPr>
          <w:rStyle w:val="StyleStyleBold12pt"/>
        </w:rPr>
        <w:t xml:space="preserve">change is impossible and their discourse gets </w:t>
      </w:r>
      <w:proofErr w:type="spellStart"/>
      <w:r>
        <w:rPr>
          <w:rStyle w:val="StyleStyleBold12pt"/>
        </w:rPr>
        <w:t>coopted</w:t>
      </w:r>
      <w:proofErr w:type="spellEnd"/>
    </w:p>
    <w:p w:rsidR="00435DE0" w:rsidRPr="00A4737F" w:rsidRDefault="00435DE0" w:rsidP="00435DE0">
      <w:proofErr w:type="spellStart"/>
      <w:r w:rsidRPr="00A4737F">
        <w:rPr>
          <w:rStyle w:val="StyleStyleBold12pt"/>
        </w:rPr>
        <w:t>Ried</w:t>
      </w:r>
      <w:proofErr w:type="spellEnd"/>
      <w:r w:rsidRPr="00A4737F">
        <w:rPr>
          <w:rStyle w:val="StyleStyleBold12pt"/>
        </w:rPr>
        <w:t xml:space="preserve"> </w:t>
      </w:r>
      <w:proofErr w:type="spellStart"/>
      <w:r w:rsidRPr="00A4737F">
        <w:rPr>
          <w:rStyle w:val="StyleStyleBold12pt"/>
        </w:rPr>
        <w:t>Ijed</w:t>
      </w:r>
      <w:proofErr w:type="spellEnd"/>
      <w:r w:rsidRPr="00A4737F">
        <w:rPr>
          <w:rStyle w:val="StyleStyleBold12pt"/>
        </w:rPr>
        <w:t xml:space="preserve"> ’10</w:t>
      </w:r>
      <w:r>
        <w:t xml:space="preserve"> [December/10, </w:t>
      </w:r>
      <w:proofErr w:type="spellStart"/>
      <w:r>
        <w:t>Ried</w:t>
      </w:r>
      <w:proofErr w:type="spellEnd"/>
      <w:r>
        <w:t xml:space="preserve"> </w:t>
      </w:r>
      <w:proofErr w:type="spellStart"/>
      <w:r>
        <w:t>Ijed</w:t>
      </w:r>
      <w:proofErr w:type="spellEnd"/>
      <w:r>
        <w:t xml:space="preserve"> is the </w:t>
      </w:r>
      <w:proofErr w:type="spellStart"/>
      <w:r>
        <w:t>Revista</w:t>
      </w:r>
      <w:proofErr w:type="spellEnd"/>
      <w:r>
        <w:t xml:space="preserve"> </w:t>
      </w:r>
      <w:proofErr w:type="spellStart"/>
      <w:r>
        <w:t>interamericana</w:t>
      </w:r>
      <w:proofErr w:type="spellEnd"/>
      <w:r>
        <w:t xml:space="preserve"> de </w:t>
      </w:r>
      <w:proofErr w:type="spellStart"/>
      <w:r>
        <w:t>Educación</w:t>
      </w:r>
      <w:proofErr w:type="spellEnd"/>
      <w:r>
        <w:t xml:space="preserve"> </w:t>
      </w:r>
      <w:proofErr w:type="spellStart"/>
      <w:r>
        <w:t>para</w:t>
      </w:r>
      <w:proofErr w:type="spellEnd"/>
      <w:r>
        <w:t xml:space="preserve"> la </w:t>
      </w:r>
      <w:proofErr w:type="spellStart"/>
      <w:r>
        <w:t>Democracia</w:t>
      </w:r>
      <w:proofErr w:type="spellEnd"/>
      <w:r>
        <w:t xml:space="preserve"> </w:t>
      </w:r>
      <w:proofErr w:type="spellStart"/>
      <w:r>
        <w:t>Interamerican</w:t>
      </w:r>
      <w:proofErr w:type="spellEnd"/>
      <w:r>
        <w:t xml:space="preserve"> Journal of Education for Democracy, “</w:t>
      </w:r>
      <w:r w:rsidRPr="00A4737F">
        <w:rPr>
          <w:rStyle w:val="StyleBoldUnderline"/>
        </w:rPr>
        <w:t xml:space="preserve">Towards a </w:t>
      </w:r>
      <w:r w:rsidRPr="00005804">
        <w:rPr>
          <w:rStyle w:val="StyleBoldUnderline"/>
          <w:highlight w:val="green"/>
        </w:rPr>
        <w:t>Deliberative</w:t>
      </w:r>
      <w:r>
        <w:t xml:space="preserve"> and Democratic </w:t>
      </w:r>
      <w:r w:rsidRPr="00005804">
        <w:rPr>
          <w:rStyle w:val="StyleBoldUnderline"/>
          <w:highlight w:val="green"/>
        </w:rPr>
        <w:t xml:space="preserve">Model of </w:t>
      </w:r>
      <w:r w:rsidRPr="00A4737F">
        <w:rPr>
          <w:rStyle w:val="StyleBoldUnderline"/>
          <w:highlight w:val="yellow"/>
        </w:rPr>
        <w:t xml:space="preserve">International </w:t>
      </w:r>
      <w:r w:rsidRPr="00005804">
        <w:rPr>
          <w:rStyle w:val="StyleBoldUnderline"/>
          <w:highlight w:val="green"/>
        </w:rPr>
        <w:t>Cooperation in</w:t>
      </w:r>
      <w:r w:rsidRPr="00A4737F">
        <w:rPr>
          <w:rStyle w:val="StyleBoldUnderline"/>
        </w:rPr>
        <w:t xml:space="preserve"> </w:t>
      </w:r>
      <w:r>
        <w:t xml:space="preserve">Education in </w:t>
      </w:r>
      <w:r w:rsidRPr="00005804">
        <w:rPr>
          <w:rStyle w:val="StyleBoldUnderline"/>
          <w:highlight w:val="green"/>
        </w:rPr>
        <w:t>Latin America</w:t>
      </w:r>
      <w:r w:rsidRPr="00A4737F">
        <w:rPr>
          <w:highlight w:val="yellow"/>
        </w:rPr>
        <w:t>”</w:t>
      </w:r>
      <w:r>
        <w:t xml:space="preserve">, </w:t>
      </w:r>
      <w:proofErr w:type="spellStart"/>
      <w:r>
        <w:t>Vol</w:t>
      </w:r>
      <w:proofErr w:type="spellEnd"/>
      <w:r>
        <w:t xml:space="preserve"> 3 No. 2]</w:t>
      </w:r>
    </w:p>
    <w:p w:rsidR="00435DE0" w:rsidRDefault="00435DE0" w:rsidP="00435DE0">
      <w:r w:rsidRPr="000C1413">
        <w:t xml:space="preserve">While the discourse of international organizations has changed over the past decade to emphasize more </w:t>
      </w:r>
    </w:p>
    <w:p w:rsidR="00435DE0" w:rsidRDefault="00435DE0" w:rsidP="00435DE0">
      <w:r>
        <w:t>AND</w:t>
      </w:r>
    </w:p>
    <w:p w:rsidR="00435DE0" w:rsidRPr="000C1413" w:rsidRDefault="00435DE0" w:rsidP="00435DE0">
      <w:proofErr w:type="gramStart"/>
      <w:r w:rsidRPr="000C1413">
        <w:t>required</w:t>
      </w:r>
      <w:proofErr w:type="gramEnd"/>
      <w:r w:rsidRPr="000C1413">
        <w:t xml:space="preserve"> to implement changes and mechanisms that would allow for more democratic participation.</w:t>
      </w:r>
    </w:p>
    <w:p w:rsidR="00435DE0" w:rsidRDefault="00435DE0" w:rsidP="00435DE0"/>
    <w:p w:rsidR="00435DE0" w:rsidRPr="003137DB" w:rsidRDefault="00435DE0" w:rsidP="00435DE0">
      <w:pPr>
        <w:rPr>
          <w:rStyle w:val="StyleStyleBold12pt"/>
        </w:rPr>
      </w:pPr>
      <w:r w:rsidRPr="003137DB">
        <w:rPr>
          <w:rStyle w:val="StyleStyleBold12pt"/>
        </w:rPr>
        <w:t>Role of the ballot is political engagement---in the context of energy it empirically inculcates portable skills that lead to better energy policy – it gives voice to buried arguments and challenges bias and institutional affiliations</w:t>
      </w:r>
    </w:p>
    <w:p w:rsidR="00435DE0" w:rsidRPr="00527DDE" w:rsidRDefault="00435DE0" w:rsidP="00435DE0">
      <w:r w:rsidRPr="003137DB">
        <w:rPr>
          <w:rStyle w:val="StyleStyleBold12pt"/>
        </w:rPr>
        <w:t xml:space="preserve">Mitchell 10 </w:t>
      </w:r>
      <w:r w:rsidRPr="00527DDE">
        <w:t xml:space="preserve">(Gordon R, Associate Professor and Director of Graduate Studies in the Department of Communication at the University of Pittsburgh, where he also directs the William Pitt Debating Union, “SWITCH-SIDE DEBATING MEETS DEMAND-DRIVEN RHETORIC OF SCIENCE”, </w:t>
      </w:r>
      <w:hyperlink r:id="rId19" w:history="1">
        <w:r w:rsidRPr="00527DDE">
          <w:rPr>
            <w:rStyle w:val="Hyperlink"/>
          </w:rPr>
          <w:t>http://www.pitt.edu/~gordonm/JPubs/Mitchell2010.pdf</w:t>
        </w:r>
      </w:hyperlink>
      <w:r w:rsidRPr="00527DDE">
        <w:t>)</w:t>
      </w:r>
    </w:p>
    <w:p w:rsidR="00435DE0" w:rsidRDefault="00435DE0" w:rsidP="00435DE0">
      <w:r w:rsidRPr="000C1413">
        <w:t xml:space="preserve">An additional dimension of nuance emerging from this avenue of analysis pertains to the precise </w:t>
      </w:r>
    </w:p>
    <w:p w:rsidR="00435DE0" w:rsidRDefault="00435DE0" w:rsidP="00435DE0">
      <w:r>
        <w:t>AND</w:t>
      </w:r>
    </w:p>
    <w:p w:rsidR="00435DE0" w:rsidRPr="000C1413" w:rsidRDefault="00435DE0" w:rsidP="00435DE0">
      <w:proofErr w:type="gramStart"/>
      <w:r w:rsidRPr="000C1413">
        <w:t>paradigms</w:t>
      </w:r>
      <w:proofErr w:type="gramEnd"/>
      <w:r w:rsidRPr="000C1413">
        <w:t xml:space="preserve"> of policy planning with situated, contingent judgments informed by reflective deliberation.</w:t>
      </w:r>
    </w:p>
    <w:p w:rsidR="00435DE0" w:rsidRDefault="00435DE0" w:rsidP="00435DE0"/>
    <w:p w:rsidR="00435DE0" w:rsidRPr="008E35BB" w:rsidRDefault="00435DE0" w:rsidP="00435DE0">
      <w:pPr>
        <w:rPr>
          <w:rStyle w:val="StyleStyleBold12pt"/>
        </w:rPr>
      </w:pPr>
      <w:r>
        <w:rPr>
          <w:rStyle w:val="StyleStyleBold12pt"/>
        </w:rPr>
        <w:t>The consensus is that open markets have been beneficial for Mexico, this is not that we should go control what they do, but let them choose to engage us for cooperative benefits</w:t>
      </w:r>
    </w:p>
    <w:p w:rsidR="00435DE0" w:rsidRDefault="00435DE0" w:rsidP="00435DE0">
      <w:r w:rsidRPr="00D15F55">
        <w:rPr>
          <w:rStyle w:val="StyleStyleBold12pt"/>
        </w:rPr>
        <w:t>O’Neal ’13</w:t>
      </w:r>
      <w:r w:rsidRPr="007F098F">
        <w:t xml:space="preserve"> [2013,</w:t>
      </w:r>
      <w:r>
        <w:t xml:space="preserve"> Shannon K. O’Neil</w:t>
      </w:r>
      <w:r w:rsidRPr="007F098F">
        <w:t xml:space="preserve"> is a senior fellow for Latin America Studies at the </w:t>
      </w:r>
      <w:hyperlink r:id="rId20" w:tooltip="Council on Foreign Relations" w:history="1">
        <w:r w:rsidRPr="007F098F">
          <w:t>Council on Foreign Relations</w:t>
        </w:r>
      </w:hyperlink>
      <w:r w:rsidRPr="007F098F">
        <w:t> </w:t>
      </w:r>
      <w:r>
        <w:t>(CFR)</w:t>
      </w:r>
      <w:r w:rsidRPr="007F098F">
        <w:t xml:space="preserve"> a nonpartisan foreign-policy think tank and membership organization</w:t>
      </w:r>
      <w:r>
        <w:t>, “Two Nations Indivisible”, it’s a book]</w:t>
      </w:r>
    </w:p>
    <w:p w:rsidR="00435DE0" w:rsidRDefault="00435DE0" w:rsidP="00435DE0">
      <w:r w:rsidRPr="000C1413">
        <w:t xml:space="preserve">Economic history shows us that trade has been a positive engine for wealth creation. </w:t>
      </w:r>
    </w:p>
    <w:p w:rsidR="00435DE0" w:rsidRDefault="00435DE0" w:rsidP="00435DE0">
      <w:r>
        <w:t>AND</w:t>
      </w:r>
    </w:p>
    <w:p w:rsidR="00435DE0" w:rsidRPr="000C1413" w:rsidRDefault="00435DE0" w:rsidP="00435DE0">
      <w:proofErr w:type="gramStart"/>
      <w:r w:rsidRPr="000C1413">
        <w:t>has</w:t>
      </w:r>
      <w:proofErr w:type="gramEnd"/>
      <w:r w:rsidRPr="000C1413">
        <w:t xml:space="preserve"> the potential to create a rising economic tide, lifting all boats.</w:t>
      </w:r>
    </w:p>
    <w:p w:rsidR="00435DE0" w:rsidRDefault="00435DE0" w:rsidP="00435DE0"/>
    <w:p w:rsidR="00435DE0" w:rsidRPr="002C453A" w:rsidRDefault="00435DE0" w:rsidP="00435DE0">
      <w:pPr>
        <w:rPr>
          <w:rStyle w:val="StyleStyleBold12pt"/>
        </w:rPr>
      </w:pPr>
      <w:r>
        <w:rPr>
          <w:rStyle w:val="StyleStyleBold12pt"/>
        </w:rPr>
        <w:t xml:space="preserve">While </w:t>
      </w:r>
      <w:proofErr w:type="spellStart"/>
      <w:r>
        <w:rPr>
          <w:rStyle w:val="StyleStyleBold12pt"/>
        </w:rPr>
        <w:t>its</w:t>
      </w:r>
      <w:proofErr w:type="spellEnd"/>
      <w:r>
        <w:rPr>
          <w:rStyle w:val="StyleStyleBold12pt"/>
        </w:rPr>
        <w:t xml:space="preserve"> impossible to determine the effects of poverty, trade and engagement has been good for Mexico</w:t>
      </w:r>
    </w:p>
    <w:p w:rsidR="00435DE0" w:rsidRPr="005571B1" w:rsidRDefault="00435DE0" w:rsidP="00435DE0">
      <w:r w:rsidRPr="006551F4">
        <w:rPr>
          <w:rStyle w:val="StyleStyleBold12pt"/>
        </w:rPr>
        <w:t>Giordano and Li 12</w:t>
      </w:r>
      <w:r w:rsidRPr="005571B1">
        <w:t xml:space="preserve"> [November 2012, Paolo, PhD in Economics from the </w:t>
      </w:r>
      <w:proofErr w:type="spellStart"/>
      <w:r w:rsidRPr="005571B1">
        <w:t>Institut</w:t>
      </w:r>
      <w:proofErr w:type="spellEnd"/>
      <w:r w:rsidRPr="005571B1">
        <w:t xml:space="preserve"> </w:t>
      </w:r>
      <w:proofErr w:type="spellStart"/>
      <w:r w:rsidRPr="005571B1">
        <w:t>d'Etudes</w:t>
      </w:r>
      <w:proofErr w:type="spellEnd"/>
      <w:r w:rsidRPr="005571B1">
        <w:t xml:space="preserve"> </w:t>
      </w:r>
      <w:proofErr w:type="spellStart"/>
      <w:r w:rsidRPr="005571B1">
        <w:t>Politiques</w:t>
      </w:r>
      <w:proofErr w:type="spellEnd"/>
      <w:r w:rsidRPr="005571B1">
        <w:t xml:space="preserve"> de Paris, Lead Economist at the </w:t>
      </w:r>
      <w:proofErr w:type="spellStart"/>
      <w:r w:rsidRPr="005571B1">
        <w:t>Integratoin</w:t>
      </w:r>
      <w:proofErr w:type="spellEnd"/>
      <w:r w:rsidRPr="005571B1">
        <w:t xml:space="preserve"> and Trade Sector of the IADB, and Kun, Research Fellow at IADB, “An Updated Assessment of the Trade and Poverty Nexus in Latin America,” pages 375-377, </w:t>
      </w:r>
      <w:hyperlink r:id="rId21" w:history="1">
        <w:r w:rsidRPr="006551F4">
          <w:rPr>
            <w:rStyle w:val="Hyperlink"/>
            <w:sz w:val="16"/>
          </w:rPr>
          <w:t>http://www.iadb.org/en/publications/publication-detail,7101.html?id=67029</w:t>
        </w:r>
      </w:hyperlink>
      <w:r w:rsidRPr="005571B1">
        <w:t xml:space="preserve">] </w:t>
      </w:r>
    </w:p>
    <w:p w:rsidR="00435DE0" w:rsidRDefault="00435DE0" w:rsidP="00435DE0">
      <w:r w:rsidRPr="000C1413">
        <w:t xml:space="preserve">Despite the move towards more open trade regimes, Latin American economies are </w:t>
      </w:r>
      <w:proofErr w:type="gramStart"/>
      <w:r w:rsidRPr="000C1413">
        <w:t>still  relatively</w:t>
      </w:r>
      <w:proofErr w:type="gramEnd"/>
      <w:r w:rsidRPr="000C1413">
        <w:t xml:space="preserve"> </w:t>
      </w:r>
    </w:p>
    <w:p w:rsidR="00435DE0" w:rsidRDefault="00435DE0" w:rsidP="00435DE0">
      <w:r>
        <w:t>AND</w:t>
      </w:r>
    </w:p>
    <w:p w:rsidR="00435DE0" w:rsidRPr="000C1413" w:rsidRDefault="00435DE0" w:rsidP="00435DE0">
      <w:proofErr w:type="gramStart"/>
      <w:r w:rsidRPr="000C1413">
        <w:t>to</w:t>
      </w:r>
      <w:proofErr w:type="gramEnd"/>
      <w:r w:rsidRPr="000C1413">
        <w:t xml:space="preserve"> overstate the importance of strengthening the capacity of policymaking in this area.</w:t>
      </w:r>
    </w:p>
    <w:p w:rsidR="00435DE0" w:rsidRDefault="00435DE0" w:rsidP="00435DE0"/>
    <w:p w:rsidR="00435DE0" w:rsidRPr="00C32920" w:rsidRDefault="00435DE0" w:rsidP="00435DE0">
      <w:pPr>
        <w:rPr>
          <w:rStyle w:val="StyleStyleBold12pt"/>
        </w:rPr>
      </w:pPr>
      <w:r w:rsidRPr="00C32920">
        <w:rPr>
          <w:rStyle w:val="StyleStyleBold12pt"/>
        </w:rPr>
        <w:lastRenderedPageBreak/>
        <w:t xml:space="preserve">They destroy effective political action – only by embracing modernist truth claims can we avoid relativism and establish a coherent understanding of the world – this is also a </w:t>
      </w:r>
      <w:proofErr w:type="spellStart"/>
      <w:r w:rsidRPr="00C32920">
        <w:rPr>
          <w:rStyle w:val="StyleStyleBold12pt"/>
        </w:rPr>
        <w:t>disad</w:t>
      </w:r>
      <w:proofErr w:type="spellEnd"/>
      <w:r w:rsidRPr="00C32920">
        <w:rPr>
          <w:rStyle w:val="StyleStyleBold12pt"/>
        </w:rPr>
        <w:t xml:space="preserve"> to the alt</w:t>
      </w:r>
    </w:p>
    <w:p w:rsidR="00435DE0" w:rsidRPr="00C32920" w:rsidRDefault="00435DE0" w:rsidP="00435DE0">
      <w:r w:rsidRPr="00C32920">
        <w:rPr>
          <w:rStyle w:val="StyleStyleBold12pt"/>
        </w:rPr>
        <w:t>Jarvis 2000</w:t>
      </w:r>
      <w:r w:rsidRPr="00C32920">
        <w:t xml:space="preserve"> [DSL, lecturer in the Department of Government and International Relations, Faculty of Economics, Politics and Business at the University of Sydney, Australia, ‘International Relations and the Challenge of Post Modernism, University of South Carolina Press, pg 189-190]</w:t>
      </w:r>
    </w:p>
    <w:p w:rsidR="00435DE0" w:rsidRDefault="00435DE0" w:rsidP="00435DE0">
      <w:pPr>
        <w:pStyle w:val="NormalWeb"/>
        <w:shd w:val="clear" w:color="auto" w:fill="FFFFFF"/>
        <w:rPr>
          <w:rFonts w:ascii="Arial" w:hAnsi="Arial" w:cs="Arial"/>
          <w:color w:val="222222"/>
          <w:sz w:val="20"/>
          <w:szCs w:val="20"/>
        </w:rPr>
      </w:pPr>
      <w:r>
        <w:rPr>
          <w:rFonts w:ascii="Arial" w:hAnsi="Arial" w:cs="Arial"/>
          <w:color w:val="222222"/>
          <w:sz w:val="20"/>
          <w:szCs w:val="20"/>
        </w:rPr>
        <w:t> </w:t>
      </w:r>
    </w:p>
    <w:p w:rsidR="00435DE0" w:rsidRDefault="00435DE0" w:rsidP="00435DE0">
      <w:r w:rsidRPr="000C1413">
        <w:t xml:space="preserve">First, the project of subversive-deconstructive postmodernism can be seen as contrary to </w:t>
      </w:r>
    </w:p>
    <w:p w:rsidR="00435DE0" w:rsidRDefault="00435DE0" w:rsidP="00435DE0">
      <w:r>
        <w:t>AND</w:t>
      </w:r>
    </w:p>
    <w:p w:rsidR="00435DE0" w:rsidRPr="000C1413" w:rsidRDefault="00435DE0" w:rsidP="00435DE0">
      <w:proofErr w:type="gramStart"/>
      <w:r w:rsidRPr="000C1413">
        <w:t>an</w:t>
      </w:r>
      <w:proofErr w:type="gramEnd"/>
      <w:r w:rsidRPr="000C1413">
        <w:t xml:space="preserve"> intellectual poverty now famed perversely as the search for "thinking space."</w:t>
      </w:r>
    </w:p>
    <w:p w:rsidR="00435DE0" w:rsidRDefault="00435DE0" w:rsidP="00435DE0">
      <w:pPr>
        <w:pStyle w:val="NormalWeb"/>
        <w:shd w:val="clear" w:color="auto" w:fill="FFFFFF"/>
        <w:rPr>
          <w:rFonts w:ascii="Arial" w:hAnsi="Arial" w:cs="Arial"/>
          <w:color w:val="222222"/>
          <w:sz w:val="20"/>
          <w:szCs w:val="20"/>
          <w:shd w:val="clear" w:color="auto" w:fill="C0C0C0"/>
        </w:rPr>
      </w:pPr>
    </w:p>
    <w:p w:rsidR="00435DE0" w:rsidRPr="00C32920" w:rsidRDefault="00435DE0" w:rsidP="00435DE0">
      <w:pPr>
        <w:rPr>
          <w:rStyle w:val="StyleStyleBold12pt"/>
        </w:rPr>
      </w:pPr>
      <w:r w:rsidRPr="00C32920">
        <w:rPr>
          <w:rStyle w:val="StyleStyleBold12pt"/>
        </w:rPr>
        <w:t>Enlightenment rationality good</w:t>
      </w:r>
    </w:p>
    <w:p w:rsidR="00435DE0" w:rsidRDefault="00435DE0" w:rsidP="00435DE0">
      <w:pPr>
        <w:rPr>
          <w:sz w:val="16"/>
          <w:szCs w:val="14"/>
        </w:rPr>
      </w:pPr>
      <w:r>
        <w:rPr>
          <w:b/>
          <w:highlight w:val="cyan"/>
        </w:rPr>
        <w:t>Zimmerman 2k</w:t>
      </w:r>
      <w:r>
        <w:rPr>
          <w:sz w:val="16"/>
          <w:szCs w:val="14"/>
        </w:rPr>
        <w:t xml:space="preserve"> Philosophy Professor, Tulane (Michael, Introduction </w:t>
      </w:r>
      <w:proofErr w:type="gramStart"/>
      <w:r>
        <w:rPr>
          <w:sz w:val="16"/>
          <w:szCs w:val="14"/>
        </w:rPr>
        <w:t>To</w:t>
      </w:r>
      <w:proofErr w:type="gramEnd"/>
      <w:r>
        <w:rPr>
          <w:sz w:val="16"/>
          <w:szCs w:val="14"/>
        </w:rPr>
        <w:t xml:space="preserve"> Deep Ecology, http://www.context.org/ICLIB/IC22/Zimmrman.htm]</w:t>
      </w:r>
    </w:p>
    <w:p w:rsidR="00435DE0" w:rsidRDefault="00435DE0" w:rsidP="00435DE0">
      <w:pPr>
        <w:rPr>
          <w:sz w:val="16"/>
          <w:szCs w:val="14"/>
        </w:rPr>
      </w:pPr>
    </w:p>
    <w:p w:rsidR="00435DE0" w:rsidRDefault="00435DE0" w:rsidP="00435DE0">
      <w:r w:rsidRPr="000C1413">
        <w:t xml:space="preserve">A critique I hear often is that deep ecologists want to return to a way </w:t>
      </w:r>
    </w:p>
    <w:p w:rsidR="00435DE0" w:rsidRDefault="00435DE0" w:rsidP="00435DE0">
      <w:r>
        <w:t>AND</w:t>
      </w:r>
    </w:p>
    <w:p w:rsidR="00435DE0" w:rsidRPr="000C1413" w:rsidRDefault="00435DE0" w:rsidP="00435DE0">
      <w:proofErr w:type="gramStart"/>
      <w:r w:rsidRPr="000C1413">
        <w:t>be</w:t>
      </w:r>
      <w:proofErr w:type="gramEnd"/>
      <w:r w:rsidRPr="000C1413">
        <w:t xml:space="preserve"> made consistent with our growing awareness that the planet is really hurting? </w:t>
      </w:r>
    </w:p>
    <w:p w:rsidR="00435DE0" w:rsidRDefault="00435DE0" w:rsidP="00435DE0">
      <w:pPr>
        <w:rPr>
          <w:b/>
        </w:rPr>
      </w:pPr>
    </w:p>
    <w:p w:rsidR="00435DE0" w:rsidRPr="00C32920" w:rsidRDefault="00435DE0" w:rsidP="00435DE0">
      <w:pPr>
        <w:rPr>
          <w:rStyle w:val="StyleStyleBold12pt"/>
        </w:rPr>
      </w:pPr>
    </w:p>
    <w:p w:rsidR="00435DE0" w:rsidRPr="00C32920" w:rsidRDefault="00435DE0" w:rsidP="00435DE0">
      <w:pPr>
        <w:rPr>
          <w:rStyle w:val="StyleStyleBold12pt"/>
        </w:rPr>
      </w:pPr>
      <w:r w:rsidRPr="00C32920">
        <w:rPr>
          <w:rStyle w:val="StyleStyleBold12pt"/>
        </w:rPr>
        <w:t>Predictions are feasible and accurate—</w:t>
      </w:r>
      <w:proofErr w:type="gramStart"/>
      <w:r w:rsidRPr="00C32920">
        <w:rPr>
          <w:rStyle w:val="StyleStyleBold12pt"/>
        </w:rPr>
        <w:t>err</w:t>
      </w:r>
      <w:proofErr w:type="gramEnd"/>
      <w:r w:rsidRPr="00C32920">
        <w:rPr>
          <w:rStyle w:val="StyleStyleBold12pt"/>
        </w:rPr>
        <w:t xml:space="preserve"> </w:t>
      </w:r>
      <w:proofErr w:type="spellStart"/>
      <w:r w:rsidRPr="00C32920">
        <w:rPr>
          <w:rStyle w:val="StyleStyleBold12pt"/>
        </w:rPr>
        <w:t>aff</w:t>
      </w:r>
      <w:proofErr w:type="spellEnd"/>
      <w:r w:rsidRPr="00C32920">
        <w:rPr>
          <w:rStyle w:val="StyleStyleBold12pt"/>
        </w:rPr>
        <w:t xml:space="preserve"> specificity – positive claim predictions for policy making are good and helpful</w:t>
      </w:r>
    </w:p>
    <w:p w:rsidR="00435DE0" w:rsidRPr="00C32920" w:rsidRDefault="00435DE0" w:rsidP="00435DE0">
      <w:pPr>
        <w:rPr>
          <w:rStyle w:val="StyleStyleBold12pt"/>
        </w:rPr>
      </w:pPr>
      <w:proofErr w:type="spellStart"/>
      <w:r w:rsidRPr="00C32920">
        <w:rPr>
          <w:rStyle w:val="StyleStyleBold12pt"/>
        </w:rPr>
        <w:t>Chernoff</w:t>
      </w:r>
      <w:proofErr w:type="spellEnd"/>
      <w:r w:rsidRPr="00C32920">
        <w:rPr>
          <w:rStyle w:val="StyleStyleBold12pt"/>
        </w:rPr>
        <w:t xml:space="preserve"> 5</w:t>
      </w:r>
    </w:p>
    <w:p w:rsidR="00435DE0" w:rsidRDefault="00435DE0" w:rsidP="00435DE0">
      <w:r>
        <w:t>[Fred, *</w:t>
      </w:r>
      <w:proofErr w:type="spellStart"/>
      <w:r>
        <w:t>prof</w:t>
      </w:r>
      <w:proofErr w:type="spellEnd"/>
      <w:r>
        <w:t xml:space="preserve"> of Political Science @ Colgate, “The Power of International Theory: </w:t>
      </w:r>
      <w:proofErr w:type="spellStart"/>
      <w:r>
        <w:t>Reforging</w:t>
      </w:r>
      <w:proofErr w:type="spellEnd"/>
      <w:r>
        <w:t xml:space="preserve"> the Link to Foreign Policy-Making </w:t>
      </w:r>
      <w:proofErr w:type="gramStart"/>
      <w:r>
        <w:t>Through</w:t>
      </w:r>
      <w:proofErr w:type="gramEnd"/>
      <w:r>
        <w:t xml:space="preserve"> Scientific Inquiry”, 169-170]</w:t>
      </w:r>
    </w:p>
    <w:p w:rsidR="00435DE0" w:rsidRDefault="00435DE0" w:rsidP="00435DE0">
      <w:r w:rsidRPr="000C1413">
        <w:t xml:space="preserve">Over the past century IR developed as a discipline with the primary goal of providing </w:t>
      </w:r>
    </w:p>
    <w:p w:rsidR="00435DE0" w:rsidRDefault="00435DE0" w:rsidP="00435DE0">
      <w:r>
        <w:t>AND</w:t>
      </w:r>
    </w:p>
    <w:p w:rsidR="00435DE0" w:rsidRPr="000C1413" w:rsidRDefault="00435DE0" w:rsidP="00435DE0">
      <w:proofErr w:type="gramStart"/>
      <w:r w:rsidRPr="000C1413">
        <w:t>is</w:t>
      </w:r>
      <w:proofErr w:type="gramEnd"/>
      <w:r w:rsidRPr="000C1413">
        <w:t xml:space="preserve"> a good or bad thing and what policy initiatives should be pursued.</w:t>
      </w:r>
    </w:p>
    <w:p w:rsidR="00435DE0" w:rsidRDefault="00435DE0" w:rsidP="00435DE0"/>
    <w:p w:rsidR="00435DE0" w:rsidRDefault="00435DE0" w:rsidP="00435DE0"/>
    <w:p w:rsidR="00435DE0" w:rsidRDefault="00435DE0" w:rsidP="00435DE0"/>
    <w:p w:rsidR="00435DE0" w:rsidRPr="002B6618" w:rsidRDefault="00435DE0" w:rsidP="00435DE0">
      <w:pPr>
        <w:rPr>
          <w:rStyle w:val="StyleStyleBold12pt"/>
        </w:rPr>
      </w:pPr>
      <w:r w:rsidRPr="002B6618">
        <w:rPr>
          <w:rStyle w:val="StyleStyleBold12pt"/>
        </w:rPr>
        <w:t>Case o/w – K can’t access our specific internal links. We have multiple extinction scenarios – Maximizing all lives is the only way to affirm equality</w:t>
      </w:r>
    </w:p>
    <w:p w:rsidR="00435DE0" w:rsidRPr="002B6618" w:rsidRDefault="00435DE0" w:rsidP="00435DE0">
      <w:pPr>
        <w:rPr>
          <w:rStyle w:val="StyleStyleBold12pt"/>
        </w:rPr>
      </w:pPr>
      <w:proofErr w:type="spellStart"/>
      <w:r w:rsidRPr="002B6618">
        <w:rPr>
          <w:rStyle w:val="StyleStyleBold12pt"/>
        </w:rPr>
        <w:t>Cummiskey</w:t>
      </w:r>
      <w:proofErr w:type="spellEnd"/>
      <w:r w:rsidRPr="002B6618">
        <w:rPr>
          <w:rStyle w:val="StyleStyleBold12pt"/>
        </w:rPr>
        <w:t xml:space="preserve"> ‘90</w:t>
      </w:r>
    </w:p>
    <w:p w:rsidR="00435DE0" w:rsidRPr="000453E1" w:rsidRDefault="00435DE0" w:rsidP="00435DE0">
      <w:r w:rsidRPr="000453E1">
        <w:t xml:space="preserve">David, Professor of Philosophy, Bates, Kantian </w:t>
      </w:r>
      <w:proofErr w:type="spellStart"/>
      <w:r w:rsidRPr="000453E1">
        <w:t>Consequentialism</w:t>
      </w:r>
      <w:proofErr w:type="spellEnd"/>
      <w:r w:rsidRPr="000453E1">
        <w:t xml:space="preserve">, Ethics 100.3, p 601-2, p 606, </w:t>
      </w:r>
      <w:proofErr w:type="spellStart"/>
      <w:r w:rsidRPr="000453E1">
        <w:t>jstor</w:t>
      </w:r>
      <w:proofErr w:type="spellEnd"/>
    </w:p>
    <w:p w:rsidR="00435DE0" w:rsidRDefault="00435DE0" w:rsidP="00435DE0">
      <w:r w:rsidRPr="000C1413">
        <w:t xml:space="preserve">We must not obscure the issue by characterizing this type of case as the sacrifice </w:t>
      </w:r>
    </w:p>
    <w:p w:rsidR="00435DE0" w:rsidRDefault="00435DE0" w:rsidP="00435DE0">
      <w:r>
        <w:t>AND</w:t>
      </w:r>
    </w:p>
    <w:p w:rsidR="00435DE0" w:rsidRPr="000C1413" w:rsidRDefault="00435DE0" w:rsidP="00435DE0">
      <w:proofErr w:type="gramStart"/>
      <w:r w:rsidRPr="000C1413">
        <w:t>moral</w:t>
      </w:r>
      <w:proofErr w:type="gramEnd"/>
      <w:r w:rsidRPr="000C1413">
        <w:t xml:space="preserve"> consideration of conduct, one's own subjective concerns do not have overriding importance</w:t>
      </w:r>
    </w:p>
    <w:p w:rsidR="00435DE0" w:rsidRPr="008A570F" w:rsidRDefault="00435DE0" w:rsidP="00435DE0"/>
    <w:p w:rsidR="00435DE0" w:rsidRPr="00AE0CE8" w:rsidRDefault="00435DE0" w:rsidP="00435DE0"/>
    <w:p w:rsidR="00435DE0" w:rsidRPr="00AE0CE8" w:rsidRDefault="00435DE0" w:rsidP="00435DE0"/>
    <w:p w:rsidR="000022F2" w:rsidRPr="00AE0CE8" w:rsidRDefault="000022F2" w:rsidP="00AE0CE8"/>
    <w:sectPr w:rsidR="000022F2" w:rsidRPr="00AE0CE8" w:rsidSect="0073430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266E" w:rsidRDefault="00C3266E" w:rsidP="005F5576">
      <w:r>
        <w:separator/>
      </w:r>
    </w:p>
  </w:endnote>
  <w:endnote w:type="continuationSeparator" w:id="0">
    <w:p w:rsidR="00C3266E" w:rsidRDefault="00C3266E"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266E" w:rsidRDefault="00C3266E" w:rsidP="005F5576">
      <w:r>
        <w:separator/>
      </w:r>
    </w:p>
  </w:footnote>
  <w:footnote w:type="continuationSeparator" w:id="0">
    <w:p w:rsidR="00C3266E" w:rsidRDefault="00C3266E"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435DE0"/>
    <w:rsid w:val="000022F2"/>
    <w:rsid w:val="0000459F"/>
    <w:rsid w:val="00004EB4"/>
    <w:rsid w:val="00012D5A"/>
    <w:rsid w:val="0002196C"/>
    <w:rsid w:val="00021F29"/>
    <w:rsid w:val="00027EED"/>
    <w:rsid w:val="0003041D"/>
    <w:rsid w:val="00033028"/>
    <w:rsid w:val="00033651"/>
    <w:rsid w:val="000360A7"/>
    <w:rsid w:val="00052A1D"/>
    <w:rsid w:val="00055E12"/>
    <w:rsid w:val="00064A59"/>
    <w:rsid w:val="0007162E"/>
    <w:rsid w:val="0007252A"/>
    <w:rsid w:val="00073B9A"/>
    <w:rsid w:val="0008787B"/>
    <w:rsid w:val="00090287"/>
    <w:rsid w:val="00090BA2"/>
    <w:rsid w:val="000978A3"/>
    <w:rsid w:val="00097D7E"/>
    <w:rsid w:val="000A1D39"/>
    <w:rsid w:val="000A4FA5"/>
    <w:rsid w:val="000B3B6C"/>
    <w:rsid w:val="000B61C8"/>
    <w:rsid w:val="000B7DD3"/>
    <w:rsid w:val="000C767D"/>
    <w:rsid w:val="000D0B76"/>
    <w:rsid w:val="000D2AE5"/>
    <w:rsid w:val="000D3A26"/>
    <w:rsid w:val="000D3D8D"/>
    <w:rsid w:val="000E41A3"/>
    <w:rsid w:val="000F37E7"/>
    <w:rsid w:val="00113C68"/>
    <w:rsid w:val="00114663"/>
    <w:rsid w:val="0012057B"/>
    <w:rsid w:val="0012266F"/>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815"/>
    <w:rsid w:val="001B3CEC"/>
    <w:rsid w:val="001B6478"/>
    <w:rsid w:val="001C1D82"/>
    <w:rsid w:val="001C2147"/>
    <w:rsid w:val="001C587E"/>
    <w:rsid w:val="001C7C90"/>
    <w:rsid w:val="001D0D51"/>
    <w:rsid w:val="001E2E1D"/>
    <w:rsid w:val="001F7572"/>
    <w:rsid w:val="0020006E"/>
    <w:rsid w:val="002009AE"/>
    <w:rsid w:val="002101DA"/>
    <w:rsid w:val="00217499"/>
    <w:rsid w:val="0024023F"/>
    <w:rsid w:val="00240C4E"/>
    <w:rsid w:val="00243DC0"/>
    <w:rsid w:val="0024561C"/>
    <w:rsid w:val="00250E16"/>
    <w:rsid w:val="00257696"/>
    <w:rsid w:val="0026382E"/>
    <w:rsid w:val="00270391"/>
    <w:rsid w:val="00272786"/>
    <w:rsid w:val="002853E1"/>
    <w:rsid w:val="00287AB7"/>
    <w:rsid w:val="00287D8F"/>
    <w:rsid w:val="00294AE1"/>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4E35"/>
    <w:rsid w:val="003E4831"/>
    <w:rsid w:val="003E48DE"/>
    <w:rsid w:val="003E7E8B"/>
    <w:rsid w:val="003F3030"/>
    <w:rsid w:val="003F47AE"/>
    <w:rsid w:val="00403971"/>
    <w:rsid w:val="00407386"/>
    <w:rsid w:val="004138EF"/>
    <w:rsid w:val="004319DE"/>
    <w:rsid w:val="00435232"/>
    <w:rsid w:val="00435DE0"/>
    <w:rsid w:val="004400EA"/>
    <w:rsid w:val="00442C2B"/>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45E4"/>
    <w:rsid w:val="005020C3"/>
    <w:rsid w:val="005111F8"/>
    <w:rsid w:val="00511341"/>
    <w:rsid w:val="00513FA2"/>
    <w:rsid w:val="00514387"/>
    <w:rsid w:val="00516459"/>
    <w:rsid w:val="00520153"/>
    <w:rsid w:val="005349E1"/>
    <w:rsid w:val="00537EF5"/>
    <w:rsid w:val="00541963"/>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4543"/>
    <w:rsid w:val="005C0B05"/>
    <w:rsid w:val="005C3A40"/>
    <w:rsid w:val="005D1156"/>
    <w:rsid w:val="005E0681"/>
    <w:rsid w:val="005E3B08"/>
    <w:rsid w:val="005E3FE4"/>
    <w:rsid w:val="005E572E"/>
    <w:rsid w:val="005F5576"/>
    <w:rsid w:val="006014AB"/>
    <w:rsid w:val="00605F20"/>
    <w:rsid w:val="0061680A"/>
    <w:rsid w:val="00623B70"/>
    <w:rsid w:val="0063578B"/>
    <w:rsid w:val="0063679A"/>
    <w:rsid w:val="00636B3D"/>
    <w:rsid w:val="00641025"/>
    <w:rsid w:val="00650E98"/>
    <w:rsid w:val="00656C61"/>
    <w:rsid w:val="006672D8"/>
    <w:rsid w:val="00670D96"/>
    <w:rsid w:val="00672877"/>
    <w:rsid w:val="00683154"/>
    <w:rsid w:val="00690115"/>
    <w:rsid w:val="00690898"/>
    <w:rsid w:val="00693039"/>
    <w:rsid w:val="00693A5A"/>
    <w:rsid w:val="006A3CEA"/>
    <w:rsid w:val="006B302F"/>
    <w:rsid w:val="006C64D4"/>
    <w:rsid w:val="006E1612"/>
    <w:rsid w:val="006E53F0"/>
    <w:rsid w:val="006F46C3"/>
    <w:rsid w:val="006F7CDF"/>
    <w:rsid w:val="00700BDB"/>
    <w:rsid w:val="0070121B"/>
    <w:rsid w:val="00701E73"/>
    <w:rsid w:val="00711FE2"/>
    <w:rsid w:val="00712649"/>
    <w:rsid w:val="00714BC9"/>
    <w:rsid w:val="00723F91"/>
    <w:rsid w:val="00725623"/>
    <w:rsid w:val="0073430D"/>
    <w:rsid w:val="00734E34"/>
    <w:rsid w:val="00743059"/>
    <w:rsid w:val="00744F58"/>
    <w:rsid w:val="00750CED"/>
    <w:rsid w:val="00751B7C"/>
    <w:rsid w:val="00760A29"/>
    <w:rsid w:val="00771E18"/>
    <w:rsid w:val="007739F1"/>
    <w:rsid w:val="007745C6"/>
    <w:rsid w:val="007755F6"/>
    <w:rsid w:val="007761AD"/>
    <w:rsid w:val="00777387"/>
    <w:rsid w:val="007815E5"/>
    <w:rsid w:val="00787343"/>
    <w:rsid w:val="00790BFA"/>
    <w:rsid w:val="00791121"/>
    <w:rsid w:val="00791C88"/>
    <w:rsid w:val="00797B76"/>
    <w:rsid w:val="007A0AD0"/>
    <w:rsid w:val="007A3D06"/>
    <w:rsid w:val="007B0B5C"/>
    <w:rsid w:val="007B383B"/>
    <w:rsid w:val="007C350D"/>
    <w:rsid w:val="007C3689"/>
    <w:rsid w:val="007C3C9B"/>
    <w:rsid w:val="007D3012"/>
    <w:rsid w:val="007D65A7"/>
    <w:rsid w:val="007E3F59"/>
    <w:rsid w:val="007E5043"/>
    <w:rsid w:val="007E5183"/>
    <w:rsid w:val="007E54F9"/>
    <w:rsid w:val="008109E4"/>
    <w:rsid w:val="008133F9"/>
    <w:rsid w:val="00816D4B"/>
    <w:rsid w:val="00823AAC"/>
    <w:rsid w:val="008367E3"/>
    <w:rsid w:val="00854C66"/>
    <w:rsid w:val="008553E1"/>
    <w:rsid w:val="00866057"/>
    <w:rsid w:val="0087643B"/>
    <w:rsid w:val="00877669"/>
    <w:rsid w:val="00897F92"/>
    <w:rsid w:val="008A64C9"/>
    <w:rsid w:val="008A6E4D"/>
    <w:rsid w:val="008B180A"/>
    <w:rsid w:val="008B24B7"/>
    <w:rsid w:val="008C2CD8"/>
    <w:rsid w:val="008C5743"/>
    <w:rsid w:val="008C68EE"/>
    <w:rsid w:val="008C7F44"/>
    <w:rsid w:val="008D29C5"/>
    <w:rsid w:val="008D390F"/>
    <w:rsid w:val="008D4273"/>
    <w:rsid w:val="008D4EF3"/>
    <w:rsid w:val="008E0E4F"/>
    <w:rsid w:val="008E1FD5"/>
    <w:rsid w:val="008E4139"/>
    <w:rsid w:val="008E7B95"/>
    <w:rsid w:val="008F322F"/>
    <w:rsid w:val="00907DFE"/>
    <w:rsid w:val="00912D41"/>
    <w:rsid w:val="00914596"/>
    <w:rsid w:val="009146BF"/>
    <w:rsid w:val="00915AD4"/>
    <w:rsid w:val="00915EF1"/>
    <w:rsid w:val="009221D5"/>
    <w:rsid w:val="00924C08"/>
    <w:rsid w:val="00927D88"/>
    <w:rsid w:val="00930D1F"/>
    <w:rsid w:val="00935127"/>
    <w:rsid w:val="0094025E"/>
    <w:rsid w:val="0094256C"/>
    <w:rsid w:val="00953DD8"/>
    <w:rsid w:val="00953F11"/>
    <w:rsid w:val="009706C1"/>
    <w:rsid w:val="00976675"/>
    <w:rsid w:val="00976FBF"/>
    <w:rsid w:val="009837FF"/>
    <w:rsid w:val="00983C81"/>
    <w:rsid w:val="00984B38"/>
    <w:rsid w:val="009A0636"/>
    <w:rsid w:val="009A1C59"/>
    <w:rsid w:val="009A6FF5"/>
    <w:rsid w:val="009B2B47"/>
    <w:rsid w:val="009B35DB"/>
    <w:rsid w:val="009C4298"/>
    <w:rsid w:val="009D318C"/>
    <w:rsid w:val="009E5169"/>
    <w:rsid w:val="009F2D31"/>
    <w:rsid w:val="00A10B8B"/>
    <w:rsid w:val="00A20D78"/>
    <w:rsid w:val="00A2174A"/>
    <w:rsid w:val="00A26733"/>
    <w:rsid w:val="00A3595E"/>
    <w:rsid w:val="00A46C7F"/>
    <w:rsid w:val="00A624C0"/>
    <w:rsid w:val="00A7135E"/>
    <w:rsid w:val="00A73245"/>
    <w:rsid w:val="00A77145"/>
    <w:rsid w:val="00A82989"/>
    <w:rsid w:val="00A843B6"/>
    <w:rsid w:val="00A904FE"/>
    <w:rsid w:val="00A9262C"/>
    <w:rsid w:val="00A94016"/>
    <w:rsid w:val="00AA433B"/>
    <w:rsid w:val="00AB3B76"/>
    <w:rsid w:val="00AB61DD"/>
    <w:rsid w:val="00AC222F"/>
    <w:rsid w:val="00AC2CC7"/>
    <w:rsid w:val="00AC7B3B"/>
    <w:rsid w:val="00AD3CE6"/>
    <w:rsid w:val="00AE0CE8"/>
    <w:rsid w:val="00AE1307"/>
    <w:rsid w:val="00AE7586"/>
    <w:rsid w:val="00AF3D7A"/>
    <w:rsid w:val="00AF7A65"/>
    <w:rsid w:val="00B06710"/>
    <w:rsid w:val="00B07EBF"/>
    <w:rsid w:val="00B102C7"/>
    <w:rsid w:val="00B15760"/>
    <w:rsid w:val="00B166CB"/>
    <w:rsid w:val="00B235E1"/>
    <w:rsid w:val="00B272CF"/>
    <w:rsid w:val="00B3145D"/>
    <w:rsid w:val="00B357BA"/>
    <w:rsid w:val="00B51F29"/>
    <w:rsid w:val="00B564DB"/>
    <w:rsid w:val="00B768B6"/>
    <w:rsid w:val="00B816A3"/>
    <w:rsid w:val="00B908D1"/>
    <w:rsid w:val="00B940D1"/>
    <w:rsid w:val="00BA2F1E"/>
    <w:rsid w:val="00BB58BD"/>
    <w:rsid w:val="00BB6A26"/>
    <w:rsid w:val="00BC1034"/>
    <w:rsid w:val="00BC3BE8"/>
    <w:rsid w:val="00BC5D18"/>
    <w:rsid w:val="00BE2408"/>
    <w:rsid w:val="00BE3EC6"/>
    <w:rsid w:val="00BE5BEB"/>
    <w:rsid w:val="00BE6528"/>
    <w:rsid w:val="00C0087A"/>
    <w:rsid w:val="00C01B01"/>
    <w:rsid w:val="00C05F9D"/>
    <w:rsid w:val="00C27212"/>
    <w:rsid w:val="00C3266E"/>
    <w:rsid w:val="00C34185"/>
    <w:rsid w:val="00C42DD6"/>
    <w:rsid w:val="00C502B1"/>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2C22"/>
    <w:rsid w:val="00CF4AAF"/>
    <w:rsid w:val="00CF561A"/>
    <w:rsid w:val="00CF6C18"/>
    <w:rsid w:val="00CF7EA8"/>
    <w:rsid w:val="00D004DA"/>
    <w:rsid w:val="00D01673"/>
    <w:rsid w:val="00D0309A"/>
    <w:rsid w:val="00D07BA4"/>
    <w:rsid w:val="00D1041B"/>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A3D"/>
    <w:rsid w:val="00DB0F7E"/>
    <w:rsid w:val="00DB5489"/>
    <w:rsid w:val="00DB6C98"/>
    <w:rsid w:val="00DC10C2"/>
    <w:rsid w:val="00DC701C"/>
    <w:rsid w:val="00DD7F91"/>
    <w:rsid w:val="00DE109E"/>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474F"/>
    <w:rsid w:val="00E977B8"/>
    <w:rsid w:val="00E97AD1"/>
    <w:rsid w:val="00EA109B"/>
    <w:rsid w:val="00EA14B2"/>
    <w:rsid w:val="00EA15A8"/>
    <w:rsid w:val="00EA2926"/>
    <w:rsid w:val="00EB2CDE"/>
    <w:rsid w:val="00EB31DD"/>
    <w:rsid w:val="00EC1A81"/>
    <w:rsid w:val="00EC7E5C"/>
    <w:rsid w:val="00ED1342"/>
    <w:rsid w:val="00ED78F1"/>
    <w:rsid w:val="00EE46E0"/>
    <w:rsid w:val="00EE4DCA"/>
    <w:rsid w:val="00EE766A"/>
    <w:rsid w:val="00EF0F62"/>
    <w:rsid w:val="00F007E1"/>
    <w:rsid w:val="00F0130D"/>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2522"/>
    <w:rsid w:val="00FB4261"/>
    <w:rsid w:val="00FB43B1"/>
    <w:rsid w:val="00FC0608"/>
    <w:rsid w:val="00FC2155"/>
    <w:rsid w:val="00FC41A7"/>
    <w:rsid w:val="00FC6B7C"/>
    <w:rsid w:val="00FD675B"/>
    <w:rsid w:val="00FD7483"/>
    <w:rsid w:val="00FE352F"/>
    <w:rsid w:val="00FE380E"/>
    <w:rsid w:val="00FE4404"/>
    <w:rsid w:val="00FF2451"/>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B6478"/>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751B7C"/>
    <w:pPr>
      <w:keepNext/>
      <w:keepLines/>
      <w:pageBreakBefore/>
      <w:spacing w:before="480"/>
      <w:jc w:val="center"/>
      <w:outlineLvl w:val="0"/>
    </w:pPr>
    <w:rPr>
      <w:rFonts w:eastAsiaTheme="majorEastAsia" w:cstheme="majorBidi"/>
      <w:b/>
      <w:bCs/>
      <w:sz w:val="36"/>
      <w:szCs w:val="28"/>
      <w:u w:val="double"/>
    </w:rPr>
  </w:style>
  <w:style w:type="paragraph" w:styleId="Heading2">
    <w:name w:val="heading 2"/>
    <w:aliases w:val="Aligned Card Text,CD Tag,TAG Char3,Heading 2 Char1 Char Char11,Heading 2 Char Char Char Char11,Heading 2 Char Char Char Char Char Char Char Char,Heading 2 Char Char Char Char,Heading 2 Char Char Char Char Char Char Char,T,Hat"/>
    <w:basedOn w:val="Normal"/>
    <w:next w:val="Normal"/>
    <w:link w:val="Heading2Char"/>
    <w:uiPriority w:val="2"/>
    <w:qFormat/>
    <w:rsid w:val="00DA6A3D"/>
    <w:pPr>
      <w:keepNext/>
      <w:keepLines/>
      <w:pageBreakBefore/>
      <w:spacing w:before="240" w:after="120"/>
      <w:jc w:val="center"/>
      <w:outlineLvl w:val="1"/>
    </w:pPr>
    <w:rPr>
      <w:rFonts w:eastAsiaTheme="majorEastAsia" w:cstheme="majorBidi"/>
      <w:b/>
      <w:bCs/>
      <w:sz w:val="32"/>
      <w:szCs w:val="26"/>
      <w:u w:val="single"/>
    </w:rPr>
  </w:style>
  <w:style w:type="paragraph" w:styleId="Heading3">
    <w:name w:val="heading 3"/>
    <w:aliases w:val="Block"/>
    <w:basedOn w:val="Normal"/>
    <w:next w:val="Normal"/>
    <w:link w:val="Heading3Char"/>
    <w:uiPriority w:val="3"/>
    <w:qFormat/>
    <w:rsid w:val="00816D4B"/>
    <w:pPr>
      <w:keepNext/>
      <w:keepLines/>
      <w:pageBreakBefore/>
      <w:spacing w:before="120" w:after="120"/>
      <w:jc w:val="center"/>
      <w:outlineLvl w:val="2"/>
    </w:pPr>
    <w:rPr>
      <w:rFonts w:eastAsiaTheme="majorEastAsia" w:cstheme="majorBidi"/>
      <w:b/>
      <w:bCs/>
      <w:sz w:val="52"/>
      <w:u w:val="single"/>
    </w:rPr>
  </w:style>
  <w:style w:type="paragraph" w:styleId="Heading4">
    <w:name w:val="heading 4"/>
    <w:aliases w:val="Tag,Big card,body,small text,Normal Tag,heading 2, Ch,no read,No Spacing12,No Spacing211,No Spacing2111,Ch"/>
    <w:basedOn w:val="Normal"/>
    <w:next w:val="Normal"/>
    <w:link w:val="Heading4Char"/>
    <w:uiPriority w:val="4"/>
    <w:qFormat/>
    <w:rsid w:val="001B6478"/>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51B7C"/>
    <w:rPr>
      <w:rFonts w:ascii="Times New Roman" w:eastAsiaTheme="majorEastAsia" w:hAnsi="Times New Roman" w:cstheme="majorBidi"/>
      <w:b/>
      <w:bCs/>
      <w:sz w:val="36"/>
      <w:szCs w:val="28"/>
      <w:u w:val="double"/>
    </w:rPr>
  </w:style>
  <w:style w:type="character" w:customStyle="1" w:styleId="Heading2Char">
    <w:name w:val="Heading 2 Char"/>
    <w:aliases w:val="Aligned Card Text Char,CD Tag Char,TAG Char3 Char,Heading 2 Char1 Char Char11 Char,Heading 2 Char Char Char Char11 Char,Heading 2 Char Char Char Char Char Char Char Char Char,Heading 2 Char Char Char Char Char,T Char,Hat Char"/>
    <w:basedOn w:val="DefaultParagraphFont"/>
    <w:link w:val="Heading2"/>
    <w:uiPriority w:val="2"/>
    <w:rsid w:val="00DA6A3D"/>
    <w:rPr>
      <w:rFonts w:ascii="Times New Roman" w:eastAsiaTheme="majorEastAsia" w:hAnsi="Times New Roman" w:cstheme="majorBidi"/>
      <w:b/>
      <w:bCs/>
      <w:sz w:val="32"/>
      <w:szCs w:val="26"/>
      <w:u w:val="sing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1B6478"/>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1B6478"/>
    <w:rPr>
      <w:b/>
      <w:bCs/>
    </w:rPr>
  </w:style>
  <w:style w:type="character" w:customStyle="1" w:styleId="Heading3Char">
    <w:name w:val="Heading 3 Char"/>
    <w:aliases w:val="Block Char"/>
    <w:basedOn w:val="DefaultParagraphFont"/>
    <w:link w:val="Heading3"/>
    <w:uiPriority w:val="3"/>
    <w:rsid w:val="00816D4B"/>
    <w:rPr>
      <w:rFonts w:ascii="Times New Roman" w:eastAsiaTheme="majorEastAsia" w:hAnsi="Times New Roman" w:cstheme="majorBidi"/>
      <w:b/>
      <w:bCs/>
      <w:sz w:val="5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1B6478"/>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
    <w:basedOn w:val="StyleBold"/>
    <w:uiPriority w:val="5"/>
    <w:qFormat/>
    <w:rsid w:val="001B6478"/>
    <w:rPr>
      <w:rFonts w:ascii="Times New Roman" w:hAnsi="Times New Roman"/>
      <w:sz w:val="24"/>
      <w:u w:val="none"/>
    </w:rPr>
  </w:style>
  <w:style w:type="paragraph" w:styleId="Header">
    <w:name w:val="header"/>
    <w:basedOn w:val="Normal"/>
    <w:link w:val="HeaderChar"/>
    <w:uiPriority w:val="99"/>
    <w:semiHidden/>
    <w:rsid w:val="001B6478"/>
    <w:pPr>
      <w:tabs>
        <w:tab w:val="center" w:pos="4680"/>
        <w:tab w:val="right" w:pos="9360"/>
      </w:tabs>
    </w:pPr>
  </w:style>
  <w:style w:type="character" w:customStyle="1" w:styleId="HeaderChar">
    <w:name w:val="Header Char"/>
    <w:basedOn w:val="DefaultParagraphFont"/>
    <w:link w:val="Header"/>
    <w:uiPriority w:val="99"/>
    <w:semiHidden/>
    <w:rsid w:val="001B6478"/>
    <w:rPr>
      <w:rFonts w:ascii="Times New Roman" w:hAnsi="Times New Roman" w:cs="Times New Roman"/>
      <w:sz w:val="20"/>
    </w:rPr>
  </w:style>
  <w:style w:type="paragraph" w:styleId="Footer">
    <w:name w:val="footer"/>
    <w:basedOn w:val="Normal"/>
    <w:link w:val="FooterChar"/>
    <w:uiPriority w:val="99"/>
    <w:semiHidden/>
    <w:rsid w:val="001B6478"/>
    <w:pPr>
      <w:tabs>
        <w:tab w:val="center" w:pos="4680"/>
        <w:tab w:val="right" w:pos="9360"/>
      </w:tabs>
    </w:pPr>
  </w:style>
  <w:style w:type="character" w:customStyle="1" w:styleId="FooterChar">
    <w:name w:val="Footer Char"/>
    <w:basedOn w:val="DefaultParagraphFont"/>
    <w:link w:val="Footer"/>
    <w:uiPriority w:val="99"/>
    <w:semiHidden/>
    <w:rsid w:val="001B6478"/>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1B6478"/>
    <w:rPr>
      <w:color w:val="auto"/>
      <w:u w:val="none"/>
    </w:rPr>
  </w:style>
  <w:style w:type="character" w:styleId="FollowedHyperlink">
    <w:name w:val="FollowedHyperlink"/>
    <w:basedOn w:val="DefaultParagraphFont"/>
    <w:uiPriority w:val="99"/>
    <w:semiHidden/>
    <w:rsid w:val="001B6478"/>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Ch Char"/>
    <w:basedOn w:val="DefaultParagraphFont"/>
    <w:link w:val="Heading4"/>
    <w:uiPriority w:val="4"/>
    <w:rsid w:val="001B6478"/>
    <w:rPr>
      <w:rFonts w:ascii="Times New Roman" w:eastAsiaTheme="majorEastAsia" w:hAnsi="Times New Roman" w:cstheme="majorBidi"/>
      <w:b/>
      <w:bCs/>
      <w:iCs/>
      <w:sz w:val="24"/>
    </w:rPr>
  </w:style>
  <w:style w:type="paragraph" w:styleId="DocumentMap">
    <w:name w:val="Document Map"/>
    <w:basedOn w:val="Normal"/>
    <w:link w:val="DocumentMapChar"/>
    <w:uiPriority w:val="99"/>
    <w:semiHidden/>
    <w:rsid w:val="001B6478"/>
    <w:rPr>
      <w:rFonts w:ascii="Tahoma" w:hAnsi="Tahoma" w:cs="Tahoma"/>
      <w:sz w:val="16"/>
      <w:szCs w:val="16"/>
    </w:rPr>
  </w:style>
  <w:style w:type="character" w:customStyle="1" w:styleId="DocumentMapChar">
    <w:name w:val="Document Map Char"/>
    <w:basedOn w:val="DefaultParagraphFont"/>
    <w:link w:val="DocumentMap"/>
    <w:uiPriority w:val="99"/>
    <w:semiHidden/>
    <w:rsid w:val="001B6478"/>
    <w:rPr>
      <w:rFonts w:ascii="Tahoma" w:hAnsi="Tahoma" w:cs="Tahoma"/>
      <w:sz w:val="16"/>
      <w:szCs w:val="16"/>
    </w:rPr>
  </w:style>
  <w:style w:type="paragraph" w:customStyle="1" w:styleId="CardText">
    <w:name w:val="CardText"/>
    <w:basedOn w:val="Normal"/>
    <w:next w:val="Normal"/>
    <w:link w:val="CardTextChar"/>
    <w:qFormat/>
    <w:rsid w:val="00751B7C"/>
    <w:pPr>
      <w:ind w:left="288" w:right="288"/>
    </w:pPr>
    <w:rPr>
      <w:rFonts w:eastAsia="Times New Roman"/>
      <w:sz w:val="16"/>
      <w:szCs w:val="20"/>
    </w:rPr>
  </w:style>
  <w:style w:type="character" w:customStyle="1" w:styleId="CardTextChar">
    <w:name w:val="CardText Char"/>
    <w:basedOn w:val="DefaultParagraphFont"/>
    <w:link w:val="CardText"/>
    <w:rsid w:val="00751B7C"/>
    <w:rPr>
      <w:rFonts w:ascii="Times New Roman" w:eastAsia="Times New Roman" w:hAnsi="Times New Roman" w:cs="Times New Roman"/>
      <w:sz w:val="16"/>
      <w:szCs w:val="20"/>
    </w:rPr>
  </w:style>
  <w:style w:type="character" w:customStyle="1" w:styleId="underline">
    <w:name w:val="underline"/>
    <w:basedOn w:val="DefaultParagraphFont"/>
    <w:link w:val="textbold"/>
    <w:qFormat/>
    <w:rsid w:val="001B6478"/>
    <w:rPr>
      <w:u w:val="single"/>
    </w:rPr>
  </w:style>
  <w:style w:type="character" w:customStyle="1" w:styleId="Emphasis2">
    <w:name w:val="Emphasis2"/>
    <w:basedOn w:val="DefaultParagraphFont"/>
    <w:rsid w:val="001B6478"/>
    <w:rPr>
      <w:rFonts w:ascii="Times New Roman" w:hAnsi="Times New Roman"/>
      <w:b/>
      <w:iCs/>
      <w:sz w:val="24"/>
      <w:u w:val="single"/>
    </w:rPr>
  </w:style>
  <w:style w:type="paragraph" w:customStyle="1" w:styleId="textbold">
    <w:name w:val="text bold"/>
    <w:basedOn w:val="Normal"/>
    <w:link w:val="underline"/>
    <w:rsid w:val="001B6478"/>
    <w:pPr>
      <w:ind w:left="720"/>
      <w:jc w:val="both"/>
    </w:pPr>
    <w:rPr>
      <w:rFonts w:asciiTheme="minorHAnsi" w:hAnsiTheme="minorHAnsi" w:cstheme="minorBidi"/>
      <w:sz w:val="22"/>
      <w:u w:val="single"/>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No Spacin"/>
    <w:basedOn w:val="Normal"/>
    <w:link w:val="CardChar"/>
    <w:qFormat/>
    <w:rsid w:val="008367E3"/>
    <w:pPr>
      <w:ind w:left="288" w:right="288"/>
    </w:p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8367E3"/>
    <w:rPr>
      <w:rFonts w:ascii="Times New Roman" w:hAnsi="Times New Roman" w:cs="Times New Roman"/>
      <w:sz w:val="20"/>
    </w:rPr>
  </w:style>
  <w:style w:type="paragraph" w:customStyle="1" w:styleId="cardtext0">
    <w:name w:val="card text"/>
    <w:basedOn w:val="Normal"/>
    <w:link w:val="cardtextChar0"/>
    <w:qFormat/>
    <w:rsid w:val="00511341"/>
    <w:pPr>
      <w:ind w:left="288" w:right="288"/>
    </w:pPr>
    <w:rPr>
      <w:sz w:val="16"/>
    </w:rPr>
  </w:style>
  <w:style w:type="character" w:customStyle="1" w:styleId="cardtextChar0">
    <w:name w:val="card text Char"/>
    <w:basedOn w:val="DefaultParagraphFont"/>
    <w:link w:val="cardtext0"/>
    <w:rsid w:val="00511341"/>
    <w:rPr>
      <w:rFonts w:ascii="Times New Roman" w:hAnsi="Times New Roman" w:cs="Times New Roman"/>
      <w:sz w:val="16"/>
    </w:rPr>
  </w:style>
  <w:style w:type="character" w:customStyle="1" w:styleId="Box">
    <w:name w:val="Box"/>
    <w:basedOn w:val="DefaultParagraphFont"/>
    <w:qFormat/>
    <w:rsid w:val="00511341"/>
    <w:rPr>
      <w:b/>
      <w:u w:val="single"/>
      <w:bdr w:val="single" w:sz="4" w:space="0" w:color="auto"/>
    </w:rPr>
  </w:style>
  <w:style w:type="paragraph" w:customStyle="1" w:styleId="card0">
    <w:name w:val="card"/>
    <w:basedOn w:val="Normal"/>
    <w:next w:val="Normal"/>
    <w:link w:val="cardChar0"/>
    <w:qFormat/>
    <w:rsid w:val="00511341"/>
    <w:pPr>
      <w:ind w:left="288" w:right="288"/>
    </w:pPr>
    <w:rPr>
      <w:rFonts w:eastAsia="Times New Roman"/>
      <w:sz w:val="16"/>
      <w:szCs w:val="20"/>
    </w:rPr>
  </w:style>
  <w:style w:type="character" w:customStyle="1" w:styleId="cardChar0">
    <w:name w:val="card Char"/>
    <w:link w:val="card0"/>
    <w:rsid w:val="00511341"/>
    <w:rPr>
      <w:rFonts w:ascii="Times New Roman" w:eastAsia="Times New Roman" w:hAnsi="Times New Roman" w:cs="Times New Roman"/>
      <w:sz w:val="16"/>
      <w:szCs w:val="20"/>
    </w:rPr>
  </w:style>
  <w:style w:type="paragraph" w:styleId="NormalWeb">
    <w:name w:val="Normal (Web)"/>
    <w:basedOn w:val="Normal"/>
    <w:uiPriority w:val="99"/>
    <w:semiHidden/>
    <w:unhideWhenUsed/>
    <w:rsid w:val="00435DE0"/>
    <w:pPr>
      <w:spacing w:before="100" w:beforeAutospacing="1" w:after="100" w:afterAutospacing="1"/>
    </w:pPr>
    <w:rPr>
      <w:rFonts w:eastAsia="Times New Roman"/>
      <w:sz w:val="24"/>
      <w:szCs w:val="24"/>
      <w:lang w:eastAsia="zh-CN"/>
    </w:rPr>
  </w:style>
  <w:style w:type="paragraph" w:styleId="NoSpacing">
    <w:name w:val="No Spacing"/>
    <w:aliases w:val="Tag Title"/>
    <w:qFormat/>
    <w:rsid w:val="00435DE0"/>
    <w:pPr>
      <w:spacing w:after="0" w:line="240" w:lineRule="auto"/>
    </w:pPr>
    <w:rPr>
      <w:rFonts w:ascii="Times New Roman" w:hAnsi="Times New Roman"/>
      <w:b/>
      <w:sz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iaonet.org/journals/twq/v32i2/f_0016178_13952.pdf" TargetMode="External"/><Relationship Id="rId18" Type="http://schemas.openxmlformats.org/officeDocument/2006/relationships/hyperlink" Target="http://www.theroot.com/blogs/blogging-beltway/why-oil-spill-are-racial-issue" TargetMode="External"/><Relationship Id="rId3" Type="http://schemas.openxmlformats.org/officeDocument/2006/relationships/customXml" Target="../customXml/item3.xml"/><Relationship Id="rId21" Type="http://schemas.openxmlformats.org/officeDocument/2006/relationships/hyperlink" Target="http://www.iadb.org/en/publications/publication-detail,7101.html?id=67029" TargetMode="External"/><Relationship Id="rId7" Type="http://schemas.openxmlformats.org/officeDocument/2006/relationships/footnotes" Target="footnotes.xml"/><Relationship Id="rId12" Type="http://schemas.openxmlformats.org/officeDocument/2006/relationships/hyperlink" Target="http://en.wikipedia.org/wiki/Council_on_Foreign_Relations" TargetMode="External"/><Relationship Id="rId17" Type="http://schemas.openxmlformats.org/officeDocument/2006/relationships/hyperlink" Target="http://papers.ssrn.com/sol3/papers.cfm?abstract_id=1906839" TargetMode="External"/><Relationship Id="rId2" Type="http://schemas.openxmlformats.org/officeDocument/2006/relationships/customXml" Target="../customXml/item2.xml"/><Relationship Id="rId16" Type="http://schemas.openxmlformats.org/officeDocument/2006/relationships/hyperlink" Target="http://www.nytimes.com/2012/02/21/world/americas/mexico-and-us-agree-on-oil-and-gas-development-in-gulf.html?_r=1andref=americas" TargetMode="External"/><Relationship Id="rId20" Type="http://schemas.openxmlformats.org/officeDocument/2006/relationships/hyperlink" Target="http://en.wikipedia.org/wiki/Council_on_Foreign_Relati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ytimes.com/2010/03/09/business/global/09pemex.html?pagewanted=all&amp;_r=0" TargetMode="External"/><Relationship Id="rId5" Type="http://schemas.openxmlformats.org/officeDocument/2006/relationships/settings" Target="settings.xml"/><Relationship Id="rId15" Type="http://schemas.openxmlformats.org/officeDocument/2006/relationships/hyperlink" Target="http://www.hss.caltech.edu/~camerer/Hahn06v3.pdf" TargetMode="External"/><Relationship Id="rId23" Type="http://schemas.openxmlformats.org/officeDocument/2006/relationships/theme" Target="theme/theme1.xml"/><Relationship Id="rId10" Type="http://schemas.openxmlformats.org/officeDocument/2006/relationships/hyperlink" Target="http://thehill.com/opinion/op-ed/303739-time-for-us-mexico-transboundary-agreement" TargetMode="External"/><Relationship Id="rId19" Type="http://schemas.openxmlformats.org/officeDocument/2006/relationships/hyperlink" Target="http://www.pitt.edu/~gordonm/JPubs/Mitchell2010.pdf" TargetMode="External"/><Relationship Id="rId4" Type="http://schemas.openxmlformats.org/officeDocument/2006/relationships/styles" Target="styles.xml"/><Relationship Id="rId9" Type="http://schemas.openxmlformats.org/officeDocument/2006/relationships/hyperlink" Target="http://cdn.akingump.com/images/content/2/3/v2/23206/Akin-Otillar.pdf" TargetMode="External"/><Relationship Id="rId14" Type="http://schemas.openxmlformats.org/officeDocument/2006/relationships/hyperlink" Target="http://www.fnf.org.ph/downloadables/Balance%20of%20Power,%20Globalization%20and%20Capitalist%20Peace.pdf"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11</Pages>
  <Words>3394</Words>
  <Characters>19348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rex</dc:creator>
  <cp:lastModifiedBy>rex</cp:lastModifiedBy>
  <cp:revision>3</cp:revision>
  <dcterms:created xsi:type="dcterms:W3CDTF">2013-10-05T02:45:00Z</dcterms:created>
  <dcterms:modified xsi:type="dcterms:W3CDTF">2013-10-05T02:48:00Z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