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894" w:rsidRDefault="006E0894" w:rsidP="006E0894">
      <w:pPr>
        <w:pStyle w:val="Heading2"/>
      </w:pPr>
      <w:r>
        <w:t>2AC Cards</w:t>
      </w:r>
    </w:p>
    <w:p w:rsidR="006E0894" w:rsidRDefault="006E0894" w:rsidP="006E0894">
      <w:pPr>
        <w:pStyle w:val="Heading2"/>
      </w:pPr>
      <w:r>
        <w:lastRenderedPageBreak/>
        <w:t>2AC Nieto Reform</w:t>
      </w:r>
    </w:p>
    <w:p w:rsidR="006E0894" w:rsidRDefault="006E0894" w:rsidP="006E0894">
      <w:pPr>
        <w:rPr>
          <w:rStyle w:val="StyleStyleBold12pt"/>
        </w:rPr>
      </w:pPr>
      <w:r>
        <w:rPr>
          <w:rStyle w:val="StyleStyleBold12pt"/>
        </w:rPr>
        <w:t xml:space="preserve">Reforms not coming </w:t>
      </w:r>
    </w:p>
    <w:p w:rsidR="006E0894" w:rsidRPr="00387202" w:rsidRDefault="006E0894" w:rsidP="006E0894">
      <w:proofErr w:type="spellStart"/>
      <w:r w:rsidRPr="00387202">
        <w:rPr>
          <w:rStyle w:val="StyleStyleBold12pt"/>
        </w:rPr>
        <w:t>Cattan</w:t>
      </w:r>
      <w:proofErr w:type="spellEnd"/>
      <w:r w:rsidRPr="00387202">
        <w:rPr>
          <w:rStyle w:val="StyleStyleBold12pt"/>
        </w:rPr>
        <w:t xml:space="preserve"> 5-21</w:t>
      </w:r>
      <w:r w:rsidRPr="00387202">
        <w:t xml:space="preserve"> [5/21/13, </w:t>
      </w:r>
      <w:proofErr w:type="spellStart"/>
      <w:r w:rsidRPr="00387202">
        <w:t>Nacha</w:t>
      </w:r>
      <w:proofErr w:type="spellEnd"/>
      <w:r w:rsidRPr="00387202">
        <w:t xml:space="preserve"> </w:t>
      </w:r>
      <w:proofErr w:type="spellStart"/>
      <w:r w:rsidRPr="00387202">
        <w:t>Cattan</w:t>
      </w:r>
      <w:proofErr w:type="spellEnd"/>
      <w:r w:rsidRPr="00387202">
        <w:t xml:space="preserve"> is a reporter for Bloomberg News in Mexico City, “Pena Nieto’s Mexico Energy Reform Faces Delay in PAN Shakeup</w:t>
      </w:r>
      <w:r>
        <w:t xml:space="preserve">”, </w:t>
      </w:r>
      <w:hyperlink r:id="rId11" w:history="1">
        <w:r>
          <w:rPr>
            <w:rStyle w:val="Hyperlink"/>
          </w:rPr>
          <w:t>http://www.bloomberg.com/news/2013-05-21/pena-nieto-s-mexico-energy-reform-faces-delay-in-pan-shakeup.html</w:t>
        </w:r>
      </w:hyperlink>
      <w:r>
        <w:t>]</w:t>
      </w:r>
    </w:p>
    <w:p w:rsidR="006E0894" w:rsidRDefault="006E0894" w:rsidP="006E0894">
      <w:r w:rsidRPr="006E0894">
        <w:t xml:space="preserve">Mexico President Enrique Pena Nieto’s reform agenda that includes legislation to end the monopoly of </w:t>
      </w:r>
    </w:p>
    <w:p w:rsidR="006E0894" w:rsidRDefault="006E0894" w:rsidP="006E0894">
      <w:r>
        <w:t>AND</w:t>
      </w:r>
    </w:p>
    <w:p w:rsidR="006E0894" w:rsidRPr="006E0894" w:rsidRDefault="006E0894" w:rsidP="006E0894">
      <w:proofErr w:type="gramStart"/>
      <w:r w:rsidRPr="006E0894">
        <w:t>a</w:t>
      </w:r>
      <w:proofErr w:type="gramEnd"/>
      <w:r w:rsidRPr="006E0894">
        <w:t xml:space="preserve"> divided PAN in the Senate, where it’s the second-largest party</w:t>
      </w:r>
    </w:p>
    <w:p w:rsidR="006E0894" w:rsidRDefault="006E0894" w:rsidP="006E0894">
      <w:pPr>
        <w:rPr>
          <w:rStyle w:val="StyleBoldUnderline"/>
        </w:rPr>
      </w:pPr>
    </w:p>
    <w:p w:rsidR="006E0894" w:rsidRDefault="006E0894" w:rsidP="006E0894">
      <w:pPr>
        <w:pStyle w:val="Heading2"/>
      </w:pPr>
      <w:r>
        <w:lastRenderedPageBreak/>
        <w:t>2AC T QPQ</w:t>
      </w:r>
    </w:p>
    <w:p w:rsidR="006E0894" w:rsidRPr="00533EDF" w:rsidRDefault="006E0894" w:rsidP="006E0894">
      <w:pPr>
        <w:rPr>
          <w:rStyle w:val="StyleStyleBold12pt"/>
        </w:rPr>
      </w:pPr>
      <w:r>
        <w:rPr>
          <w:rStyle w:val="StyleStyleBold12pt"/>
        </w:rPr>
        <w:t xml:space="preserve">C/I </w:t>
      </w:r>
      <w:r w:rsidRPr="00533EDF">
        <w:rPr>
          <w:rStyle w:val="StyleStyleBold12pt"/>
        </w:rPr>
        <w:t>QPQs are not Engagement</w:t>
      </w:r>
    </w:p>
    <w:p w:rsidR="006E0894" w:rsidRPr="007D3FB6" w:rsidRDefault="006E0894" w:rsidP="006E0894">
      <w:r w:rsidRPr="007D3FB6">
        <w:rPr>
          <w:rStyle w:val="StyleStyleBold12pt"/>
        </w:rPr>
        <w:t>Smith 5</w:t>
      </w:r>
      <w:r w:rsidRPr="007D3FB6">
        <w:t xml:space="preserve"> (Karen E, Senior Lecturer in International Relations, London School of Economics, “Engagement and conditionality: incompatible or mutually reinforcing?,”  May 2005, Global Europe: New Terms of Engagement, </w:t>
      </w:r>
      <w:hyperlink r:id="rId12" w:history="1">
        <w:r w:rsidRPr="007D3FB6">
          <w:rPr>
            <w:rStyle w:val="Hyperlink"/>
          </w:rPr>
          <w:t>http://scholar.googleusercontent.com/scholar?q=cache:8-3RqE0TzFMJ:scholar.google.com/+engagement+positive+incentives+bilateral&amp;hl=en&amp;as_sdt=0,14</w:t>
        </w:r>
      </w:hyperlink>
      <w:r w:rsidRPr="007D3FB6">
        <w:rPr>
          <w:rStyle w:val="Hyperlink"/>
        </w:rPr>
        <w:t>)</w:t>
      </w:r>
    </w:p>
    <w:p w:rsidR="006E0894" w:rsidRPr="007D3FB6" w:rsidRDefault="006E0894" w:rsidP="006E0894"/>
    <w:p w:rsidR="006E0894" w:rsidRDefault="006E0894" w:rsidP="006E0894">
      <w:proofErr w:type="gramStart"/>
      <w:r w:rsidRPr="006E0894">
        <w:t>First, a few definitions.</w:t>
      </w:r>
      <w:proofErr w:type="gramEnd"/>
      <w:r w:rsidRPr="006E0894">
        <w:t xml:space="preserve"> ‘Engagement’ is a foreign policy strategy of building </w:t>
      </w:r>
    </w:p>
    <w:p w:rsidR="006E0894" w:rsidRDefault="006E0894" w:rsidP="006E0894">
      <w:r>
        <w:t>AND</w:t>
      </w:r>
    </w:p>
    <w:p w:rsidR="006E0894" w:rsidRPr="006E0894" w:rsidRDefault="006E0894" w:rsidP="006E0894">
      <w:proofErr w:type="gramStart"/>
      <w:r w:rsidRPr="006E0894">
        <w:t>induce</w:t>
      </w:r>
      <w:proofErr w:type="gramEnd"/>
      <w:r w:rsidRPr="006E0894">
        <w:t xml:space="preserve"> change in another country, conditionality more of a top-down strategy</w:t>
      </w:r>
    </w:p>
    <w:p w:rsidR="006E0894" w:rsidRDefault="006E0894" w:rsidP="006E0894"/>
    <w:p w:rsidR="006E0894" w:rsidRPr="002D69F8" w:rsidRDefault="006E0894" w:rsidP="006E0894"/>
    <w:p w:rsidR="006E0894" w:rsidRDefault="006E0894" w:rsidP="006E0894">
      <w:pPr>
        <w:pStyle w:val="Heading2"/>
      </w:pPr>
      <w:r>
        <w:lastRenderedPageBreak/>
        <w:t xml:space="preserve">2AC </w:t>
      </w:r>
      <w:proofErr w:type="spellStart"/>
      <w:r>
        <w:t>Neolib</w:t>
      </w:r>
      <w:proofErr w:type="spellEnd"/>
      <w:r>
        <w:t xml:space="preserve"> </w:t>
      </w:r>
      <w:bookmarkStart w:id="0" w:name="_GoBack"/>
      <w:bookmarkEnd w:id="0"/>
      <w:r>
        <w:t>K</w:t>
      </w:r>
    </w:p>
    <w:p w:rsidR="006E0894" w:rsidRDefault="006E0894" w:rsidP="006E0894"/>
    <w:p w:rsidR="006E0894" w:rsidRDefault="006E0894" w:rsidP="006E0894">
      <w:pPr>
        <w:pStyle w:val="ListParagraph"/>
        <w:numPr>
          <w:ilvl w:val="0"/>
          <w:numId w:val="1"/>
        </w:numPr>
        <w:rPr>
          <w:rStyle w:val="StyleStyleBold12pt"/>
        </w:rPr>
      </w:pPr>
      <w:r>
        <w:rPr>
          <w:rStyle w:val="StyleStyleBold12pt"/>
        </w:rPr>
        <w:t xml:space="preserve">Military </w:t>
      </w:r>
    </w:p>
    <w:p w:rsidR="006E0894" w:rsidRPr="00D374A9" w:rsidRDefault="006E0894" w:rsidP="006E0894">
      <w:pPr>
        <w:rPr>
          <w:rStyle w:val="StyleStyleBold12pt"/>
        </w:rPr>
      </w:pPr>
      <w:proofErr w:type="spellStart"/>
      <w:r>
        <w:rPr>
          <w:rStyle w:val="StyleStyleBold12pt"/>
        </w:rPr>
        <w:t>Globilizaiton</w:t>
      </w:r>
      <w:proofErr w:type="spellEnd"/>
      <w:r w:rsidRPr="00D374A9">
        <w:rPr>
          <w:rStyle w:val="StyleStyleBold12pt"/>
        </w:rPr>
        <w:t xml:space="preserve"> key to peace—empirics</w:t>
      </w:r>
    </w:p>
    <w:p w:rsidR="006E0894" w:rsidRPr="00C46370" w:rsidRDefault="006E0894" w:rsidP="006E0894">
      <w:proofErr w:type="gramStart"/>
      <w:r w:rsidRPr="00C46370">
        <w:t xml:space="preserve">Daniel </w:t>
      </w:r>
      <w:proofErr w:type="spellStart"/>
      <w:r w:rsidRPr="00E61A5D">
        <w:rPr>
          <w:rStyle w:val="StyleStyleBold12pt"/>
        </w:rPr>
        <w:t>Grisworld</w:t>
      </w:r>
      <w:proofErr w:type="spellEnd"/>
      <w:r w:rsidRPr="00C46370">
        <w:t xml:space="preserve"> 12/28/</w:t>
      </w:r>
      <w:r w:rsidRPr="00E61A5D">
        <w:rPr>
          <w:rStyle w:val="StyleStyleBold12pt"/>
        </w:rPr>
        <w:t>5</w:t>
      </w:r>
      <w:r w:rsidRPr="00C46370">
        <w:t xml:space="preserve">, director of the Cato Institute Center for Trade Policy </w:t>
      </w:r>
      <w:proofErr w:type="spellStart"/>
      <w:r w:rsidRPr="00C46370">
        <w:t>Studies,”Peace</w:t>
      </w:r>
      <w:proofErr w:type="spellEnd"/>
      <w:r w:rsidRPr="00C46370">
        <w:t xml:space="preserve"> on Earth?</w:t>
      </w:r>
      <w:proofErr w:type="gramEnd"/>
      <w:r w:rsidRPr="00C46370">
        <w:t xml:space="preserve"> Try Free Trade among Men” </w:t>
      </w:r>
    </w:p>
    <w:p w:rsidR="006E0894" w:rsidRDefault="006E0894" w:rsidP="006E0894">
      <w:r w:rsidRPr="006E0894">
        <w:t xml:space="preserve">Buried beneath the daily stories about car bombs and insurgents is an underappreciated but comforting </w:t>
      </w:r>
    </w:p>
    <w:p w:rsidR="006E0894" w:rsidRDefault="006E0894" w:rsidP="006E0894">
      <w:r>
        <w:t>AND</w:t>
      </w:r>
    </w:p>
    <w:p w:rsidR="006E0894" w:rsidRPr="006E0894" w:rsidRDefault="006E0894" w:rsidP="006E0894">
      <w:proofErr w:type="gramStart"/>
      <w:r w:rsidRPr="006E0894">
        <w:t>acquire</w:t>
      </w:r>
      <w:proofErr w:type="gramEnd"/>
      <w:r w:rsidRPr="006E0894">
        <w:t xml:space="preserve"> them peacefully by trading away what they can produce best at home. </w:t>
      </w:r>
    </w:p>
    <w:p w:rsidR="006E0894" w:rsidRDefault="006E0894" w:rsidP="006E0894">
      <w:pPr>
        <w:rPr>
          <w:rStyle w:val="StyleStyleBold12pt"/>
        </w:rPr>
      </w:pPr>
    </w:p>
    <w:p w:rsidR="006E0894" w:rsidRPr="002B6618" w:rsidRDefault="006E0894" w:rsidP="006E0894">
      <w:pPr>
        <w:rPr>
          <w:rStyle w:val="StyleStyleBold12pt"/>
        </w:rPr>
      </w:pPr>
      <w:r w:rsidRPr="002B6618">
        <w:rPr>
          <w:rStyle w:val="StyleStyleBold12pt"/>
        </w:rPr>
        <w:t>Maximizing all lives is the only way to affirm equality</w:t>
      </w:r>
    </w:p>
    <w:p w:rsidR="006E0894" w:rsidRPr="002B6618" w:rsidRDefault="006E0894" w:rsidP="006E0894">
      <w:pPr>
        <w:rPr>
          <w:rStyle w:val="StyleStyleBold12pt"/>
        </w:rPr>
      </w:pPr>
      <w:proofErr w:type="spellStart"/>
      <w:r w:rsidRPr="002B6618">
        <w:rPr>
          <w:rStyle w:val="StyleStyleBold12pt"/>
        </w:rPr>
        <w:t>Cummiskey</w:t>
      </w:r>
      <w:proofErr w:type="spellEnd"/>
      <w:r w:rsidRPr="002B6618">
        <w:rPr>
          <w:rStyle w:val="StyleStyleBold12pt"/>
        </w:rPr>
        <w:t xml:space="preserve"> ‘90</w:t>
      </w:r>
    </w:p>
    <w:p w:rsidR="006E0894" w:rsidRPr="000453E1" w:rsidRDefault="006E0894" w:rsidP="006E0894">
      <w:r w:rsidRPr="000453E1">
        <w:t xml:space="preserve">David, Professor of Philosophy, Bates, Kantian Consequentialism, Ethics 100.3, p 601-2, p 606, </w:t>
      </w:r>
      <w:proofErr w:type="spellStart"/>
      <w:r w:rsidRPr="000453E1">
        <w:t>jstor</w:t>
      </w:r>
      <w:proofErr w:type="spellEnd"/>
    </w:p>
    <w:p w:rsidR="006E0894" w:rsidRDefault="006E0894" w:rsidP="006E0894">
      <w:r w:rsidRPr="006E0894">
        <w:t xml:space="preserve">We must not obscure the issue by characterizing this type of case as the sacrifice </w:t>
      </w:r>
    </w:p>
    <w:p w:rsidR="006E0894" w:rsidRDefault="006E0894" w:rsidP="006E0894">
      <w:r>
        <w:t>AND</w:t>
      </w:r>
    </w:p>
    <w:p w:rsidR="006E0894" w:rsidRPr="006E0894" w:rsidRDefault="006E0894" w:rsidP="006E0894">
      <w:proofErr w:type="gramStart"/>
      <w:r w:rsidRPr="006E0894">
        <w:t>moral</w:t>
      </w:r>
      <w:proofErr w:type="gramEnd"/>
      <w:r w:rsidRPr="006E0894">
        <w:t xml:space="preserve"> consideration of conduct, one's own subjective concerns do not have overriding importance</w:t>
      </w:r>
    </w:p>
    <w:p w:rsidR="006E0894" w:rsidRDefault="006E0894" w:rsidP="006E0894">
      <w:pPr>
        <w:rPr>
          <w:rStyle w:val="StyleStyleBold12pt"/>
        </w:rPr>
      </w:pPr>
    </w:p>
    <w:p w:rsidR="006E0894" w:rsidRDefault="006E0894" w:rsidP="006E0894">
      <w:pPr>
        <w:pStyle w:val="ListParagraph"/>
        <w:numPr>
          <w:ilvl w:val="0"/>
          <w:numId w:val="1"/>
        </w:numPr>
        <w:rPr>
          <w:rStyle w:val="StyleStyleBold12pt"/>
        </w:rPr>
      </w:pPr>
      <w:r>
        <w:rPr>
          <w:rStyle w:val="StyleStyleBold12pt"/>
        </w:rPr>
        <w:t>Economic</w:t>
      </w:r>
    </w:p>
    <w:p w:rsidR="006E0894" w:rsidRPr="005571B1" w:rsidRDefault="006E0894" w:rsidP="006E0894">
      <w:pPr>
        <w:rPr>
          <w:rStyle w:val="StyleStyleBold12pt"/>
        </w:rPr>
      </w:pPr>
      <w:proofErr w:type="spellStart"/>
      <w:r>
        <w:rPr>
          <w:rStyle w:val="StyleStyleBold12pt"/>
        </w:rPr>
        <w:t>Neolib</w:t>
      </w:r>
      <w:proofErr w:type="spellEnd"/>
      <w:r>
        <w:rPr>
          <w:rStyle w:val="StyleStyleBold12pt"/>
        </w:rPr>
        <w:t xml:space="preserve"> solves poverty</w:t>
      </w:r>
    </w:p>
    <w:p w:rsidR="006E0894" w:rsidRPr="005571B1" w:rsidRDefault="006E0894" w:rsidP="006E0894">
      <w:r w:rsidRPr="006551F4">
        <w:rPr>
          <w:rStyle w:val="StyleStyleBold12pt"/>
        </w:rPr>
        <w:t>Giordano and Li 12</w:t>
      </w:r>
      <w:r w:rsidRPr="005571B1">
        <w:t xml:space="preserve"> [November 2012, Paolo, PhD in Economics from the </w:t>
      </w:r>
      <w:proofErr w:type="spellStart"/>
      <w:r w:rsidRPr="005571B1">
        <w:t>Institut</w:t>
      </w:r>
      <w:proofErr w:type="spellEnd"/>
      <w:r w:rsidRPr="005571B1">
        <w:t xml:space="preserve"> </w:t>
      </w:r>
      <w:proofErr w:type="spellStart"/>
      <w:r w:rsidRPr="005571B1">
        <w:t>d'Etudes</w:t>
      </w:r>
      <w:proofErr w:type="spellEnd"/>
      <w:r w:rsidRPr="005571B1">
        <w:t xml:space="preserve"> </w:t>
      </w:r>
      <w:proofErr w:type="spellStart"/>
      <w:r w:rsidRPr="005571B1">
        <w:t>Politiques</w:t>
      </w:r>
      <w:proofErr w:type="spellEnd"/>
      <w:r w:rsidRPr="005571B1">
        <w:t xml:space="preserve"> de Paris, Lead Economist at the </w:t>
      </w:r>
      <w:proofErr w:type="spellStart"/>
      <w:r w:rsidRPr="005571B1">
        <w:t>Integratoin</w:t>
      </w:r>
      <w:proofErr w:type="spellEnd"/>
      <w:r w:rsidRPr="005571B1">
        <w:t xml:space="preserve"> and Trade Sector of the IADB, and Kun, Research Fellow at IADB, “An Updated Assessment of the Trade and Poverty Nexus in Latin America,” pages 375-377, </w:t>
      </w:r>
      <w:hyperlink r:id="rId13" w:history="1">
        <w:r w:rsidRPr="006551F4">
          <w:rPr>
            <w:rStyle w:val="Hyperlink"/>
            <w:sz w:val="16"/>
          </w:rPr>
          <w:t>http://www.iadb.org/en/publications/publication-detail,7101.html?id=67029</w:t>
        </w:r>
      </w:hyperlink>
      <w:r w:rsidRPr="005571B1">
        <w:t xml:space="preserve">] </w:t>
      </w:r>
    </w:p>
    <w:p w:rsidR="006E0894" w:rsidRDefault="006E0894" w:rsidP="006E0894">
      <w:r w:rsidRPr="006E0894">
        <w:t xml:space="preserve">Despite the move towards more open trade regimes, Latin American economies are </w:t>
      </w:r>
      <w:proofErr w:type="gramStart"/>
      <w:r w:rsidRPr="006E0894">
        <w:t>still  relatively</w:t>
      </w:r>
      <w:proofErr w:type="gramEnd"/>
      <w:r w:rsidRPr="006E0894">
        <w:t xml:space="preserve"> </w:t>
      </w:r>
    </w:p>
    <w:p w:rsidR="006E0894" w:rsidRDefault="006E0894" w:rsidP="006E0894">
      <w:r>
        <w:t>AND</w:t>
      </w:r>
    </w:p>
    <w:p w:rsidR="006E0894" w:rsidRPr="006E0894" w:rsidRDefault="006E0894" w:rsidP="006E0894">
      <w:proofErr w:type="gramStart"/>
      <w:r w:rsidRPr="006E0894">
        <w:t>to</w:t>
      </w:r>
      <w:proofErr w:type="gramEnd"/>
      <w:r w:rsidRPr="006E0894">
        <w:t xml:space="preserve"> overstate the importance of strengthening the capacity of policymaking in this area.</w:t>
      </w:r>
    </w:p>
    <w:p w:rsidR="006E0894" w:rsidRDefault="006E0894" w:rsidP="006E0894">
      <w:pPr>
        <w:rPr>
          <w:rStyle w:val="StyleStyleBold12pt"/>
        </w:rPr>
      </w:pPr>
    </w:p>
    <w:p w:rsidR="006E0894" w:rsidRPr="00D374A9" w:rsidRDefault="006E0894" w:rsidP="006E0894">
      <w:pPr>
        <w:rPr>
          <w:rStyle w:val="StyleStyleBold12pt"/>
        </w:rPr>
      </w:pPr>
      <w:r>
        <w:rPr>
          <w:rStyle w:val="StyleStyleBold12pt"/>
        </w:rPr>
        <w:t>Globalization solves environment</w:t>
      </w:r>
    </w:p>
    <w:p w:rsidR="006E0894" w:rsidRPr="00C46370" w:rsidRDefault="006E0894" w:rsidP="006E0894">
      <w:r w:rsidRPr="00C46370">
        <w:t xml:space="preserve">Jeffery </w:t>
      </w:r>
      <w:r w:rsidRPr="00E64B6D">
        <w:rPr>
          <w:rStyle w:val="StyleStyleBold12pt"/>
        </w:rPr>
        <w:t>Frankel</w:t>
      </w:r>
      <w:r w:rsidRPr="00C46370">
        <w:t xml:space="preserve"> 1/x/</w:t>
      </w:r>
      <w:r w:rsidRPr="00E64B6D">
        <w:rPr>
          <w:rStyle w:val="StyleStyleBold12pt"/>
        </w:rPr>
        <w:t>9</w:t>
      </w:r>
      <w:r w:rsidRPr="00C46370">
        <w:t>, Harvard Kennedy School of Government Faculty Working Group Paper Series, “Environmental Effects of International Trade”</w:t>
      </w:r>
    </w:p>
    <w:p w:rsidR="006E0894" w:rsidRDefault="006E0894" w:rsidP="006E0894">
      <w:r w:rsidRPr="006E0894">
        <w:t xml:space="preserve">Economic growth has both harmful effects on environmental quality and beneficial effects. As a </w:t>
      </w:r>
    </w:p>
    <w:p w:rsidR="006E0894" w:rsidRDefault="006E0894" w:rsidP="006E0894">
      <w:r>
        <w:t>AND</w:t>
      </w:r>
    </w:p>
    <w:p w:rsidR="006E0894" w:rsidRPr="006E0894" w:rsidRDefault="006E0894" w:rsidP="006E0894">
      <w:proofErr w:type="gramStart"/>
      <w:r w:rsidRPr="006E0894">
        <w:t>first</w:t>
      </w:r>
      <w:proofErr w:type="gramEnd"/>
      <w:r w:rsidRPr="006E0894">
        <w:t xml:space="preserve"> half of the 19th century, but rose in the 20th century.</w:t>
      </w:r>
    </w:p>
    <w:p w:rsidR="006E0894" w:rsidRPr="00157ABF" w:rsidRDefault="006E0894" w:rsidP="006E0894"/>
    <w:p w:rsidR="006E0894" w:rsidRDefault="006E0894" w:rsidP="006E0894">
      <w:pPr>
        <w:rPr>
          <w:rStyle w:val="StyleStyleBold12pt"/>
        </w:rPr>
      </w:pPr>
    </w:p>
    <w:p w:rsidR="006E0894" w:rsidRPr="007B4EC1" w:rsidRDefault="006E0894" w:rsidP="006E0894"/>
    <w:p w:rsidR="006E0894" w:rsidRDefault="006E0894" w:rsidP="006E0894"/>
    <w:p w:rsidR="006E0894" w:rsidRDefault="006E0894" w:rsidP="006E0894"/>
    <w:p w:rsidR="006E0894" w:rsidRPr="00A63FB6" w:rsidRDefault="006E0894" w:rsidP="006E0894">
      <w:pPr>
        <w:rPr>
          <w:rStyle w:val="StyleStyleBold12pt"/>
        </w:rPr>
      </w:pPr>
      <w:r w:rsidRPr="00A63FB6">
        <w:rPr>
          <w:rStyle w:val="StyleStyleBold12pt"/>
        </w:rPr>
        <w:t>No Alternative</w:t>
      </w:r>
      <w:r>
        <w:rPr>
          <w:rStyle w:val="StyleStyleBold12pt"/>
        </w:rPr>
        <w:t>- neoliberalism is inevitable</w:t>
      </w:r>
    </w:p>
    <w:p w:rsidR="006E0894" w:rsidRPr="0035356E" w:rsidRDefault="006E0894" w:rsidP="006E0894">
      <w:pPr>
        <w:ind w:right="288"/>
        <w:rPr>
          <w:rFonts w:cstheme="minorBidi"/>
        </w:rPr>
      </w:pPr>
      <w:r w:rsidRPr="0035356E">
        <w:rPr>
          <w:rFonts w:cstheme="minorBidi"/>
          <w:b/>
          <w:bCs/>
          <w:sz w:val="24"/>
        </w:rPr>
        <w:t>Jones 11</w:t>
      </w:r>
      <w:r w:rsidRPr="0035356E">
        <w:rPr>
          <w:rFonts w:cstheme="minorBidi"/>
        </w:rPr>
        <w:t>—Owen, Masters at Oxford, named one of the Daily Telegraph's 'Top 100 Most Influential People on the Left' for 2011, author of "</w:t>
      </w:r>
      <w:proofErr w:type="spellStart"/>
      <w:r w:rsidRPr="0035356E">
        <w:rPr>
          <w:rFonts w:cstheme="minorBidi"/>
        </w:rPr>
        <w:t>Chavs</w:t>
      </w:r>
      <w:proofErr w:type="spellEnd"/>
      <w:r w:rsidRPr="0035356E">
        <w:rPr>
          <w:rFonts w:cstheme="minorBidi"/>
        </w:rPr>
        <w:t xml:space="preserve">: The Demonization of the </w:t>
      </w:r>
      <w:r w:rsidRPr="0035356E">
        <w:rPr>
          <w:rFonts w:cstheme="minorBidi"/>
        </w:rPr>
        <w:lastRenderedPageBreak/>
        <w:t>Working Class", The Independent, UK, "Owen Jones: Protest without politics will change nothing", 2011, www.independent.co.uk/opinion/commentators/owen-jones-protest-without-politics-will-change-nothing-2373612.html</w:t>
      </w:r>
    </w:p>
    <w:p w:rsidR="006E0894" w:rsidRDefault="006E0894" w:rsidP="006E0894">
      <w:r w:rsidRPr="006E0894">
        <w:t xml:space="preserve">My first experience of police </w:t>
      </w:r>
      <w:proofErr w:type="spellStart"/>
      <w:r w:rsidRPr="006E0894">
        <w:t>kettling</w:t>
      </w:r>
      <w:proofErr w:type="spellEnd"/>
      <w:r w:rsidRPr="006E0894">
        <w:t xml:space="preserve"> was aged 16. It was May Day 2001</w:t>
      </w:r>
    </w:p>
    <w:p w:rsidR="006E0894" w:rsidRDefault="006E0894" w:rsidP="006E0894">
      <w:r>
        <w:t>AND</w:t>
      </w:r>
    </w:p>
    <w:p w:rsidR="006E0894" w:rsidRPr="006E0894" w:rsidRDefault="006E0894" w:rsidP="006E0894">
      <w:proofErr w:type="gramStart"/>
      <w:r w:rsidRPr="006E0894">
        <w:t>of</w:t>
      </w:r>
      <w:proofErr w:type="gramEnd"/>
      <w:r w:rsidRPr="006E0894">
        <w:t xml:space="preserve"> revolt, there remains no left to give it direction and purpose.</w:t>
      </w:r>
    </w:p>
    <w:p w:rsidR="006E0894" w:rsidRPr="00A63FB6" w:rsidRDefault="006E0894" w:rsidP="006E0894"/>
    <w:p w:rsidR="006E0894" w:rsidRPr="00A63FB6" w:rsidRDefault="006E0894" w:rsidP="006E0894">
      <w:pPr>
        <w:rPr>
          <w:rStyle w:val="StyleStyleBold12pt"/>
        </w:rPr>
      </w:pPr>
    </w:p>
    <w:p w:rsidR="006E0894" w:rsidRPr="00713B8D" w:rsidRDefault="006E0894" w:rsidP="006E0894">
      <w:pPr>
        <w:rPr>
          <w:rStyle w:val="StyleStyleBold12pt"/>
        </w:rPr>
      </w:pPr>
      <w:r w:rsidRPr="00713B8D">
        <w:rPr>
          <w:rStyle w:val="StyleStyleBold12pt"/>
        </w:rPr>
        <w:t>No impact</w:t>
      </w:r>
      <w:r>
        <w:rPr>
          <w:rStyle w:val="StyleStyleBold12pt"/>
        </w:rPr>
        <w:t xml:space="preserve"> to Neoliberalism</w:t>
      </w:r>
    </w:p>
    <w:p w:rsidR="006E0894" w:rsidRPr="0035356E" w:rsidRDefault="006E0894" w:rsidP="006E0894">
      <w:pPr>
        <w:rPr>
          <w:b/>
        </w:rPr>
      </w:pPr>
      <w:proofErr w:type="spellStart"/>
      <w:r w:rsidRPr="0035356E">
        <w:rPr>
          <w:b/>
          <w:bCs/>
          <w:sz w:val="24"/>
        </w:rPr>
        <w:t>Larrivee</w:t>
      </w:r>
      <w:proofErr w:type="spellEnd"/>
      <w:r w:rsidRPr="0035356E">
        <w:rPr>
          <w:b/>
          <w:bCs/>
          <w:sz w:val="24"/>
        </w:rPr>
        <w:t xml:space="preserve"> 10</w:t>
      </w:r>
      <w:r w:rsidRPr="0035356E">
        <w:t xml:space="preserve">— PF ECONOMICS AT </w:t>
      </w:r>
      <w:proofErr w:type="gramStart"/>
      <w:r w:rsidRPr="0035356E">
        <w:t>MOUNT</w:t>
      </w:r>
      <w:proofErr w:type="gramEnd"/>
      <w:r w:rsidRPr="0035356E">
        <w:t xml:space="preserve"> ST MARY’S UNIVERSITY – MASTERS FROM THE HARVARD KENNEDY SCHOOL AND PHD IN ECONOMICS FROM WISCONSIN, 10 [JOHN, A FRAMEWORK FOR THE MORAL ANALYSIS OF MARKETS, 10/1, </w:t>
      </w:r>
      <w:hyperlink r:id="rId14" w:history="1">
        <w:r w:rsidRPr="0035356E">
          <w:rPr>
            <w:rFonts w:eastAsiaTheme="majorEastAsia"/>
          </w:rPr>
          <w:t>http://www.teacheconomicfreedom.org/files/larrivee-paper-1.pdf</w:t>
        </w:r>
      </w:hyperlink>
      <w:r w:rsidRPr="0035356E">
        <w:t xml:space="preserve">] </w:t>
      </w:r>
    </w:p>
    <w:p w:rsidR="006E0894" w:rsidRDefault="006E0894" w:rsidP="006E0894">
      <w:r w:rsidRPr="006E0894">
        <w:t xml:space="preserve"> The Second Focal Point: Moral, Social, and Cultural Issues of Capitalism </w:t>
      </w:r>
    </w:p>
    <w:p w:rsidR="006E0894" w:rsidRDefault="006E0894" w:rsidP="006E0894">
      <w:r>
        <w:t>AND</w:t>
      </w:r>
    </w:p>
    <w:p w:rsidR="006E0894" w:rsidRPr="006E0894" w:rsidRDefault="006E0894" w:rsidP="006E0894">
      <w:proofErr w:type="gramStart"/>
      <w:r w:rsidRPr="006E0894">
        <w:t>problems</w:t>
      </w:r>
      <w:proofErr w:type="gramEnd"/>
      <w:r w:rsidRPr="006E0894">
        <w:t xml:space="preserve"> in the first place, at least not to the degree theorized. </w:t>
      </w:r>
    </w:p>
    <w:p w:rsidR="006E0894" w:rsidRDefault="006E0894" w:rsidP="006E0894"/>
    <w:p w:rsidR="006E0894" w:rsidRPr="00EE42AC" w:rsidRDefault="006E0894" w:rsidP="006E0894">
      <w:pPr>
        <w:rPr>
          <w:rStyle w:val="StyleStyleBold12pt"/>
        </w:rPr>
      </w:pPr>
      <w:r>
        <w:rPr>
          <w:rStyle w:val="StyleStyleBold12pt"/>
        </w:rPr>
        <w:t>Alternative Causes transition wars</w:t>
      </w:r>
    </w:p>
    <w:p w:rsidR="006E0894" w:rsidRDefault="006E0894" w:rsidP="006E0894">
      <w:pPr>
        <w:rPr>
          <w:sz w:val="16"/>
        </w:rPr>
      </w:pPr>
      <w:r w:rsidRPr="00EE42AC">
        <w:rPr>
          <w:rStyle w:val="StyleStyleBold12pt"/>
        </w:rPr>
        <w:t xml:space="preserve">Anderson 84 </w:t>
      </w:r>
      <w:r w:rsidRPr="0030738D">
        <w:rPr>
          <w:sz w:val="16"/>
        </w:rPr>
        <w:t xml:space="preserve">Perry, professor of sociology at UCLA, </w:t>
      </w:r>
      <w:proofErr w:type="gramStart"/>
      <w:r w:rsidRPr="0030738D">
        <w:rPr>
          <w:sz w:val="16"/>
        </w:rPr>
        <w:t>In</w:t>
      </w:r>
      <w:proofErr w:type="gramEnd"/>
      <w:r w:rsidRPr="0030738D">
        <w:rPr>
          <w:sz w:val="16"/>
        </w:rPr>
        <w:t xml:space="preserve"> the tracks of historical materialism, p.102-103</w:t>
      </w:r>
    </w:p>
    <w:p w:rsidR="006E0894" w:rsidRDefault="006E0894" w:rsidP="006E0894">
      <w:r w:rsidRPr="006E0894">
        <w:t xml:space="preserve">That background also indicates, however, what is essentially missing from his work. </w:t>
      </w:r>
    </w:p>
    <w:p w:rsidR="006E0894" w:rsidRDefault="006E0894" w:rsidP="006E0894">
      <w:r>
        <w:t>AND</w:t>
      </w:r>
    </w:p>
    <w:p w:rsidR="006E0894" w:rsidRPr="006E0894" w:rsidRDefault="006E0894" w:rsidP="006E0894">
      <w:r w:rsidRPr="006E0894">
        <w:t>—as this work does—is to locate it in thin air.</w:t>
      </w:r>
    </w:p>
    <w:p w:rsidR="006E0894" w:rsidRPr="0030738D" w:rsidRDefault="006E0894" w:rsidP="006E0894">
      <w:pPr>
        <w:ind w:right="288"/>
        <w:rPr>
          <w:sz w:val="16"/>
        </w:rPr>
      </w:pPr>
    </w:p>
    <w:p w:rsidR="006E0894" w:rsidRPr="003A4582" w:rsidRDefault="006E0894" w:rsidP="006E0894">
      <w:pPr>
        <w:rPr>
          <w:rStyle w:val="StyleBoldUnderline"/>
        </w:rPr>
      </w:pPr>
    </w:p>
    <w:p w:rsidR="006E0894" w:rsidRPr="002B52FA" w:rsidRDefault="006E0894" w:rsidP="006E0894"/>
    <w:p w:rsidR="006E0894" w:rsidRDefault="006E0894" w:rsidP="006E0894">
      <w:pPr>
        <w:pStyle w:val="Heading2"/>
      </w:pPr>
      <w:r>
        <w:lastRenderedPageBreak/>
        <w:t>2AC Oil DA</w:t>
      </w:r>
    </w:p>
    <w:p w:rsidR="006E0894" w:rsidRDefault="006E0894" w:rsidP="006E0894">
      <w:pPr>
        <w:rPr>
          <w:rStyle w:val="StyleStyleBold12pt"/>
        </w:rPr>
      </w:pPr>
    </w:p>
    <w:p w:rsidR="006E0894" w:rsidRPr="00AB243A" w:rsidRDefault="006E0894" w:rsidP="006E0894">
      <w:pPr>
        <w:rPr>
          <w:rStyle w:val="StyleStyleBold12pt"/>
        </w:rPr>
      </w:pPr>
    </w:p>
    <w:p w:rsidR="006E0894" w:rsidRPr="00044671" w:rsidRDefault="006E0894" w:rsidP="006E0894">
      <w:pPr>
        <w:rPr>
          <w:rStyle w:val="StyleStyleBold12pt"/>
        </w:rPr>
      </w:pPr>
      <w:r w:rsidRPr="00044671">
        <w:rPr>
          <w:rStyle w:val="StyleStyleBold12pt"/>
        </w:rPr>
        <w:t>Low oil prices key to the Russian economy – prompts diversification</w:t>
      </w:r>
    </w:p>
    <w:p w:rsidR="006E0894" w:rsidRPr="00D31656" w:rsidRDefault="006E0894" w:rsidP="006E0894">
      <w:proofErr w:type="spellStart"/>
      <w:r w:rsidRPr="00D31656">
        <w:rPr>
          <w:rStyle w:val="StyleStyleBold12pt"/>
        </w:rPr>
        <w:t>Glazov</w:t>
      </w:r>
      <w:proofErr w:type="spellEnd"/>
      <w:r w:rsidRPr="00D31656">
        <w:rPr>
          <w:rStyle w:val="StyleStyleBold12pt"/>
        </w:rPr>
        <w:t xml:space="preserve"> et al 4</w:t>
      </w:r>
      <w:r w:rsidRPr="00D31656">
        <w:t xml:space="preserve"> (Jamie, </w:t>
      </w:r>
      <w:proofErr w:type="spellStart"/>
      <w:r w:rsidRPr="00D31656">
        <w:t>Frontpage</w:t>
      </w:r>
      <w:proofErr w:type="spellEnd"/>
      <w:r w:rsidRPr="00D31656">
        <w:t xml:space="preserve"> Magazine’s Managing Editor and Ph.D. in History with a specialty in Soviet Studies, with Ion </w:t>
      </w:r>
      <w:proofErr w:type="spellStart"/>
      <w:r w:rsidRPr="00D31656">
        <w:t>Mihai</w:t>
      </w:r>
      <w:proofErr w:type="spellEnd"/>
      <w:r w:rsidRPr="00D31656">
        <w:t xml:space="preserve"> </w:t>
      </w:r>
      <w:proofErr w:type="spellStart"/>
      <w:r w:rsidRPr="00D31656">
        <w:t>Pacepa</w:t>
      </w:r>
      <w:proofErr w:type="spellEnd"/>
      <w:r w:rsidRPr="00D31656">
        <w:t xml:space="preserve">, the former acting chief of Communist Romania’s espionage service, James Woolsey, director of the CIA from 1993-95, Vladimir </w:t>
      </w:r>
      <w:proofErr w:type="spellStart"/>
      <w:r w:rsidRPr="00D31656">
        <w:t>Bukovsky</w:t>
      </w:r>
      <w:proofErr w:type="spellEnd"/>
      <w:r w:rsidRPr="00D31656">
        <w:t>, a former leading Soviet dissident who spent twelve years in Soviet prisons</w:t>
      </w:r>
      <w:proofErr w:type="gramStart"/>
      <w:r w:rsidRPr="00D31656">
        <w:t>,  “</w:t>
      </w:r>
      <w:proofErr w:type="gramEnd"/>
      <w:r w:rsidRPr="00D31656">
        <w:t>Symposium: KGB Resurrection,” 4/30, http://www.frontpagemag.com/articles/ReadArticle.asp?ID=13210)</w:t>
      </w:r>
    </w:p>
    <w:p w:rsidR="006E0894" w:rsidRDefault="006E0894" w:rsidP="006E0894">
      <w:r w:rsidRPr="006E0894">
        <w:t xml:space="preserve">Our oil dependence is an even more salient issue than when our percentage of imports </w:t>
      </w:r>
    </w:p>
    <w:p w:rsidR="006E0894" w:rsidRDefault="006E0894" w:rsidP="006E0894">
      <w:r>
        <w:t>AND</w:t>
      </w:r>
    </w:p>
    <w:p w:rsidR="006E0894" w:rsidRPr="006E0894" w:rsidRDefault="006E0894" w:rsidP="006E0894">
      <w:proofErr w:type="gramStart"/>
      <w:r w:rsidRPr="006E0894">
        <w:t>one</w:t>
      </w:r>
      <w:proofErr w:type="gramEnd"/>
      <w:r w:rsidRPr="006E0894">
        <w:t xml:space="preserve"> it is in our interest for them to be worried about the </w:t>
      </w:r>
      <w:proofErr w:type="spellStart"/>
      <w:r w:rsidRPr="006E0894">
        <w:t>possib</w:t>
      </w:r>
      <w:proofErr w:type="spellEnd"/>
    </w:p>
    <w:p w:rsidR="006E0894" w:rsidRDefault="006E0894" w:rsidP="006E0894">
      <w:pPr>
        <w:pStyle w:val="Card"/>
      </w:pPr>
      <w:proofErr w:type="spellStart"/>
      <w:proofErr w:type="gramStart"/>
      <w:r w:rsidRPr="006573DB">
        <w:t>ility</w:t>
      </w:r>
      <w:proofErr w:type="spellEnd"/>
      <w:proofErr w:type="gramEnd"/>
      <w:r w:rsidRPr="006573DB">
        <w:t xml:space="preserve"> that oil prices could fall.</w:t>
      </w:r>
    </w:p>
    <w:p w:rsidR="006E0894" w:rsidRDefault="006E0894" w:rsidP="006E0894"/>
    <w:p w:rsidR="006E0894" w:rsidRDefault="006E0894" w:rsidP="006E0894"/>
    <w:p w:rsidR="006E0894" w:rsidRPr="00907987" w:rsidRDefault="006E0894" w:rsidP="006E0894">
      <w:pPr>
        <w:rPr>
          <w:rStyle w:val="StyleStyleBold12pt"/>
        </w:rPr>
      </w:pPr>
      <w:r w:rsidRPr="00907987">
        <w:rPr>
          <w:rStyle w:val="StyleStyleBold12pt"/>
        </w:rPr>
        <w:t>US Production rise inevitable- will become net exporter</w:t>
      </w:r>
    </w:p>
    <w:p w:rsidR="006E0894" w:rsidRPr="00907987" w:rsidRDefault="006E0894" w:rsidP="006E0894">
      <w:pPr>
        <w:rPr>
          <w:rStyle w:val="StyleStyleBold12pt"/>
        </w:rPr>
      </w:pPr>
      <w:r w:rsidRPr="00907987">
        <w:rPr>
          <w:rStyle w:val="StyleStyleBold12pt"/>
        </w:rPr>
        <w:t xml:space="preserve">Arsenault 8-31 </w:t>
      </w:r>
      <w:r w:rsidRPr="00907987">
        <w:t xml:space="preserve">[8/31/13, Chris Arsenault is a reporter for Al Jazeera and was a reporter with Inter Press Service news agency. He has also reported for CBC radio, the Halifax Chronicle Herald and dozens of magazines. His work focuses on North and South America, geopolitics, energy markets and social movements. Educated in Canada, he holds a BA in history and economics from Dalhousie University and an MA in history from the University of British Columbia, where he was awarded the 2008/09 Phil Lind Fellowship. In 2012, he held the </w:t>
      </w:r>
      <w:proofErr w:type="spellStart"/>
      <w:r w:rsidRPr="00907987">
        <w:t>Wolfson</w:t>
      </w:r>
      <w:proofErr w:type="spellEnd"/>
      <w:r w:rsidRPr="00907987">
        <w:t xml:space="preserve"> Press Fellowship at Cambridge University. Arsenault has been a guest lecturer the University of Toronto, Queen’s University, York University, Laurentian, Saint Mary's University and the Universidad </w:t>
      </w:r>
      <w:proofErr w:type="spellStart"/>
      <w:r w:rsidRPr="00907987">
        <w:t>Anáhuac</w:t>
      </w:r>
      <w:proofErr w:type="spellEnd"/>
      <w:r w:rsidRPr="00907987">
        <w:t xml:space="preserve"> in Mexico City. His first book is titled Blowback: A Canadian History of Agent Orange and the War at Home. “US could reclaim role as net energy exporter”, http://www.aljazeera.com/indepth/features/2013/08/2013831142514713250.html]</w:t>
      </w:r>
    </w:p>
    <w:p w:rsidR="006E0894" w:rsidRDefault="006E0894" w:rsidP="006E0894">
      <w:r w:rsidRPr="006E0894">
        <w:t xml:space="preserve">In changes that would have been unthinkable just five years ago, the US is </w:t>
      </w:r>
    </w:p>
    <w:p w:rsidR="006E0894" w:rsidRDefault="006E0894" w:rsidP="006E0894">
      <w:r>
        <w:t>AND</w:t>
      </w:r>
    </w:p>
    <w:p w:rsidR="006E0894" w:rsidRPr="006E0894" w:rsidRDefault="006E0894" w:rsidP="006E0894">
      <w:proofErr w:type="gramStart"/>
      <w:r w:rsidRPr="006E0894">
        <w:t>according</w:t>
      </w:r>
      <w:proofErr w:type="gramEnd"/>
      <w:r w:rsidRPr="006E0894">
        <w:t xml:space="preserve"> to a November 2012 report from the International Energy Agency (IEA). </w:t>
      </w:r>
    </w:p>
    <w:p w:rsidR="006E0894" w:rsidRPr="00907987" w:rsidRDefault="006E0894" w:rsidP="006E0894">
      <w:pPr>
        <w:rPr>
          <w:rStyle w:val="StyleStyleBold12pt"/>
        </w:rPr>
      </w:pPr>
    </w:p>
    <w:p w:rsidR="006E0894" w:rsidRPr="00907987" w:rsidRDefault="006E0894" w:rsidP="006E0894">
      <w:pPr>
        <w:pStyle w:val="Card"/>
        <w:ind w:left="0"/>
      </w:pPr>
    </w:p>
    <w:p w:rsidR="006E0894" w:rsidRDefault="006E0894" w:rsidP="006E0894"/>
    <w:p w:rsidR="006E0894" w:rsidRPr="004254CD" w:rsidRDefault="006E0894" w:rsidP="006E0894">
      <w:pPr>
        <w:rPr>
          <w:rStyle w:val="StyleStyleBold12pt"/>
        </w:rPr>
      </w:pPr>
      <w:proofErr w:type="spellStart"/>
      <w:r>
        <w:rPr>
          <w:rStyle w:val="StyleStyleBold12pt"/>
        </w:rPr>
        <w:t>Aff</w:t>
      </w:r>
      <w:proofErr w:type="spellEnd"/>
      <w:r>
        <w:rPr>
          <w:rStyle w:val="StyleStyleBold12pt"/>
        </w:rPr>
        <w:t xml:space="preserve"> has no impact on prices</w:t>
      </w:r>
    </w:p>
    <w:p w:rsidR="006E0894" w:rsidRPr="00CE5068" w:rsidRDefault="006E0894" w:rsidP="006E0894">
      <w:r w:rsidRPr="00CE5068">
        <w:rPr>
          <w:rStyle w:val="StyleStyleBold12pt"/>
        </w:rPr>
        <w:t xml:space="preserve">CCPP 10 – </w:t>
      </w:r>
      <w:r w:rsidRPr="00CE5068">
        <w:t>Collins Center for Public Policy, April 2010, "Potential Impacts of Oil &amp; Gas Explorations in the Gulf," A Report to the Century Commission for a Sustainable Florida, www.mote.org/clientuploads/MPI/offshore oil drilling report_lr.pdf</w:t>
      </w:r>
    </w:p>
    <w:p w:rsidR="006E0894" w:rsidRPr="00481F86" w:rsidRDefault="006E0894" w:rsidP="006E0894">
      <w:pPr>
        <w:rPr>
          <w:rStyle w:val="Emphasis"/>
        </w:rPr>
      </w:pPr>
      <w:r w:rsidRPr="00CE5068">
        <w:rPr>
          <w:u w:val="single"/>
        </w:rPr>
        <w:t xml:space="preserve">An important distinction to make between oil and natural gas markets is that </w:t>
      </w:r>
      <w:r w:rsidRPr="00481F86">
        <w:rPr>
          <w:rStyle w:val="Emphasis"/>
          <w:highlight w:val="green"/>
        </w:rPr>
        <w:t xml:space="preserve">prices </w:t>
      </w:r>
      <w:r w:rsidRPr="00481F86">
        <w:rPr>
          <w:rStyle w:val="Emphasis"/>
          <w:highlight w:val="yellow"/>
        </w:rPr>
        <w:t xml:space="preserve">for oil </w:t>
      </w:r>
      <w:r w:rsidRPr="00481F86">
        <w:rPr>
          <w:rStyle w:val="Emphasis"/>
          <w:highlight w:val="green"/>
        </w:rPr>
        <w:t>are</w:t>
      </w:r>
      <w:r w:rsidRPr="00481F86">
        <w:rPr>
          <w:rStyle w:val="Emphasis"/>
        </w:rPr>
        <w:t xml:space="preserve"> largely </w:t>
      </w:r>
      <w:r w:rsidRPr="00481F86">
        <w:rPr>
          <w:rStyle w:val="Emphasis"/>
          <w:highlight w:val="green"/>
        </w:rPr>
        <w:t>determined through world markets</w:t>
      </w:r>
      <w:r w:rsidRPr="00481F86">
        <w:rPr>
          <w:rStyle w:val="Emphasis"/>
        </w:rPr>
        <w:t xml:space="preserve"> while prices for natural gas are largely determined through regional markets.</w:t>
      </w:r>
      <w:r w:rsidRPr="00CE5068">
        <w:rPr>
          <w:u w:val="single"/>
        </w:rPr>
        <w:t xml:space="preserve"> </w:t>
      </w:r>
      <w:r w:rsidRPr="0098283D">
        <w:rPr>
          <w:highlight w:val="yellow"/>
          <w:u w:val="single"/>
        </w:rPr>
        <w:t>Even the most optimistic amounts o</w:t>
      </w:r>
      <w:r w:rsidRPr="00CE5068">
        <w:rPr>
          <w:u w:val="single"/>
        </w:rPr>
        <w:t xml:space="preserve">f potential </w:t>
      </w:r>
      <w:r w:rsidRPr="00481F86">
        <w:rPr>
          <w:highlight w:val="green"/>
          <w:u w:val="single"/>
        </w:rPr>
        <w:t>oil production from Florida</w:t>
      </w:r>
      <w:r w:rsidRPr="00CE5068">
        <w:rPr>
          <w:u w:val="single"/>
        </w:rPr>
        <w:t xml:space="preserve"> state submerged lands </w:t>
      </w:r>
      <w:r w:rsidRPr="00481F86">
        <w:rPr>
          <w:highlight w:val="green"/>
          <w:u w:val="single"/>
        </w:rPr>
        <w:t>and/</w:t>
      </w:r>
      <w:r w:rsidRPr="00CE5068">
        <w:rPr>
          <w:u w:val="single"/>
        </w:rPr>
        <w:t xml:space="preserve">or the </w:t>
      </w:r>
      <w:r w:rsidRPr="00481F86">
        <w:rPr>
          <w:highlight w:val="green"/>
          <w:u w:val="single"/>
        </w:rPr>
        <w:t xml:space="preserve">Eastern Gulf of Mexico would be </w:t>
      </w:r>
      <w:r w:rsidRPr="00481F86">
        <w:rPr>
          <w:rStyle w:val="Emphasis"/>
          <w:highlight w:val="green"/>
        </w:rPr>
        <w:t xml:space="preserve">inconsequential for world market </w:t>
      </w:r>
      <w:r w:rsidRPr="00481F86">
        <w:rPr>
          <w:rStyle w:val="Emphasis"/>
          <w:highlight w:val="green"/>
        </w:rPr>
        <w:lastRenderedPageBreak/>
        <w:t>prices</w:t>
      </w:r>
      <w:r w:rsidRPr="00481F86">
        <w:rPr>
          <w:highlight w:val="green"/>
          <w:u w:val="single"/>
        </w:rPr>
        <w:t xml:space="preserve">, which are dictated by more than </w:t>
      </w:r>
      <w:r w:rsidRPr="00481F86">
        <w:rPr>
          <w:rStyle w:val="Emphasis"/>
          <w:highlight w:val="green"/>
        </w:rPr>
        <w:t>80 million barrels of oil consumed per day.</w:t>
      </w:r>
    </w:p>
    <w:p w:rsidR="006E0894" w:rsidRDefault="006E0894" w:rsidP="006E0894"/>
    <w:p w:rsidR="006E0894" w:rsidRDefault="006E0894" w:rsidP="006E0894">
      <w:pPr>
        <w:rPr>
          <w:rStyle w:val="StyleStyleBold12pt"/>
        </w:rPr>
      </w:pPr>
    </w:p>
    <w:p w:rsidR="006E0894" w:rsidRPr="008F3669" w:rsidRDefault="006E0894" w:rsidP="006E0894">
      <w:pPr>
        <w:rPr>
          <w:rStyle w:val="StyleStyleBold12pt"/>
        </w:rPr>
      </w:pPr>
      <w:r>
        <w:rPr>
          <w:rStyle w:val="StyleStyleBold12pt"/>
        </w:rPr>
        <w:t>Saudi Resilient</w:t>
      </w:r>
    </w:p>
    <w:p w:rsidR="006E0894" w:rsidRPr="007B724E" w:rsidRDefault="006E0894" w:rsidP="006E0894">
      <w:pPr>
        <w:rPr>
          <w:rStyle w:val="StyleStyleBold12pt"/>
          <w:b w:val="0"/>
          <w:sz w:val="20"/>
          <w:szCs w:val="20"/>
        </w:rPr>
      </w:pPr>
      <w:r>
        <w:rPr>
          <w:rStyle w:val="StyleStyleBold12pt"/>
        </w:rPr>
        <w:t xml:space="preserve">Propel 12 </w:t>
      </w:r>
      <w:r w:rsidRPr="007B724E">
        <w:rPr>
          <w:rStyle w:val="StyleStyleBold12pt"/>
          <w:b w:val="0"/>
          <w:sz w:val="20"/>
          <w:szCs w:val="20"/>
        </w:rPr>
        <w:t>(Propel Consult, “Saudi Arabia’s economy healthy enough to sustain low oil prices: Samba,” 7-10-12, http://www.propelconsult.com/saudi-arabias-economy-healthy-enough-to-sustain-low-oil-prices-samba/)</w:t>
      </w:r>
    </w:p>
    <w:p w:rsidR="006E0894" w:rsidRDefault="006E0894" w:rsidP="006E0894">
      <w:r w:rsidRPr="006E0894">
        <w:t xml:space="preserve">Saudi Arabia’s oil revenues are expected to drop this year. Brent price is likely </w:t>
      </w:r>
    </w:p>
    <w:p w:rsidR="006E0894" w:rsidRDefault="006E0894" w:rsidP="006E0894">
      <w:r>
        <w:t>AND</w:t>
      </w:r>
    </w:p>
    <w:p w:rsidR="006E0894" w:rsidRPr="006E0894" w:rsidRDefault="006E0894" w:rsidP="006E0894">
      <w:proofErr w:type="gramStart"/>
      <w:r w:rsidRPr="006E0894">
        <w:t>for</w:t>
      </w:r>
      <w:proofErr w:type="gramEnd"/>
      <w:r w:rsidRPr="006E0894">
        <w:t xml:space="preserve"> new orders is coming from domestic clients, the Samba report added.¶ </w:t>
      </w:r>
    </w:p>
    <w:p w:rsidR="006E0894" w:rsidRPr="00270D14" w:rsidRDefault="006E0894" w:rsidP="006E0894"/>
    <w:p w:rsidR="006E0894" w:rsidRDefault="006E0894" w:rsidP="006E0894"/>
    <w:p w:rsidR="006E0894" w:rsidRDefault="006E0894" w:rsidP="006E0894">
      <w:pPr>
        <w:rPr>
          <w:rStyle w:val="StyleStyleBold12pt"/>
        </w:rPr>
      </w:pPr>
    </w:p>
    <w:p w:rsidR="006E0894" w:rsidRDefault="006E0894" w:rsidP="006E0894">
      <w:pPr>
        <w:pStyle w:val="Heading2"/>
      </w:pPr>
      <w:r>
        <w:lastRenderedPageBreak/>
        <w:t>2AC Politics</w:t>
      </w:r>
    </w:p>
    <w:p w:rsidR="006E0894" w:rsidRPr="00793AB4" w:rsidRDefault="006E0894" w:rsidP="006E0894"/>
    <w:p w:rsidR="006E0894" w:rsidRPr="004F7476" w:rsidRDefault="006E0894" w:rsidP="006E0894">
      <w:pPr>
        <w:rPr>
          <w:rStyle w:val="StyleStyleBold12pt"/>
        </w:rPr>
      </w:pPr>
      <w:r w:rsidRPr="004F7476">
        <w:rPr>
          <w:rStyle w:val="StyleStyleBold12pt"/>
        </w:rPr>
        <w:t>We’re going over – negotiation is impossible.</w:t>
      </w:r>
    </w:p>
    <w:p w:rsidR="006E0894" w:rsidRDefault="006E0894" w:rsidP="006E0894">
      <w:r w:rsidRPr="004F7476">
        <w:rPr>
          <w:rStyle w:val="StyleStyleBold12pt"/>
        </w:rPr>
        <w:t>Klein 9/18</w:t>
      </w:r>
      <w:r>
        <w:t>/13</w:t>
      </w:r>
    </w:p>
    <w:p w:rsidR="006E0894" w:rsidRDefault="006E0894" w:rsidP="006E0894">
      <w:r>
        <w:t xml:space="preserve">Ezra, The White House doesn’t think it can prevent a government shutdown, editor of </w:t>
      </w:r>
      <w:proofErr w:type="spellStart"/>
      <w:r>
        <w:t>Wonkblog</w:t>
      </w:r>
      <w:proofErr w:type="spellEnd"/>
      <w:r>
        <w:t xml:space="preserve"> and a columnist at the Washington Post, as well as a contributor to MSNBC and Bloomberg, http://www.washingtonpost.com/blogs/wonkblog/wp/2013/09/18/the-white-house-doesnt-think-it-can-prevent-a-government-shutdown/</w:t>
      </w:r>
    </w:p>
    <w:p w:rsidR="006E0894" w:rsidRPr="00903736" w:rsidRDefault="006E0894" w:rsidP="006E0894"/>
    <w:p w:rsidR="006E0894" w:rsidRDefault="006E0894" w:rsidP="006E0894">
      <w:r w:rsidRPr="006E0894">
        <w:t xml:space="preserve">Back in 2011, the White House's line was that it was simply unthinkable that </w:t>
      </w:r>
    </w:p>
    <w:p w:rsidR="006E0894" w:rsidRDefault="006E0894" w:rsidP="006E0894">
      <w:r>
        <w:t>AND</w:t>
      </w:r>
    </w:p>
    <w:p w:rsidR="006E0894" w:rsidRPr="006E0894" w:rsidRDefault="006E0894" w:rsidP="006E0894">
      <w:proofErr w:type="gramStart"/>
      <w:r w:rsidRPr="006E0894">
        <w:t>Wall Street and other outside actors who could put pressure on the GOP.</w:t>
      </w:r>
      <w:proofErr w:type="gramEnd"/>
    </w:p>
    <w:p w:rsidR="006E0894" w:rsidRPr="00AE4999" w:rsidRDefault="006E0894" w:rsidP="006E0894"/>
    <w:p w:rsidR="006E0894" w:rsidRDefault="006E0894" w:rsidP="006E0894">
      <w:pPr>
        <w:rPr>
          <w:rStyle w:val="StyleStyleBold12pt"/>
        </w:rPr>
      </w:pPr>
    </w:p>
    <w:p w:rsidR="006E0894" w:rsidRDefault="006E0894" w:rsidP="006E0894">
      <w:pPr>
        <w:rPr>
          <w:rStyle w:val="StyleStyleBold12pt"/>
        </w:rPr>
      </w:pPr>
    </w:p>
    <w:p w:rsidR="006E0894" w:rsidRPr="002D1CB1" w:rsidRDefault="006E0894" w:rsidP="006E0894">
      <w:pPr>
        <w:rPr>
          <w:rStyle w:val="StyleStyleBold12pt"/>
        </w:rPr>
      </w:pPr>
      <w:r w:rsidRPr="002D1CB1">
        <w:rPr>
          <w:rStyle w:val="StyleStyleBold12pt"/>
        </w:rPr>
        <w:t xml:space="preserve">Energy policy is an olive branch – key to </w:t>
      </w:r>
      <w:r>
        <w:rPr>
          <w:rStyle w:val="StyleStyleBold12pt"/>
        </w:rPr>
        <w:t xml:space="preserve">debt ceiling. </w:t>
      </w:r>
      <w:proofErr w:type="spellStart"/>
      <w:r>
        <w:rPr>
          <w:rStyle w:val="StyleStyleBold12pt"/>
        </w:rPr>
        <w:t>Polcap</w:t>
      </w:r>
      <w:proofErr w:type="spellEnd"/>
      <w:r>
        <w:rPr>
          <w:rStyle w:val="StyleStyleBold12pt"/>
        </w:rPr>
        <w:t xml:space="preserve"> is not effective </w:t>
      </w:r>
    </w:p>
    <w:p w:rsidR="006E0894" w:rsidRDefault="006E0894" w:rsidP="006E0894">
      <w:r w:rsidRPr="002D1CB1">
        <w:rPr>
          <w:rStyle w:val="StyleStyleBold12pt"/>
        </w:rPr>
        <w:t>Grant 1-20</w:t>
      </w:r>
      <w:r>
        <w:t xml:space="preserve"> [1/20/13, David Grant is the Christian Science Monitor's congressional correspondent in Washington, D.C. where he covers Capitol Hill, “Obama’s second term: Can he work with Congress?</w:t>
      </w:r>
      <w:proofErr w:type="gramStart"/>
      <w:r>
        <w:t>”,</w:t>
      </w:r>
      <w:proofErr w:type="gramEnd"/>
      <w:r>
        <w:t xml:space="preserve"> http://www.csmonitor.com/layout/set/print/USA/DC-Decoder/2013/0120/Obama-s-second-term-Can-he-work-with-Congress-video]</w:t>
      </w:r>
    </w:p>
    <w:p w:rsidR="006E0894" w:rsidRDefault="006E0894" w:rsidP="006E0894">
      <w:r w:rsidRPr="006E0894">
        <w:t xml:space="preserve">While Mr. Obama came to Washington promising to change it, he spent much </w:t>
      </w:r>
    </w:p>
    <w:p w:rsidR="006E0894" w:rsidRDefault="006E0894" w:rsidP="006E0894">
      <w:r>
        <w:t>AND</w:t>
      </w:r>
    </w:p>
    <w:p w:rsidR="006E0894" w:rsidRPr="006E0894" w:rsidRDefault="006E0894" w:rsidP="006E0894">
      <w:proofErr w:type="gramStart"/>
      <w:r w:rsidRPr="006E0894">
        <w:t>have</w:t>
      </w:r>
      <w:proofErr w:type="gramEnd"/>
      <w:r w:rsidRPr="006E0894">
        <w:t xml:space="preserve"> plenty of GOP support – but that remains a large “if.”</w:t>
      </w:r>
    </w:p>
    <w:p w:rsidR="006E0894" w:rsidRDefault="006E0894" w:rsidP="006E0894"/>
    <w:p w:rsidR="006E0894" w:rsidRDefault="006E0894" w:rsidP="006E0894"/>
    <w:p w:rsidR="006E0894" w:rsidRDefault="006E0894" w:rsidP="006E0894">
      <w:pPr>
        <w:rPr>
          <w:rStyle w:val="StyleStyleBold12pt"/>
        </w:rPr>
      </w:pPr>
      <w:r>
        <w:rPr>
          <w:rStyle w:val="StyleStyleBold12pt"/>
        </w:rPr>
        <w:t xml:space="preserve">Turn </w:t>
      </w:r>
      <w:r w:rsidRPr="00C146CC">
        <w:rPr>
          <w:rStyle w:val="StyleStyleBold12pt"/>
        </w:rPr>
        <w:t>Winner’s win</w:t>
      </w:r>
    </w:p>
    <w:p w:rsidR="006E0894" w:rsidRPr="00C146CC" w:rsidRDefault="006E0894" w:rsidP="006E0894">
      <w:pPr>
        <w:rPr>
          <w:rStyle w:val="StyleStyleBold12pt"/>
        </w:rPr>
      </w:pPr>
      <w:r>
        <w:rPr>
          <w:rStyle w:val="StyleStyleBold12pt"/>
        </w:rPr>
        <w:t xml:space="preserve">A. Second term battles cause </w:t>
      </w:r>
      <w:proofErr w:type="spellStart"/>
      <w:r>
        <w:rPr>
          <w:rStyle w:val="StyleStyleBold12pt"/>
        </w:rPr>
        <w:t>bandwagoning</w:t>
      </w:r>
      <w:proofErr w:type="spellEnd"/>
    </w:p>
    <w:p w:rsidR="006E0894" w:rsidRDefault="006E0894" w:rsidP="006E0894">
      <w:r w:rsidRPr="00E12EEC">
        <w:rPr>
          <w:rStyle w:val="StyleStyleBold12pt"/>
        </w:rPr>
        <w:t xml:space="preserve">Hirsh </w:t>
      </w:r>
      <w:r>
        <w:rPr>
          <w:rStyle w:val="StyleStyleBold12pt"/>
        </w:rPr>
        <w:t xml:space="preserve">‘2-7 </w:t>
      </w:r>
      <w:r w:rsidRPr="005D44B7">
        <w:t xml:space="preserve">[2/7/13, Michael Hirsh is chief correspondent for National Journal; citing Ornstein, a political scientist and scholar at the American Enterprise Institute and </w:t>
      </w:r>
      <w:proofErr w:type="spellStart"/>
      <w:r w:rsidRPr="005D44B7">
        <w:t>Bensel</w:t>
      </w:r>
      <w:proofErr w:type="spellEnd"/>
      <w:r w:rsidRPr="005D44B7">
        <w:t>, gov’t prof at Cornell</w:t>
      </w:r>
      <w:r>
        <w:t xml:space="preserve">, "There's No Such Thing as Political Capital", </w:t>
      </w:r>
      <w:hyperlink r:id="rId15" w:history="1">
        <w:r w:rsidRPr="003B5BBF">
          <w:rPr>
            <w:rStyle w:val="Hyperlink"/>
          </w:rPr>
          <w:t>www.nationaljournal.com/magazine/there-s-no-such-thing-as-political-capital-20130207</w:t>
        </w:r>
      </w:hyperlink>
      <w:r>
        <w:rPr>
          <w:rStyle w:val="Hyperlink"/>
        </w:rPr>
        <w:t>]</w:t>
      </w:r>
    </w:p>
    <w:p w:rsidR="006E0894" w:rsidRDefault="006E0894" w:rsidP="006E0894">
      <w:r w:rsidRPr="006E0894">
        <w:t xml:space="preserve">But the abrupt emergence of the immigration and gun-control issues illustrates how suddenly </w:t>
      </w:r>
    </w:p>
    <w:p w:rsidR="006E0894" w:rsidRDefault="006E0894" w:rsidP="006E0894">
      <w:r>
        <w:t>AND</w:t>
      </w:r>
    </w:p>
    <w:p w:rsidR="006E0894" w:rsidRPr="006E0894" w:rsidRDefault="006E0894" w:rsidP="006E0894">
      <w:proofErr w:type="gramStart"/>
      <w:r w:rsidRPr="006E0894">
        <w:t>change</w:t>
      </w:r>
      <w:proofErr w:type="gramEnd"/>
      <w:r w:rsidRPr="006E0894">
        <w:t xml:space="preserve"> positions to get on the winning side. It’s a bandwagon effect.”</w:t>
      </w:r>
    </w:p>
    <w:p w:rsidR="006E0894" w:rsidRPr="00983EE2" w:rsidRDefault="006E0894" w:rsidP="006E0894"/>
    <w:p w:rsidR="006E0894" w:rsidRDefault="006E0894" w:rsidP="006E0894"/>
    <w:p w:rsidR="006E0894" w:rsidRPr="00702AD9" w:rsidRDefault="006E0894" w:rsidP="006E0894">
      <w:pPr>
        <w:rPr>
          <w:rStyle w:val="StyleStyleBold12pt"/>
        </w:rPr>
      </w:pPr>
      <w:r w:rsidRPr="00702AD9">
        <w:rPr>
          <w:rStyle w:val="StyleStyleBold12pt"/>
        </w:rPr>
        <w:t xml:space="preserve">No </w:t>
      </w:r>
      <w:proofErr w:type="spellStart"/>
      <w:r w:rsidRPr="00702AD9">
        <w:rPr>
          <w:rStyle w:val="StyleStyleBold12pt"/>
        </w:rPr>
        <w:t>Polcap</w:t>
      </w:r>
      <w:proofErr w:type="spellEnd"/>
    </w:p>
    <w:p w:rsidR="006E0894" w:rsidRPr="003E744A" w:rsidRDefault="006E0894" w:rsidP="006E0894">
      <w:pPr>
        <w:rPr>
          <w:rStyle w:val="StyleStyleBold12pt"/>
        </w:rPr>
      </w:pPr>
      <w:r w:rsidRPr="00702AD9">
        <w:rPr>
          <w:rStyle w:val="StyleStyleBold12pt"/>
        </w:rPr>
        <w:t>1.</w:t>
      </w:r>
      <w:r>
        <w:rPr>
          <w:rStyle w:val="StyleStyleBold12pt"/>
        </w:rPr>
        <w:t xml:space="preserve"> </w:t>
      </w:r>
      <w:r w:rsidRPr="003E744A">
        <w:rPr>
          <w:rStyle w:val="StyleStyleBold12pt"/>
        </w:rPr>
        <w:t xml:space="preserve">Syria </w:t>
      </w:r>
    </w:p>
    <w:p w:rsidR="006E0894" w:rsidRPr="006525B7" w:rsidRDefault="006E0894" w:rsidP="006E0894">
      <w:pPr>
        <w:rPr>
          <w:rStyle w:val="StyleStyleBold12pt"/>
        </w:rPr>
      </w:pPr>
      <w:proofErr w:type="spellStart"/>
      <w:r w:rsidRPr="006525B7">
        <w:rPr>
          <w:rStyle w:val="StyleStyleBold12pt"/>
        </w:rPr>
        <w:t>Breitbart</w:t>
      </w:r>
      <w:proofErr w:type="spellEnd"/>
      <w:r w:rsidRPr="006525B7">
        <w:rPr>
          <w:rStyle w:val="StyleStyleBold12pt"/>
        </w:rPr>
        <w:t xml:space="preserve"> 9-8</w:t>
      </w:r>
    </w:p>
    <w:p w:rsidR="006E0894" w:rsidRDefault="006E0894" w:rsidP="006E0894">
      <w:r>
        <w:t>[Andrew, 9-8-13 8:14</w:t>
      </w:r>
      <w:proofErr w:type="gramStart"/>
      <w:r>
        <w:t>AM,</w:t>
      </w:r>
      <w:proofErr w:type="gramEnd"/>
      <w:r>
        <w:t xml:space="preserve"> http://exchangegoldforcash.com/money/u-s-government/president/2012-election/breitbart/syria-a-pawn-in-americas-budget-debt-battle/]</w:t>
      </w:r>
    </w:p>
    <w:p w:rsidR="006E0894" w:rsidRDefault="006E0894" w:rsidP="006E0894">
      <w:r w:rsidRPr="006E0894">
        <w:t xml:space="preserve">The fight over federal spending and the debt ceiling had been expected to be a </w:t>
      </w:r>
    </w:p>
    <w:p w:rsidR="006E0894" w:rsidRDefault="006E0894" w:rsidP="006E0894">
      <w:r>
        <w:t>AND</w:t>
      </w:r>
    </w:p>
    <w:p w:rsidR="006E0894" w:rsidRPr="006E0894" w:rsidRDefault="006E0894" w:rsidP="006E0894">
      <w:r w:rsidRPr="006E0894">
        <w:t xml:space="preserve">, preventing Obama from using his bully-pulpit in the fiscal fights. </w:t>
      </w:r>
    </w:p>
    <w:p w:rsidR="006E0894" w:rsidRDefault="006E0894" w:rsidP="006E0894">
      <w:pPr>
        <w:pStyle w:val="Card"/>
        <w:rPr>
          <w:rStyle w:val="StyleBoldUnderline"/>
        </w:rPr>
      </w:pPr>
    </w:p>
    <w:p w:rsidR="006E0894" w:rsidRDefault="006E0894" w:rsidP="006E0894">
      <w:pPr>
        <w:pStyle w:val="Heading2"/>
        <w:rPr>
          <w:rStyle w:val="StyleStyleBold12pt"/>
        </w:rPr>
      </w:pPr>
      <w:r>
        <w:rPr>
          <w:rStyle w:val="StyleStyleBold12pt"/>
        </w:rPr>
        <w:lastRenderedPageBreak/>
        <w:t>1AR Cards</w:t>
      </w:r>
    </w:p>
    <w:p w:rsidR="006E0894" w:rsidRDefault="006E0894" w:rsidP="006E0894">
      <w:pPr>
        <w:pStyle w:val="Heading2"/>
      </w:pPr>
      <w:r>
        <w:lastRenderedPageBreak/>
        <w:t>T</w:t>
      </w:r>
    </w:p>
    <w:p w:rsidR="006E0894" w:rsidRPr="006544DA" w:rsidRDefault="006E0894" w:rsidP="006E0894">
      <w:pPr>
        <w:rPr>
          <w:rStyle w:val="StyleStyleBold12pt"/>
        </w:rPr>
      </w:pPr>
      <w:r w:rsidRPr="006544DA">
        <w:rPr>
          <w:rStyle w:val="StyleStyleBold12pt"/>
        </w:rPr>
        <w:t xml:space="preserve">“Economic engagement” is distinct from conditionality — contextual evidence. </w:t>
      </w:r>
    </w:p>
    <w:p w:rsidR="006E0894" w:rsidRPr="00B65F6C" w:rsidRDefault="006E0894" w:rsidP="006E0894">
      <w:proofErr w:type="spellStart"/>
      <w:r>
        <w:rPr>
          <w:rStyle w:val="StyleStyleBold12pt"/>
        </w:rPr>
        <w:t>Apodaca</w:t>
      </w:r>
      <w:proofErr w:type="spellEnd"/>
      <w:r>
        <w:rPr>
          <w:rStyle w:val="StyleStyleBold12pt"/>
        </w:rPr>
        <w:t xml:space="preserve"> 6</w:t>
      </w:r>
      <w:r>
        <w:t xml:space="preserve"> — </w:t>
      </w:r>
      <w:r w:rsidRPr="00A45407">
        <w:t xml:space="preserve">Clair </w:t>
      </w:r>
      <w:proofErr w:type="spellStart"/>
      <w:r w:rsidRPr="00A45407">
        <w:t>Apodaca</w:t>
      </w:r>
      <w:proofErr w:type="spellEnd"/>
      <w:r>
        <w:t xml:space="preserve">, </w:t>
      </w:r>
      <w:r w:rsidRPr="00A45407">
        <w:t>Associate Professor</w:t>
      </w:r>
      <w:r>
        <w:t xml:space="preserve"> of Political Science at Virginia Tech, holds a Ph.D. from Purdue University, 2006</w:t>
      </w:r>
      <w:r w:rsidRPr="00A45407">
        <w:t xml:space="preserve"> </w:t>
      </w:r>
      <w:r>
        <w:t>(“</w:t>
      </w:r>
      <w:r w:rsidRPr="00A45407">
        <w:t>Selling Off Human Rights: The Clinton Administration</w:t>
      </w:r>
      <w:r>
        <w:t xml:space="preserve">,” </w:t>
      </w:r>
      <w:r w:rsidRPr="00A45407">
        <w:rPr>
          <w:i/>
        </w:rPr>
        <w:t>Understanding U.S. Human Rights Policy: A Paradoxical Legacy</w:t>
      </w:r>
      <w:r>
        <w:t xml:space="preserve">, Published by </w:t>
      </w:r>
      <w:proofErr w:type="spellStart"/>
      <w:r>
        <w:t>Routledge</w:t>
      </w:r>
      <w:proofErr w:type="spellEnd"/>
      <w:r>
        <w:t xml:space="preserve">, ISBN </w:t>
      </w:r>
      <w:r w:rsidRPr="00A45407">
        <w:t>1135448191</w:t>
      </w:r>
      <w:r>
        <w:t>, p. Google Books — no page numbers indicated)</w:t>
      </w:r>
    </w:p>
    <w:p w:rsidR="006E0894" w:rsidRDefault="006E0894" w:rsidP="006E0894">
      <w:r w:rsidRPr="006E0894">
        <w:t xml:space="preserve">In order to get around congressional mandates restricting the amount of foreign aid given to </w:t>
      </w:r>
    </w:p>
    <w:p w:rsidR="006E0894" w:rsidRDefault="006E0894" w:rsidP="006E0894">
      <w:r>
        <w:t>AND</w:t>
      </w:r>
    </w:p>
    <w:p w:rsidR="006E0894" w:rsidRPr="006E0894" w:rsidRDefault="006E0894" w:rsidP="006E0894">
      <w:proofErr w:type="gramStart"/>
      <w:r w:rsidRPr="006E0894">
        <w:t>2001, A1).</w:t>
      </w:r>
      <w:proofErr w:type="gramEnd"/>
      <w:r w:rsidRPr="006E0894">
        <w:t xml:space="preserve"> Hence, economic issues again dominated foreign policy behavior.</w:t>
      </w:r>
    </w:p>
    <w:p w:rsidR="006E0894" w:rsidRDefault="006E0894" w:rsidP="006E0894"/>
    <w:p w:rsidR="006E0894" w:rsidRPr="00580614" w:rsidRDefault="006E0894" w:rsidP="006E0894">
      <w:pPr>
        <w:rPr>
          <w:rStyle w:val="StyleStyleBold12pt"/>
        </w:rPr>
      </w:pPr>
      <w:r>
        <w:rPr>
          <w:rStyle w:val="StyleStyleBold12pt"/>
        </w:rPr>
        <w:t>Plan is not appeasement</w:t>
      </w:r>
    </w:p>
    <w:p w:rsidR="006E0894" w:rsidRDefault="006E0894" w:rsidP="006E0894">
      <w:proofErr w:type="spellStart"/>
      <w:r w:rsidRPr="00B21E72">
        <w:rPr>
          <w:rStyle w:val="StyleStyleBold12pt"/>
        </w:rPr>
        <w:t>Haass</w:t>
      </w:r>
      <w:proofErr w:type="spellEnd"/>
      <w:r w:rsidRPr="00B21E72">
        <w:rPr>
          <w:rStyle w:val="StyleStyleBold12pt"/>
        </w:rPr>
        <w:t xml:space="preserve"> and O'Sullivan 00</w:t>
      </w:r>
      <w:r>
        <w:t xml:space="preserve"> (Richard and Meghan, VP/</w:t>
      </w:r>
      <w:r w:rsidRPr="00180E2A">
        <w:t xml:space="preserve">Director of Foreign Policy Studies </w:t>
      </w:r>
      <w:r>
        <w:t>+ Senior</w:t>
      </w:r>
      <w:r w:rsidRPr="00180E2A">
        <w:t xml:space="preserve"> Fellow in the Foreign Policy Studies Program </w:t>
      </w:r>
      <w:r>
        <w:t>@</w:t>
      </w:r>
      <w:r w:rsidRPr="00180E2A">
        <w:t xml:space="preserve"> Brookings</w:t>
      </w:r>
      <w:r>
        <w:t xml:space="preserve">, "Terms of Engagement: Alternatives to Punitive Policies," Survival, p. 2-3 (maybe merge with prior card…) </w:t>
      </w:r>
    </w:p>
    <w:p w:rsidR="006E0894" w:rsidRDefault="006E0894" w:rsidP="006E0894">
      <w:r w:rsidRPr="006E0894">
        <w:t xml:space="preserve">Architects of engagement strategies can choose </w:t>
      </w:r>
      <w:proofErr w:type="gramStart"/>
      <w:r w:rsidRPr="006E0894">
        <w:t>from a wide variety of¶ incentives</w:t>
      </w:r>
      <w:proofErr w:type="gramEnd"/>
      <w:r w:rsidRPr="006E0894">
        <w:t xml:space="preserve">. Economic </w:t>
      </w:r>
    </w:p>
    <w:p w:rsidR="006E0894" w:rsidRDefault="006E0894" w:rsidP="006E0894">
      <w:r>
        <w:t>AND</w:t>
      </w:r>
    </w:p>
    <w:p w:rsidR="006E0894" w:rsidRPr="006E0894" w:rsidRDefault="006E0894" w:rsidP="006E0894">
      <w:proofErr w:type="gramStart"/>
      <w:r w:rsidRPr="006E0894">
        <w:t>just</w:t>
      </w:r>
      <w:proofErr w:type="gramEnd"/>
      <w:r w:rsidRPr="006E0894">
        <w:t xml:space="preserve"> some of the possible incentives used in the form of¶ engagement.</w:t>
      </w:r>
    </w:p>
    <w:p w:rsidR="006E0894" w:rsidRPr="006544DA" w:rsidRDefault="006E0894" w:rsidP="006E0894"/>
    <w:p w:rsidR="006E0894" w:rsidRDefault="006E0894" w:rsidP="006E0894">
      <w:pPr>
        <w:pStyle w:val="Heading2"/>
      </w:pPr>
      <w:r>
        <w:lastRenderedPageBreak/>
        <w:t>K</w:t>
      </w:r>
    </w:p>
    <w:p w:rsidR="006E0894" w:rsidRPr="003A4582" w:rsidRDefault="006E0894" w:rsidP="006E0894">
      <w:pPr>
        <w:rPr>
          <w:rStyle w:val="StyleStyleBold12pt"/>
        </w:rPr>
      </w:pPr>
      <w:r w:rsidRPr="003A4582">
        <w:rPr>
          <w:rStyle w:val="StyleStyleBold12pt"/>
        </w:rPr>
        <w:t>Open markets are true for Mexico</w:t>
      </w:r>
    </w:p>
    <w:p w:rsidR="006E0894" w:rsidRPr="003A4582" w:rsidRDefault="006E0894" w:rsidP="006E0894">
      <w:r w:rsidRPr="003A4582">
        <w:rPr>
          <w:rStyle w:val="StyleStyleBold12pt"/>
        </w:rPr>
        <w:t>O’Neal ’13</w:t>
      </w:r>
      <w:r w:rsidRPr="003A4582">
        <w:t xml:space="preserve"> [2013, Shannon K. O’Neil is a senior fellow for Latin America Studies at the </w:t>
      </w:r>
      <w:hyperlink r:id="rId16" w:tooltip="Council on Foreign Relations" w:history="1">
        <w:r w:rsidRPr="003A4582">
          <w:t>Council on Foreign Relations</w:t>
        </w:r>
      </w:hyperlink>
      <w:r w:rsidRPr="003A4582">
        <w:t> (CFR) a nonpartisan foreign-policy think tank and membership organization, “Two Nations Indivisible”, it’s a book]</w:t>
      </w:r>
    </w:p>
    <w:p w:rsidR="006E0894" w:rsidRDefault="006E0894" w:rsidP="006E0894">
      <w:r w:rsidRPr="006E0894">
        <w:t xml:space="preserve">Economic history shows us that trade has been a positive engine for wealth creation. </w:t>
      </w:r>
    </w:p>
    <w:p w:rsidR="006E0894" w:rsidRDefault="006E0894" w:rsidP="006E0894">
      <w:r>
        <w:t>AND</w:t>
      </w:r>
    </w:p>
    <w:p w:rsidR="006E0894" w:rsidRPr="006E0894" w:rsidRDefault="006E0894" w:rsidP="006E0894">
      <w:proofErr w:type="gramStart"/>
      <w:r w:rsidRPr="006E0894">
        <w:t>has</w:t>
      </w:r>
      <w:proofErr w:type="gramEnd"/>
      <w:r w:rsidRPr="006E0894">
        <w:t xml:space="preserve"> the potential to create a rising economic tide, lifting all boats.</w:t>
      </w:r>
    </w:p>
    <w:p w:rsidR="006E0894" w:rsidRDefault="006E0894" w:rsidP="006E0894"/>
    <w:p w:rsidR="006E0894" w:rsidRPr="00F54476" w:rsidRDefault="006E0894" w:rsidP="006E0894">
      <w:pPr>
        <w:rPr>
          <w:rStyle w:val="StyleStyleBold12pt"/>
        </w:rPr>
      </w:pPr>
      <w:r w:rsidRPr="00F54476">
        <w:rPr>
          <w:rStyle w:val="StyleStyleBold12pt"/>
        </w:rPr>
        <w:t>Reject their K prior claims-without comparing available options, their alternative is politically useless.</w:t>
      </w:r>
    </w:p>
    <w:p w:rsidR="006E0894" w:rsidRPr="00493B10" w:rsidRDefault="006E0894" w:rsidP="006E0894">
      <w:pPr>
        <w:rPr>
          <w:b/>
          <w:sz w:val="24"/>
        </w:rPr>
      </w:pPr>
      <w:proofErr w:type="spellStart"/>
      <w:r w:rsidRPr="00493B10">
        <w:rPr>
          <w:b/>
          <w:sz w:val="24"/>
        </w:rPr>
        <w:t>Sikkink</w:t>
      </w:r>
      <w:proofErr w:type="spellEnd"/>
      <w:r w:rsidRPr="00493B10">
        <w:rPr>
          <w:b/>
          <w:sz w:val="24"/>
        </w:rPr>
        <w:t xml:space="preserve">, </w:t>
      </w:r>
      <w:r w:rsidRPr="00493B10">
        <w:rPr>
          <w:sz w:val="24"/>
        </w:rPr>
        <w:t>Minnesota political science professor</w:t>
      </w:r>
      <w:r w:rsidRPr="00493B10">
        <w:rPr>
          <w:b/>
          <w:sz w:val="24"/>
        </w:rPr>
        <w:t>, 2008</w:t>
      </w:r>
    </w:p>
    <w:p w:rsidR="006E0894" w:rsidRPr="00493B10" w:rsidRDefault="006E0894" w:rsidP="006E0894">
      <w:r w:rsidRPr="00493B10">
        <w:t xml:space="preserve">(Kathryn, “The Role of Consequences, Comparison, and Counterfactuals in Constructivist Ethical Thought”, </w:t>
      </w:r>
      <w:hyperlink r:id="rId17" w:history="1">
        <w:r w:rsidRPr="00493B10">
          <w:rPr>
            <w:rStyle w:val="Hyperlink"/>
          </w:rPr>
          <w:t>http://www.polisci.umn.edu/centers/theory/pdf/sikkink.pdf</w:t>
        </w:r>
      </w:hyperlink>
      <w:r w:rsidRPr="00493B10">
        <w:t>)</w:t>
      </w:r>
    </w:p>
    <w:p w:rsidR="006E0894" w:rsidRDefault="006E0894" w:rsidP="006E0894">
      <w:r w:rsidRPr="006E0894">
        <w:t xml:space="preserve">Nicolas </w:t>
      </w:r>
      <w:proofErr w:type="spellStart"/>
      <w:r w:rsidRPr="006E0894">
        <w:t>Guilhot</w:t>
      </w:r>
      <w:proofErr w:type="spellEnd"/>
      <w:r w:rsidRPr="006E0894">
        <w:t xml:space="preserve"> makes a similar argument in his recent book. The promotion of democracy </w:t>
      </w:r>
    </w:p>
    <w:p w:rsidR="006E0894" w:rsidRDefault="006E0894" w:rsidP="006E0894">
      <w:r>
        <w:t>AND</w:t>
      </w:r>
    </w:p>
    <w:p w:rsidR="006E0894" w:rsidRPr="006E0894" w:rsidRDefault="006E0894" w:rsidP="006E0894">
      <w:r w:rsidRPr="006E0894">
        <w:t>The result can be political paralysis. One finds it difficult to act.</w:t>
      </w:r>
    </w:p>
    <w:p w:rsidR="006E0894" w:rsidRPr="006544DA" w:rsidRDefault="006E0894" w:rsidP="006E089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2C6" w:rsidRDefault="004B72C6" w:rsidP="005F5576">
      <w:r>
        <w:separator/>
      </w:r>
    </w:p>
  </w:endnote>
  <w:endnote w:type="continuationSeparator" w:id="0">
    <w:p w:rsidR="004B72C6" w:rsidRDefault="004B72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2C6" w:rsidRDefault="004B72C6" w:rsidP="005F5576">
      <w:r>
        <w:separator/>
      </w:r>
    </w:p>
  </w:footnote>
  <w:footnote w:type="continuationSeparator" w:id="0">
    <w:p w:rsidR="004B72C6" w:rsidRDefault="004B72C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E4B8E"/>
    <w:multiLevelType w:val="hybridMultilevel"/>
    <w:tmpl w:val="A1D4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9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B78"/>
    <w:rsid w:val="00471A70"/>
    <w:rsid w:val="00473A79"/>
    <w:rsid w:val="00475E03"/>
    <w:rsid w:val="00476723"/>
    <w:rsid w:val="0047798D"/>
    <w:rsid w:val="004931DE"/>
    <w:rsid w:val="004A6083"/>
    <w:rsid w:val="004A6E81"/>
    <w:rsid w:val="004A7806"/>
    <w:rsid w:val="004B0545"/>
    <w:rsid w:val="004B72C6"/>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2F"/>
    <w:rsid w:val="00683154"/>
    <w:rsid w:val="00690115"/>
    <w:rsid w:val="00690898"/>
    <w:rsid w:val="00693039"/>
    <w:rsid w:val="00693A5A"/>
    <w:rsid w:val="006B302F"/>
    <w:rsid w:val="006C64D4"/>
    <w:rsid w:val="006E089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6E0E"/>
    <w:rsid w:val="007D3012"/>
    <w:rsid w:val="007D65A7"/>
    <w:rsid w:val="007E3F59"/>
    <w:rsid w:val="007E5043"/>
    <w:rsid w:val="007E5183"/>
    <w:rsid w:val="008133F9"/>
    <w:rsid w:val="00823AAC"/>
    <w:rsid w:val="00830A7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57D"/>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Verdana" w:hAnsi="Verdan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no read,No Spacing211,No Spacing2111,Heading 2 Char2 Char,Heading 2 Char1 Char Char,small space,Heading 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Verdana" w:eastAsiaTheme="majorEastAsia" w:hAnsi="Verdana"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Verdana" w:eastAsiaTheme="majorEastAsia" w:hAnsi="Verdana"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D176BE"/>
    <w:rPr>
      <w:rFonts w:ascii="Verdana" w:hAnsi="Verdana" w:cs="Calibri"/>
      <w:b/>
      <w:i w:val="0"/>
      <w:iCs/>
      <w:sz w:val="3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Verdana" w:eastAsiaTheme="majorEastAsia" w:hAnsi="Verdana"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no read Char,No Spacing211 Char,No Spacing2111 Char,Heading 2 Char2 Char Char,Heading 2 Char1 Char Char Char,small space Char,Heading 21 Char,tag Char"/>
    <w:basedOn w:val="DefaultParagraphFont"/>
    <w:link w:val="Heading4"/>
    <w:qFormat/>
    <w:rsid w:val="00D176BE"/>
    <w:rPr>
      <w:rFonts w:ascii="Verdana" w:eastAsiaTheme="majorEastAsia" w:hAnsi="Verdana"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CD - Cite"/>
    <w:basedOn w:val="Normal"/>
    <w:link w:val="CardChar"/>
    <w:qFormat/>
    <w:rsid w:val="00EE557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6E0894"/>
    <w:rPr>
      <w:rFonts w:ascii="Verdana" w:hAnsi="Verdana" w:cs="Calibri"/>
      <w:sz w:val="16"/>
    </w:rPr>
  </w:style>
  <w:style w:type="paragraph" w:customStyle="1" w:styleId="CardText">
    <w:name w:val="CardText"/>
    <w:basedOn w:val="Normal"/>
    <w:next w:val="Normal"/>
    <w:link w:val="CardTextChar"/>
    <w:qFormat/>
    <w:rsid w:val="006E0894"/>
    <w:pPr>
      <w:ind w:left="288" w:right="288"/>
    </w:pPr>
    <w:rPr>
      <w:rFonts w:ascii="Times New Roman" w:eastAsia="Times New Roman" w:hAnsi="Times New Roman" w:cs="Times New Roman"/>
      <w:sz w:val="16"/>
      <w:szCs w:val="20"/>
    </w:rPr>
  </w:style>
  <w:style w:type="character" w:customStyle="1" w:styleId="CardTextChar">
    <w:name w:val="CardText Char"/>
    <w:basedOn w:val="DefaultParagraphFont"/>
    <w:link w:val="CardText"/>
    <w:rsid w:val="006E0894"/>
    <w:rPr>
      <w:rFonts w:ascii="Times New Roman" w:eastAsia="Times New Roman" w:hAnsi="Times New Roman" w:cs="Times New Roman"/>
      <w:sz w:val="16"/>
      <w:szCs w:val="20"/>
    </w:rPr>
  </w:style>
  <w:style w:type="paragraph" w:customStyle="1" w:styleId="card0">
    <w:name w:val="card"/>
    <w:basedOn w:val="Normal"/>
    <w:next w:val="Normal"/>
    <w:link w:val="cardChar0"/>
    <w:qFormat/>
    <w:rsid w:val="006E0894"/>
    <w:pPr>
      <w:ind w:left="288" w:right="288"/>
    </w:pPr>
    <w:rPr>
      <w:rFonts w:ascii="Times New Roman" w:eastAsia="Times New Roman" w:hAnsi="Times New Roman" w:cs="Times New Roman"/>
      <w:sz w:val="16"/>
      <w:szCs w:val="24"/>
    </w:rPr>
  </w:style>
  <w:style w:type="character" w:customStyle="1" w:styleId="cardChar0">
    <w:name w:val="card Char"/>
    <w:basedOn w:val="DefaultParagraphFont"/>
    <w:link w:val="card0"/>
    <w:rsid w:val="006E0894"/>
    <w:rPr>
      <w:rFonts w:ascii="Times New Roman" w:eastAsia="Times New Roman" w:hAnsi="Times New Roman" w:cs="Times New Roman"/>
      <w:sz w:val="16"/>
      <w:szCs w:val="24"/>
    </w:rPr>
  </w:style>
  <w:style w:type="character" w:customStyle="1" w:styleId="cite">
    <w:name w:val="cite"/>
    <w:aliases w:val="Heading 3 Char Char Char, Char Char Char1,Char Char Char1,Heading 3 Char Char Char1,Char Char2,Underlined Text Char,Block Writing Char,Index Headers Char,Citation Char Char Char1,cites Char Char,Heading 3 Char1 Char,Char Char,3: Cite Char Char"/>
    <w:basedOn w:val="DefaultParagraphFont"/>
    <w:qFormat/>
    <w:rsid w:val="006E0894"/>
    <w:rPr>
      <w:rFonts w:ascii="Times New Roman" w:hAnsi="Times New Roman"/>
      <w:b/>
      <w:sz w:val="24"/>
    </w:rPr>
  </w:style>
  <w:style w:type="character" w:customStyle="1" w:styleId="underline">
    <w:name w:val="underline"/>
    <w:basedOn w:val="DefaultParagraphFont"/>
    <w:link w:val="textbold"/>
    <w:qFormat/>
    <w:rsid w:val="006E0894"/>
    <w:rPr>
      <w:sz w:val="20"/>
      <w:u w:val="single"/>
    </w:rPr>
  </w:style>
  <w:style w:type="paragraph" w:customStyle="1" w:styleId="textbold">
    <w:name w:val="text bold"/>
    <w:basedOn w:val="Normal"/>
    <w:link w:val="underline"/>
    <w:qFormat/>
    <w:rsid w:val="006E0894"/>
    <w:pPr>
      <w:ind w:left="720"/>
      <w:jc w:val="both"/>
    </w:pPr>
    <w:rPr>
      <w:rFonts w:asciiTheme="minorHAnsi" w:hAnsiTheme="minorHAnsi" w:cstheme="minorBidi"/>
      <w:u w:val="single"/>
    </w:rPr>
  </w:style>
  <w:style w:type="paragraph" w:styleId="DocumentMap">
    <w:name w:val="Document Map"/>
    <w:basedOn w:val="Normal"/>
    <w:link w:val="DocumentMapChar"/>
    <w:uiPriority w:val="99"/>
    <w:semiHidden/>
    <w:rsid w:val="006E0894"/>
    <w:rPr>
      <w:rFonts w:ascii="Tahoma" w:hAnsi="Tahoma" w:cs="Tahoma"/>
      <w:sz w:val="16"/>
      <w:szCs w:val="16"/>
    </w:rPr>
  </w:style>
  <w:style w:type="character" w:customStyle="1" w:styleId="DocumentMapChar">
    <w:name w:val="Document Map Char"/>
    <w:basedOn w:val="DefaultParagraphFont"/>
    <w:link w:val="DocumentMap"/>
    <w:uiPriority w:val="99"/>
    <w:semiHidden/>
    <w:rsid w:val="006E0894"/>
    <w:rPr>
      <w:rFonts w:ascii="Tahoma" w:hAnsi="Tahoma" w:cs="Tahoma"/>
      <w:sz w:val="16"/>
      <w:szCs w:val="16"/>
    </w:rPr>
  </w:style>
  <w:style w:type="character" w:customStyle="1" w:styleId="Emphasis2">
    <w:name w:val="Emphasis2"/>
    <w:basedOn w:val="DefaultParagraphFont"/>
    <w:rsid w:val="006E0894"/>
    <w:rPr>
      <w:rFonts w:ascii="Times New Roman" w:hAnsi="Times New Roman"/>
      <w:b/>
      <w:iCs/>
      <w:sz w:val="24"/>
      <w:u w:val="single"/>
    </w:rPr>
  </w:style>
  <w:style w:type="character" w:styleId="IntenseEmphasis">
    <w:name w:val="Intense Emphasis"/>
    <w:uiPriority w:val="6"/>
    <w:qFormat/>
    <w:rsid w:val="006E0894"/>
    <w:rPr>
      <w:b w:val="0"/>
      <w:bCs/>
      <w:sz w:val="20"/>
      <w:u w:val="single"/>
    </w:rPr>
  </w:style>
  <w:style w:type="paragraph" w:styleId="ListParagraph">
    <w:name w:val="List Paragraph"/>
    <w:basedOn w:val="Normal"/>
    <w:uiPriority w:val="34"/>
    <w:semiHidden/>
    <w:rsid w:val="006E0894"/>
    <w:pPr>
      <w:ind w:left="720"/>
      <w:contextualSpacing/>
    </w:pPr>
    <w:rPr>
      <w:rFonts w:ascii="Times New Roman" w:hAnsi="Times New Roman" w:cs="Times New Roman"/>
    </w:rPr>
  </w:style>
  <w:style w:type="character" w:styleId="Strong">
    <w:name w:val="Strong"/>
    <w:basedOn w:val="DefaultParagraphFont"/>
    <w:uiPriority w:val="22"/>
    <w:qFormat/>
    <w:rsid w:val="006E0894"/>
    <w:rPr>
      <w:b/>
      <w:bCs/>
    </w:rPr>
  </w:style>
  <w:style w:type="character" w:customStyle="1" w:styleId="CardsChar">
    <w:name w:val="Cards Char"/>
    <w:link w:val="Cards"/>
    <w:locked/>
    <w:rsid w:val="006E0894"/>
    <w:rPr>
      <w:rFonts w:ascii="Times New Roman" w:eastAsia="Times New Roman" w:hAnsi="Times New Roman"/>
      <w:szCs w:val="24"/>
    </w:rPr>
  </w:style>
  <w:style w:type="paragraph" w:customStyle="1" w:styleId="Cards">
    <w:name w:val="Cards"/>
    <w:next w:val="Normal"/>
    <w:link w:val="CardsChar"/>
    <w:qFormat/>
    <w:rsid w:val="006E0894"/>
    <w:pPr>
      <w:widowControl w:val="0"/>
      <w:spacing w:after="0" w:line="240" w:lineRule="auto"/>
      <w:ind w:left="432" w:right="432"/>
    </w:pPr>
    <w:rPr>
      <w:rFonts w:ascii="Times New Roman" w:eastAsia="Times New Roman" w:hAnsi="Times New Roman"/>
      <w:szCs w:val="24"/>
    </w:rPr>
  </w:style>
  <w:style w:type="character" w:customStyle="1" w:styleId="Underline0">
    <w:name w:val="Underline!!"/>
    <w:basedOn w:val="DefaultParagraphFont"/>
    <w:uiPriority w:val="1"/>
    <w:qFormat/>
    <w:rsid w:val="006E0894"/>
    <w:rPr>
      <w:b w:val="0"/>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Verdana" w:hAnsi="Verdan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no read,No Spacing211,No Spacing2111,Heading 2 Char2 Char,Heading 2 Char1 Char Char,small space,Heading 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Verdana" w:eastAsiaTheme="majorEastAsia" w:hAnsi="Verdana"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Verdana" w:eastAsiaTheme="majorEastAsia" w:hAnsi="Verdana"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D176BE"/>
    <w:rPr>
      <w:rFonts w:ascii="Verdana" w:hAnsi="Verdana" w:cs="Calibri"/>
      <w:b/>
      <w:i w:val="0"/>
      <w:iCs/>
      <w:sz w:val="3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Verdana" w:eastAsiaTheme="majorEastAsia" w:hAnsi="Verdana"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no read Char,No Spacing211 Char,No Spacing2111 Char,Heading 2 Char2 Char Char,Heading 2 Char1 Char Char Char,small space Char,Heading 21 Char,tag Char"/>
    <w:basedOn w:val="DefaultParagraphFont"/>
    <w:link w:val="Heading4"/>
    <w:qFormat/>
    <w:rsid w:val="00D176BE"/>
    <w:rPr>
      <w:rFonts w:ascii="Verdana" w:eastAsiaTheme="majorEastAsia" w:hAnsi="Verdana"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CD - Cite"/>
    <w:basedOn w:val="Normal"/>
    <w:link w:val="CardChar"/>
    <w:qFormat/>
    <w:rsid w:val="00EE557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6E0894"/>
    <w:rPr>
      <w:rFonts w:ascii="Verdana" w:hAnsi="Verdana" w:cs="Calibri"/>
      <w:sz w:val="16"/>
    </w:rPr>
  </w:style>
  <w:style w:type="paragraph" w:customStyle="1" w:styleId="CardText">
    <w:name w:val="CardText"/>
    <w:basedOn w:val="Normal"/>
    <w:next w:val="Normal"/>
    <w:link w:val="CardTextChar"/>
    <w:qFormat/>
    <w:rsid w:val="006E0894"/>
    <w:pPr>
      <w:ind w:left="288" w:right="288"/>
    </w:pPr>
    <w:rPr>
      <w:rFonts w:ascii="Times New Roman" w:eastAsia="Times New Roman" w:hAnsi="Times New Roman" w:cs="Times New Roman"/>
      <w:sz w:val="16"/>
      <w:szCs w:val="20"/>
    </w:rPr>
  </w:style>
  <w:style w:type="character" w:customStyle="1" w:styleId="CardTextChar">
    <w:name w:val="CardText Char"/>
    <w:basedOn w:val="DefaultParagraphFont"/>
    <w:link w:val="CardText"/>
    <w:rsid w:val="006E0894"/>
    <w:rPr>
      <w:rFonts w:ascii="Times New Roman" w:eastAsia="Times New Roman" w:hAnsi="Times New Roman" w:cs="Times New Roman"/>
      <w:sz w:val="16"/>
      <w:szCs w:val="20"/>
    </w:rPr>
  </w:style>
  <w:style w:type="paragraph" w:customStyle="1" w:styleId="card0">
    <w:name w:val="card"/>
    <w:basedOn w:val="Normal"/>
    <w:next w:val="Normal"/>
    <w:link w:val="cardChar0"/>
    <w:qFormat/>
    <w:rsid w:val="006E0894"/>
    <w:pPr>
      <w:ind w:left="288" w:right="288"/>
    </w:pPr>
    <w:rPr>
      <w:rFonts w:ascii="Times New Roman" w:eastAsia="Times New Roman" w:hAnsi="Times New Roman" w:cs="Times New Roman"/>
      <w:sz w:val="16"/>
      <w:szCs w:val="24"/>
    </w:rPr>
  </w:style>
  <w:style w:type="character" w:customStyle="1" w:styleId="cardChar0">
    <w:name w:val="card Char"/>
    <w:basedOn w:val="DefaultParagraphFont"/>
    <w:link w:val="card0"/>
    <w:rsid w:val="006E0894"/>
    <w:rPr>
      <w:rFonts w:ascii="Times New Roman" w:eastAsia="Times New Roman" w:hAnsi="Times New Roman" w:cs="Times New Roman"/>
      <w:sz w:val="16"/>
      <w:szCs w:val="24"/>
    </w:rPr>
  </w:style>
  <w:style w:type="character" w:customStyle="1" w:styleId="cite">
    <w:name w:val="cite"/>
    <w:aliases w:val="Heading 3 Char Char Char, Char Char Char1,Char Char Char1,Heading 3 Char Char Char1,Char Char2,Underlined Text Char,Block Writing Char,Index Headers Char,Citation Char Char Char1,cites Char Char,Heading 3 Char1 Char,Char Char,3: Cite Char Char"/>
    <w:basedOn w:val="DefaultParagraphFont"/>
    <w:qFormat/>
    <w:rsid w:val="006E0894"/>
    <w:rPr>
      <w:rFonts w:ascii="Times New Roman" w:hAnsi="Times New Roman"/>
      <w:b/>
      <w:sz w:val="24"/>
    </w:rPr>
  </w:style>
  <w:style w:type="character" w:customStyle="1" w:styleId="underline">
    <w:name w:val="underline"/>
    <w:basedOn w:val="DefaultParagraphFont"/>
    <w:link w:val="textbold"/>
    <w:qFormat/>
    <w:rsid w:val="006E0894"/>
    <w:rPr>
      <w:sz w:val="20"/>
      <w:u w:val="single"/>
    </w:rPr>
  </w:style>
  <w:style w:type="paragraph" w:customStyle="1" w:styleId="textbold">
    <w:name w:val="text bold"/>
    <w:basedOn w:val="Normal"/>
    <w:link w:val="underline"/>
    <w:qFormat/>
    <w:rsid w:val="006E0894"/>
    <w:pPr>
      <w:ind w:left="720"/>
      <w:jc w:val="both"/>
    </w:pPr>
    <w:rPr>
      <w:rFonts w:asciiTheme="minorHAnsi" w:hAnsiTheme="minorHAnsi" w:cstheme="minorBidi"/>
      <w:u w:val="single"/>
    </w:rPr>
  </w:style>
  <w:style w:type="paragraph" w:styleId="DocumentMap">
    <w:name w:val="Document Map"/>
    <w:basedOn w:val="Normal"/>
    <w:link w:val="DocumentMapChar"/>
    <w:uiPriority w:val="99"/>
    <w:semiHidden/>
    <w:rsid w:val="006E0894"/>
    <w:rPr>
      <w:rFonts w:ascii="Tahoma" w:hAnsi="Tahoma" w:cs="Tahoma"/>
      <w:sz w:val="16"/>
      <w:szCs w:val="16"/>
    </w:rPr>
  </w:style>
  <w:style w:type="character" w:customStyle="1" w:styleId="DocumentMapChar">
    <w:name w:val="Document Map Char"/>
    <w:basedOn w:val="DefaultParagraphFont"/>
    <w:link w:val="DocumentMap"/>
    <w:uiPriority w:val="99"/>
    <w:semiHidden/>
    <w:rsid w:val="006E0894"/>
    <w:rPr>
      <w:rFonts w:ascii="Tahoma" w:hAnsi="Tahoma" w:cs="Tahoma"/>
      <w:sz w:val="16"/>
      <w:szCs w:val="16"/>
    </w:rPr>
  </w:style>
  <w:style w:type="character" w:customStyle="1" w:styleId="Emphasis2">
    <w:name w:val="Emphasis2"/>
    <w:basedOn w:val="DefaultParagraphFont"/>
    <w:rsid w:val="006E0894"/>
    <w:rPr>
      <w:rFonts w:ascii="Times New Roman" w:hAnsi="Times New Roman"/>
      <w:b/>
      <w:iCs/>
      <w:sz w:val="24"/>
      <w:u w:val="single"/>
    </w:rPr>
  </w:style>
  <w:style w:type="character" w:styleId="IntenseEmphasis">
    <w:name w:val="Intense Emphasis"/>
    <w:uiPriority w:val="6"/>
    <w:qFormat/>
    <w:rsid w:val="006E0894"/>
    <w:rPr>
      <w:b w:val="0"/>
      <w:bCs/>
      <w:sz w:val="20"/>
      <w:u w:val="single"/>
    </w:rPr>
  </w:style>
  <w:style w:type="paragraph" w:styleId="ListParagraph">
    <w:name w:val="List Paragraph"/>
    <w:basedOn w:val="Normal"/>
    <w:uiPriority w:val="34"/>
    <w:semiHidden/>
    <w:rsid w:val="006E0894"/>
    <w:pPr>
      <w:ind w:left="720"/>
      <w:contextualSpacing/>
    </w:pPr>
    <w:rPr>
      <w:rFonts w:ascii="Times New Roman" w:hAnsi="Times New Roman" w:cs="Times New Roman"/>
    </w:rPr>
  </w:style>
  <w:style w:type="character" w:styleId="Strong">
    <w:name w:val="Strong"/>
    <w:basedOn w:val="DefaultParagraphFont"/>
    <w:uiPriority w:val="22"/>
    <w:qFormat/>
    <w:rsid w:val="006E0894"/>
    <w:rPr>
      <w:b/>
      <w:bCs/>
    </w:rPr>
  </w:style>
  <w:style w:type="character" w:customStyle="1" w:styleId="CardsChar">
    <w:name w:val="Cards Char"/>
    <w:link w:val="Cards"/>
    <w:locked/>
    <w:rsid w:val="006E0894"/>
    <w:rPr>
      <w:rFonts w:ascii="Times New Roman" w:eastAsia="Times New Roman" w:hAnsi="Times New Roman"/>
      <w:szCs w:val="24"/>
    </w:rPr>
  </w:style>
  <w:style w:type="paragraph" w:customStyle="1" w:styleId="Cards">
    <w:name w:val="Cards"/>
    <w:next w:val="Normal"/>
    <w:link w:val="CardsChar"/>
    <w:qFormat/>
    <w:rsid w:val="006E0894"/>
    <w:pPr>
      <w:widowControl w:val="0"/>
      <w:spacing w:after="0" w:line="240" w:lineRule="auto"/>
      <w:ind w:left="432" w:right="432"/>
    </w:pPr>
    <w:rPr>
      <w:rFonts w:ascii="Times New Roman" w:eastAsia="Times New Roman" w:hAnsi="Times New Roman"/>
      <w:szCs w:val="24"/>
    </w:rPr>
  </w:style>
  <w:style w:type="character" w:customStyle="1" w:styleId="Underline0">
    <w:name w:val="Underline!!"/>
    <w:basedOn w:val="DefaultParagraphFont"/>
    <w:uiPriority w:val="1"/>
    <w:qFormat/>
    <w:rsid w:val="006E0894"/>
    <w:rPr>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adb.org/en/publications/publication-detail,7101.html?id=6702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holar.googleusercontent.com/scholar?q=cache:8-3RqE0TzFMJ:scholar.google.com/+engagement+positive+incentives+bilateral&amp;hl=en&amp;as_sdt=0,14" TargetMode="External"/><Relationship Id="rId17" Type="http://schemas.openxmlformats.org/officeDocument/2006/relationships/hyperlink" Target="http://www.polisci.umn.edu/centers/theory/pdf/sikkink.pdf" TargetMode="External"/><Relationship Id="rId2" Type="http://schemas.openxmlformats.org/officeDocument/2006/relationships/customXml" Target="../customXml/item2.xml"/><Relationship Id="rId16" Type="http://schemas.openxmlformats.org/officeDocument/2006/relationships/hyperlink" Target="http://en.wikipedia.org/wiki/Council_on_Foreign_Relation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loomberg.com/news/2013-05-21/pena-nieto-s-mexico-energy-reform-faces-delay-in-pan-shakeup.html" TargetMode="External"/><Relationship Id="rId5" Type="http://schemas.openxmlformats.org/officeDocument/2006/relationships/styles" Target="styles.xml"/><Relationship Id="rId15" Type="http://schemas.openxmlformats.org/officeDocument/2006/relationships/hyperlink" Target="http://www.nationaljournal.com/magazine/there-s-no-such-thing-as-political-capital-20130207"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eacheconomicfreedom.org/files/larrivee-paper-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ur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Burch</dc:creator>
  <cp:lastModifiedBy>Daryl Burch</cp:lastModifiedBy>
  <cp:revision>1</cp:revision>
  <dcterms:created xsi:type="dcterms:W3CDTF">2013-09-21T20:59:00Z</dcterms:created>
  <dcterms:modified xsi:type="dcterms:W3CDTF">2013-09-21T21:00:00Z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