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FC" w:rsidRDefault="00A638FC" w:rsidP="00A638FC">
      <w:pPr>
        <w:pStyle w:val="Heading1"/>
      </w:pPr>
      <w:r>
        <w:t>1AC Wake</w:t>
      </w:r>
      <w:bookmarkStart w:id="0" w:name="_GoBack"/>
      <w:bookmarkEnd w:id="0"/>
    </w:p>
    <w:p w:rsidR="001464C2" w:rsidRDefault="001464C2" w:rsidP="001464C2">
      <w:pPr>
        <w:pStyle w:val="Heading2"/>
      </w:pPr>
      <w:r>
        <w:lastRenderedPageBreak/>
        <w:t>1AC – Plan</w:t>
      </w:r>
    </w:p>
    <w:p w:rsidR="001464C2" w:rsidRPr="001464C2" w:rsidRDefault="001464C2" w:rsidP="001464C2">
      <w:pPr>
        <w:rPr>
          <w:rStyle w:val="StyleStyleBold12pt"/>
          <w:sz w:val="24"/>
          <w:szCs w:val="24"/>
        </w:rPr>
      </w:pPr>
      <w:r w:rsidRPr="001464C2">
        <w:rPr>
          <w:rStyle w:val="StyleStyleBold12pt"/>
          <w:sz w:val="24"/>
          <w:szCs w:val="24"/>
        </w:rPr>
        <w:t>Plan: The United States Federal Government should implement the agreement between the United States and United Mexican States concerning Transboundary Hydrocarbon Reservoirs in the Gulf of Mexico</w:t>
      </w:r>
    </w:p>
    <w:p w:rsidR="001464C2" w:rsidRPr="00F90961" w:rsidRDefault="001464C2" w:rsidP="001464C2"/>
    <w:p w:rsidR="001464C2" w:rsidRDefault="001464C2" w:rsidP="001464C2">
      <w:pPr>
        <w:pStyle w:val="Heading2"/>
      </w:pPr>
      <w:r>
        <w:lastRenderedPageBreak/>
        <w:t>1AC – Relations</w:t>
      </w:r>
    </w:p>
    <w:p w:rsidR="001464C2" w:rsidRPr="001464C2" w:rsidRDefault="001464C2" w:rsidP="001464C2">
      <w:pPr>
        <w:rPr>
          <w:rStyle w:val="StyleStyleBold12pt"/>
          <w:sz w:val="24"/>
          <w:szCs w:val="24"/>
        </w:rPr>
      </w:pPr>
      <w:r w:rsidRPr="001464C2">
        <w:rPr>
          <w:rStyle w:val="StyleStyleBold12pt"/>
          <w:sz w:val="24"/>
          <w:szCs w:val="24"/>
        </w:rPr>
        <w:t>Contention 1 is Relations</w:t>
      </w:r>
    </w:p>
    <w:p w:rsidR="001464C2" w:rsidRPr="001464C2" w:rsidRDefault="001464C2" w:rsidP="001464C2">
      <w:pPr>
        <w:rPr>
          <w:rStyle w:val="StyleStyleBold12pt"/>
          <w:sz w:val="24"/>
          <w:szCs w:val="24"/>
        </w:rPr>
      </w:pPr>
    </w:p>
    <w:p w:rsidR="001464C2" w:rsidRPr="001464C2" w:rsidRDefault="001464C2" w:rsidP="001464C2">
      <w:pPr>
        <w:rPr>
          <w:rStyle w:val="StyleStyleBold12pt"/>
          <w:sz w:val="24"/>
          <w:szCs w:val="24"/>
        </w:rPr>
      </w:pPr>
      <w:r w:rsidRPr="001464C2">
        <w:rPr>
          <w:rStyle w:val="StyleStyleBold12pt"/>
          <w:sz w:val="24"/>
          <w:szCs w:val="24"/>
        </w:rPr>
        <w:t xml:space="preserve">US Mexico relations are at a pivotal point – failure to ratify the Transboundary Hydrocarbons Agreement erodes trusts and collapses relations </w:t>
      </w:r>
    </w:p>
    <w:p w:rsidR="001464C2" w:rsidRPr="00D752BE" w:rsidRDefault="001464C2" w:rsidP="001464C2">
      <w:r w:rsidRPr="001464C2">
        <w:rPr>
          <w:rStyle w:val="StyleStyleBold12pt"/>
          <w:sz w:val="24"/>
          <w:szCs w:val="24"/>
        </w:rPr>
        <w:t>Kerry et al. 12</w:t>
      </w:r>
      <w:r w:rsidRPr="00D752BE">
        <w:t xml:space="preserve"> (JOHN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w:t>
      </w:r>
    </w:p>
    <w:p w:rsidR="001464C2" w:rsidRDefault="001464C2" w:rsidP="001464C2">
      <w:r w:rsidRPr="001464C2">
        <w:t>Perhaps the most important U.S.-specific benefits of the TBA are three</w:t>
      </w:r>
    </w:p>
    <w:p w:rsidR="001464C2" w:rsidRDefault="001464C2" w:rsidP="001464C2">
      <w:r>
        <w:t>AND</w:t>
      </w:r>
    </w:p>
    <w:p w:rsidR="001464C2" w:rsidRPr="001464C2" w:rsidRDefault="001464C2" w:rsidP="001464C2">
      <w:r w:rsidRPr="001464C2">
        <w:t xml:space="preserve">companies could be shut out of certain opportunities until the TBA is ratified. </w:t>
      </w:r>
    </w:p>
    <w:p w:rsidR="001464C2" w:rsidRPr="008E35BB" w:rsidRDefault="001464C2" w:rsidP="001464C2"/>
    <w:p w:rsidR="001464C2" w:rsidRPr="001464C2" w:rsidRDefault="001464C2" w:rsidP="001464C2">
      <w:pPr>
        <w:rPr>
          <w:rStyle w:val="StyleStyleBold12pt"/>
          <w:sz w:val="24"/>
          <w:szCs w:val="24"/>
        </w:rPr>
      </w:pPr>
      <w:r w:rsidRPr="001464C2">
        <w:rPr>
          <w:rStyle w:val="StyleStyleBold12pt"/>
          <w:sz w:val="24"/>
          <w:szCs w:val="24"/>
        </w:rPr>
        <w:t>Now is the time – investment in oil is the only thing that solves</w:t>
      </w:r>
    </w:p>
    <w:p w:rsidR="001464C2" w:rsidRPr="001464C2" w:rsidRDefault="001464C2" w:rsidP="001464C2">
      <w:pPr>
        <w:rPr>
          <w:rStyle w:val="StyleStyleBold12pt"/>
          <w:sz w:val="24"/>
          <w:szCs w:val="24"/>
        </w:rPr>
      </w:pPr>
      <w:r w:rsidRPr="001464C2">
        <w:rPr>
          <w:rStyle w:val="StyleStyleBold12pt"/>
          <w:sz w:val="24"/>
          <w:szCs w:val="24"/>
        </w:rPr>
        <w:t>Rubenstein 3-14</w:t>
      </w:r>
    </w:p>
    <w:p w:rsidR="001464C2" w:rsidRPr="00ED323B" w:rsidRDefault="001464C2" w:rsidP="001464C2">
      <w:r w:rsidRPr="000E5862">
        <w:t xml:space="preserve">David Rubenstein, Senior Fellow for Energy and the Environment, March 14, 2013, “U.S. Energy Security: </w:t>
      </w:r>
      <w:r w:rsidRPr="00ED323B">
        <w:t>Enhancing Partnerships with Mexico and Canada”</w:t>
      </w:r>
    </w:p>
    <w:p w:rsidR="001464C2" w:rsidRDefault="001464C2" w:rsidP="001464C2">
      <w:r w:rsidRPr="001464C2">
        <w:t>The agreement also comes at a critical time for reform in the Mexican oil industry</w:t>
      </w:r>
    </w:p>
    <w:p w:rsidR="001464C2" w:rsidRDefault="001464C2" w:rsidP="001464C2">
      <w:r>
        <w:t>AND</w:t>
      </w:r>
    </w:p>
    <w:p w:rsidR="001464C2" w:rsidRPr="001464C2" w:rsidRDefault="001464C2" w:rsidP="001464C2">
      <w:r w:rsidRPr="001464C2">
        <w:t>will be noticed, with potentially negative consequences for the broader bilateral relationship.</w:t>
      </w:r>
    </w:p>
    <w:p w:rsidR="001464C2" w:rsidRPr="008E35BB" w:rsidRDefault="001464C2" w:rsidP="001464C2"/>
    <w:p w:rsidR="001464C2" w:rsidRPr="001464C2" w:rsidRDefault="001464C2" w:rsidP="001464C2">
      <w:pPr>
        <w:rPr>
          <w:rStyle w:val="StyleStyleBold12pt"/>
          <w:sz w:val="24"/>
          <w:szCs w:val="24"/>
        </w:rPr>
      </w:pPr>
      <w:r w:rsidRPr="001464C2">
        <w:rPr>
          <w:rStyle w:val="StyleStyleBold12pt"/>
          <w:sz w:val="24"/>
          <w:szCs w:val="24"/>
        </w:rPr>
        <w:t>Increased relations is key to stop the spread of drug trafficking</w:t>
      </w:r>
    </w:p>
    <w:p w:rsidR="001464C2" w:rsidRPr="00D752BE" w:rsidRDefault="001464C2" w:rsidP="001464C2">
      <w:r w:rsidRPr="001464C2">
        <w:rPr>
          <w:rStyle w:val="StyleStyleBold12pt"/>
          <w:sz w:val="24"/>
          <w:szCs w:val="24"/>
        </w:rPr>
        <w:t xml:space="preserve">Olson 9 </w:t>
      </w:r>
      <w:r w:rsidRPr="00D752BE">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9" w:history="1">
        <w:r w:rsidRPr="00FB267C">
          <w:rPr>
            <w:sz w:val="16"/>
          </w:rPr>
          <w:t>http://www.wilsoncenter.org/sites/default/files/The%20U.S.%20and%20Mexico.%20Towards%20a%20Strategic%20Partnership.pdf</w:t>
        </w:r>
      </w:hyperlink>
      <w:r w:rsidRPr="00D752BE">
        <w:t>)</w:t>
      </w:r>
    </w:p>
    <w:p w:rsidR="001464C2" w:rsidRDefault="001464C2" w:rsidP="001464C2">
      <w:r w:rsidRPr="001464C2">
        <w:t xml:space="preserve">It is time to strengthen the U.S. relationship with Mexico. There </w:t>
      </w:r>
    </w:p>
    <w:p w:rsidR="001464C2" w:rsidRDefault="001464C2" w:rsidP="001464C2">
      <w:r>
        <w:t>AND</w:t>
      </w:r>
    </w:p>
    <w:p w:rsidR="001464C2" w:rsidRPr="001464C2" w:rsidRDefault="001464C2" w:rsidP="001464C2">
      <w:r w:rsidRPr="001464C2">
        <w:t>develop a comprehensive and bilateral approach ¶ that limits the reach of organized crime</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Failure to stop the drug war causes broader Latin American instability</w:t>
      </w:r>
    </w:p>
    <w:p w:rsidR="001464C2" w:rsidRPr="00D752BE" w:rsidRDefault="001464C2" w:rsidP="001464C2">
      <w:r w:rsidRPr="001464C2">
        <w:rPr>
          <w:rStyle w:val="StyleStyleBold12pt"/>
          <w:sz w:val="24"/>
          <w:szCs w:val="24"/>
        </w:rPr>
        <w:t xml:space="preserve">Shirk 11 </w:t>
      </w:r>
      <w:r w:rsidRPr="00F214D9">
        <w:t>(David A., Associate Professor, Political Science, and Director, Trans-Border Institute, University of San Diego, “The Drug War in Mexico Confronting a Shared Threat”, March 2011, pg. 26-27)</w:t>
      </w:r>
    </w:p>
    <w:p w:rsidR="001464C2" w:rsidRDefault="001464C2" w:rsidP="001464C2">
      <w:r w:rsidRPr="001464C2">
        <w:t xml:space="preserve">The opportunity for effective U.S.-Mexico cooperation to address these shared concerns </w:t>
      </w:r>
    </w:p>
    <w:p w:rsidR="001464C2" w:rsidRDefault="001464C2" w:rsidP="001464C2">
      <w:r>
        <w:t>AND</w:t>
      </w:r>
    </w:p>
    <w:p w:rsidR="001464C2" w:rsidRPr="001464C2" w:rsidRDefault="001464C2" w:rsidP="001464C2">
      <w:r w:rsidRPr="001464C2">
        <w:t>, and a more sensible policy for managing the harms associated with drugs.</w:t>
      </w:r>
    </w:p>
    <w:p w:rsidR="001464C2" w:rsidRPr="008E35BB" w:rsidRDefault="001464C2" w:rsidP="001464C2"/>
    <w:p w:rsidR="001464C2" w:rsidRPr="001464C2" w:rsidRDefault="001464C2" w:rsidP="001464C2">
      <w:pPr>
        <w:rPr>
          <w:rStyle w:val="StyleStyleBold12pt"/>
          <w:sz w:val="24"/>
          <w:szCs w:val="24"/>
        </w:rPr>
      </w:pPr>
      <w:r w:rsidRPr="001464C2">
        <w:rPr>
          <w:rStyle w:val="StyleStyleBold12pt"/>
          <w:sz w:val="24"/>
          <w:szCs w:val="24"/>
        </w:rPr>
        <w:t>Latin America instability causes extinction</w:t>
      </w:r>
    </w:p>
    <w:p w:rsidR="001464C2" w:rsidRPr="006552C2" w:rsidRDefault="001464C2" w:rsidP="001464C2">
      <w:pPr>
        <w:jc w:val="both"/>
        <w:rPr>
          <w:rStyle w:val="apple-style-span"/>
          <w:color w:val="000000"/>
        </w:rPr>
      </w:pPr>
      <w:r w:rsidRPr="00ED323B">
        <w:rPr>
          <w:rStyle w:val="apple-style-span"/>
          <w:b/>
          <w:sz w:val="26"/>
        </w:rPr>
        <w:t>Manwaring ‘5</w:t>
      </w:r>
      <w:r w:rsidRPr="00955FE3">
        <w:rPr>
          <w:rStyle w:val="apple-style-span"/>
          <w:color w:val="000000"/>
          <w:sz w:val="26"/>
        </w:rPr>
        <w:t xml:space="preserve"> </w:t>
      </w:r>
      <w:r w:rsidRPr="006552C2">
        <w:rPr>
          <w:rStyle w:val="apple-style-span"/>
          <w:color w:val="000000"/>
        </w:rPr>
        <w:t>–</w:t>
      </w:r>
      <w:r>
        <w:rPr>
          <w:rStyle w:val="apple-style-span"/>
          <w:color w:val="000000"/>
        </w:rPr>
        <w:t xml:space="preserve"> adjunct professor of international politics at Dickinson</w:t>
      </w:r>
    </w:p>
    <w:p w:rsidR="001464C2" w:rsidRDefault="001464C2" w:rsidP="001464C2">
      <w:r w:rsidRPr="001464C2">
        <w:t>(Max G., Retired U.S. Army colonel, Venezuela’s Hugo Chávez</w:t>
      </w:r>
    </w:p>
    <w:p w:rsidR="001464C2" w:rsidRDefault="001464C2" w:rsidP="001464C2">
      <w:r>
        <w:lastRenderedPageBreak/>
        <w:t>AND</w:t>
      </w:r>
    </w:p>
    <w:p w:rsidR="001464C2" w:rsidRPr="001464C2" w:rsidRDefault="001464C2" w:rsidP="001464C2">
      <w:r w:rsidRPr="001464C2">
        <w:t>and their associated problems endanger global security, peace, and prosperity.65</w:t>
      </w:r>
    </w:p>
    <w:p w:rsidR="001464C2" w:rsidRDefault="001464C2" w:rsidP="001464C2"/>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Mexican collapse causes U.S. isolationism</w:t>
      </w:r>
    </w:p>
    <w:p w:rsidR="001464C2" w:rsidRPr="00770898" w:rsidRDefault="001464C2" w:rsidP="001464C2">
      <w:r w:rsidRPr="001464C2">
        <w:rPr>
          <w:rStyle w:val="StyleStyleBold12pt"/>
          <w:sz w:val="24"/>
          <w:szCs w:val="24"/>
        </w:rPr>
        <w:t>Haddick 8</w:t>
      </w:r>
      <w:r w:rsidRPr="00770898">
        <w:t xml:space="preserve"> (Robert, Managing Editor, Small Wars Journal, former U.S. Marine Corps officer, advisor for the State Department and the National Intelligence Council on irregular warfare issues, former Director of Research at the Fremont Group, </w:t>
      </w:r>
      <w:hyperlink r:id="rId10" w:history="1">
        <w:r w:rsidRPr="00770898">
          <w:t>http://westhawk.blogspot.com/2008/12/now-that-would-change-everything.html</w:t>
        </w:r>
      </w:hyperlink>
      <w:r w:rsidRPr="00770898">
        <w:t>, MH)</w:t>
      </w:r>
    </w:p>
    <w:p w:rsidR="001464C2" w:rsidRDefault="001464C2" w:rsidP="001464C2">
      <w:r w:rsidRPr="001464C2">
        <w:t xml:space="preserve">There is one dynamic in the literature of weak and failing states that has received </w:t>
      </w:r>
    </w:p>
    <w:p w:rsidR="001464C2" w:rsidRDefault="001464C2" w:rsidP="001464C2">
      <w:r>
        <w:t>AND</w:t>
      </w:r>
    </w:p>
    <w:p w:rsidR="001464C2" w:rsidRPr="001464C2" w:rsidRDefault="001464C2" w:rsidP="001464C2">
      <w:r w:rsidRPr="001464C2">
        <w:t xml:space="preserve">Asia. However, there would be no running from a Mexican collapse. </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Hegemony prevents multiple nuclear conflicts</w:t>
      </w:r>
    </w:p>
    <w:p w:rsidR="001464C2" w:rsidRDefault="001464C2" w:rsidP="001464C2">
      <w:r w:rsidRPr="001464C2">
        <w:rPr>
          <w:rStyle w:val="StyleStyleBold12pt"/>
          <w:sz w:val="24"/>
          <w:szCs w:val="24"/>
        </w:rPr>
        <w:t>Brooks, Ikenberry, and Wohlforth ’13</w:t>
      </w:r>
      <w:r>
        <w:t xml:space="preserve"> </w:t>
      </w:r>
    </w:p>
    <w:p w:rsidR="001464C2" w:rsidRPr="003263BA" w:rsidRDefault="001464C2" w:rsidP="001464C2">
      <w:r w:rsidRPr="003263BA">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1464C2" w:rsidRDefault="001464C2" w:rsidP="001464C2">
      <w:r w:rsidRPr="001464C2">
        <w:t xml:space="preserve">A core premise of deep engagement is that it prevents the emergence of a far </w:t>
      </w:r>
    </w:p>
    <w:p w:rsidR="001464C2" w:rsidRDefault="001464C2" w:rsidP="001464C2">
      <w:r>
        <w:t>AND</w:t>
      </w:r>
    </w:p>
    <w:p w:rsidR="001464C2" w:rsidRPr="001464C2" w:rsidRDefault="001464C2" w:rsidP="001464C2">
      <w:r w:rsidRPr="001464C2">
        <w:t>that of potential rivals is by many measures growing rather than shrinking. 85</w:t>
      </w:r>
    </w:p>
    <w:p w:rsidR="001464C2" w:rsidRDefault="001464C2" w:rsidP="001464C2"/>
    <w:p w:rsidR="001464C2" w:rsidRPr="006B0ED5" w:rsidRDefault="001464C2" w:rsidP="001464C2"/>
    <w:p w:rsidR="001464C2" w:rsidRPr="006B0ED5" w:rsidRDefault="001464C2" w:rsidP="001464C2">
      <w:pPr>
        <w:rPr>
          <w:b/>
          <w:sz w:val="24"/>
          <w:szCs w:val="24"/>
        </w:rPr>
      </w:pPr>
      <w:r w:rsidRPr="006B0ED5">
        <w:rPr>
          <w:b/>
          <w:sz w:val="24"/>
          <w:szCs w:val="24"/>
        </w:rPr>
        <w:t>War is at its lowest level in history because of US primacy---best statistical studies prove</w:t>
      </w:r>
    </w:p>
    <w:p w:rsidR="001464C2" w:rsidRPr="006B0ED5" w:rsidRDefault="001464C2" w:rsidP="001464C2">
      <w:r w:rsidRPr="001464C2">
        <w:rPr>
          <w:rStyle w:val="StyleStyleBold12pt"/>
          <w:sz w:val="24"/>
          <w:szCs w:val="24"/>
        </w:rPr>
        <w:t>Owen 11</w:t>
      </w:r>
      <w:r w:rsidRPr="006B0ED5">
        <w:t> (John M. Owen Professor of Politics at University of Virginia PhD from Harvard "DON’T DISCOUNT HEGEMONY" Feb 11 </w:t>
      </w:r>
      <w:hyperlink r:id="rId11" w:tgtFrame="_blank" w:history="1">
        <w:r w:rsidRPr="006B0ED5">
          <w:rPr>
            <w:rStyle w:val="Hyperlink"/>
          </w:rPr>
          <w:t>www.cato-unbound.org/2011/02/11/john-owen/dont-discount-hegemony</w:t>
        </w:r>
      </w:hyperlink>
      <w:r w:rsidRPr="006B0ED5">
        <w:t>)</w:t>
      </w:r>
    </w:p>
    <w:p w:rsidR="001464C2" w:rsidRDefault="001464C2" w:rsidP="001464C2">
      <w:r w:rsidRPr="001464C2">
        <w:t xml:space="preserve">Our colleagues at Simon Fraser University are brave indeed. That may sound like a </w:t>
      </w:r>
    </w:p>
    <w:p w:rsidR="001464C2" w:rsidRDefault="001464C2" w:rsidP="001464C2">
      <w:r>
        <w:t>AND</w:t>
      </w:r>
    </w:p>
    <w:p w:rsidR="001464C2" w:rsidRPr="001464C2" w:rsidRDefault="001464C2" w:rsidP="001464C2">
      <w:r w:rsidRPr="001464C2">
        <w:t>U.S. material and moral support for liberal democracy remains strong.</w:t>
      </w:r>
    </w:p>
    <w:p w:rsidR="001464C2" w:rsidRDefault="001464C2" w:rsidP="001464C2"/>
    <w:p w:rsidR="001464C2" w:rsidRDefault="001464C2" w:rsidP="001464C2"/>
    <w:p w:rsidR="001464C2" w:rsidRDefault="001464C2" w:rsidP="001464C2">
      <w:pPr>
        <w:pStyle w:val="Heading2"/>
      </w:pPr>
      <w:r>
        <w:lastRenderedPageBreak/>
        <w:t>1AC – PEMEX</w:t>
      </w:r>
    </w:p>
    <w:p w:rsidR="001464C2" w:rsidRPr="001464C2" w:rsidRDefault="001464C2" w:rsidP="001464C2">
      <w:pPr>
        <w:rPr>
          <w:rStyle w:val="StyleStyleBold12pt"/>
          <w:sz w:val="24"/>
          <w:szCs w:val="24"/>
        </w:rPr>
      </w:pPr>
      <w:r w:rsidRPr="001464C2">
        <w:rPr>
          <w:rStyle w:val="StyleStyleBold12pt"/>
          <w:sz w:val="24"/>
          <w:szCs w:val="24"/>
        </w:rPr>
        <w:t>Contention 2 is Pemex</w:t>
      </w:r>
    </w:p>
    <w:p w:rsidR="001464C2" w:rsidRPr="007B7889" w:rsidRDefault="001464C2" w:rsidP="001464C2"/>
    <w:p w:rsidR="001464C2" w:rsidRPr="001464C2" w:rsidRDefault="001464C2" w:rsidP="001464C2">
      <w:pPr>
        <w:rPr>
          <w:rStyle w:val="StyleStyleBold12pt"/>
          <w:sz w:val="24"/>
          <w:szCs w:val="24"/>
        </w:rPr>
      </w:pPr>
      <w:r w:rsidRPr="001464C2">
        <w:rPr>
          <w:rStyle w:val="StyleStyleBold12pt"/>
          <w:sz w:val="24"/>
          <w:szCs w:val="24"/>
        </w:rPr>
        <w:t>Pemex is dying due to decreased production – reforms to spur deep water drilling and private investment is needed to revitalize Pemex</w:t>
      </w:r>
    </w:p>
    <w:p w:rsidR="001464C2" w:rsidRPr="001464C2" w:rsidRDefault="001464C2" w:rsidP="001464C2">
      <w:pPr>
        <w:rPr>
          <w:rStyle w:val="StyleStyleBold12pt"/>
          <w:sz w:val="24"/>
          <w:szCs w:val="24"/>
        </w:rPr>
      </w:pPr>
      <w:r w:rsidRPr="001464C2">
        <w:rPr>
          <w:rStyle w:val="StyleStyleBold12pt"/>
          <w:sz w:val="24"/>
          <w:szCs w:val="24"/>
        </w:rPr>
        <w:t>Kerry et al. 12</w:t>
      </w:r>
    </w:p>
    <w:p w:rsidR="001464C2" w:rsidRDefault="001464C2" w:rsidP="001464C2">
      <w:r w:rsidRPr="008E56CE">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12" w:history="1">
        <w:r w:rsidRPr="00A2633E">
          <w:t>http://www.gpo.gov/fdsys/pkg/CPRT-112SPRT77567/html/CPRT-112SPRT77567.htm</w:t>
        </w:r>
      </w:hyperlink>
      <w:r w:rsidRPr="008E56CE">
        <w:t>)</w:t>
      </w:r>
    </w:p>
    <w:p w:rsidR="001464C2" w:rsidRDefault="001464C2" w:rsidP="001464C2">
      <w:r w:rsidRPr="001464C2">
        <w:t xml:space="preserve">Progress, but can it last? A snapshot of Mexico’s oil sector Mexico has </w:t>
      </w:r>
    </w:p>
    <w:p w:rsidR="001464C2" w:rsidRDefault="001464C2" w:rsidP="001464C2">
      <w:r>
        <w:t>AND</w:t>
      </w:r>
    </w:p>
    <w:p w:rsidR="001464C2" w:rsidRPr="001464C2" w:rsidRDefault="001464C2" w:rsidP="001464C2">
      <w:r w:rsidRPr="001464C2">
        <w:t>poverty alleviation to the rule of law, let alone broader economic growth.</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Current reforms are insufficient – International oil companies are deterred and privatization is not happening</w:t>
      </w:r>
    </w:p>
    <w:p w:rsidR="001464C2" w:rsidRPr="001464C2" w:rsidRDefault="001464C2" w:rsidP="001464C2">
      <w:pPr>
        <w:rPr>
          <w:rStyle w:val="StyleStyleBold12pt"/>
          <w:sz w:val="24"/>
          <w:szCs w:val="24"/>
        </w:rPr>
      </w:pPr>
      <w:r w:rsidRPr="001464C2">
        <w:rPr>
          <w:rStyle w:val="StyleStyleBold12pt"/>
          <w:sz w:val="24"/>
          <w:szCs w:val="24"/>
        </w:rPr>
        <w:t xml:space="preserve">Otillar 5-1 </w:t>
      </w:r>
      <w:r>
        <w:t>Steven Otillar, has been representing clients in the development, finance, acquisition and divestiture of domestic and international energy projects for over 15 years, with a particular emphasis on upstream projects in emerging markets, May 1, 2013, “</w:t>
      </w:r>
      <w:r w:rsidRPr="00700DFE">
        <w:t>Outlook for Mexico's Oil Industry -- Opportunities and Obstacles</w:t>
      </w:r>
      <w:r>
        <w:t xml:space="preserve">”, </w:t>
      </w:r>
      <w:hyperlink r:id="rId13" w:history="1">
        <w:r>
          <w:t>http://cdn.akingump.com/images/content/2/3/v2/23206/Akin-Otillar.pdf</w:t>
        </w:r>
      </w:hyperlink>
      <w:r>
        <w:t>.</w:t>
      </w:r>
    </w:p>
    <w:p w:rsidR="001464C2" w:rsidRDefault="001464C2" w:rsidP="001464C2">
      <w:r w:rsidRPr="001464C2">
        <w:t xml:space="preserve">The Need for Reform Production from Mexico’s shallow offshore fields, including Cantarell, continues </w:t>
      </w:r>
    </w:p>
    <w:p w:rsidR="001464C2" w:rsidRDefault="001464C2" w:rsidP="001464C2">
      <w:r>
        <w:t>AND</w:t>
      </w:r>
    </w:p>
    <w:p w:rsidR="001464C2" w:rsidRPr="001464C2" w:rsidRDefault="001464C2" w:rsidP="001464C2">
      <w:r w:rsidRPr="001464C2">
        <w:t>the number, type and complexity of projects being pursued in the aggregate.</w:t>
      </w:r>
    </w:p>
    <w:p w:rsidR="001464C2" w:rsidRDefault="001464C2" w:rsidP="001464C2">
      <w:pPr>
        <w:pStyle w:val="Card"/>
      </w:pPr>
    </w:p>
    <w:p w:rsidR="001464C2" w:rsidRPr="001464C2" w:rsidRDefault="001464C2" w:rsidP="001464C2">
      <w:pPr>
        <w:pStyle w:val="Card"/>
        <w:ind w:left="0"/>
        <w:rPr>
          <w:rStyle w:val="StyleStyleBold12pt"/>
          <w:b w:val="0"/>
          <w:bCs w:val="0"/>
          <w:sz w:val="24"/>
          <w:szCs w:val="24"/>
        </w:rPr>
      </w:pPr>
      <w:r w:rsidRPr="001464C2">
        <w:rPr>
          <w:rStyle w:val="StyleStyleBold12pt"/>
          <w:sz w:val="24"/>
          <w:szCs w:val="24"/>
        </w:rPr>
        <w:t>TBA solves – it allows cooperation that leads to private investment in Mexico, increased production, and broader reforms</w:t>
      </w:r>
    </w:p>
    <w:p w:rsidR="001464C2" w:rsidRPr="001464C2" w:rsidRDefault="001464C2" w:rsidP="001464C2">
      <w:pPr>
        <w:rPr>
          <w:rStyle w:val="StyleStyleBold12pt"/>
          <w:sz w:val="24"/>
          <w:szCs w:val="24"/>
        </w:rPr>
      </w:pPr>
      <w:r w:rsidRPr="001464C2">
        <w:rPr>
          <w:rStyle w:val="StyleStyleBold12pt"/>
          <w:sz w:val="24"/>
          <w:szCs w:val="24"/>
        </w:rPr>
        <w:t xml:space="preserve">Brown and Meacham 6-5 </w:t>
      </w:r>
    </w:p>
    <w:p w:rsidR="001464C2" w:rsidRDefault="001464C2" w:rsidP="001464C2">
      <w:r>
        <w:t xml:space="preserve">Neil Brown and Carl </w:t>
      </w:r>
      <w:r w:rsidRPr="00700DFE">
        <w:t>Meacham, Brown is non-resident fellow at the German Marshall Fund of the United States. Meacham is director of the Americas Program at the Center for Strategic and International Studies</w:t>
      </w:r>
      <w:r>
        <w:t xml:space="preserve">, June 6, 2013, “Time for US-Mexico Transboundary Agreement”, </w:t>
      </w:r>
      <w:hyperlink r:id="rId14" w:history="1">
        <w:r>
          <w:t>http://thehill.com/opinion/op-ed/303739-time-for-us-mexico-transboundary-agreement</w:t>
        </w:r>
      </w:hyperlink>
      <w:r>
        <w:t>.</w:t>
      </w:r>
    </w:p>
    <w:p w:rsidR="001464C2" w:rsidRDefault="001464C2" w:rsidP="001464C2">
      <w:r w:rsidRPr="001464C2">
        <w:t xml:space="preserve">The United States-Mexico Transboundary Agreement (TBA) would enable cooperation between our </w:t>
      </w:r>
    </w:p>
    <w:p w:rsidR="001464C2" w:rsidRDefault="001464C2" w:rsidP="001464C2">
      <w:r>
        <w:t>AND</w:t>
      </w:r>
    </w:p>
    <w:p w:rsidR="001464C2" w:rsidRPr="001464C2" w:rsidRDefault="001464C2" w:rsidP="001464C2">
      <w:r w:rsidRPr="001464C2">
        <w:t>partners. That is good for Mexico and for the U.S.</w:t>
      </w:r>
    </w:p>
    <w:p w:rsidR="001464C2" w:rsidRPr="001464C2" w:rsidRDefault="001464C2" w:rsidP="001464C2">
      <w:pPr>
        <w:rPr>
          <w:rStyle w:val="StyleStyleBold12pt"/>
          <w:sz w:val="24"/>
          <w:szCs w:val="24"/>
        </w:rPr>
      </w:pPr>
    </w:p>
    <w:p w:rsidR="001464C2" w:rsidRPr="001464C2" w:rsidRDefault="001464C2" w:rsidP="001464C2">
      <w:pPr>
        <w:rPr>
          <w:rStyle w:val="StyleStyleBold12pt"/>
          <w:sz w:val="24"/>
          <w:szCs w:val="24"/>
        </w:rPr>
      </w:pPr>
      <w:r w:rsidRPr="001464C2">
        <w:rPr>
          <w:rStyle w:val="StyleStyleBold12pt"/>
          <w:sz w:val="24"/>
          <w:szCs w:val="24"/>
        </w:rPr>
        <w:t>And ONLY the TBA can lead to sustained Mexican oil production – solves growth</w:t>
      </w:r>
    </w:p>
    <w:p w:rsidR="001464C2" w:rsidRPr="001464C2" w:rsidRDefault="001464C2" w:rsidP="001464C2">
      <w:pPr>
        <w:rPr>
          <w:rStyle w:val="StyleStyleBold12pt"/>
          <w:sz w:val="24"/>
          <w:szCs w:val="24"/>
        </w:rPr>
      </w:pPr>
      <w:r w:rsidRPr="001464C2">
        <w:rPr>
          <w:rStyle w:val="StyleStyleBold12pt"/>
          <w:sz w:val="24"/>
          <w:szCs w:val="24"/>
        </w:rPr>
        <w:t>Kerry et al. 12</w:t>
      </w:r>
    </w:p>
    <w:p w:rsidR="001464C2" w:rsidRDefault="001464C2" w:rsidP="001464C2">
      <w:r w:rsidRPr="008E56CE">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w:t>
      </w:r>
      <w:r w:rsidRPr="008E56CE">
        <w:lastRenderedPageBreak/>
        <w:t xml:space="preserve">RICHARD J. DURBIN, Illinois JOHN BARRASSO, Wyoming¶ TOM UDALL, New Mexico MIKE LEE, Utah¶ William C. Danvers, Staff Director ¶ Kenneth A. Myers, Jr., Republican Staff Director, “OIL, MEXICO, AND THE AGREEMENT”, December 2012, </w:t>
      </w:r>
      <w:hyperlink r:id="rId15" w:history="1">
        <w:r w:rsidRPr="00A2633E">
          <w:t>http://www.gpo.gov/fdsys/pkg/CPRT-112SPRT77567/html/CPRT-112SPRT77567.htm</w:t>
        </w:r>
      </w:hyperlink>
      <w:r w:rsidRPr="008E56CE">
        <w:t>)</w:t>
      </w:r>
    </w:p>
    <w:p w:rsidR="001464C2" w:rsidRDefault="001464C2" w:rsidP="001464C2">
      <w:r w:rsidRPr="001464C2">
        <w:t xml:space="preserve">The centerpiece of the TBA is the mandate to establish so-called ‘‘unitization’’ </w:t>
      </w:r>
    </w:p>
    <w:p w:rsidR="001464C2" w:rsidRDefault="001464C2" w:rsidP="001464C2">
      <w:r>
        <w:t>AND</w:t>
      </w:r>
    </w:p>
    <w:p w:rsidR="001464C2" w:rsidRPr="001464C2" w:rsidRDefault="001464C2" w:rsidP="001464C2">
      <w:r w:rsidRPr="001464C2">
        <w:t>and friendly neighbor, Mexican oil imports support U.S. energy security</w:t>
      </w:r>
    </w:p>
    <w:p w:rsidR="001464C2" w:rsidRPr="001464C2" w:rsidRDefault="001464C2" w:rsidP="001464C2">
      <w:pPr>
        <w:rPr>
          <w:rStyle w:val="StyleStyleBold12pt"/>
          <w:sz w:val="24"/>
          <w:szCs w:val="24"/>
        </w:rPr>
      </w:pPr>
    </w:p>
    <w:p w:rsidR="001464C2" w:rsidRPr="001464C2" w:rsidRDefault="001464C2" w:rsidP="001464C2">
      <w:pPr>
        <w:rPr>
          <w:rStyle w:val="StyleStyleBold12pt"/>
          <w:sz w:val="24"/>
          <w:szCs w:val="24"/>
        </w:rPr>
      </w:pPr>
      <w:r w:rsidRPr="001464C2">
        <w:rPr>
          <w:rStyle w:val="StyleStyleBold12pt"/>
          <w:sz w:val="24"/>
          <w:szCs w:val="24"/>
        </w:rPr>
        <w:t>And the warrant is reverse casual – oil decline causes Mexican economic collapse</w:t>
      </w:r>
    </w:p>
    <w:p w:rsidR="001464C2" w:rsidRPr="001464C2" w:rsidRDefault="001464C2" w:rsidP="001464C2">
      <w:pPr>
        <w:rPr>
          <w:rStyle w:val="StyleStyleBold12pt"/>
          <w:sz w:val="24"/>
          <w:szCs w:val="24"/>
        </w:rPr>
      </w:pPr>
      <w:r w:rsidRPr="001464C2">
        <w:rPr>
          <w:rStyle w:val="StyleStyleBold12pt"/>
          <w:sz w:val="24"/>
          <w:szCs w:val="24"/>
        </w:rPr>
        <w:t xml:space="preserve">Krauss and Malkin 10 </w:t>
      </w:r>
      <w:r w:rsidRPr="0079142D">
        <w:t>Clifford Kraus and Elisabeth Malkin, Krauss is a national business correspondent based in Houston covering energy for the NYT, Malkin covers environmental and energy news especially for Mexico for the NYT, March 8, 2010, “Mexico Oil Politics Keeps Riches Just Out of Reach</w:t>
      </w:r>
      <w:r>
        <w:t xml:space="preserve">”, </w:t>
      </w:r>
      <w:hyperlink r:id="rId16" w:history="1">
        <w:r>
          <w:t>http://www.nytimes.com/2010/03/09/business/global/09pemex.html?pagewanted=all&amp;_r=0</w:t>
        </w:r>
      </w:hyperlink>
      <w:r>
        <w:t>.</w:t>
      </w:r>
    </w:p>
    <w:p w:rsidR="001464C2" w:rsidRDefault="001464C2" w:rsidP="001464C2">
      <w:r w:rsidRPr="001464C2">
        <w:t xml:space="preserve">VENUSTIANO CARRANZA, Mexico — To the Mexican people, one of the great achievements </w:t>
      </w:r>
    </w:p>
    <w:p w:rsidR="001464C2" w:rsidRDefault="001464C2" w:rsidP="001464C2">
      <w:r>
        <w:t>AND</w:t>
      </w:r>
    </w:p>
    <w:p w:rsidR="001464C2" w:rsidRPr="001464C2" w:rsidRDefault="001464C2" w:rsidP="001464C2">
      <w:r w:rsidRPr="001464C2">
        <w:t>, Pemex is in a key moment in its history,” he said.</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Mexico’s economy is critical to the US – collapse causes decline of US economy and competitiveness</w:t>
      </w:r>
    </w:p>
    <w:p w:rsidR="001464C2" w:rsidRPr="008E35BB" w:rsidRDefault="001464C2" w:rsidP="001464C2">
      <w:r w:rsidRPr="001464C2">
        <w:rPr>
          <w:rStyle w:val="StyleStyleBold12pt"/>
          <w:sz w:val="24"/>
          <w:szCs w:val="24"/>
        </w:rPr>
        <w:t>O’Neal ’13</w:t>
      </w:r>
      <w:r w:rsidRPr="007F098F">
        <w:t xml:space="preserve"> [2013,</w:t>
      </w:r>
      <w:r>
        <w:t xml:space="preserve"> Shannon K. O’Neil</w:t>
      </w:r>
      <w:r w:rsidRPr="007F098F">
        <w:t xml:space="preserve"> is a senior fellow for Latin America Studies at the </w:t>
      </w:r>
      <w:hyperlink r:id="rId17"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1464C2" w:rsidRDefault="001464C2" w:rsidP="001464C2">
      <w:r w:rsidRPr="001464C2">
        <w:t xml:space="preserve">The Binational Road Forward. Mexico has come a long way in the last three </w:t>
      </w:r>
    </w:p>
    <w:p w:rsidR="001464C2" w:rsidRDefault="001464C2" w:rsidP="001464C2">
      <w:r>
        <w:t>AND</w:t>
      </w:r>
    </w:p>
    <w:p w:rsidR="001464C2" w:rsidRPr="001464C2" w:rsidRDefault="001464C2" w:rsidP="001464C2">
      <w:r w:rsidRPr="001464C2">
        <w:t>already seen both sides of the border before hitting the showroom down south.</w:t>
      </w:r>
    </w:p>
    <w:p w:rsidR="001464C2" w:rsidRDefault="001464C2" w:rsidP="001464C2"/>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The US is key to the global economy</w:t>
      </w:r>
    </w:p>
    <w:p w:rsidR="001464C2" w:rsidRPr="007F2DD1" w:rsidRDefault="001464C2" w:rsidP="001464C2">
      <w:r w:rsidRPr="001464C2">
        <w:rPr>
          <w:rStyle w:val="StyleStyleBold12pt"/>
          <w:sz w:val="24"/>
          <w:szCs w:val="24"/>
        </w:rPr>
        <w:t>Caploe 9</w:t>
      </w:r>
      <w:r w:rsidRPr="007F2DD1">
        <w:t xml:space="preserve"> David is the Chief Political Economist at Economy Watch and holds a PhD in International Political Economy from Princeton. April 7, 2009, The Straits Times, “Focus still on America to lead global recovery,”  http://acalaha.com/STarticle07Apr09.pdf</w:t>
      </w:r>
    </w:p>
    <w:p w:rsidR="001464C2" w:rsidRDefault="001464C2" w:rsidP="001464C2">
      <w:r w:rsidRPr="001464C2">
        <w:t xml:space="preserve">IN THE aftermath of the G-20 summit, most observers seem to have </w:t>
      </w:r>
    </w:p>
    <w:p w:rsidR="001464C2" w:rsidRDefault="001464C2" w:rsidP="001464C2">
      <w:r>
        <w:t>AND</w:t>
      </w:r>
    </w:p>
    <w:p w:rsidR="001464C2" w:rsidRPr="001464C2" w:rsidRDefault="001464C2" w:rsidP="001464C2">
      <w:r w:rsidRPr="001464C2">
        <w:t>- has cascaded into the worst global economic crisis since the Great Depression.</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Global economic decline leads to miscalculation and crisis escalation—escalates</w:t>
      </w:r>
    </w:p>
    <w:p w:rsidR="001464C2" w:rsidRDefault="001464C2" w:rsidP="001464C2">
      <w:r w:rsidRPr="001464C2">
        <w:rPr>
          <w:rStyle w:val="StyleStyleBold12pt"/>
          <w:sz w:val="24"/>
          <w:szCs w:val="24"/>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8" w:history="1">
        <w:r>
          <w:t>http://www.ciaonet.org/journals/twq/v32i2/f_0016178_13952.pdf</w:t>
        </w:r>
      </w:hyperlink>
      <w:r>
        <w:t>]</w:t>
      </w:r>
    </w:p>
    <w:p w:rsidR="001464C2" w:rsidRDefault="001464C2" w:rsidP="001464C2">
      <w:r w:rsidRPr="001464C2">
        <w:t xml:space="preserve">Increased Potential for Global Conflict Of course, the report encompasses more than economics and </w:t>
      </w:r>
    </w:p>
    <w:p w:rsidR="001464C2" w:rsidRDefault="001464C2" w:rsidP="001464C2">
      <w:r>
        <w:t>AND</w:t>
      </w:r>
    </w:p>
    <w:p w:rsidR="001464C2" w:rsidRPr="001464C2" w:rsidRDefault="001464C2" w:rsidP="001464C2">
      <w:r w:rsidRPr="001464C2">
        <w:t>within and between states in a more dog-eat-dog world.</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Broad studies support our argument</w:t>
      </w:r>
    </w:p>
    <w:p w:rsidR="001464C2" w:rsidRPr="00D752BE" w:rsidRDefault="001464C2" w:rsidP="001464C2">
      <w:r w:rsidRPr="001464C2">
        <w:rPr>
          <w:rStyle w:val="StyleStyleBold12pt"/>
          <w:sz w:val="24"/>
          <w:szCs w:val="24"/>
        </w:rPr>
        <w:t>ROYAL 10</w:t>
      </w:r>
      <w:r w:rsidRPr="00D752BE">
        <w:t xml:space="preserve">  </w:t>
      </w:r>
      <w:r w:rsidRPr="006673DC">
        <w:t>Director of Cooperative Threat Reduction at the U.S. Department of Defense</w:t>
      </w:r>
    </w:p>
    <w:p w:rsidR="001464C2" w:rsidRPr="00D752BE" w:rsidRDefault="001464C2" w:rsidP="001464C2">
      <w:r w:rsidRPr="00D752BE">
        <w:t xml:space="preserve"> [Jedediah Royal, 2010, Economic Integration, Economic Signaling and the Problem of Economic Crises, in Economics of War and Peace: Economic, Legal and Political Perspectives, ed. Goldsmith and Brauer, p. 213-215]</w:t>
      </w:r>
    </w:p>
    <w:p w:rsidR="001464C2" w:rsidRDefault="001464C2" w:rsidP="001464C2">
      <w:r w:rsidRPr="001464C2">
        <w:t>Less intuitive is how periods of economic decline may increase the likelihood of external conflict</w:t>
      </w:r>
    </w:p>
    <w:p w:rsidR="001464C2" w:rsidRDefault="001464C2" w:rsidP="001464C2">
      <w:r>
        <w:lastRenderedPageBreak/>
        <w:t>AND</w:t>
      </w:r>
    </w:p>
    <w:p w:rsidR="001464C2" w:rsidRPr="001464C2" w:rsidRDefault="001464C2" w:rsidP="001464C2">
      <w:r w:rsidRPr="001464C2">
        <w:t>not featured prominently in the economic-security debate and deserves more attention.</w:t>
      </w:r>
    </w:p>
    <w:p w:rsidR="001464C2" w:rsidRDefault="001464C2" w:rsidP="001464C2"/>
    <w:p w:rsidR="001464C2" w:rsidRDefault="001464C2" w:rsidP="001464C2"/>
    <w:p w:rsidR="001464C2" w:rsidRDefault="001464C2" w:rsidP="001464C2">
      <w:pPr>
        <w:pStyle w:val="Heading2"/>
      </w:pPr>
      <w:r w:rsidRPr="00F44350">
        <w:lastRenderedPageBreak/>
        <w:t>1AC – Oil Spills</w:t>
      </w:r>
    </w:p>
    <w:p w:rsidR="001464C2" w:rsidRPr="00B027BA" w:rsidRDefault="001464C2" w:rsidP="001464C2">
      <w:pPr>
        <w:rPr>
          <w:b/>
          <w:sz w:val="28"/>
          <w:szCs w:val="28"/>
        </w:rPr>
      </w:pPr>
      <w:r>
        <w:rPr>
          <w:b/>
          <w:sz w:val="28"/>
          <w:szCs w:val="28"/>
        </w:rPr>
        <w:t>Contention 3 is Oil Spills</w:t>
      </w:r>
    </w:p>
    <w:p w:rsidR="001464C2" w:rsidRPr="001464C2" w:rsidRDefault="001464C2" w:rsidP="001464C2">
      <w:pPr>
        <w:rPr>
          <w:rStyle w:val="StyleStyleBold12pt"/>
          <w:sz w:val="24"/>
          <w:szCs w:val="24"/>
        </w:rPr>
      </w:pPr>
      <w:r w:rsidRPr="001464C2">
        <w:rPr>
          <w:rStyle w:val="StyleStyleBold12pt"/>
          <w:sz w:val="24"/>
          <w:szCs w:val="24"/>
        </w:rPr>
        <w:t xml:space="preserve">Absent the plan, oil spills are inevitable </w:t>
      </w:r>
    </w:p>
    <w:p w:rsidR="001464C2" w:rsidRPr="009D75BF" w:rsidRDefault="001464C2" w:rsidP="001464C2">
      <w:pPr>
        <w:rPr>
          <w:sz w:val="16"/>
          <w:szCs w:val="16"/>
        </w:rPr>
      </w:pPr>
      <w:r w:rsidRPr="001464C2">
        <w:rPr>
          <w:rStyle w:val="StyleStyleBold12pt"/>
          <w:sz w:val="24"/>
          <w:szCs w:val="24"/>
        </w:rPr>
        <w:t>Shields 12</w:t>
      </w:r>
      <w:r w:rsidRPr="009D75BF">
        <w:rPr>
          <w:sz w:val="16"/>
          <w:szCs w:val="16"/>
        </w:rPr>
        <w:t xml:space="preserve"> – David is an independent energy analyst based in Mexico City, quoted by the Inter-American Dialogue. (“Q and A: Is Mexico Prepared for Deepwater Drilling in the Gulf?” Inter-American Dialogue, February 20-24, http://repository.unm.edu/bitstream/handle/1928/20477/Is%20Mexico%20Prepared%20for%20Deepwater%20Drilling%20in%20the%20Gulf.pdf?sequence=1)</w:t>
      </w:r>
    </w:p>
    <w:p w:rsidR="001464C2" w:rsidRDefault="001464C2" w:rsidP="001464C2">
      <w:r w:rsidRPr="001464C2">
        <w:t xml:space="preserve">"They say that if a country does not defend its borders, then others </w:t>
      </w:r>
    </w:p>
    <w:p w:rsidR="001464C2" w:rsidRDefault="001464C2" w:rsidP="001464C2">
      <w:r>
        <w:t>AND</w:t>
      </w:r>
    </w:p>
    <w:p w:rsidR="001464C2" w:rsidRPr="001464C2" w:rsidRDefault="001464C2" w:rsidP="001464C2">
      <w:r w:rsidRPr="001464C2">
        <w:t>has come and gone. The next disaster is just waiting to happen."</w:t>
      </w:r>
    </w:p>
    <w:p w:rsidR="001464C2" w:rsidRPr="00B94A37" w:rsidRDefault="001464C2" w:rsidP="001464C2"/>
    <w:p w:rsidR="001464C2" w:rsidRPr="001464C2" w:rsidRDefault="001464C2" w:rsidP="001464C2">
      <w:pPr>
        <w:rPr>
          <w:rStyle w:val="StyleStyleBold12pt"/>
          <w:sz w:val="24"/>
          <w:szCs w:val="24"/>
        </w:rPr>
      </w:pPr>
      <w:r w:rsidRPr="001464C2">
        <w:rPr>
          <w:rStyle w:val="StyleStyleBold12pt"/>
          <w:sz w:val="24"/>
          <w:szCs w:val="24"/>
        </w:rPr>
        <w:t>The plan is key—joint inspections and US expertise are unique</w:t>
      </w:r>
    </w:p>
    <w:p w:rsidR="001464C2" w:rsidRPr="009D75BF" w:rsidRDefault="001464C2" w:rsidP="001464C2">
      <w:pPr>
        <w:rPr>
          <w:sz w:val="16"/>
          <w:szCs w:val="16"/>
        </w:rPr>
      </w:pPr>
      <w:r w:rsidRPr="001464C2">
        <w:rPr>
          <w:rStyle w:val="StyleStyleBold12pt"/>
          <w:sz w:val="24"/>
          <w:szCs w:val="24"/>
        </w:rPr>
        <w:t>Broder and Krauss 12</w:t>
      </w:r>
      <w:r w:rsidRPr="009D75BF">
        <w:rPr>
          <w:sz w:val="16"/>
          <w:szCs w:val="16"/>
        </w:rPr>
        <w:t xml:space="preserve"> – John M. Broder reported from Washington, and Clifford Krauss from Houston, both for the New York Times. (“U.S. in Accord With Mexico on Drilling”, February 20, 2012, </w:t>
      </w:r>
      <w:hyperlink r:id="rId19" w:history="1">
        <w:r w:rsidRPr="009D75BF">
          <w:rPr>
            <w:rStyle w:val="Hyperlink"/>
            <w:sz w:val="16"/>
            <w:szCs w:val="16"/>
          </w:rPr>
          <w:t>http://www.nytimes.com/2012/02/21/world/americas/mexico-and-us-agree-on-oil-and-gas-development-in-gulf.html?_r=1andref=americas</w:t>
        </w:r>
      </w:hyperlink>
      <w:r w:rsidRPr="009D75BF">
        <w:rPr>
          <w:sz w:val="16"/>
          <w:szCs w:val="16"/>
        </w:rPr>
        <w:t>)</w:t>
      </w:r>
    </w:p>
    <w:p w:rsidR="001464C2" w:rsidRDefault="001464C2" w:rsidP="001464C2">
      <w:r w:rsidRPr="001464C2">
        <w:t xml:space="preserve">WASHINGTON — The United States and Mexico reached agreement on Monday on regulating oil and </w:t>
      </w:r>
    </w:p>
    <w:p w:rsidR="001464C2" w:rsidRDefault="001464C2" w:rsidP="001464C2">
      <w:r>
        <w:t>AND</w:t>
      </w:r>
    </w:p>
    <w:p w:rsidR="001464C2" w:rsidRPr="001464C2" w:rsidRDefault="001464C2" w:rsidP="001464C2">
      <w:r w:rsidRPr="001464C2">
        <w:t>to argue that his policies have led to a surge in domestic production.</w:t>
      </w:r>
    </w:p>
    <w:p w:rsidR="001464C2" w:rsidRPr="00B94A37" w:rsidRDefault="001464C2" w:rsidP="001464C2"/>
    <w:p w:rsidR="001464C2" w:rsidRPr="001464C2" w:rsidRDefault="001464C2" w:rsidP="001464C2">
      <w:pPr>
        <w:rPr>
          <w:rStyle w:val="StyleStyleBold12pt"/>
          <w:sz w:val="24"/>
          <w:szCs w:val="24"/>
        </w:rPr>
      </w:pPr>
      <w:r w:rsidRPr="001464C2">
        <w:rPr>
          <w:rStyle w:val="StyleStyleBold12pt"/>
          <w:sz w:val="24"/>
          <w:szCs w:val="24"/>
        </w:rPr>
        <w:t>Regardless of regulations, joint inspections solve</w:t>
      </w:r>
    </w:p>
    <w:p w:rsidR="001464C2" w:rsidRPr="005045A3" w:rsidRDefault="001464C2" w:rsidP="001464C2">
      <w:pPr>
        <w:rPr>
          <w:sz w:val="16"/>
          <w:szCs w:val="16"/>
        </w:rPr>
      </w:pPr>
      <w:r w:rsidRPr="001464C2">
        <w:rPr>
          <w:rStyle w:val="StyleStyleBold12pt"/>
          <w:sz w:val="24"/>
          <w:szCs w:val="24"/>
        </w:rPr>
        <w:t>Baker 12</w:t>
      </w:r>
      <w:r w:rsidRPr="005045A3">
        <w:rPr>
          <w:sz w:val="16"/>
          <w:szCs w:val="16"/>
        </w:rPr>
        <w:t xml:space="preserve"> – George is the publisher of Mexico Energy Intelligence. (“Q and A: Is Mexico Prepared for Deepwater Drilling in the Gulf?” Inter-American Dialogue, February 20-24, http://repository.unm.edu/bitstream/handle/1928/20477/Is%20Mexico%20Prepared%20for%20Deepwater%20Drilling%20in%20the%20Gulf.pdf?sequence=1)</w:t>
      </w:r>
    </w:p>
    <w:p w:rsidR="001464C2" w:rsidRDefault="001464C2" w:rsidP="001464C2">
      <w:r w:rsidRPr="001464C2">
        <w:t xml:space="preserve">"The serious issues of corporate governance and regulation in the shadow of the Macondo </w:t>
      </w:r>
    </w:p>
    <w:p w:rsidR="001464C2" w:rsidRDefault="001464C2" w:rsidP="001464C2">
      <w:r>
        <w:t>AND</w:t>
      </w:r>
    </w:p>
    <w:p w:rsidR="001464C2" w:rsidRPr="001464C2" w:rsidRDefault="001464C2" w:rsidP="001464C2">
      <w:r w:rsidRPr="001464C2">
        <w:t>safety and occupational safety to be carried out separately, by different teams."</w:t>
      </w:r>
    </w:p>
    <w:p w:rsidR="001464C2" w:rsidRPr="00B94A37" w:rsidRDefault="001464C2" w:rsidP="001464C2"/>
    <w:p w:rsidR="001464C2" w:rsidRPr="001464C2" w:rsidRDefault="001464C2" w:rsidP="001464C2">
      <w:pPr>
        <w:rPr>
          <w:rStyle w:val="StyleStyleBold12pt"/>
          <w:sz w:val="24"/>
          <w:szCs w:val="24"/>
        </w:rPr>
      </w:pPr>
      <w:r w:rsidRPr="001464C2">
        <w:rPr>
          <w:rStyle w:val="StyleStyleBold12pt"/>
          <w:sz w:val="24"/>
          <w:szCs w:val="24"/>
        </w:rPr>
        <w:t>The plan spills over the environmental protection in the entire Gulf of Mexico</w:t>
      </w:r>
    </w:p>
    <w:p w:rsidR="001464C2" w:rsidRPr="009D75BF" w:rsidRDefault="001464C2" w:rsidP="001464C2">
      <w:pPr>
        <w:rPr>
          <w:sz w:val="16"/>
          <w:szCs w:val="16"/>
        </w:rPr>
      </w:pPr>
      <w:r w:rsidRPr="001464C2">
        <w:rPr>
          <w:rStyle w:val="StyleStyleBold12pt"/>
          <w:sz w:val="24"/>
          <w:szCs w:val="24"/>
        </w:rPr>
        <w:t>Velarde 12</w:t>
      </w:r>
      <w:r w:rsidRPr="009D75BF">
        <w:rPr>
          <w:sz w:val="16"/>
          <w:szCs w:val="16"/>
        </w:rPr>
        <w:t xml:space="preserve"> – Attorney and Counselor-at-Law, admitted in Mexico in 1988, and in the State of New York in 1991. Mr. López-Velarde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(“US-Mexican treaty on Gulf of Mexico transboundary reservoirs”, International Law Office, March 19, 2012, http://www.internationallawoffice.com/newsletters/detail.aspx?g=b9326bf8-f27f-43ff-b45a-1b2b70ccb217)</w:t>
      </w:r>
    </w:p>
    <w:p w:rsidR="001464C2" w:rsidRDefault="001464C2" w:rsidP="001464C2">
      <w:r w:rsidRPr="001464C2">
        <w:t xml:space="preserve">Pemex has indicated that it has no information to confirm the existence of a transboundary </w:t>
      </w:r>
    </w:p>
    <w:p w:rsidR="001464C2" w:rsidRDefault="001464C2" w:rsidP="001464C2">
      <w:r>
        <w:t>AND</w:t>
      </w:r>
    </w:p>
    <w:p w:rsidR="001464C2" w:rsidRPr="001464C2" w:rsidRDefault="001464C2" w:rsidP="001464C2">
      <w:r w:rsidRPr="001464C2">
        <w:t>) would agree to harmonise applicable standards only in respect of transboundary reservoirs.</w:t>
      </w:r>
    </w:p>
    <w:p w:rsidR="001464C2" w:rsidRPr="00DF32BA" w:rsidRDefault="001464C2" w:rsidP="001464C2">
      <w:pPr>
        <w:pStyle w:val="Card"/>
        <w:ind w:left="0"/>
      </w:pPr>
    </w:p>
    <w:p w:rsidR="001464C2" w:rsidRPr="001464C2" w:rsidRDefault="001464C2" w:rsidP="001464C2">
      <w:pPr>
        <w:rPr>
          <w:rStyle w:val="StyleStyleBold12pt"/>
          <w:sz w:val="24"/>
          <w:szCs w:val="24"/>
        </w:rPr>
      </w:pPr>
      <w:r w:rsidRPr="001464C2">
        <w:rPr>
          <w:rStyle w:val="StyleStyleBold12pt"/>
          <w:sz w:val="24"/>
          <w:szCs w:val="24"/>
        </w:rPr>
        <w:t>Resiliency does not apply to Gulf Coast ecosystems—another spill will destroy marine biodiversity</w:t>
      </w:r>
    </w:p>
    <w:p w:rsidR="001464C2" w:rsidRPr="00482829" w:rsidRDefault="001464C2" w:rsidP="001464C2">
      <w:r w:rsidRPr="001464C2">
        <w:rPr>
          <w:rStyle w:val="StyleStyleBold12pt"/>
          <w:sz w:val="24"/>
          <w:szCs w:val="24"/>
        </w:rPr>
        <w:t>Craig 11</w:t>
      </w:r>
      <w:r w:rsidRPr="00482829">
        <w:t> (Robin Kundis Craig, Attorneys’ Title Professor of Law and Associate Dean for Environmental Programs, Florida State University College of Law, Tallahassee, Florida, 12/20/11 “Legal Remedies for Deep Marine Oil Spills and Long-Term Ecological Resilience: A Match Made in Hell” </w:t>
      </w:r>
      <w:hyperlink r:id="rId20" w:tgtFrame="_blank" w:history="1">
        <w:r w:rsidRPr="00482829">
          <w:t>http://papers.ssrn.com/sol3/papers.cfm?abstract_id=1906839</w:t>
        </w:r>
      </w:hyperlink>
      <w:r w:rsidRPr="00482829">
        <w:t>)</w:t>
      </w:r>
    </w:p>
    <w:p w:rsidR="001464C2" w:rsidRDefault="001464C2" w:rsidP="001464C2">
      <w:r w:rsidRPr="001464C2">
        <w:t xml:space="preserve">Importantly, however, the second aspect of resilience theory acknowledges that ecosystems can exist </w:t>
      </w:r>
    </w:p>
    <w:p w:rsidR="001464C2" w:rsidRDefault="001464C2" w:rsidP="001464C2">
      <w:r>
        <w:t>AND</w:t>
      </w:r>
    </w:p>
    <w:p w:rsidR="001464C2" w:rsidRPr="001464C2" w:rsidRDefault="001464C2" w:rsidP="001464C2">
      <w:r w:rsidRPr="001464C2">
        <w:t>tourism] and the environment on which they depend for future generations.”16</w:t>
      </w:r>
    </w:p>
    <w:p w:rsidR="001464C2" w:rsidRPr="00CF7A45" w:rsidRDefault="001464C2" w:rsidP="001464C2">
      <w:pPr>
        <w:pStyle w:val="Card"/>
        <w:ind w:left="0"/>
      </w:pPr>
    </w:p>
    <w:p w:rsidR="001464C2" w:rsidRPr="001464C2" w:rsidRDefault="001464C2" w:rsidP="001464C2">
      <w:pPr>
        <w:rPr>
          <w:rStyle w:val="StyleStyleBold12pt"/>
          <w:sz w:val="24"/>
          <w:szCs w:val="24"/>
        </w:rPr>
      </w:pPr>
      <w:r w:rsidRPr="001464C2">
        <w:rPr>
          <w:rStyle w:val="StyleStyleBold12pt"/>
          <w:sz w:val="24"/>
          <w:szCs w:val="24"/>
        </w:rPr>
        <w:t>The Gulf is a key ocean biodiversity hotspot</w:t>
      </w:r>
    </w:p>
    <w:p w:rsidR="001464C2" w:rsidRPr="00482829" w:rsidRDefault="001464C2" w:rsidP="001464C2">
      <w:r w:rsidRPr="001464C2">
        <w:rPr>
          <w:rStyle w:val="StyleStyleBold12pt"/>
          <w:sz w:val="24"/>
          <w:szCs w:val="24"/>
        </w:rPr>
        <w:lastRenderedPageBreak/>
        <w:t xml:space="preserve">Brenner 8 – </w:t>
      </w:r>
      <w:r w:rsidRPr="00482829">
        <w:t>Jorge Brenner, March 14th, 2008, "Guarding the Gulf of Mexico's valuable resources" www.scidev.net/en/opinions/guarding-the-gulf-of-mexico-s-valuable-resources.html</w:t>
      </w:r>
    </w:p>
    <w:p w:rsidR="001464C2" w:rsidRDefault="001464C2" w:rsidP="001464C2">
      <w:r w:rsidRPr="001464C2">
        <w:t xml:space="preserve">Rich in biodiversity and habitats¶ The Gulf of Mexico is rich in biodiversity and </w:t>
      </w:r>
    </w:p>
    <w:p w:rsidR="001464C2" w:rsidRDefault="001464C2" w:rsidP="001464C2">
      <w:r>
        <w:t>AND</w:t>
      </w:r>
    </w:p>
    <w:p w:rsidR="001464C2" w:rsidRPr="001464C2" w:rsidRDefault="001464C2" w:rsidP="001464C2">
      <w:r w:rsidRPr="001464C2">
        <w:t>in the North Atlantic that helps to regulate the climate of western Europe.</w:t>
      </w:r>
    </w:p>
    <w:p w:rsidR="001464C2" w:rsidRPr="003A5CF0" w:rsidRDefault="001464C2" w:rsidP="001464C2">
      <w:pPr>
        <w:pStyle w:val="Card"/>
        <w:ind w:left="0"/>
        <w:rPr>
          <w:rStyle w:val="Emphasis"/>
        </w:rPr>
      </w:pPr>
    </w:p>
    <w:p w:rsidR="001464C2" w:rsidRPr="001464C2" w:rsidRDefault="001464C2" w:rsidP="001464C2">
      <w:pPr>
        <w:rPr>
          <w:rStyle w:val="StyleStyleBold12pt"/>
          <w:sz w:val="24"/>
          <w:szCs w:val="24"/>
        </w:rPr>
      </w:pPr>
      <w:r w:rsidRPr="001464C2">
        <w:rPr>
          <w:rStyle w:val="StyleStyleBold12pt"/>
          <w:sz w:val="24"/>
          <w:szCs w:val="24"/>
        </w:rPr>
        <w:t>Extinction</w:t>
      </w:r>
    </w:p>
    <w:p w:rsidR="001464C2" w:rsidRPr="001464C2" w:rsidRDefault="001464C2" w:rsidP="001464C2">
      <w:pPr>
        <w:rPr>
          <w:rStyle w:val="StyleStyleBold12pt"/>
          <w:sz w:val="24"/>
          <w:szCs w:val="24"/>
        </w:rPr>
      </w:pPr>
      <w:r w:rsidRPr="001464C2">
        <w:rPr>
          <w:rStyle w:val="StyleStyleBold12pt"/>
          <w:sz w:val="24"/>
          <w:szCs w:val="24"/>
        </w:rPr>
        <w:t>Clark and Downes 6</w:t>
      </w:r>
    </w:p>
    <w:p w:rsidR="001464C2" w:rsidRPr="00482829" w:rsidRDefault="001464C2" w:rsidP="001464C2">
      <w:r w:rsidRPr="00482829">
        <w:t>Dana Clark, Center for International Environmental Law, and David Downes, US Interior Dept. Policy Analysis Senior Trade Advisor, 2006, What price biodiversity?, http://www.ciel.org/Publications/summary.html</w:t>
      </w:r>
    </w:p>
    <w:p w:rsidR="001464C2" w:rsidRDefault="001464C2" w:rsidP="001464C2">
      <w:r w:rsidRPr="001464C2">
        <w:t xml:space="preserve">Biodiversity is the diversity of life on earth, on which we depend for our </w:t>
      </w:r>
    </w:p>
    <w:p w:rsidR="001464C2" w:rsidRDefault="001464C2" w:rsidP="001464C2">
      <w:r>
        <w:t>AND</w:t>
      </w:r>
    </w:p>
    <w:p w:rsidR="001464C2" w:rsidRPr="001464C2" w:rsidRDefault="001464C2" w:rsidP="001464C2">
      <w:r w:rsidRPr="001464C2">
        <w:t>we lose the opportunity for mental or spiritual rejuvenation through contact with nature.</w:t>
      </w:r>
    </w:p>
    <w:p w:rsidR="001464C2" w:rsidRPr="002B46FE" w:rsidRDefault="001464C2" w:rsidP="001464C2"/>
    <w:p w:rsidR="001464C2" w:rsidRPr="001464C2" w:rsidRDefault="001464C2" w:rsidP="001464C2">
      <w:pPr>
        <w:rPr>
          <w:rStyle w:val="StyleStyleBold12pt"/>
          <w:sz w:val="24"/>
          <w:szCs w:val="24"/>
        </w:rPr>
      </w:pPr>
      <w:r w:rsidRPr="001464C2">
        <w:rPr>
          <w:rStyle w:val="StyleStyleBold12pt"/>
          <w:sz w:val="24"/>
          <w:szCs w:val="24"/>
        </w:rPr>
        <w:t>There’s an invisible threshold</w:t>
      </w:r>
    </w:p>
    <w:p w:rsidR="001464C2" w:rsidRPr="005C6472" w:rsidRDefault="001464C2" w:rsidP="001464C2">
      <w:pPr>
        <w:rPr>
          <w:sz w:val="16"/>
          <w:szCs w:val="16"/>
        </w:rPr>
      </w:pPr>
      <w:r w:rsidRPr="001464C2">
        <w:rPr>
          <w:rStyle w:val="StyleStyleBold12pt"/>
          <w:sz w:val="24"/>
          <w:szCs w:val="24"/>
        </w:rPr>
        <w:t>Craig 11</w:t>
      </w:r>
      <w:r w:rsidRPr="005C6472">
        <w:rPr>
          <w:sz w:val="16"/>
          <w:szCs w:val="16"/>
        </w:rPr>
        <w:t> (Robin Kundis Craig, Attorneys’ Title Professor of Law and Associate Dean for Environmental Programs, Florida State University College of Law, Tallahassee, Florida, 12/20/11 “Legal Remedies for Deep Marine Oil Spills and Long-Term Ecological Resilience: A Match Made in Hell” </w:t>
      </w:r>
      <w:hyperlink r:id="rId21" w:tgtFrame="_blank" w:history="1">
        <w:r w:rsidRPr="005C6472">
          <w:rPr>
            <w:rStyle w:val="Hyperlink"/>
            <w:sz w:val="16"/>
            <w:szCs w:val="16"/>
          </w:rPr>
          <w:t>http://papers.ssrn.com/sol3/papers.cfm?abstract_id=1906839</w:t>
        </w:r>
      </w:hyperlink>
      <w:r w:rsidRPr="005C6472">
        <w:rPr>
          <w:sz w:val="16"/>
          <w:szCs w:val="16"/>
        </w:rPr>
        <w:t>)</w:t>
      </w:r>
    </w:p>
    <w:p w:rsidR="001464C2" w:rsidRDefault="001464C2" w:rsidP="001464C2">
      <w:r w:rsidRPr="001464C2">
        <w:t xml:space="preserve">What would happen instead if we incorporated full resilience theory into our laws? As </w:t>
      </w:r>
    </w:p>
    <w:p w:rsidR="001464C2" w:rsidRDefault="001464C2" w:rsidP="001464C2">
      <w:r>
        <w:t>AND</w:t>
      </w:r>
    </w:p>
    <w:p w:rsidR="001464C2" w:rsidRPr="001464C2" w:rsidRDefault="001464C2" w:rsidP="001464C2">
      <w:r w:rsidRPr="001464C2">
        <w:t>actions do to the ecosystems that we both impact and depend upon.185</w:t>
      </w:r>
    </w:p>
    <w:p w:rsidR="001464C2" w:rsidRDefault="001464C2" w:rsidP="001464C2"/>
    <w:p w:rsidR="001464C2" w:rsidRPr="001464C2" w:rsidRDefault="001464C2" w:rsidP="001464C2">
      <w:pPr>
        <w:rPr>
          <w:rStyle w:val="StyleStyleBold12pt"/>
          <w:sz w:val="24"/>
          <w:szCs w:val="24"/>
        </w:rPr>
      </w:pPr>
      <w:r w:rsidRPr="001464C2">
        <w:rPr>
          <w:rStyle w:val="StyleStyleBold12pt"/>
          <w:sz w:val="24"/>
          <w:szCs w:val="24"/>
        </w:rPr>
        <w:t>Ocean biodiversity is the fundamental building block for all life</w:t>
      </w:r>
    </w:p>
    <w:p w:rsidR="001464C2" w:rsidRPr="00804590" w:rsidRDefault="001464C2" w:rsidP="001464C2">
      <w:r w:rsidRPr="001464C2">
        <w:rPr>
          <w:rStyle w:val="StyleStyleBold12pt"/>
          <w:sz w:val="24"/>
          <w:szCs w:val="24"/>
        </w:rPr>
        <w:t xml:space="preserve">Craig 3 </w:t>
      </w:r>
      <w:r w:rsidRPr="00804590">
        <w:t>(Robin Kundis Craig, Associate Professor of Law, Indiana University School of Law, 2k3 34 McGeorge L. Rev. 155)</w:t>
      </w:r>
    </w:p>
    <w:p w:rsidR="001464C2" w:rsidRDefault="001464C2" w:rsidP="001464C2">
      <w:r w:rsidRPr="001464C2">
        <w:t xml:space="preserve">Biodiversity and ecosystem function arguments for conserving marine ecosystems also exist, just as they </w:t>
      </w:r>
    </w:p>
    <w:p w:rsidR="001464C2" w:rsidRDefault="001464C2" w:rsidP="001464C2">
      <w:r>
        <w:t>AND</w:t>
      </w:r>
    </w:p>
    <w:p w:rsidR="001464C2" w:rsidRPr="001464C2" w:rsidRDefault="001464C2" w:rsidP="001464C2">
      <w:r w:rsidRPr="001464C2">
        <w:t xml:space="preserve">- even if a few fishers go out of business as a result. </w:t>
      </w:r>
    </w:p>
    <w:p w:rsidR="001464C2" w:rsidRDefault="001464C2" w:rsidP="001464C2"/>
    <w:p w:rsidR="001464C2" w:rsidRPr="001464C2" w:rsidRDefault="001464C2" w:rsidP="001464C2">
      <w:pPr>
        <w:rPr>
          <w:rStyle w:val="StyleStyleBold12pt"/>
          <w:sz w:val="24"/>
          <w:szCs w:val="24"/>
        </w:rPr>
      </w:pPr>
    </w:p>
    <w:p w:rsidR="000022F2" w:rsidRPr="00D17C4E" w:rsidRDefault="000022F2" w:rsidP="00D17C4E"/>
    <w:sectPr w:rsidR="000022F2" w:rsidRPr="00D17C4E" w:rsidSect="00734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7AD" w:rsidRDefault="001B57AD" w:rsidP="005F5576">
      <w:r>
        <w:separator/>
      </w:r>
    </w:p>
  </w:endnote>
  <w:endnote w:type="continuationSeparator" w:id="0">
    <w:p w:rsidR="001B57AD" w:rsidRDefault="001B57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7AD" w:rsidRDefault="001B57AD" w:rsidP="005F5576">
      <w:r>
        <w:separator/>
      </w:r>
    </w:p>
  </w:footnote>
  <w:footnote w:type="continuationSeparator" w:id="0">
    <w:p w:rsidR="001B57AD" w:rsidRDefault="001B57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4C2"/>
    <w:rsid w:val="0016509D"/>
    <w:rsid w:val="0016711C"/>
    <w:rsid w:val="00167A9F"/>
    <w:rsid w:val="001711E1"/>
    <w:rsid w:val="00175018"/>
    <w:rsid w:val="00177828"/>
    <w:rsid w:val="00177A1E"/>
    <w:rsid w:val="00182D51"/>
    <w:rsid w:val="0018565A"/>
    <w:rsid w:val="0019587B"/>
    <w:rsid w:val="001A4F0E"/>
    <w:rsid w:val="001B0A04"/>
    <w:rsid w:val="001B3CEC"/>
    <w:rsid w:val="001B57AD"/>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38F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4AB2C23-AFC4-4F38-A975-08346707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B41F6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B41F6D"/>
    <w:rPr>
      <w:rFonts w:ascii="Times New Roman" w:hAnsi="Times New Roman" w:cs="Times New Roman"/>
      <w:sz w:val="16"/>
    </w:rPr>
  </w:style>
  <w:style w:type="paragraph" w:styleId="DocumentMap">
    <w:name w:val="Document Map"/>
    <w:basedOn w:val="Normal"/>
    <w:link w:val="DocumentMapChar"/>
    <w:uiPriority w:val="99"/>
    <w:semiHidden/>
    <w:rsid w:val="001464C2"/>
    <w:rPr>
      <w:rFonts w:ascii="Tahoma" w:hAnsi="Tahoma" w:cs="Tahoma"/>
      <w:sz w:val="16"/>
      <w:szCs w:val="16"/>
    </w:rPr>
  </w:style>
  <w:style w:type="character" w:customStyle="1" w:styleId="DocumentMapChar">
    <w:name w:val="Document Map Char"/>
    <w:basedOn w:val="DefaultParagraphFont"/>
    <w:link w:val="DocumentMap"/>
    <w:uiPriority w:val="99"/>
    <w:semiHidden/>
    <w:rsid w:val="001464C2"/>
    <w:rPr>
      <w:rFonts w:ascii="Tahoma" w:hAnsi="Tahoma" w:cs="Tahoma"/>
      <w:sz w:val="16"/>
      <w:szCs w:val="16"/>
    </w:rPr>
  </w:style>
  <w:style w:type="paragraph" w:customStyle="1" w:styleId="cardtext">
    <w:name w:val="card text"/>
    <w:basedOn w:val="Normal"/>
    <w:link w:val="cardtextChar"/>
    <w:qFormat/>
    <w:rsid w:val="001464C2"/>
    <w:pPr>
      <w:ind w:left="288" w:right="288"/>
    </w:pPr>
    <w:rPr>
      <w:sz w:val="16"/>
    </w:rPr>
  </w:style>
  <w:style w:type="character" w:customStyle="1" w:styleId="cardtextChar">
    <w:name w:val="card text Char"/>
    <w:basedOn w:val="DefaultParagraphFont"/>
    <w:link w:val="cardtext"/>
    <w:rsid w:val="001464C2"/>
    <w:rPr>
      <w:rFonts w:ascii="Times New Roman" w:hAnsi="Times New Roman" w:cs="Times New Roman"/>
      <w:sz w:val="16"/>
    </w:rPr>
  </w:style>
  <w:style w:type="character" w:customStyle="1" w:styleId="Box">
    <w:name w:val="Box"/>
    <w:basedOn w:val="DefaultParagraphFont"/>
    <w:qFormat/>
    <w:rsid w:val="001464C2"/>
    <w:rPr>
      <w:b/>
      <w:u w:val="single"/>
      <w:bdr w:val="single" w:sz="4" w:space="0" w:color="auto"/>
    </w:rPr>
  </w:style>
  <w:style w:type="character" w:customStyle="1" w:styleId="underline">
    <w:name w:val="underline"/>
    <w:basedOn w:val="DefaultParagraphFont"/>
    <w:link w:val="textbold"/>
    <w:qFormat/>
    <w:locked/>
    <w:rsid w:val="001464C2"/>
    <w:rPr>
      <w:u w:val="single"/>
    </w:rPr>
  </w:style>
  <w:style w:type="paragraph" w:customStyle="1" w:styleId="textbold">
    <w:name w:val="text bold"/>
    <w:basedOn w:val="Normal"/>
    <w:link w:val="underline"/>
    <w:rsid w:val="001464C2"/>
    <w:pPr>
      <w:ind w:left="720"/>
      <w:jc w:val="both"/>
    </w:pPr>
    <w:rPr>
      <w:rFonts w:asciiTheme="minorHAnsi" w:hAnsiTheme="minorHAnsi" w:cstheme="minorBidi"/>
      <w:u w:val="single"/>
    </w:rPr>
  </w:style>
  <w:style w:type="character" w:customStyle="1" w:styleId="apple-style-span">
    <w:name w:val="apple-style-span"/>
    <w:basedOn w:val="DefaultParagraphFont"/>
    <w:rsid w:val="0014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dn.akingump.com/images/content/2/3/v2/23206/Akin-Otillar.pdf" TargetMode="External"/><Relationship Id="rId18" Type="http://schemas.openxmlformats.org/officeDocument/2006/relationships/hyperlink" Target="http://www.ciaonet.org/journals/twq/v32i2/f_0016178_13952.pdf" TargetMode="External"/><Relationship Id="rId3" Type="http://schemas.openxmlformats.org/officeDocument/2006/relationships/customXml" Target="../customXml/item3.xml"/><Relationship Id="rId21" Type="http://schemas.openxmlformats.org/officeDocument/2006/relationships/hyperlink" Target="http://papers.ssrn.com/sol3/papers.cfm?abstract_id=1906839" TargetMode="External"/><Relationship Id="rId7" Type="http://schemas.openxmlformats.org/officeDocument/2006/relationships/footnotes" Target="footnotes.xml"/><Relationship Id="rId12" Type="http://schemas.openxmlformats.org/officeDocument/2006/relationships/hyperlink" Target="http://www.gpo.gov/fdsys/pkg/CPRT-112SPRT77567/html/CPRT-112SPRT77567.htm" TargetMode="External"/><Relationship Id="rId17" Type="http://schemas.openxmlformats.org/officeDocument/2006/relationships/hyperlink" Target="http://en.wikipedia.org/wiki/Council_on_Foreign_Relations" TargetMode="External"/><Relationship Id="rId2" Type="http://schemas.openxmlformats.org/officeDocument/2006/relationships/customXml" Target="../customXml/item2.xml"/><Relationship Id="rId16" Type="http://schemas.openxmlformats.org/officeDocument/2006/relationships/hyperlink" Target="http://www.nytimes.com/2010/03/09/business/global/09pemex.html?pagewanted=all&amp;_r=0" TargetMode="External"/><Relationship Id="rId20" Type="http://schemas.openxmlformats.org/officeDocument/2006/relationships/hyperlink" Target="http://papers.ssrn.com/sol3/papers.cfm?abstract_id=19068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o-unbound.org/2011/02/11/john-owen/dont-discount-hegemony/" TargetMode="External"/><Relationship Id="rId5" Type="http://schemas.openxmlformats.org/officeDocument/2006/relationships/settings" Target="settings.xml"/><Relationship Id="rId15" Type="http://schemas.openxmlformats.org/officeDocument/2006/relationships/hyperlink" Target="http://www.gpo.gov/fdsys/pkg/CPRT-112SPRT77567/html/CPRT-112SPRT77567.htm" TargetMode="External"/><Relationship Id="rId23" Type="http://schemas.openxmlformats.org/officeDocument/2006/relationships/theme" Target="theme/theme1.xml"/><Relationship Id="rId10" Type="http://schemas.openxmlformats.org/officeDocument/2006/relationships/hyperlink" Target="http://westhawk.blogspot.com/2008/12/now-that-would-change-everything.html" TargetMode="External"/><Relationship Id="rId19" Type="http://schemas.openxmlformats.org/officeDocument/2006/relationships/hyperlink" Target="http://www.nytimes.com/2012/02/21/world/americas/mexico-and-us-agree-on-oil-and-gas-development-in-gulf.html?_r=1andref=americas" TargetMode="External"/><Relationship Id="rId4" Type="http://schemas.openxmlformats.org/officeDocument/2006/relationships/styles" Target="styles.xml"/><Relationship Id="rId9" Type="http://schemas.openxmlformats.org/officeDocument/2006/relationships/hyperlink" Target="http://www.wilsoncenter.org/sites/default/files/The%20U.S.%20and%20Mexico.%20Towards%20a%20Strategic%20Partnership.pdf" TargetMode="External"/><Relationship Id="rId14" Type="http://schemas.openxmlformats.org/officeDocument/2006/relationships/hyperlink" Target="http://thehill.com/opinion/op-ed/303739-time-for-us-mexico-transboundary-agreemen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51</TotalTime>
  <Pages>9</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1</cp:revision>
  <dcterms:created xsi:type="dcterms:W3CDTF">2013-11-02T20:28:00Z</dcterms:created>
  <dcterms:modified xsi:type="dcterms:W3CDTF">2013-11-02T22:04:00Z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