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91" w:rsidRDefault="00D25391" w:rsidP="00D25391">
      <w:pPr>
        <w:pStyle w:val="Heading3"/>
      </w:pPr>
      <w:r>
        <w:t>DA</w:t>
      </w:r>
    </w:p>
    <w:p w:rsidR="00D25391" w:rsidRDefault="00D25391" w:rsidP="00D25391">
      <w:pPr>
        <w:pStyle w:val="Heading4"/>
      </w:pPr>
      <w:r>
        <w:t>CIR will pass now but it will be tough</w:t>
      </w:r>
    </w:p>
    <w:p w:rsidR="00D25391" w:rsidRDefault="00D25391" w:rsidP="00D25391">
      <w:r w:rsidRPr="00950EE9">
        <w:rPr>
          <w:rStyle w:val="StyleStyleBold12pt"/>
        </w:rPr>
        <w:t>Nowicki, 10-30</w:t>
      </w:r>
      <w:r>
        <w:t xml:space="preserve"> -- </w:t>
      </w:r>
      <w:r w:rsidRPr="00C2391F">
        <w:t xml:space="preserve">Arizona Republic's national political reporter </w:t>
      </w:r>
    </w:p>
    <w:p w:rsidR="00D25391" w:rsidRDefault="00D25391" w:rsidP="00D25391">
      <w:r>
        <w:t>[</w:t>
      </w:r>
      <w:r w:rsidRPr="000A4FDB">
        <w:t>Dan, and Erin Kelly, "Fleeting Hopes for Immigration Reform," AZ Central, 10-30-13, www.azcentral.com/news/politics/articles/20131029fleeting-hopes-immigration-reform.html?nclick_check=1, accessed 10-31-13, mss]</w:t>
      </w:r>
    </w:p>
    <w:p w:rsidR="00D25391" w:rsidRDefault="00D25391" w:rsidP="00D25391"/>
    <w:p w:rsidR="00D25391" w:rsidRDefault="00D25391" w:rsidP="00D25391">
      <w:r w:rsidRPr="00D25391">
        <w:t xml:space="preserve">However, reform backers point to encouraging signs in addition to the intense push by </w:t>
      </w:r>
    </w:p>
    <w:p w:rsidR="00D25391" w:rsidRDefault="00D25391" w:rsidP="00D25391">
      <w:r>
        <w:t>AND</w:t>
      </w:r>
    </w:p>
    <w:p w:rsidR="00D25391" w:rsidRPr="00D25391" w:rsidRDefault="00D25391" w:rsidP="00D25391">
      <w:r w:rsidRPr="00D25391">
        <w:t>is not like renaming a post office. It’s going to be tough.”</w:t>
      </w:r>
    </w:p>
    <w:p w:rsidR="00D25391" w:rsidRDefault="00D25391" w:rsidP="00D25391"/>
    <w:p w:rsidR="00D25391" w:rsidRPr="00EB35E9" w:rsidRDefault="00D25391" w:rsidP="00D25391">
      <w:pPr>
        <w:pStyle w:val="Heading4"/>
      </w:pPr>
      <w:r w:rsidRPr="00EB35E9">
        <w:t>It’s now or never – forcing “must-pass” legislation like the aff destroys CIR</w:t>
      </w:r>
    </w:p>
    <w:p w:rsidR="00D25391" w:rsidRPr="00EB35E9" w:rsidRDefault="00D25391" w:rsidP="00D25391">
      <w:pPr>
        <w:rPr>
          <w:sz w:val="16"/>
        </w:rPr>
      </w:pPr>
      <w:r w:rsidRPr="00EB35E9">
        <w:rPr>
          <w:rStyle w:val="StyleStyleBold12pt"/>
        </w:rPr>
        <w:t>Scher</w:t>
      </w:r>
      <w:r w:rsidRPr="00EB35E9">
        <w:rPr>
          <w:sz w:val="16"/>
        </w:rPr>
        <w:t xml:space="preserve"> </w:t>
      </w:r>
      <w:r w:rsidRPr="00EB35E9">
        <w:rPr>
          <w:rStyle w:val="StyleStyleBold12pt"/>
        </w:rPr>
        <w:t>10/16</w:t>
      </w:r>
      <w:r w:rsidRPr="00EB35E9">
        <w:rPr>
          <w:sz w:val="16"/>
        </w:rPr>
        <w:t xml:space="preserve"> [Bill, Online Campaign Manager at Campaign for America's Future, 2013, “The Time To Push Immigration Reform Is Now,” http://ourfuture.org/20131016/the-time-to-push-immigration-reform-is-now]</w:t>
      </w:r>
    </w:p>
    <w:p w:rsidR="00D25391" w:rsidRDefault="00D25391" w:rsidP="00D25391">
      <w:r w:rsidRPr="00D25391">
        <w:t xml:space="preserve">The window is limited. New rounds of deadlines to keep the government open come </w:t>
      </w:r>
    </w:p>
    <w:p w:rsidR="00D25391" w:rsidRDefault="00D25391" w:rsidP="00D25391">
      <w:r>
        <w:t>AND</w:t>
      </w:r>
    </w:p>
    <w:p w:rsidR="00D25391" w:rsidRPr="00D25391" w:rsidRDefault="00D25391" w:rsidP="00D25391">
      <w:r w:rsidRPr="00D25391">
        <w:t>than confront. It’d be way too dicey to aim for next year.</w:t>
      </w:r>
    </w:p>
    <w:p w:rsidR="00D25391" w:rsidRDefault="00D25391" w:rsidP="00D25391">
      <w:pPr>
        <w:rPr>
          <w:rStyle w:val="Emphasis"/>
        </w:rPr>
      </w:pPr>
    </w:p>
    <w:p w:rsidR="00D25391" w:rsidRPr="008B5934" w:rsidRDefault="00D25391" w:rsidP="00D25391">
      <w:pPr>
        <w:keepNext/>
        <w:keepLines/>
        <w:spacing w:before="200"/>
        <w:outlineLvl w:val="3"/>
        <w:rPr>
          <w:rFonts w:eastAsiaTheme="majorEastAsia" w:cstheme="majorBidi"/>
          <w:b/>
          <w:bCs/>
          <w:iCs/>
          <w:sz w:val="26"/>
        </w:rPr>
      </w:pPr>
      <w:r w:rsidRPr="008B5934">
        <w:rPr>
          <w:rFonts w:eastAsiaTheme="majorEastAsia" w:cstheme="majorBidi"/>
          <w:b/>
          <w:bCs/>
          <w:iCs/>
          <w:sz w:val="26"/>
        </w:rPr>
        <w:t>Plan costs massive amounts of capital</w:t>
      </w:r>
    </w:p>
    <w:p w:rsidR="00D25391" w:rsidRPr="008B5934" w:rsidRDefault="00D25391" w:rsidP="00D25391">
      <w:pPr>
        <w:rPr>
          <w:b/>
          <w:bCs/>
          <w:sz w:val="26"/>
        </w:rPr>
      </w:pPr>
      <w:r w:rsidRPr="008B5934">
        <w:rPr>
          <w:b/>
          <w:bCs/>
          <w:sz w:val="26"/>
        </w:rPr>
        <w:t>LeoGrande, 12</w:t>
      </w:r>
    </w:p>
    <w:p w:rsidR="00D25391" w:rsidRPr="008B5934" w:rsidRDefault="00D25391" w:rsidP="00D25391">
      <w:r w:rsidRPr="008B5934">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D25391" w:rsidRPr="008B5934" w:rsidRDefault="00D25391" w:rsidP="00D25391"/>
    <w:p w:rsidR="00D25391" w:rsidRDefault="00D25391" w:rsidP="00D25391">
      <w:r w:rsidRPr="00D25391">
        <w:t xml:space="preserve">The Republicans' sweeping victory in the 2010 mid-term elections put the House back </w:t>
      </w:r>
    </w:p>
    <w:p w:rsidR="00D25391" w:rsidRDefault="00D25391" w:rsidP="00D25391">
      <w:r>
        <w:t>AND</w:t>
      </w:r>
    </w:p>
    <w:p w:rsidR="00D25391" w:rsidRPr="00D25391" w:rsidRDefault="00D25391" w:rsidP="00D25391">
      <w:r w:rsidRPr="00D25391">
        <w:t>executive authority to selectively loosen the embargo for both commerce and travel.42</w:t>
      </w:r>
    </w:p>
    <w:p w:rsidR="00D25391" w:rsidRPr="006B01AF" w:rsidRDefault="00D25391" w:rsidP="00D25391"/>
    <w:p w:rsidR="00D25391" w:rsidRDefault="00D25391" w:rsidP="00D25391"/>
    <w:p w:rsidR="00D25391" w:rsidRPr="00372BB4" w:rsidRDefault="00D25391" w:rsidP="00D25391">
      <w:pPr>
        <w:pStyle w:val="Heading4"/>
        <w:rPr>
          <w:rStyle w:val="StyleStyleBold12pt"/>
          <w:rFonts w:asciiTheme="minorHAnsi" w:hAnsiTheme="minorHAnsi"/>
          <w:b/>
        </w:rPr>
      </w:pPr>
      <w:r w:rsidRPr="00372BB4">
        <w:rPr>
          <w:rStyle w:val="StyleStyleBold12pt"/>
          <w:rFonts w:asciiTheme="minorHAnsi" w:hAnsiTheme="minorHAnsi"/>
          <w:b/>
        </w:rPr>
        <w:t>Reform’s key to all aspects of US hegemony</w:t>
      </w:r>
    </w:p>
    <w:p w:rsidR="00D25391" w:rsidRPr="00372BB4" w:rsidRDefault="00D25391" w:rsidP="00D25391">
      <w:pPr>
        <w:rPr>
          <w:rFonts w:asciiTheme="minorHAnsi" w:hAnsiTheme="minorHAnsi"/>
          <w:sz w:val="16"/>
          <w:szCs w:val="16"/>
        </w:rPr>
      </w:pPr>
      <w:r w:rsidRPr="00372BB4">
        <w:rPr>
          <w:rStyle w:val="StyleStyleBold12pt"/>
          <w:rFonts w:asciiTheme="minorHAnsi" w:hAnsiTheme="minorHAnsi"/>
        </w:rPr>
        <w:t>Nye 12.</w:t>
      </w:r>
      <w:r w:rsidRPr="00372BB4">
        <w:rPr>
          <w:rFonts w:asciiTheme="minorHAnsi" w:hAnsiTheme="minorHAnsi"/>
        </w:rPr>
        <w:t xml:space="preserve"> [</w:t>
      </w:r>
      <w:r w:rsidRPr="00372BB4">
        <w:rPr>
          <w:rFonts w:asciiTheme="minorHAnsi" w:hAnsiTheme="minorHAnsi"/>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D25391" w:rsidRDefault="00D25391" w:rsidP="00D25391">
      <w:r w:rsidRPr="00D25391">
        <w:t xml:space="preserve">CAMBRIDGE – The United States is a nation of immigrants. Except for a small </w:t>
      </w:r>
    </w:p>
    <w:p w:rsidR="00D25391" w:rsidRDefault="00D25391" w:rsidP="00D25391">
      <w:r>
        <w:t>AND</w:t>
      </w:r>
    </w:p>
    <w:p w:rsidR="00D25391" w:rsidRPr="00D25391" w:rsidRDefault="00D25391" w:rsidP="00D25391">
      <w:r w:rsidRPr="00D25391">
        <w:t>long way toward fulfilling his promise to maintain the strength of the US.</w:t>
      </w:r>
    </w:p>
    <w:p w:rsidR="00D25391" w:rsidRPr="00372BB4" w:rsidRDefault="00D25391" w:rsidP="00D25391">
      <w:pPr>
        <w:rPr>
          <w:rStyle w:val="Emphasis"/>
          <w:rFonts w:asciiTheme="minorHAnsi" w:hAnsiTheme="minorHAnsi"/>
        </w:rPr>
      </w:pPr>
    </w:p>
    <w:p w:rsidR="00D25391" w:rsidRPr="00372BB4" w:rsidRDefault="00D25391" w:rsidP="00D25391">
      <w:pPr>
        <w:pStyle w:val="Heading4"/>
        <w:rPr>
          <w:rFonts w:asciiTheme="minorHAnsi" w:hAnsiTheme="minorHAnsi"/>
        </w:rPr>
      </w:pPr>
      <w:r w:rsidRPr="00372BB4">
        <w:rPr>
          <w:rFonts w:asciiTheme="minorHAnsi" w:hAnsiTheme="minorHAnsi"/>
        </w:rPr>
        <w:t>US primacy prevents global conflict – diminishing power creates a vacuum that causes transition wars in multiple places</w:t>
      </w:r>
    </w:p>
    <w:p w:rsidR="00D25391" w:rsidRPr="00372BB4" w:rsidRDefault="00D25391" w:rsidP="00D25391">
      <w:pPr>
        <w:rPr>
          <w:rStyle w:val="StyleStyleBold12pt"/>
          <w:rFonts w:asciiTheme="minorHAnsi" w:hAnsiTheme="minorHAnsi"/>
        </w:rPr>
      </w:pPr>
      <w:r w:rsidRPr="00372BB4">
        <w:rPr>
          <w:rStyle w:val="Heading4Char"/>
          <w:rFonts w:asciiTheme="minorHAnsi" w:eastAsia="Calibri" w:hAnsiTheme="minorHAnsi"/>
        </w:rPr>
        <w:t>Brooks et al 13</w:t>
      </w:r>
      <w:r w:rsidRPr="00372BB4">
        <w:rPr>
          <w:rFonts w:asciiTheme="minorHAnsi" w:hAnsiTheme="minorHAnsi"/>
        </w:rPr>
        <w:t xml:space="preserve"> [Stephen G. Brooks is Associate Professor of Government at Dartmouth College.G. John Ikenberry is the Albert G. Milbank Professor of Politics and International Affairs at Princeton </w:t>
      </w:r>
      <w:r w:rsidRPr="00372BB4">
        <w:rPr>
          <w:rFonts w:asciiTheme="minorHAnsi" w:hAnsiTheme="minorHAnsi"/>
        </w:rPr>
        <w:lastRenderedPageBreak/>
        <w:t>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w:t>
      </w:r>
      <w:hyperlink r:id="rId9" w:tgtFrame="_blank" w:history="1">
        <w:r w:rsidRPr="00372BB4">
          <w:rPr>
            <w:rStyle w:val="Hyperlink"/>
            <w:rFonts w:asciiTheme="minorHAnsi" w:hAnsiTheme="minorHAnsi"/>
          </w:rPr>
          <w:t>http://www.mitpressjournals.org/doi/abs/10.1162/ISEC_a_00107</w:t>
        </w:r>
      </w:hyperlink>
      <w:r w:rsidRPr="00372BB4">
        <w:rPr>
          <w:rStyle w:val="Hyperlink"/>
          <w:rFonts w:asciiTheme="minorHAnsi" w:hAnsiTheme="minorHAnsi"/>
        </w:rPr>
        <w:t>, GDI File</w:t>
      </w:r>
      <w:r w:rsidRPr="00372BB4">
        <w:rPr>
          <w:rFonts w:asciiTheme="minorHAnsi" w:hAnsiTheme="minorHAnsi"/>
        </w:rPr>
        <w:t>]</w:t>
      </w:r>
    </w:p>
    <w:p w:rsidR="00D25391" w:rsidRDefault="00D25391" w:rsidP="00D25391">
      <w:r w:rsidRPr="00D25391">
        <w:t xml:space="preserve">A core premise of deep engagement is that it prevents the emergence of a far </w:t>
      </w:r>
    </w:p>
    <w:p w:rsidR="00D25391" w:rsidRDefault="00D25391" w:rsidP="00D25391">
      <w:r>
        <w:t>AND</w:t>
      </w:r>
    </w:p>
    <w:p w:rsidR="00D25391" w:rsidRPr="00D25391" w:rsidRDefault="00D25391" w:rsidP="00D25391">
      <w:r w:rsidRPr="00D25391">
        <w:t>case would generate intensely competitive behavior, possibly including regional great power war).</w:t>
      </w:r>
    </w:p>
    <w:p w:rsidR="00D25391" w:rsidRDefault="00D25391" w:rsidP="00D25391"/>
    <w:p w:rsidR="00D25391" w:rsidRDefault="00D25391" w:rsidP="00D25391">
      <w:pPr>
        <w:pStyle w:val="Heading3"/>
      </w:pPr>
      <w:r>
        <w:lastRenderedPageBreak/>
        <w:t>CP</w:t>
      </w:r>
    </w:p>
    <w:p w:rsidR="00D25391" w:rsidRPr="00D12C88" w:rsidRDefault="00D25391" w:rsidP="00D25391">
      <w:pPr>
        <w:pStyle w:val="Heading4"/>
      </w:pPr>
      <w:r>
        <w:t>Text</w:t>
      </w:r>
      <w:r w:rsidRPr="00D12C88">
        <w:t xml:space="preserve">: The United States federal government should </w:t>
      </w:r>
      <w:r>
        <w:t xml:space="preserve">gradually </w:t>
      </w:r>
      <w:r w:rsidRPr="00D12C88">
        <w:t>normalize its trade relations with the Republic of Cuba.</w:t>
      </w:r>
    </w:p>
    <w:p w:rsidR="00D25391" w:rsidRPr="006B01AF" w:rsidRDefault="00D25391" w:rsidP="00D25391"/>
    <w:p w:rsidR="00D25391" w:rsidRPr="00126EE8" w:rsidRDefault="00D25391" w:rsidP="00D25391">
      <w:pPr>
        <w:pStyle w:val="Heading4"/>
        <w:rPr>
          <w:rFonts w:asciiTheme="minorHAnsi" w:hAnsiTheme="minorHAnsi"/>
        </w:rPr>
      </w:pPr>
      <w:r w:rsidRPr="00126EE8">
        <w:rPr>
          <w:rFonts w:asciiTheme="minorHAnsi" w:hAnsiTheme="minorHAnsi"/>
        </w:rPr>
        <w:t>Removing the embargo gradually solves – immediate removal causes instability</w:t>
      </w:r>
    </w:p>
    <w:p w:rsidR="00D25391" w:rsidRPr="00126EE8" w:rsidRDefault="00D25391" w:rsidP="00D25391">
      <w:pPr>
        <w:rPr>
          <w:rFonts w:asciiTheme="minorHAnsi" w:hAnsiTheme="minorHAnsi"/>
        </w:rPr>
      </w:pPr>
      <w:r w:rsidRPr="00126EE8">
        <w:rPr>
          <w:rStyle w:val="StyleStyleBold12pt"/>
          <w:rFonts w:asciiTheme="minorHAnsi" w:hAnsiTheme="minorHAnsi"/>
        </w:rPr>
        <w:t>Zimmerman 10</w:t>
      </w:r>
      <w:r w:rsidRPr="00126EE8">
        <w:rPr>
          <w:rFonts w:asciiTheme="minorHAnsi" w:hAnsiTheme="minorHAnsi"/>
        </w:rPr>
        <w:t xml:space="preserve"> – CHELSEA A. ZIMMERMAN, Georgetown Law, ’10, “Rethinking The Cuban Trade Embargo: An Opportune Time To Mend a Broken Policy,” </w:t>
      </w:r>
      <w:hyperlink r:id="rId10" w:history="1">
        <w:r w:rsidRPr="00126EE8">
          <w:rPr>
            <w:rStyle w:val="Hyperlink"/>
            <w:rFonts w:asciiTheme="minorHAnsi" w:hAnsiTheme="minorHAnsi"/>
          </w:rPr>
          <w:t>http://www.thepresidency.org/storage/documents/Fellows2010/Zimmerman.pdf</w:t>
        </w:r>
      </w:hyperlink>
      <w:r w:rsidRPr="00126EE8">
        <w:rPr>
          <w:rFonts w:asciiTheme="minorHAnsi" w:hAnsiTheme="minorHAnsi"/>
        </w:rPr>
        <w:t>, ACC. 6-13-2013)</w:t>
      </w:r>
    </w:p>
    <w:p w:rsidR="00D25391" w:rsidRDefault="00D25391" w:rsidP="00D25391">
      <w:r w:rsidRPr="00D25391">
        <w:t xml:space="preserve">Elimination of the trade embargo immediately is not a feasible solution, as such a </w:t>
      </w:r>
    </w:p>
    <w:p w:rsidR="00D25391" w:rsidRDefault="00D25391" w:rsidP="00D25391">
      <w:r>
        <w:t>AND</w:t>
      </w:r>
    </w:p>
    <w:p w:rsidR="00D25391" w:rsidRPr="00D25391" w:rsidRDefault="00D25391" w:rsidP="00D25391">
      <w:r w:rsidRPr="00D25391">
        <w:t>pork and fish would result (U.S. International Trade Commission).</w:t>
      </w:r>
    </w:p>
    <w:p w:rsidR="00D25391" w:rsidRPr="00126EE8" w:rsidRDefault="00D25391" w:rsidP="00D25391">
      <w:pPr>
        <w:pStyle w:val="Heading4"/>
        <w:rPr>
          <w:rFonts w:asciiTheme="minorHAnsi" w:hAnsiTheme="minorHAnsi"/>
        </w:rPr>
      </w:pPr>
      <w:r w:rsidRPr="00126EE8">
        <w:rPr>
          <w:rFonts w:asciiTheme="minorHAnsi" w:hAnsiTheme="minorHAnsi"/>
        </w:rPr>
        <w:t xml:space="preserve">Cuban instability collapse causes terrorism and Latin American instability </w:t>
      </w:r>
    </w:p>
    <w:p w:rsidR="00D25391" w:rsidRPr="00126EE8" w:rsidRDefault="00D25391" w:rsidP="00D25391">
      <w:pPr>
        <w:rPr>
          <w:rFonts w:asciiTheme="minorHAnsi" w:hAnsiTheme="minorHAnsi"/>
        </w:rPr>
      </w:pPr>
      <w:r w:rsidRPr="00126EE8">
        <w:rPr>
          <w:rStyle w:val="StyleStyleBold12pt"/>
          <w:rFonts w:asciiTheme="minorHAnsi" w:hAnsiTheme="minorHAnsi"/>
        </w:rPr>
        <w:t>Gorrell ‘5</w:t>
      </w:r>
      <w:r w:rsidRPr="00126EE8">
        <w:rPr>
          <w:rFonts w:asciiTheme="minorHAnsi" w:hAnsiTheme="minorHAnsi"/>
          <w:sz w:val="26"/>
        </w:rPr>
        <w:t xml:space="preserve"> </w:t>
      </w:r>
      <w:r w:rsidRPr="00126EE8">
        <w:rPr>
          <w:rFonts w:asciiTheme="minorHAnsi" w:hAnsiTheme="minorHAnsi"/>
        </w:rPr>
        <w:t xml:space="preserve">(Tim, Lieutenant Colonel, “CUBA: THE NEXT UNANTICIPATED ANTICIPATED STRATEGIC CRISIS?” 3/18/5, </w:t>
      </w:r>
      <w:hyperlink r:id="rId11" w:history="1">
        <w:r w:rsidRPr="00126EE8">
          <w:rPr>
            <w:rStyle w:val="Hyperlink"/>
            <w:rFonts w:asciiTheme="minorHAnsi" w:hAnsiTheme="minorHAnsi"/>
          </w:rPr>
          <w:t>http://www.dtic.mil/cgi-bin/GetTRDoc?AD=ADA433074</w:t>
        </w:r>
      </w:hyperlink>
      <w:r w:rsidRPr="00126EE8">
        <w:rPr>
          <w:rFonts w:asciiTheme="minorHAnsi" w:hAnsiTheme="minorHAnsi"/>
        </w:rPr>
        <w:t>)</w:t>
      </w:r>
    </w:p>
    <w:p w:rsidR="00D25391" w:rsidRDefault="00D25391" w:rsidP="00D25391">
      <w:r w:rsidRPr="00D25391">
        <w:t xml:space="preserve">Regardless of the succession, under the current U.S. policy, Cuba’s </w:t>
      </w:r>
    </w:p>
    <w:p w:rsidR="00D25391" w:rsidRDefault="00D25391" w:rsidP="00D25391">
      <w:r>
        <w:t>AND</w:t>
      </w:r>
    </w:p>
    <w:p w:rsidR="00D25391" w:rsidRPr="00D25391" w:rsidRDefault="00D25391" w:rsidP="00D25391">
      <w:r w:rsidRPr="00D25391">
        <w:t>in an effort to facilitate a manageable transition to post-Castro Cuba?</w:t>
      </w:r>
    </w:p>
    <w:p w:rsidR="00D25391" w:rsidRPr="00126EE8" w:rsidRDefault="00D25391" w:rsidP="00D25391">
      <w:pPr>
        <w:rPr>
          <w:rFonts w:asciiTheme="minorHAnsi" w:hAnsiTheme="minorHAnsi"/>
          <w:sz w:val="12"/>
        </w:rPr>
      </w:pPr>
    </w:p>
    <w:p w:rsidR="00D25391" w:rsidRPr="00126EE8" w:rsidRDefault="00D25391" w:rsidP="00D25391">
      <w:pPr>
        <w:keepNext/>
        <w:keepLines/>
        <w:spacing w:before="200"/>
        <w:outlineLvl w:val="3"/>
        <w:rPr>
          <w:rFonts w:asciiTheme="minorHAnsi" w:eastAsia="MS Gothic" w:hAnsiTheme="minorHAnsi"/>
          <w:b/>
          <w:bCs/>
          <w:iCs/>
          <w:sz w:val="26"/>
        </w:rPr>
      </w:pPr>
      <w:r w:rsidRPr="00126EE8">
        <w:rPr>
          <w:rFonts w:asciiTheme="minorHAnsi" w:eastAsia="MS Gothic" w:hAnsiTheme="minorHAnsi"/>
          <w:b/>
          <w:bCs/>
          <w:iCs/>
          <w:sz w:val="26"/>
        </w:rPr>
        <w:t>Extinction</w:t>
      </w:r>
    </w:p>
    <w:p w:rsidR="00D25391" w:rsidRPr="00126EE8" w:rsidRDefault="00D25391" w:rsidP="00D25391">
      <w:pPr>
        <w:rPr>
          <w:rFonts w:asciiTheme="minorHAnsi" w:eastAsia="Cambria" w:hAnsiTheme="minorHAnsi"/>
        </w:rPr>
      </w:pPr>
      <w:r w:rsidRPr="00126EE8">
        <w:rPr>
          <w:rFonts w:asciiTheme="minorHAnsi" w:eastAsia="Cambria" w:hAnsiTheme="minorHAnsi"/>
        </w:rPr>
        <w:t>Anders </w:t>
      </w:r>
      <w:r w:rsidRPr="00126EE8">
        <w:rPr>
          <w:rFonts w:asciiTheme="minorHAnsi" w:eastAsia="Cambria" w:hAnsiTheme="minorHAnsi"/>
          <w:b/>
          <w:bCs/>
          <w:sz w:val="26"/>
        </w:rPr>
        <w:t>Sandberg 8</w:t>
      </w:r>
      <w:r w:rsidRPr="00126EE8">
        <w:rPr>
          <w:rFonts w:asciiTheme="minorHAnsi" w:eastAsia="Cambria" w:hAnsiTheme="minorHAnsi"/>
        </w:rP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2" w:tgtFrame="_blank" w:history="1">
        <w:r w:rsidRPr="00126EE8">
          <w:rPr>
            <w:rFonts w:asciiTheme="minorHAnsi" w:eastAsia="Cambria" w:hAnsiTheme="minorHAnsi"/>
          </w:rPr>
          <w:t>http://www.thebulletin.org/web-edition/features/how-can-we-reduce-the-risk-of-human-extinction</w:t>
        </w:r>
      </w:hyperlink>
    </w:p>
    <w:p w:rsidR="00D25391" w:rsidRDefault="00D25391" w:rsidP="00D25391">
      <w:r w:rsidRPr="00D25391">
        <w:t xml:space="preserve">The risks from anthropogenic hazards appear at present larger than those from natural ones. </w:t>
      </w:r>
    </w:p>
    <w:p w:rsidR="00D25391" w:rsidRDefault="00D25391" w:rsidP="00D25391">
      <w:r>
        <w:t>AND</w:t>
      </w:r>
    </w:p>
    <w:p w:rsidR="00D25391" w:rsidRPr="00D25391" w:rsidRDefault="00D25391" w:rsidP="00D25391">
      <w:r w:rsidRPr="00D25391">
        <w:t>may increase as biotechnologies continue to improve at a rate rivaling Moore's Law.</w:t>
      </w:r>
    </w:p>
    <w:p w:rsidR="00D25391" w:rsidRDefault="00D25391" w:rsidP="00D25391">
      <w:pPr>
        <w:ind w:right="288"/>
        <w:rPr>
          <w:rFonts w:asciiTheme="minorHAnsi" w:eastAsia="Times New Roman" w:hAnsiTheme="minorHAnsi"/>
          <w:sz w:val="14"/>
          <w:szCs w:val="20"/>
        </w:rPr>
      </w:pPr>
    </w:p>
    <w:p w:rsidR="00D25391" w:rsidRDefault="00D25391" w:rsidP="00D25391">
      <w:pPr>
        <w:ind w:right="288"/>
        <w:rPr>
          <w:rFonts w:asciiTheme="minorHAnsi" w:eastAsia="Times New Roman" w:hAnsiTheme="minorHAnsi"/>
          <w:sz w:val="14"/>
          <w:szCs w:val="20"/>
        </w:rPr>
      </w:pPr>
    </w:p>
    <w:p w:rsidR="00D25391" w:rsidRDefault="00D25391" w:rsidP="00D25391">
      <w:pPr>
        <w:pStyle w:val="Heading3"/>
      </w:pPr>
      <w:r>
        <w:lastRenderedPageBreak/>
        <w:t>K</w:t>
      </w:r>
    </w:p>
    <w:p w:rsidR="00D25391" w:rsidRPr="00F42A23" w:rsidRDefault="00D25391" w:rsidP="00D25391">
      <w:pPr>
        <w:rPr>
          <w:rFonts w:asciiTheme="minorHAnsi" w:hAnsiTheme="minorHAnsi"/>
          <w:b/>
        </w:rPr>
      </w:pPr>
      <w:r w:rsidRPr="00F42A23">
        <w:rPr>
          <w:rFonts w:asciiTheme="minorHAnsi" w:hAnsiTheme="minorHAnsi"/>
          <w:b/>
        </w:rPr>
        <w:t>A. Discourses of danger reproduces an American identity – that posits the US as a the defender of global freedom and liberty</w:t>
      </w:r>
    </w:p>
    <w:p w:rsidR="00D25391" w:rsidRPr="00F42A23" w:rsidRDefault="00D25391" w:rsidP="00D25391">
      <w:pPr>
        <w:rPr>
          <w:rFonts w:asciiTheme="minorHAnsi" w:hAnsiTheme="minorHAnsi"/>
        </w:rPr>
      </w:pPr>
      <w:r w:rsidRPr="00F42A23">
        <w:rPr>
          <w:rFonts w:asciiTheme="minorHAnsi" w:hAnsiTheme="minorHAnsi"/>
          <w:b/>
        </w:rPr>
        <w:t>Campbell, 98</w:t>
      </w:r>
      <w:r w:rsidRPr="00F42A23">
        <w:rPr>
          <w:rFonts w:asciiTheme="minorHAnsi" w:hAnsiTheme="minorHAnsi"/>
        </w:rPr>
        <w:t xml:space="preserve">- Professor of International Politics University of Newcastle (David, Writing Security: United States Foreign Policy and the Politics of Identity) </w:t>
      </w:r>
    </w:p>
    <w:p w:rsidR="00D25391" w:rsidRPr="00F42A23" w:rsidRDefault="00D25391" w:rsidP="00D25391">
      <w:pPr>
        <w:pStyle w:val="Small"/>
        <w:rPr>
          <w:rFonts w:asciiTheme="minorHAnsi" w:hAnsiTheme="minorHAnsi"/>
        </w:rPr>
      </w:pPr>
    </w:p>
    <w:p w:rsidR="00D25391" w:rsidRDefault="00D25391" w:rsidP="00D25391">
      <w:r w:rsidRPr="00D25391">
        <w:t xml:space="preserve">The crisis of representation the United States faces is unique only in the particularities of </w:t>
      </w:r>
    </w:p>
    <w:p w:rsidR="00D25391" w:rsidRDefault="00D25391" w:rsidP="00D25391">
      <w:r>
        <w:t>AND</w:t>
      </w:r>
    </w:p>
    <w:p w:rsidR="00D25391" w:rsidRPr="00D25391" w:rsidRDefault="00D25391" w:rsidP="00D25391">
      <w:r w:rsidRPr="00D25391">
        <w:t>the idea that foreign policy/Foreign Policy is constitutive of political identity.</w:t>
      </w:r>
    </w:p>
    <w:p w:rsidR="00D25391" w:rsidRPr="00F42A23" w:rsidRDefault="00D25391" w:rsidP="00D25391">
      <w:pPr>
        <w:rPr>
          <w:rFonts w:asciiTheme="minorHAnsi" w:hAnsiTheme="minorHAnsi"/>
          <w:u w:val="single"/>
        </w:rPr>
      </w:pPr>
    </w:p>
    <w:p w:rsidR="00D25391" w:rsidRPr="00F42A23" w:rsidRDefault="00D25391" w:rsidP="00D25391">
      <w:pPr>
        <w:rPr>
          <w:rFonts w:asciiTheme="minorHAnsi" w:hAnsiTheme="minorHAnsi"/>
          <w:u w:val="single"/>
        </w:rPr>
      </w:pPr>
    </w:p>
    <w:p w:rsidR="00D25391" w:rsidRPr="00F42A23" w:rsidRDefault="00D25391" w:rsidP="00D25391">
      <w:pPr>
        <w:rPr>
          <w:rFonts w:asciiTheme="minorHAnsi" w:hAnsiTheme="minorHAnsi"/>
          <w:u w:val="single"/>
        </w:rPr>
      </w:pPr>
    </w:p>
    <w:p w:rsidR="00D25391" w:rsidRPr="00F42A23" w:rsidRDefault="00D25391" w:rsidP="00D25391">
      <w:pPr>
        <w:rPr>
          <w:rFonts w:asciiTheme="minorHAnsi" w:hAnsiTheme="minorHAnsi"/>
          <w:b/>
        </w:rPr>
      </w:pPr>
      <w:r w:rsidRPr="00F42A23">
        <w:rPr>
          <w:rFonts w:asciiTheme="minorHAnsi" w:hAnsiTheme="minorHAnsi"/>
          <w:b/>
        </w:rPr>
        <w:t>B. That makes extinction inevitable</w:t>
      </w:r>
    </w:p>
    <w:p w:rsidR="00D25391" w:rsidRPr="00F42A23" w:rsidRDefault="00D25391" w:rsidP="00D25391">
      <w:pPr>
        <w:rPr>
          <w:rFonts w:asciiTheme="minorHAnsi" w:hAnsiTheme="minorHAnsi"/>
          <w:u w:val="single"/>
        </w:rPr>
      </w:pPr>
      <w:r w:rsidRPr="00F42A23">
        <w:rPr>
          <w:rFonts w:asciiTheme="minorHAnsi" w:hAnsiTheme="minorHAnsi"/>
          <w:b/>
        </w:rPr>
        <w:t>Willson, 02</w:t>
      </w:r>
      <w:r w:rsidRPr="00F42A23">
        <w:rPr>
          <w:rFonts w:asciiTheme="minorHAnsi" w:hAnsiTheme="minorHAnsi"/>
          <w:u w:val="single"/>
        </w:rPr>
        <w:t xml:space="preserve">- </w:t>
      </w:r>
      <w:r w:rsidRPr="00F42A23">
        <w:rPr>
          <w:rFonts w:asciiTheme="minorHAnsi" w:hAnsiTheme="minorHAnsi"/>
        </w:rPr>
        <w:t>Ph.D New College San Fransisco, Humanities, JD, American University (Brian, “Armageddon or Quantum Leap?</w:t>
      </w:r>
      <w:r w:rsidRPr="00F42A23">
        <w:rPr>
          <w:rFonts w:asciiTheme="minorHAnsi" w:eastAsia="MS Mincho" w:hAnsiTheme="minorHAnsi"/>
        </w:rPr>
        <w:t xml:space="preserve"> </w:t>
      </w:r>
      <w:r w:rsidRPr="00F42A23">
        <w:rPr>
          <w:rFonts w:asciiTheme="minorHAnsi" w:hAnsiTheme="minorHAnsi"/>
        </w:rPr>
        <w:t>U.S. Imperialism and</w:t>
      </w:r>
      <w:r w:rsidRPr="00F42A23">
        <w:rPr>
          <w:rFonts w:ascii="MS Gothic" w:eastAsia="MS Gothic" w:hAnsi="MS Gothic" w:cs="MS Gothic" w:hint="eastAsia"/>
        </w:rPr>
        <w:t> </w:t>
      </w:r>
      <w:r w:rsidRPr="00F42A23">
        <w:rPr>
          <w:rFonts w:asciiTheme="minorHAnsi" w:hAnsiTheme="minorHAnsi" w:cs="Garamond"/>
        </w:rPr>
        <w:t>Human Consciousness from</w:t>
      </w:r>
      <w:r w:rsidRPr="00F42A23">
        <w:rPr>
          <w:rFonts w:ascii="MS Gothic" w:eastAsia="MS Gothic" w:hAnsi="MS Gothic" w:cs="MS Gothic" w:hint="eastAsia"/>
        </w:rPr>
        <w:t> </w:t>
      </w:r>
      <w:r w:rsidRPr="00F42A23">
        <w:rPr>
          <w:rFonts w:asciiTheme="minorHAnsi" w:hAnsiTheme="minorHAnsi" w:cs="Garamond"/>
        </w:rPr>
        <w:t>an Evolutionary Perspective</w:t>
      </w:r>
      <w:r w:rsidRPr="00F42A23">
        <w:rPr>
          <w:rFonts w:asciiTheme="minorHAnsi" w:hAnsiTheme="minorHAnsi"/>
        </w:rPr>
        <w:t xml:space="preserve">”, </w:t>
      </w:r>
      <w:hyperlink r:id="rId13" w:history="1">
        <w:r w:rsidRPr="00F42A23">
          <w:rPr>
            <w:rStyle w:val="Hyperlink"/>
            <w:rFonts w:asciiTheme="minorHAnsi" w:hAnsiTheme="minorHAnsi"/>
            <w:b/>
            <w:sz w:val="18"/>
          </w:rPr>
          <w:t>http://www.brianwillson.com/quantum.html</w:t>
        </w:r>
      </w:hyperlink>
      <w:r w:rsidRPr="00F42A23">
        <w:rPr>
          <w:rFonts w:asciiTheme="minorHAnsi" w:hAnsiTheme="minorHAnsi"/>
          <w:u w:val="single"/>
        </w:rPr>
        <w:t>)</w:t>
      </w:r>
    </w:p>
    <w:p w:rsidR="00D25391" w:rsidRPr="00F42A23" w:rsidRDefault="00D25391" w:rsidP="00D25391">
      <w:pPr>
        <w:pStyle w:val="Small"/>
        <w:rPr>
          <w:rFonts w:asciiTheme="minorHAnsi" w:hAnsiTheme="minorHAnsi"/>
        </w:rPr>
      </w:pPr>
    </w:p>
    <w:p w:rsidR="00D25391" w:rsidRDefault="00D25391" w:rsidP="00D25391">
      <w:r w:rsidRPr="00D25391">
        <w:t xml:space="preserve">Awaiting the impending U.S. government's concocted "preventive" war against Iraq </w:t>
      </w:r>
    </w:p>
    <w:p w:rsidR="00D25391" w:rsidRDefault="00D25391" w:rsidP="00D25391">
      <w:r>
        <w:t>AND</w:t>
      </w:r>
    </w:p>
    <w:p w:rsidR="00D25391" w:rsidRPr="00D25391" w:rsidRDefault="00D25391" w:rsidP="00D25391">
      <w:r w:rsidRPr="00D25391">
        <w:t>everything that contributes to their support" (General John Sullivan, 1779).</w:t>
      </w:r>
    </w:p>
    <w:p w:rsidR="00D25391" w:rsidRDefault="00D25391" w:rsidP="00D25391">
      <w:r w:rsidRPr="00D25391">
        <w:t>In a prominent history book published in 1906 (The History of the United States</w:t>
      </w:r>
    </w:p>
    <w:p w:rsidR="00D25391" w:rsidRDefault="00D25391" w:rsidP="00D25391">
      <w:r>
        <w:t>AND</w:t>
      </w:r>
    </w:p>
    <w:p w:rsidR="00D25391" w:rsidRPr="00D25391" w:rsidRDefault="00D25391" w:rsidP="00D25391">
      <w:r w:rsidRPr="00D25391">
        <w:t>cyclical, indicate that we are dangerously near the end of our evolutionary branch</w:t>
      </w:r>
    </w:p>
    <w:p w:rsidR="00D25391" w:rsidRPr="00F42A23" w:rsidRDefault="00D25391" w:rsidP="00D25391">
      <w:pPr>
        <w:rPr>
          <w:rFonts w:asciiTheme="minorHAnsi" w:hAnsiTheme="minorHAnsi"/>
          <w:u w:val="single"/>
        </w:rPr>
      </w:pPr>
    </w:p>
    <w:p w:rsidR="00D25391" w:rsidRPr="00F42A23" w:rsidRDefault="00D25391" w:rsidP="00D25391">
      <w:pPr>
        <w:rPr>
          <w:rFonts w:asciiTheme="minorHAnsi" w:hAnsiTheme="minorHAnsi"/>
          <w:u w:val="single"/>
        </w:rPr>
      </w:pPr>
    </w:p>
    <w:p w:rsidR="00D25391" w:rsidRPr="00F42A23" w:rsidRDefault="00D25391" w:rsidP="00D25391">
      <w:pPr>
        <w:rPr>
          <w:rFonts w:asciiTheme="minorHAnsi" w:hAnsiTheme="minorHAnsi"/>
          <w:b/>
        </w:rPr>
      </w:pPr>
      <w:r w:rsidRPr="00F42A23">
        <w:rPr>
          <w:rFonts w:asciiTheme="minorHAnsi" w:hAnsiTheme="minorHAnsi"/>
          <w:b/>
        </w:rPr>
        <w:t>C. Alternative text – reject the affirmative to desecuritize the Political. Vote negative to challenge securitization itself in favor of a political ethic that approaches problems in non-security terms and exposes the limits of their methodology.</w:t>
      </w:r>
    </w:p>
    <w:p w:rsidR="00D25391" w:rsidRPr="00F42A23" w:rsidRDefault="00D25391" w:rsidP="00D25391">
      <w:pPr>
        <w:rPr>
          <w:rFonts w:asciiTheme="minorHAnsi" w:hAnsiTheme="minorHAnsi"/>
          <w:b/>
        </w:rPr>
      </w:pPr>
    </w:p>
    <w:p w:rsidR="00D25391" w:rsidRPr="00F42A23" w:rsidRDefault="00D25391" w:rsidP="00D25391">
      <w:pPr>
        <w:rPr>
          <w:rFonts w:asciiTheme="minorHAnsi" w:hAnsiTheme="minorHAnsi"/>
          <w:b/>
        </w:rPr>
      </w:pPr>
      <w:r w:rsidRPr="00F42A23">
        <w:rPr>
          <w:rFonts w:asciiTheme="minorHAnsi" w:hAnsiTheme="minorHAnsi"/>
          <w:b/>
        </w:rPr>
        <w:t>D. Framework – security is a communicative action that requires discursive justification – there is an ethical responsibility to justify securitization in political discussion. The role of the ballot is to interrogate methodologies – to weigh their case the Aff has to legitimize securitization first</w:t>
      </w:r>
    </w:p>
    <w:p w:rsidR="00D25391" w:rsidRPr="00F42A23" w:rsidRDefault="00D25391" w:rsidP="00D25391">
      <w:pPr>
        <w:rPr>
          <w:rFonts w:asciiTheme="minorHAnsi" w:hAnsiTheme="minorHAnsi"/>
          <w:u w:val="single"/>
        </w:rPr>
      </w:pPr>
      <w:r w:rsidRPr="00F42A23">
        <w:rPr>
          <w:rFonts w:asciiTheme="minorHAnsi" w:hAnsiTheme="minorHAnsi"/>
          <w:b/>
        </w:rPr>
        <w:t>Williams, 03</w:t>
      </w:r>
      <w:r w:rsidRPr="00F42A23">
        <w:rPr>
          <w:rFonts w:asciiTheme="minorHAnsi" w:hAnsiTheme="minorHAnsi"/>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sidRPr="00F42A23">
        <w:rPr>
          <w:rFonts w:asciiTheme="minorHAnsi" w:hAnsiTheme="minorHAnsi"/>
          <w:u w:val="single"/>
        </w:rPr>
        <w:t xml:space="preserve">] </w:t>
      </w:r>
      <w:hyperlink r:id="rId14" w:history="1">
        <w:r w:rsidRPr="00F42A23">
          <w:rPr>
            <w:rFonts w:asciiTheme="minorHAnsi" w:hAnsiTheme="minorHAnsi"/>
            <w:u w:color="000022"/>
          </w:rPr>
          <w:t>http://www.jstor.org/stable/3693634</w:t>
        </w:r>
      </w:hyperlink>
    </w:p>
    <w:p w:rsidR="00D25391" w:rsidRPr="00F42A23" w:rsidRDefault="00D25391" w:rsidP="00D25391">
      <w:pPr>
        <w:pStyle w:val="Small"/>
        <w:rPr>
          <w:rFonts w:asciiTheme="minorHAnsi" w:hAnsiTheme="minorHAnsi"/>
        </w:rPr>
      </w:pPr>
    </w:p>
    <w:p w:rsidR="00D25391" w:rsidRDefault="00D25391" w:rsidP="00D25391">
      <w:r w:rsidRPr="00D25391">
        <w:t xml:space="preserve">A second major criticism of the Copenhagen School concerns the ethics of securitization. Simply </w:t>
      </w:r>
    </w:p>
    <w:p w:rsidR="00D25391" w:rsidRDefault="00D25391" w:rsidP="00D25391">
      <w:r>
        <w:t>AND</w:t>
      </w:r>
    </w:p>
    <w:p w:rsidR="00D25391" w:rsidRPr="00D25391" w:rsidRDefault="00D25391" w:rsidP="00D25391">
      <w:r w:rsidRPr="00D25391">
        <w:t>questioning the policies, or by disputing the threat, or both.36</w:t>
      </w:r>
    </w:p>
    <w:p w:rsidR="00D25391" w:rsidRPr="00F42A23" w:rsidRDefault="00D25391" w:rsidP="00D25391">
      <w:pPr>
        <w:rPr>
          <w:rFonts w:asciiTheme="minorHAnsi" w:hAnsiTheme="minorHAnsi"/>
          <w:u w:val="single"/>
        </w:rPr>
      </w:pPr>
    </w:p>
    <w:p w:rsidR="00D25391" w:rsidRPr="00CF0D26" w:rsidRDefault="00D25391" w:rsidP="00D25391"/>
    <w:p w:rsidR="00D25391" w:rsidRDefault="00D25391" w:rsidP="00D25391">
      <w:pPr>
        <w:pStyle w:val="Heading3"/>
      </w:pPr>
      <w:r>
        <w:lastRenderedPageBreak/>
        <w:t>Framing</w:t>
      </w:r>
    </w:p>
    <w:p w:rsidR="00D25391" w:rsidRPr="00EC15D2" w:rsidRDefault="00D25391" w:rsidP="00D25391">
      <w:pPr>
        <w:pStyle w:val="Heading4"/>
        <w:rPr>
          <w:rStyle w:val="StyleStyleBold12pt"/>
          <w:b/>
          <w:sz w:val="24"/>
        </w:rPr>
      </w:pPr>
      <w:r w:rsidRPr="00EC15D2">
        <w:rPr>
          <w:rStyle w:val="StyleStyleBold12pt"/>
          <w:b/>
          <w:sz w:val="24"/>
        </w:rPr>
        <w:t>Simulating images of death and violence anesthetizes us to real death and produces a culture of structural violence that makes infinite destruction appear desirabl</w:t>
      </w:r>
      <w:r>
        <w:rPr>
          <w:rStyle w:val="StyleStyleBold12pt"/>
          <w:b/>
          <w:sz w:val="24"/>
        </w:rPr>
        <w:t>e- vote neg to embrace a pedagogy of debate outside of violent spectacles.</w:t>
      </w:r>
    </w:p>
    <w:p w:rsidR="00D25391" w:rsidRPr="00EC15D2" w:rsidRDefault="00D25391" w:rsidP="00D25391">
      <w:pPr>
        <w:rPr>
          <w:rStyle w:val="StyleStyleBold12pt"/>
        </w:rPr>
      </w:pPr>
      <w:r w:rsidRPr="00EC15D2">
        <w:rPr>
          <w:rStyle w:val="StyleStyleBold12pt"/>
        </w:rPr>
        <w:t>Giroux ‘12</w:t>
      </w:r>
    </w:p>
    <w:p w:rsidR="00D25391" w:rsidRDefault="00D25391" w:rsidP="00D25391">
      <w:r>
        <w:rPr>
          <w:rStyle w:val="itemauthor"/>
        </w:rPr>
        <w:t>Henry A Giroux, Frequent author on pedagogy in the public sphere, Truthout, “</w:t>
      </w:r>
      <w:r>
        <w:t xml:space="preserve">Youth in Revolt: The Plague of State-Sponsored Violence,” March 14, 2012, </w:t>
      </w:r>
      <w:hyperlink r:id="rId15" w:history="1">
        <w:r w:rsidRPr="00D224CA">
          <w:rPr>
            <w:rStyle w:val="Hyperlink"/>
          </w:rPr>
          <w:t>http://truth-out.org/index.php?option=com_k2&amp;view=item&amp;id=7249:youth-in-revolt-the-plague-of-statesponsored-violence</w:t>
        </w:r>
      </w:hyperlink>
    </w:p>
    <w:p w:rsidR="00D25391" w:rsidRDefault="00D25391" w:rsidP="00D25391">
      <w:r w:rsidRPr="00D25391">
        <w:t xml:space="preserve">One consequence is that "the sheer numbers and monotony of images may have a </w:t>
      </w:r>
    </w:p>
    <w:p w:rsidR="00D25391" w:rsidRDefault="00D25391" w:rsidP="00D25391">
      <w:r>
        <w:t>AND</w:t>
      </w:r>
    </w:p>
    <w:p w:rsidR="00D25391" w:rsidRPr="00D25391" w:rsidRDefault="00D25391" w:rsidP="00D25391">
      <w:r w:rsidRPr="00D25391">
        <w:t>sports, entertainment, news media, and other outlets for seeking pleasure.</w:t>
      </w:r>
    </w:p>
    <w:p w:rsidR="00D25391" w:rsidRPr="006B01AF" w:rsidRDefault="00D25391" w:rsidP="00D25391"/>
    <w:p w:rsidR="00D25391" w:rsidRDefault="00D25391" w:rsidP="00D25391">
      <w:pPr>
        <w:pStyle w:val="Heading3"/>
        <w:rPr>
          <w:rFonts w:eastAsia="Times New Roman"/>
        </w:rPr>
      </w:pPr>
      <w:r>
        <w:rPr>
          <w:rFonts w:eastAsia="Times New Roman"/>
        </w:rPr>
        <w:lastRenderedPageBreak/>
        <w:t>Advantage 1</w:t>
      </w:r>
    </w:p>
    <w:p w:rsidR="00D25391" w:rsidRDefault="00D25391" w:rsidP="00D25391">
      <w:pPr>
        <w:pStyle w:val="Heading4"/>
      </w:pPr>
      <w:r>
        <w:t>*The risk of nuclear terrorism is exceedingly low – their authors are all trumpeting inflated threats.</w:t>
      </w:r>
    </w:p>
    <w:p w:rsidR="00D25391" w:rsidRPr="004F65C4" w:rsidRDefault="00D25391" w:rsidP="00D25391">
      <w:pPr>
        <w:rPr>
          <w:rStyle w:val="StyleStyleBold12pt"/>
        </w:rPr>
      </w:pPr>
      <w:r w:rsidRPr="004F65C4">
        <w:rPr>
          <w:rStyle w:val="StyleStyleBold12pt"/>
        </w:rPr>
        <w:t>Mueller ‘11</w:t>
      </w:r>
    </w:p>
    <w:p w:rsidR="00D25391" w:rsidRDefault="00D25391" w:rsidP="00D25391">
      <w:r>
        <w:t>J</w:t>
      </w:r>
      <w:r w:rsidRPr="004F65C4">
        <w:t>ohn Mueller is Professor of Political Science at Ohio State University. He is the author of Atomic Obsession</w:t>
      </w:r>
      <w:r>
        <w:t>. “</w:t>
      </w:r>
      <w:r w:rsidRPr="004F65C4">
        <w:t>The truth about al Qaeda</w:t>
      </w:r>
      <w:r>
        <w:t xml:space="preserve">”. August 5, 2011. CNN’s Global Public Square. </w:t>
      </w:r>
      <w:r w:rsidRPr="004F65C4">
        <w:t>http://globalpublicsquare.blogs.cnn.com/2011/08/05/the-truth-about-al-qaeda/</w:t>
      </w:r>
    </w:p>
    <w:p w:rsidR="00D25391" w:rsidRDefault="00D25391" w:rsidP="00D25391">
      <w:r w:rsidRPr="00D25391">
        <w:t>The chief lesson of 9/11 should have been that small bands of terrorists</w:t>
      </w:r>
    </w:p>
    <w:p w:rsidR="00D25391" w:rsidRDefault="00D25391" w:rsidP="00D25391">
      <w:r>
        <w:t>AND</w:t>
      </w:r>
    </w:p>
    <w:p w:rsidR="00D25391" w:rsidRPr="00D25391" w:rsidRDefault="00D25391" w:rsidP="00D25391">
      <w:r w:rsidRPr="00D25391">
        <w:t>It seems wildly unlikely that al Qaeda is remotely ready to go nuclear.</w:t>
      </w:r>
    </w:p>
    <w:p w:rsidR="00D25391" w:rsidRPr="005A2C3E" w:rsidRDefault="00D25391" w:rsidP="00D25391">
      <w:pPr>
        <w:pStyle w:val="Heading4"/>
      </w:pPr>
      <w:r>
        <w:t>*</w:t>
      </w:r>
      <w:r w:rsidRPr="005A2C3E">
        <w:t>Even if each obstacle can be surmount – the overwhelming amount of obstacles make nuclear terrorism is unlikely.</w:t>
      </w:r>
    </w:p>
    <w:p w:rsidR="00D25391" w:rsidRPr="005A2C3E" w:rsidRDefault="00D25391" w:rsidP="00D25391">
      <w:pPr>
        <w:rPr>
          <w:rStyle w:val="StyleStyleBold12pt"/>
        </w:rPr>
      </w:pPr>
      <w:r w:rsidRPr="005A2C3E">
        <w:rPr>
          <w:rStyle w:val="StyleStyleBold12pt"/>
        </w:rPr>
        <w:t>Mueller in ‘10</w:t>
      </w:r>
    </w:p>
    <w:p w:rsidR="00D25391" w:rsidRDefault="00D25391" w:rsidP="00D25391">
      <w:r>
        <w:t xml:space="preserve">John Mueller, professor of political science at Ohio State University. “Calming Our Nuclear Jitters”. Issues in Science and Technology. </w:t>
      </w:r>
      <w:r w:rsidRPr="000C4C40">
        <w:t>1/1/2010. Vol.26,Iss.2;p.58-66</w:t>
      </w:r>
      <w:r>
        <w:t>. Academic Search Premiere.</w:t>
      </w:r>
    </w:p>
    <w:p w:rsidR="00D25391" w:rsidRDefault="00D25391" w:rsidP="00D25391">
      <w:r w:rsidRPr="00D25391">
        <w:t xml:space="preserve">Those who warn about the likelihood of a terrorist bomb contend that a terrorist group </w:t>
      </w:r>
    </w:p>
    <w:p w:rsidR="00D25391" w:rsidRDefault="00D25391" w:rsidP="00D25391">
      <w:r>
        <w:t>AND</w:t>
      </w:r>
    </w:p>
    <w:p w:rsidR="00D25391" w:rsidRPr="00D25391" w:rsidRDefault="00D25391" w:rsidP="00D25391">
      <w:r w:rsidRPr="00D25391">
        <w:t>to pull off the deed drop to one in well over three billion.</w:t>
      </w:r>
    </w:p>
    <w:p w:rsidR="00D25391" w:rsidRPr="00934539" w:rsidRDefault="00D25391" w:rsidP="00D25391">
      <w:pPr>
        <w:pStyle w:val="Heading4"/>
      </w:pPr>
      <w:r w:rsidRPr="00934539">
        <w:t>No nuke terror- no motivation, access, US counter-measures, and it’s exaggerated</w:t>
      </w:r>
    </w:p>
    <w:p w:rsidR="00D25391" w:rsidRPr="00934539" w:rsidRDefault="00D25391" w:rsidP="00D25391">
      <w:pPr>
        <w:rPr>
          <w:rStyle w:val="StyleStyleBold12pt"/>
        </w:rPr>
      </w:pPr>
      <w:r w:rsidRPr="00934539">
        <w:rPr>
          <w:rStyle w:val="StyleStyleBold12pt"/>
        </w:rPr>
        <w:t xml:space="preserve">Krepon ‘9 </w:t>
      </w:r>
    </w:p>
    <w:p w:rsidR="00D25391" w:rsidRDefault="00D25391" w:rsidP="00D25391">
      <w:r>
        <w:t>Michael Krepon</w:t>
      </w:r>
      <w:r w:rsidRPr="009F33B0">
        <w:t xml:space="preserve"> is Co-Founder of the Henry L. Stimson Center, a Diplomat Scholar at the University of Virginia</w:t>
      </w:r>
      <w:r>
        <w:t>, The Mushroom Cloud That Wasn't, Foreign Affairs, May/Jun 2009, ProQuest)</w:t>
      </w:r>
    </w:p>
    <w:p w:rsidR="00D25391" w:rsidRDefault="00D25391" w:rsidP="00D25391">
      <w:r w:rsidRPr="00D25391">
        <w:t>And yet, not a single death has occurred as a result of nuclear terrorism</w:t>
      </w:r>
    </w:p>
    <w:p w:rsidR="00D25391" w:rsidRDefault="00D25391" w:rsidP="00D25391">
      <w:r>
        <w:t>AND</w:t>
      </w:r>
    </w:p>
    <w:p w:rsidR="00D25391" w:rsidRPr="00D25391" w:rsidRDefault="00D25391" w:rsidP="00D25391">
      <w:r w:rsidRPr="00D25391">
        <w:t>is another explanation as well: the threat itself has been greatly exaggerated.</w:t>
      </w:r>
    </w:p>
    <w:p w:rsidR="00D25391" w:rsidRDefault="00D25391" w:rsidP="00D25391">
      <w:pPr>
        <w:pStyle w:val="Heading4"/>
        <w:rPr>
          <w:rFonts w:asciiTheme="minorHAnsi" w:hAnsiTheme="minorHAnsi"/>
        </w:rPr>
      </w:pPr>
      <w:r>
        <w:rPr>
          <w:rFonts w:asciiTheme="minorHAnsi" w:hAnsiTheme="minorHAnsi"/>
        </w:rPr>
        <w:t>3. It will take decades to repair U.S. soft power</w:t>
      </w:r>
    </w:p>
    <w:p w:rsidR="00D25391" w:rsidRDefault="00D25391" w:rsidP="00D25391">
      <w:pPr>
        <w:rPr>
          <w:rFonts w:asciiTheme="minorHAnsi" w:hAnsiTheme="minorHAnsi"/>
          <w:sz w:val="18"/>
        </w:rPr>
      </w:pPr>
      <w:r>
        <w:rPr>
          <w:rFonts w:asciiTheme="minorHAnsi" w:hAnsiTheme="minorHAnsi"/>
          <w:b/>
        </w:rPr>
        <w:t>Freeman, 06</w:t>
      </w:r>
      <w:r>
        <w:rPr>
          <w:rFonts w:asciiTheme="minorHAnsi" w:hAnsiTheme="minorHAnsi"/>
          <w:sz w:val="18"/>
        </w:rPr>
        <w:t xml:space="preserve"> (Chas W., Ambassador (USFS, Ret.), “Why Not Let Them Hate Us, as Long as They Fear Us?” 11-4-2006, http://www.publicdiplomacy.org/71.htm)</w:t>
      </w:r>
    </w:p>
    <w:p w:rsidR="00D25391" w:rsidRDefault="00D25391" w:rsidP="00D25391">
      <w:r w:rsidRPr="00D25391">
        <w:t xml:space="preserve">To rediscover public diplomacy and to practice it successfully, in other words, we </w:t>
      </w:r>
    </w:p>
    <w:p w:rsidR="00D25391" w:rsidRDefault="00D25391" w:rsidP="00D25391">
      <w:r>
        <w:t>AND</w:t>
      </w:r>
    </w:p>
    <w:p w:rsidR="00D25391" w:rsidRPr="00D25391" w:rsidRDefault="00D25391" w:rsidP="00D25391">
      <w:r w:rsidRPr="00D25391">
        <w:t>post-9/11 psychoses took a mere five years to destroy.</w:t>
      </w:r>
    </w:p>
    <w:p w:rsidR="00D25391" w:rsidRDefault="00D25391" w:rsidP="00D25391">
      <w:pPr>
        <w:rPr>
          <w:rFonts w:asciiTheme="minorHAnsi" w:hAnsiTheme="minorHAnsi"/>
        </w:rPr>
      </w:pPr>
    </w:p>
    <w:p w:rsidR="00D25391" w:rsidRDefault="00D25391" w:rsidP="00D25391">
      <w:pPr>
        <w:pStyle w:val="Heading4"/>
        <w:rPr>
          <w:rFonts w:asciiTheme="minorHAnsi" w:hAnsiTheme="minorHAnsi"/>
        </w:rPr>
      </w:pPr>
      <w:r>
        <w:rPr>
          <w:rFonts w:asciiTheme="minorHAnsi" w:hAnsiTheme="minorHAnsi"/>
        </w:rPr>
        <w:t>Soft power is irrelevant – our position in the world is the same whether people hate us or not</w:t>
      </w:r>
    </w:p>
    <w:p w:rsidR="00D25391" w:rsidRDefault="00D25391" w:rsidP="00D25391">
      <w:pPr>
        <w:rPr>
          <w:rFonts w:asciiTheme="minorHAnsi" w:hAnsiTheme="minorHAnsi"/>
          <w:sz w:val="18"/>
        </w:rPr>
      </w:pPr>
      <w:r>
        <w:rPr>
          <w:rStyle w:val="Heading2Char"/>
          <w:rFonts w:asciiTheme="minorHAnsi" w:hAnsiTheme="minorHAnsi"/>
          <w:bCs w:val="0"/>
          <w:u w:val="none"/>
        </w:rPr>
        <w:t>Kagan, 06</w:t>
      </w:r>
      <w:r>
        <w:rPr>
          <w:rFonts w:asciiTheme="minorHAnsi" w:hAnsiTheme="minorHAnsi"/>
          <w:sz w:val="18"/>
        </w:rPr>
        <w:t xml:space="preserve"> </w:t>
      </w:r>
      <w:r>
        <w:rPr>
          <w:rStyle w:val="Heading3Char"/>
          <w:rFonts w:asciiTheme="minorHAnsi" w:hAnsiTheme="minorHAnsi"/>
          <w:b w:val="0"/>
          <w:sz w:val="20"/>
          <w:szCs w:val="20"/>
        </w:rPr>
        <w:t>(</w:t>
      </w:r>
      <w:hyperlink r:id="rId16" w:history="1">
        <w:r>
          <w:rPr>
            <w:rStyle w:val="Hyperlink"/>
            <w:rFonts w:asciiTheme="minorHAnsi" w:hAnsiTheme="minorHAnsi"/>
            <w:sz w:val="18"/>
          </w:rPr>
          <w:t>Robert</w:t>
        </w:r>
      </w:hyperlink>
      <w:r>
        <w:rPr>
          <w:rStyle w:val="Heading3Char"/>
          <w:rFonts w:asciiTheme="minorHAnsi" w:hAnsiTheme="minorHAnsi"/>
          <w:b w:val="0"/>
          <w:sz w:val="20"/>
          <w:szCs w:val="20"/>
        </w:rPr>
        <w:t>, senior fellow at the Carnegie Endowment for International Peace, The Washington Post, 1/15, http://www.carnegieendowment.org/publications/index.cfm?fa=view&amp;id=17894&amp;prog=zgp&amp;proj=zusr)</w:t>
      </w:r>
    </w:p>
    <w:p w:rsidR="00D25391" w:rsidRDefault="00D25391" w:rsidP="00D25391">
      <w:r w:rsidRPr="00D25391">
        <w:t xml:space="preserve">The striking thing about the present international situation is the degree to which America remains </w:t>
      </w:r>
    </w:p>
    <w:p w:rsidR="00D25391" w:rsidRDefault="00D25391" w:rsidP="00D25391">
      <w:r>
        <w:t>AND</w:t>
      </w:r>
    </w:p>
    <w:p w:rsidR="00D25391" w:rsidRPr="00D25391" w:rsidRDefault="00D25391" w:rsidP="00D25391">
      <w:r w:rsidRPr="00D25391">
        <w:t>it was in the 1990s: Who will be invited to join NATO?</w:t>
      </w:r>
    </w:p>
    <w:p w:rsidR="00D25391" w:rsidRDefault="00D25391" w:rsidP="00D25391">
      <w:pPr>
        <w:rPr>
          <w:rFonts w:asciiTheme="minorHAnsi" w:hAnsiTheme="minorHAnsi"/>
        </w:rPr>
      </w:pPr>
    </w:p>
    <w:p w:rsidR="00D25391" w:rsidRPr="006B01AF" w:rsidRDefault="00D25391" w:rsidP="00D25391"/>
    <w:p w:rsidR="00D25391" w:rsidRPr="00CF0D26" w:rsidRDefault="00D25391" w:rsidP="00D25391"/>
    <w:p w:rsidR="00D25391" w:rsidRDefault="00D25391" w:rsidP="00D25391">
      <w:pPr>
        <w:pStyle w:val="Heading3"/>
        <w:rPr>
          <w:rFonts w:eastAsia="Times New Roman"/>
        </w:rPr>
      </w:pPr>
      <w:r>
        <w:rPr>
          <w:rFonts w:eastAsia="Times New Roman"/>
        </w:rPr>
        <w:lastRenderedPageBreak/>
        <w:t>Advantage 2</w:t>
      </w:r>
    </w:p>
    <w:p w:rsidR="00D25391" w:rsidRPr="00126EE8" w:rsidRDefault="00D25391" w:rsidP="00D25391">
      <w:pPr>
        <w:pStyle w:val="Heading4"/>
        <w:rPr>
          <w:rFonts w:asciiTheme="minorHAnsi" w:hAnsiTheme="minorHAnsi"/>
        </w:rPr>
      </w:pPr>
      <w:r w:rsidRPr="00126EE8">
        <w:rPr>
          <w:rFonts w:asciiTheme="minorHAnsi" w:hAnsiTheme="minorHAnsi"/>
        </w:rPr>
        <w:t>Lifting the embargo destroys Cuban ag</w:t>
      </w:r>
    </w:p>
    <w:p w:rsidR="00D25391" w:rsidRPr="00126EE8" w:rsidRDefault="00D25391" w:rsidP="00D25391">
      <w:pPr>
        <w:rPr>
          <w:rFonts w:asciiTheme="minorHAnsi" w:hAnsiTheme="minorHAnsi"/>
          <w:b/>
          <w:bCs/>
          <w:sz w:val="26"/>
        </w:rPr>
      </w:pPr>
      <w:r w:rsidRPr="00126EE8">
        <w:rPr>
          <w:rStyle w:val="StyleStyleBold12pt"/>
          <w:rFonts w:asciiTheme="minorHAnsi" w:hAnsiTheme="minorHAnsi"/>
        </w:rPr>
        <w:t xml:space="preserve">Gonzalez 3 – </w:t>
      </w:r>
      <w:r w:rsidRPr="00126EE8">
        <w:rPr>
          <w:rFonts w:asciiTheme="minorHAnsi" w:hAnsiTheme="minorHAnsi"/>
        </w:rPr>
        <w:t xml:space="preserve"> Assistant Professor at Seattle University School of Law (Carmen, “SEASONS OF RESISTANCE: SUSTAINABLE AGRICULTURE AND FOOD SECURITY IN CUBA”, Summer of 2003, book p. 729-33)</w:t>
      </w:r>
    </w:p>
    <w:p w:rsidR="00D25391" w:rsidRDefault="00D25391" w:rsidP="00D25391">
      <w:r w:rsidRPr="00D25391">
        <w:t xml:space="preserve">Notwithstanding these problems, the greatest challenge to the agricultural development strategy adopted by the </w:t>
      </w:r>
    </w:p>
    <w:p w:rsidR="00D25391" w:rsidRDefault="00D25391" w:rsidP="00D25391">
      <w:r>
        <w:t>AND</w:t>
      </w:r>
    </w:p>
    <w:p w:rsidR="00D25391" w:rsidRPr="00D25391" w:rsidRDefault="00D25391" w:rsidP="00D25391">
      <w:r w:rsidRPr="00D25391">
        <w:t xml:space="preserve">to the retention of an agricultural development model borne of crisis and isolation. </w:t>
      </w:r>
    </w:p>
    <w:p w:rsidR="00D25391" w:rsidRPr="00126EE8" w:rsidRDefault="00D25391" w:rsidP="00D25391">
      <w:pPr>
        <w:rPr>
          <w:rFonts w:asciiTheme="minorHAnsi" w:hAnsiTheme="minorHAnsi"/>
          <w:sz w:val="16"/>
          <w:szCs w:val="16"/>
        </w:rPr>
      </w:pPr>
    </w:p>
    <w:p w:rsidR="00D25391" w:rsidRPr="00126EE8" w:rsidRDefault="00D25391" w:rsidP="00D25391">
      <w:pPr>
        <w:pStyle w:val="Heading4"/>
        <w:rPr>
          <w:rFonts w:asciiTheme="minorHAnsi" w:hAnsiTheme="minorHAnsi"/>
        </w:rPr>
      </w:pPr>
      <w:r w:rsidRPr="00126EE8">
        <w:rPr>
          <w:rFonts w:asciiTheme="minorHAnsi" w:hAnsiTheme="minorHAnsi"/>
        </w:rPr>
        <w:t>Cuban ag is an international model – solves environmental degradation and food scarcity</w:t>
      </w:r>
    </w:p>
    <w:p w:rsidR="00D25391" w:rsidRPr="00126EE8" w:rsidRDefault="00D25391" w:rsidP="00D25391">
      <w:pPr>
        <w:rPr>
          <w:rFonts w:asciiTheme="minorHAnsi" w:hAnsiTheme="minorHAnsi"/>
        </w:rPr>
      </w:pPr>
      <w:r w:rsidRPr="00126EE8">
        <w:rPr>
          <w:rStyle w:val="StyleStyleBold12pt"/>
          <w:rFonts w:asciiTheme="minorHAnsi" w:hAnsiTheme="minorHAnsi"/>
        </w:rPr>
        <w:t>Peters 10</w:t>
      </w:r>
      <w:r w:rsidRPr="00126EE8">
        <w:rPr>
          <w:rFonts w:asciiTheme="minorHAnsi" w:hAnsiTheme="minorHAnsi"/>
        </w:rPr>
        <w:t xml:space="preserve"> –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D25391" w:rsidRDefault="00D25391" w:rsidP="00D25391">
      <w:r w:rsidRPr="00D25391">
        <w:t xml:space="preserve">While urban agriculture was a response to a dramatic crisis in ¶ Cuba’s history, </w:t>
      </w:r>
    </w:p>
    <w:p w:rsidR="00D25391" w:rsidRDefault="00D25391" w:rsidP="00D25391">
      <w:r>
        <w:t>AND</w:t>
      </w:r>
    </w:p>
    <w:p w:rsidR="00D25391" w:rsidRPr="00D25391" w:rsidRDefault="00D25391" w:rsidP="00D25391">
      <w:r w:rsidRPr="00D25391">
        <w:t>new economy for many Cubans without negatively ¶ impacting the environment or society.</w:t>
      </w:r>
    </w:p>
    <w:p w:rsidR="00D25391" w:rsidRPr="00126EE8" w:rsidRDefault="00D25391" w:rsidP="00D25391">
      <w:pPr>
        <w:rPr>
          <w:rStyle w:val="StyleBoldUnderline"/>
          <w:rFonts w:asciiTheme="minorHAnsi" w:hAnsiTheme="minorHAnsi"/>
        </w:rPr>
      </w:pPr>
    </w:p>
    <w:p w:rsidR="00D25391" w:rsidRPr="00126EE8" w:rsidRDefault="00D25391" w:rsidP="00D25391">
      <w:pPr>
        <w:pStyle w:val="Heading4"/>
        <w:rPr>
          <w:rFonts w:asciiTheme="minorHAnsi" w:hAnsiTheme="minorHAnsi"/>
        </w:rPr>
      </w:pPr>
      <w:r w:rsidRPr="00126EE8">
        <w:rPr>
          <w:rFonts w:asciiTheme="minorHAnsi" w:hAnsiTheme="minorHAnsi"/>
        </w:rPr>
        <w:t>Environmental collapse risks extinction</w:t>
      </w:r>
    </w:p>
    <w:p w:rsidR="00D25391" w:rsidRPr="00126EE8" w:rsidRDefault="00D25391" w:rsidP="00D25391">
      <w:pPr>
        <w:rPr>
          <w:rFonts w:asciiTheme="minorHAnsi" w:hAnsiTheme="minorHAnsi"/>
        </w:rPr>
      </w:pPr>
      <w:r w:rsidRPr="00126EE8">
        <w:rPr>
          <w:rStyle w:val="StyleStyleBold12pt"/>
          <w:rFonts w:asciiTheme="minorHAnsi" w:hAnsiTheme="minorHAnsi"/>
        </w:rPr>
        <w:t>Ehrlich &amp; Ehrlich 13 –</w:t>
      </w:r>
      <w:r w:rsidRPr="00126EE8">
        <w:rPr>
          <w:rFonts w:asciiTheme="minorHAnsi" w:hAnsiTheme="minorHAns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D25391" w:rsidRDefault="00D25391" w:rsidP="00D25391">
      <w:r w:rsidRPr="00D25391">
        <w:t>¶ Virtually every past civilization has eventually undergone collapse, a loss of socio-</w:t>
      </w:r>
    </w:p>
    <w:p w:rsidR="00D25391" w:rsidRDefault="00D25391" w:rsidP="00D25391">
      <w:r>
        <w:t>AND</w:t>
      </w:r>
    </w:p>
    <w:p w:rsidR="00D25391" w:rsidRPr="00D25391" w:rsidRDefault="00D25391" w:rsidP="00D25391">
      <w:r w:rsidRPr="00D25391">
        <w:t>of the vast majority of people would disappear. pg. 1-2</w:t>
      </w:r>
    </w:p>
    <w:p w:rsidR="00D25391" w:rsidRDefault="00D25391" w:rsidP="00D25391"/>
    <w:p w:rsidR="00D25391" w:rsidRDefault="00D25391" w:rsidP="00D25391">
      <w:pPr>
        <w:pStyle w:val="Heading4"/>
        <w:rPr>
          <w:rFonts w:asciiTheme="minorHAnsi" w:hAnsiTheme="minorHAnsi"/>
        </w:rPr>
      </w:pPr>
      <w:r>
        <w:rPr>
          <w:rFonts w:asciiTheme="minorHAnsi" w:hAnsiTheme="minorHAnsi"/>
        </w:rPr>
        <w:t>Conflicts Won’t escalate</w:t>
      </w:r>
    </w:p>
    <w:p w:rsidR="00D25391" w:rsidRDefault="00D25391" w:rsidP="00D25391">
      <w:pPr>
        <w:rPr>
          <w:rFonts w:asciiTheme="minorHAnsi" w:hAnsiTheme="minorHAnsi"/>
          <w:sz w:val="18"/>
        </w:rPr>
      </w:pPr>
      <w:r>
        <w:rPr>
          <w:rFonts w:asciiTheme="minorHAnsi" w:hAnsiTheme="minorHAnsi"/>
          <w:b/>
        </w:rPr>
        <w:t>Salehyan, 07</w:t>
      </w:r>
      <w:r>
        <w:rPr>
          <w:rFonts w:asciiTheme="minorHAnsi" w:hAnsiTheme="minorHAnsi"/>
          <w:sz w:val="18"/>
        </w:rPr>
        <w:t xml:space="preserve"> – Assistant Professor of Political Science at University of Northern Texas (Idean, “The New Myth About Climate Change”, Foreign Policy, August 2007, May 29</w:t>
      </w:r>
      <w:r>
        <w:rPr>
          <w:rFonts w:asciiTheme="minorHAnsi" w:hAnsiTheme="minorHAnsi"/>
          <w:sz w:val="18"/>
          <w:vertAlign w:val="superscript"/>
        </w:rPr>
        <w:t>th</w:t>
      </w:r>
      <w:r>
        <w:rPr>
          <w:rFonts w:asciiTheme="minorHAnsi" w:hAnsiTheme="minorHAnsi"/>
          <w:sz w:val="18"/>
        </w:rPr>
        <w:t xml:space="preserve"> 2010, </w:t>
      </w:r>
      <w:hyperlink r:id="rId17" w:history="1">
        <w:r>
          <w:rPr>
            <w:rStyle w:val="Hyperlink"/>
            <w:rFonts w:asciiTheme="minorHAnsi" w:hAnsiTheme="minorHAnsi"/>
            <w:sz w:val="18"/>
          </w:rPr>
          <w:t>http://www.foreignpolicy.com/story/cms.php?story_id=3922</w:t>
        </w:r>
      </w:hyperlink>
      <w:r>
        <w:rPr>
          <w:rFonts w:asciiTheme="minorHAnsi" w:hAnsiTheme="minorHAnsi"/>
          <w:sz w:val="18"/>
        </w:rPr>
        <w:t>, KONTOPOULOS)</w:t>
      </w:r>
    </w:p>
    <w:p w:rsidR="00D25391" w:rsidRDefault="00D25391" w:rsidP="00D25391">
      <w:r w:rsidRPr="00D25391">
        <w:t>Dire scenarios like these may sound convincing, but they are misleading. Even worse</w:t>
      </w:r>
    </w:p>
    <w:p w:rsidR="00D25391" w:rsidRDefault="00D25391" w:rsidP="00D25391">
      <w:r>
        <w:t>AND</w:t>
      </w:r>
    </w:p>
    <w:p w:rsidR="00D25391" w:rsidRPr="00D25391" w:rsidRDefault="00D25391" w:rsidP="00D25391">
      <w:r w:rsidRPr="00D25391">
        <w:t xml:space="preserve">Paris are at least as culpable for Darfur as the regime in Khartoum. </w:t>
      </w:r>
    </w:p>
    <w:p w:rsidR="00D25391" w:rsidRDefault="00D25391" w:rsidP="00D25391">
      <w:pPr>
        <w:rPr>
          <w:rFonts w:asciiTheme="minorHAnsi" w:hAnsiTheme="minorHAnsi"/>
        </w:rPr>
      </w:pPr>
    </w:p>
    <w:p w:rsidR="00D25391" w:rsidRDefault="00D25391" w:rsidP="00D25391">
      <w:pPr>
        <w:pStyle w:val="Heading4"/>
        <w:rPr>
          <w:rFonts w:asciiTheme="minorHAnsi" w:hAnsiTheme="minorHAnsi"/>
        </w:rPr>
      </w:pPr>
      <w:r>
        <w:rPr>
          <w:rFonts w:asciiTheme="minorHAnsi" w:hAnsiTheme="minorHAnsi"/>
        </w:rPr>
        <w:t>Resource abundance not shortage causes conflict</w:t>
      </w:r>
    </w:p>
    <w:p w:rsidR="00D25391" w:rsidRDefault="00D25391" w:rsidP="00D25391">
      <w:pPr>
        <w:rPr>
          <w:rFonts w:asciiTheme="minorHAnsi" w:hAnsiTheme="minorHAnsi"/>
          <w:sz w:val="18"/>
        </w:rPr>
      </w:pPr>
      <w:r>
        <w:rPr>
          <w:rFonts w:asciiTheme="minorHAnsi" w:hAnsiTheme="minorHAnsi"/>
          <w:b/>
        </w:rPr>
        <w:t>Dupont, 08</w:t>
      </w:r>
      <w:r>
        <w:rPr>
          <w:rFonts w:asciiTheme="minorHAnsi" w:hAnsiTheme="minorHAnsi"/>
          <w:sz w:val="18"/>
        </w:rPr>
        <w:t xml:space="preserve"> – Michael Hintze Professor of International Security and Director of the Centre for International Security Studies @ U of Sydney (Alan, June 2008, Survival, Vol. 50, Iss. 3, “The Strategic Implications of Climate Change”, p. 43)</w:t>
      </w:r>
    </w:p>
    <w:p w:rsidR="00D25391" w:rsidRDefault="00D25391" w:rsidP="00D25391">
      <w:r w:rsidRPr="00D25391">
        <w:t xml:space="preserve">Many of these projections are highly speculative or simply misleading, betraying the authors’ lack </w:t>
      </w:r>
    </w:p>
    <w:p w:rsidR="00D25391" w:rsidRDefault="00D25391" w:rsidP="00D25391">
      <w:r>
        <w:t>AND</w:t>
      </w:r>
    </w:p>
    <w:p w:rsidR="00D25391" w:rsidRPr="00D25391" w:rsidRDefault="00D25391" w:rsidP="00D25391">
      <w:r w:rsidRPr="00D25391">
        <w:lastRenderedPageBreak/>
        <w:t>would lead either to reconsider their long-standing aversion to nuclear weapons.</w:t>
      </w:r>
    </w:p>
    <w:p w:rsidR="00D25391" w:rsidRPr="00CF0D26" w:rsidRDefault="00D25391" w:rsidP="00D25391"/>
    <w:p w:rsidR="00D25391" w:rsidRPr="00D60D02" w:rsidRDefault="00D25391" w:rsidP="00D25391">
      <w:pPr>
        <w:tabs>
          <w:tab w:val="left" w:pos="3540"/>
        </w:tabs>
        <w:rPr>
          <w:rFonts w:ascii="Garamond" w:hAnsi="Garamond"/>
        </w:rPr>
      </w:pPr>
      <w:r w:rsidRPr="00D60D02">
        <w:rPr>
          <w:rFonts w:ascii="Garamond" w:hAnsi="Garamond"/>
        </w:rPr>
        <w:tab/>
      </w:r>
    </w:p>
    <w:p w:rsidR="00D25391" w:rsidRPr="00D60D02" w:rsidRDefault="00D25391" w:rsidP="00D25391">
      <w:pPr>
        <w:rPr>
          <w:rFonts w:ascii="Garamond" w:hAnsi="Garamond"/>
          <w:b/>
        </w:rPr>
      </w:pPr>
      <w:r w:rsidRPr="00D60D02">
        <w:rPr>
          <w:rFonts w:ascii="Garamond" w:hAnsi="Garamond"/>
          <w:b/>
        </w:rPr>
        <w:t>Higher C02 levels are key to preventing the next ice age</w:t>
      </w:r>
    </w:p>
    <w:p w:rsidR="00D25391" w:rsidRPr="00D60D02" w:rsidRDefault="00D25391" w:rsidP="00D25391">
      <w:pPr>
        <w:rPr>
          <w:rFonts w:ascii="Garamond" w:hAnsi="Garamond"/>
          <w:sz w:val="16"/>
          <w:szCs w:val="16"/>
        </w:rPr>
      </w:pPr>
      <w:r w:rsidRPr="00D60D02">
        <w:rPr>
          <w:rFonts w:ascii="Garamond" w:hAnsi="Garamond"/>
          <w:b/>
        </w:rPr>
        <w:t>Watts 12</w:t>
      </w:r>
      <w:r w:rsidRPr="00D60D02">
        <w:rPr>
          <w:rFonts w:ascii="Garamond" w:hAnsi="Garamond"/>
          <w:sz w:val="16"/>
          <w:szCs w:val="16"/>
        </w:rPr>
        <w:t xml:space="preserve">, Increased C02 emissions will delay next ice age, January 8 [Meteorologist, Anthony], p . </w:t>
      </w:r>
      <w:hyperlink r:id="rId18" w:history="1">
        <w:r w:rsidRPr="00D60D02">
          <w:rPr>
            <w:rFonts w:ascii="Garamond" w:hAnsi="Garamond"/>
            <w:sz w:val="16"/>
            <w:szCs w:val="16"/>
          </w:rPr>
          <w:t>http://wattsupwiththat.com/2012/01/08/increased – co2 – emissions – will – delay – next – ice – age/</w:t>
        </w:r>
      </w:hyperlink>
    </w:p>
    <w:p w:rsidR="00D25391" w:rsidRDefault="00D25391" w:rsidP="00D25391">
      <w:r w:rsidRPr="00D25391">
        <w:t>According to new research to be published in Nature Geoscience (embargoed until 1800 GMT</w:t>
      </w:r>
    </w:p>
    <w:p w:rsidR="00D25391" w:rsidRDefault="00D25391" w:rsidP="00D25391">
      <w:r>
        <w:t>AND</w:t>
      </w:r>
    </w:p>
    <w:p w:rsidR="00D25391" w:rsidRPr="00D25391" w:rsidRDefault="00D25391" w:rsidP="00D25391">
      <w:r w:rsidRPr="00D25391">
        <w:t>‘the drift into new ice – age conditions would be inevitable.’</w:t>
      </w:r>
    </w:p>
    <w:p w:rsidR="00D25391" w:rsidRPr="00D60D02" w:rsidRDefault="00D25391" w:rsidP="00D25391">
      <w:pPr>
        <w:rPr>
          <w:rFonts w:ascii="Garamond" w:hAnsi="Garamond"/>
        </w:rPr>
      </w:pPr>
    </w:p>
    <w:p w:rsidR="00D25391" w:rsidRPr="00D60D02" w:rsidRDefault="00D25391" w:rsidP="00D25391">
      <w:pPr>
        <w:rPr>
          <w:rFonts w:ascii="Garamond" w:hAnsi="Garamond"/>
          <w:b/>
        </w:rPr>
      </w:pPr>
      <w:r w:rsidRPr="00D60D02">
        <w:rPr>
          <w:rFonts w:ascii="Garamond" w:hAnsi="Garamond"/>
          <w:b/>
        </w:rPr>
        <w:t>The alternative is global extinction</w:t>
      </w:r>
    </w:p>
    <w:p w:rsidR="00D25391" w:rsidRPr="00D60D02" w:rsidRDefault="00D25391" w:rsidP="00D25391">
      <w:pPr>
        <w:rPr>
          <w:rFonts w:ascii="Garamond" w:hAnsi="Garamond"/>
          <w:sz w:val="16"/>
          <w:szCs w:val="16"/>
        </w:rPr>
      </w:pPr>
      <w:r w:rsidRPr="00D60D02">
        <w:rPr>
          <w:rFonts w:ascii="Garamond" w:hAnsi="Garamond"/>
          <w:b/>
        </w:rPr>
        <w:t>Whitehouse 12</w:t>
      </w:r>
      <w:r w:rsidRPr="00D60D02">
        <w:rPr>
          <w:rFonts w:ascii="Garamond" w:hAnsi="Garamond"/>
          <w:sz w:val="16"/>
          <w:szCs w:val="16"/>
        </w:rPr>
        <w:t xml:space="preserve">, The Observatory, Will the Ice Return?, January 11, [scientist with a Ph.D., in Astrophysics, Victoria University of Manchester and former Science correspondent for the BBC; David], p. </w:t>
      </w:r>
      <w:hyperlink r:id="rId19" w:history="1">
        <w:r w:rsidRPr="00D60D02">
          <w:rPr>
            <w:rFonts w:ascii="Garamond" w:hAnsi="Garamond"/>
            <w:sz w:val="16"/>
            <w:szCs w:val="16"/>
          </w:rPr>
          <w:t>http://thegwpf.org/the – observatory/4736 – will – the – ice – return.html</w:t>
        </w:r>
      </w:hyperlink>
    </w:p>
    <w:p w:rsidR="00D25391" w:rsidRDefault="00D25391" w:rsidP="00D25391">
      <w:r w:rsidRPr="00D25391">
        <w:t xml:space="preserve">Without doubt, we live in an interglacial period – a warm time between ice </w:t>
      </w:r>
    </w:p>
    <w:p w:rsidR="00D25391" w:rsidRDefault="00D25391" w:rsidP="00D25391">
      <w:r>
        <w:t>AND</w:t>
      </w:r>
    </w:p>
    <w:p w:rsidR="00D25391" w:rsidRPr="00D25391" w:rsidRDefault="00D25391" w:rsidP="00D25391">
      <w:r w:rsidRPr="00D25391">
        <w:t>look to a sustained greenhouse effect to maintain the present advantageous world climate.</w:t>
      </w:r>
    </w:p>
    <w:p w:rsidR="00D25391" w:rsidRDefault="00D25391" w:rsidP="00D25391"/>
    <w:p w:rsidR="00D25391" w:rsidRDefault="00D25391" w:rsidP="00D25391">
      <w:pPr>
        <w:pStyle w:val="Heading4"/>
        <w:rPr>
          <w:rFonts w:asciiTheme="minorHAnsi" w:hAnsiTheme="minorHAnsi"/>
        </w:rPr>
      </w:pPr>
      <w:r>
        <w:rPr>
          <w:rFonts w:asciiTheme="minorHAnsi" w:hAnsiTheme="minorHAnsi"/>
        </w:rPr>
        <w:t xml:space="preserve">Empirically denied and alternate causality – hundreds of thousands of species die annually </w:t>
      </w:r>
    </w:p>
    <w:p w:rsidR="00D25391" w:rsidRDefault="00D25391" w:rsidP="00D25391">
      <w:pPr>
        <w:rPr>
          <w:rFonts w:asciiTheme="minorHAnsi" w:hAnsiTheme="minorHAnsi"/>
          <w:sz w:val="18"/>
        </w:rPr>
      </w:pPr>
      <w:r>
        <w:rPr>
          <w:rStyle w:val="Heading2Char"/>
          <w:rFonts w:asciiTheme="minorHAnsi" w:hAnsiTheme="minorHAnsi"/>
          <w:u w:val="none"/>
        </w:rPr>
        <w:t>Paltrowitz, 01</w:t>
      </w:r>
      <w:r>
        <w:rPr>
          <w:rStyle w:val="Heading2Char"/>
          <w:rFonts w:asciiTheme="minorHAnsi" w:hAnsiTheme="minorHAnsi"/>
          <w:b w:val="0"/>
          <w:u w:val="none"/>
        </w:rPr>
        <w:t xml:space="preserve"> </w:t>
      </w:r>
      <w:r>
        <w:rPr>
          <w:rStyle w:val="Heading3Char"/>
          <w:rFonts w:asciiTheme="minorHAnsi" w:hAnsiTheme="minorHAnsi"/>
          <w:b w:val="0"/>
          <w:sz w:val="20"/>
          <w:szCs w:val="20"/>
        </w:rPr>
        <w:t>(JD Brooklyn Journal of I-Law, 2001 (A Greening of the World Trade Organisation”)</w:t>
      </w:r>
    </w:p>
    <w:p w:rsidR="00D25391" w:rsidRDefault="00D25391" w:rsidP="00D25391">
      <w:r w:rsidRPr="00D25391">
        <w:t xml:space="preserve">However, the panel did not take into account the practical reality that negotiations are </w:t>
      </w:r>
    </w:p>
    <w:p w:rsidR="00D25391" w:rsidRDefault="00D25391" w:rsidP="00D25391">
      <w:r>
        <w:t>AND</w:t>
      </w:r>
    </w:p>
    <w:p w:rsidR="00D25391" w:rsidRPr="00D25391" w:rsidRDefault="00D25391" w:rsidP="00D25391">
      <w:r w:rsidRPr="00D25391">
        <w:t>impose few constraints on a contracting party's implementation of domestic environmental policies." n108</w:t>
      </w:r>
    </w:p>
    <w:p w:rsidR="00D25391" w:rsidRDefault="00D25391" w:rsidP="00D25391">
      <w:pPr>
        <w:rPr>
          <w:rFonts w:asciiTheme="minorHAnsi" w:hAnsiTheme="minorHAnsi"/>
        </w:rPr>
      </w:pPr>
    </w:p>
    <w:p w:rsidR="00D25391" w:rsidRDefault="00D25391" w:rsidP="00D25391">
      <w:pPr>
        <w:pStyle w:val="Heading4"/>
        <w:rPr>
          <w:rFonts w:asciiTheme="minorHAnsi" w:hAnsiTheme="minorHAnsi"/>
        </w:rPr>
      </w:pPr>
      <w:bookmarkStart w:id="0" w:name="_GoBack"/>
      <w:bookmarkEnd w:id="0"/>
      <w:r>
        <w:rPr>
          <w:rFonts w:asciiTheme="minorHAnsi" w:hAnsiTheme="minorHAnsi"/>
        </w:rPr>
        <w:t xml:space="preserve">Species extinction won't cause human extinction – humans and the environment are adaptable </w:t>
      </w:r>
    </w:p>
    <w:p w:rsidR="00D25391" w:rsidRDefault="00D25391" w:rsidP="00D25391">
      <w:pPr>
        <w:rPr>
          <w:rFonts w:asciiTheme="minorHAnsi" w:hAnsiTheme="minorHAnsi"/>
          <w:sz w:val="18"/>
        </w:rPr>
      </w:pPr>
      <w:r>
        <w:rPr>
          <w:rStyle w:val="Heading2Char"/>
          <w:rFonts w:asciiTheme="minorHAnsi" w:hAnsiTheme="minorHAnsi"/>
          <w:u w:val="none"/>
        </w:rPr>
        <w:t>Doremus, 2K</w:t>
      </w:r>
      <w:r>
        <w:rPr>
          <w:rStyle w:val="Heading2Char"/>
          <w:rFonts w:asciiTheme="minorHAnsi" w:hAnsiTheme="minorHAnsi"/>
          <w:b w:val="0"/>
          <w:u w:val="none"/>
        </w:rPr>
        <w:t xml:space="preserve"> </w:t>
      </w:r>
      <w:r>
        <w:rPr>
          <w:rStyle w:val="Heading3Char"/>
          <w:rFonts w:asciiTheme="minorHAnsi" w:hAnsiTheme="minorHAnsi"/>
          <w:b w:val="0"/>
          <w:sz w:val="20"/>
          <w:szCs w:val="20"/>
        </w:rPr>
        <w:t xml:space="preserve">(Holly,  Professor of Law at UC Davis Washington &amp; Lee Law Review, Winter 57 Wash &amp; Lee L. Rev. 11, lexis)  </w:t>
      </w:r>
    </w:p>
    <w:p w:rsidR="00D25391" w:rsidRDefault="00D25391" w:rsidP="00D25391">
      <w:r w:rsidRPr="00D25391">
        <w:t xml:space="preserve">In recent years, this discourse frequently has taken the form of the ecological horror </w:t>
      </w:r>
    </w:p>
    <w:p w:rsidR="00D25391" w:rsidRDefault="00D25391" w:rsidP="00D25391">
      <w:r>
        <w:t>AND</w:t>
      </w:r>
    </w:p>
    <w:p w:rsidR="00D25391" w:rsidRPr="00D25391" w:rsidRDefault="00D25391" w:rsidP="00D25391">
      <w:r w:rsidRPr="00D25391">
        <w:t>that a high proportion of species can be lost without precipitating a collapse.</w:t>
      </w:r>
    </w:p>
    <w:p w:rsidR="00D25391" w:rsidRDefault="00D25391" w:rsidP="00D25391">
      <w:pPr>
        <w:rPr>
          <w:rFonts w:asciiTheme="minorHAnsi" w:hAnsiTheme="minorHAnsi"/>
          <w:b/>
        </w:rPr>
      </w:pPr>
    </w:p>
    <w:p w:rsidR="00D25391" w:rsidRDefault="00D25391" w:rsidP="00D25391">
      <w:pPr>
        <w:pStyle w:val="Heading4"/>
        <w:rPr>
          <w:rFonts w:asciiTheme="minorHAnsi" w:hAnsiTheme="minorHAnsi"/>
        </w:rPr>
      </w:pPr>
      <w:r>
        <w:rPr>
          <w:rFonts w:asciiTheme="minorHAnsi" w:hAnsiTheme="minorHAnsi"/>
        </w:rPr>
        <w:t>Collapse is common – won’t spillover</w:t>
      </w:r>
    </w:p>
    <w:p w:rsidR="00D25391" w:rsidRDefault="00D25391" w:rsidP="00D25391">
      <w:pPr>
        <w:rPr>
          <w:rFonts w:asciiTheme="minorHAnsi" w:hAnsiTheme="minorHAnsi"/>
        </w:rPr>
      </w:pPr>
    </w:p>
    <w:p w:rsidR="00D25391" w:rsidRDefault="00D25391" w:rsidP="00D25391">
      <w:pPr>
        <w:pStyle w:val="Heading4"/>
        <w:rPr>
          <w:rFonts w:asciiTheme="minorHAnsi" w:hAnsiTheme="minorHAnsi"/>
        </w:rPr>
      </w:pPr>
      <w:r>
        <w:rPr>
          <w:rFonts w:asciiTheme="minorHAnsi" w:hAnsiTheme="minorHAnsi"/>
        </w:rPr>
        <w:t>New species fill the void</w:t>
      </w:r>
    </w:p>
    <w:p w:rsidR="00D25391" w:rsidRDefault="00D25391" w:rsidP="00D25391">
      <w:pPr>
        <w:rPr>
          <w:rFonts w:asciiTheme="minorHAnsi" w:hAnsiTheme="minorHAnsi"/>
          <w:sz w:val="18"/>
        </w:rPr>
      </w:pPr>
      <w:r>
        <w:rPr>
          <w:rFonts w:asciiTheme="minorHAnsi" w:hAnsiTheme="minorHAnsi"/>
          <w:b/>
        </w:rPr>
        <w:t>Kerr, 94</w:t>
      </w:r>
      <w:r>
        <w:rPr>
          <w:rFonts w:asciiTheme="minorHAnsi" w:hAnsiTheme="minorHAnsi"/>
        </w:rPr>
        <w:t xml:space="preserve"> </w:t>
      </w:r>
      <w:r>
        <w:rPr>
          <w:rFonts w:asciiTheme="minorHAnsi" w:hAnsiTheme="minorHAnsi"/>
          <w:sz w:val="18"/>
        </w:rPr>
        <w:t>(Richard, Science 28)</w:t>
      </w:r>
    </w:p>
    <w:p w:rsidR="00D25391" w:rsidRDefault="00D25391" w:rsidP="00D25391">
      <w:pPr>
        <w:rPr>
          <w:rFonts w:asciiTheme="minorHAnsi" w:hAnsiTheme="minorHAnsi"/>
          <w:sz w:val="18"/>
        </w:rPr>
      </w:pPr>
      <w:r>
        <w:rPr>
          <w:rStyle w:val="underlineChar"/>
          <w:rFonts w:asciiTheme="minorHAnsi" w:hAnsiTheme="minorHAnsi"/>
          <w:highlight w:val="green"/>
        </w:rPr>
        <w:t>In the immediate aftermath of an extinction, some taxa</w:t>
      </w:r>
      <w:r>
        <w:rPr>
          <w:rFonts w:asciiTheme="minorHAnsi" w:hAnsiTheme="minorHAnsi"/>
          <w:sz w:val="18"/>
        </w:rPr>
        <w:t xml:space="preserve"> – </w:t>
      </w:r>
      <w:r>
        <w:rPr>
          <w:rStyle w:val="smallChar"/>
          <w:rFonts w:asciiTheme="minorHAnsi" w:hAnsiTheme="minorHAnsi"/>
          <w:sz w:val="18"/>
        </w:rPr>
        <w:t>groups of animals such as species or genera – flourish, then gradually fade. Others</w:t>
      </w:r>
      <w:r>
        <w:rPr>
          <w:rFonts w:asciiTheme="minorHAnsi" w:hAnsiTheme="minorHAnsi"/>
          <w:sz w:val="18"/>
        </w:rPr>
        <w:t xml:space="preserve"> </w:t>
      </w:r>
      <w:r>
        <w:rPr>
          <w:rStyle w:val="underlineChar"/>
          <w:rFonts w:asciiTheme="minorHAnsi" w:hAnsiTheme="minorHAnsi"/>
          <w:highlight w:val="green"/>
        </w:rPr>
        <w:t>that had apparently vanished can reappear</w:t>
      </w:r>
      <w:r>
        <w:rPr>
          <w:rFonts w:asciiTheme="minorHAnsi" w:hAnsiTheme="minorHAnsi"/>
          <w:sz w:val="18"/>
        </w:rPr>
        <w:t xml:space="preserve">, </w:t>
      </w:r>
      <w:r>
        <w:rPr>
          <w:rStyle w:val="smallChar"/>
          <w:rFonts w:asciiTheme="minorHAnsi" w:hAnsiTheme="minorHAnsi"/>
          <w:sz w:val="18"/>
        </w:rPr>
        <w:t>Lazarus-like. In the turmoil</w:t>
      </w:r>
      <w:r>
        <w:rPr>
          <w:rFonts w:asciiTheme="minorHAnsi" w:hAnsiTheme="minorHAnsi"/>
          <w:sz w:val="18"/>
        </w:rPr>
        <w:t xml:space="preserve">, </w:t>
      </w:r>
      <w:r>
        <w:rPr>
          <w:rStyle w:val="underlineChar"/>
          <w:rFonts w:asciiTheme="minorHAnsi" w:hAnsiTheme="minorHAnsi"/>
          <w:highlight w:val="green"/>
        </w:rPr>
        <w:t>new groups may gain ascendancy, filling ecological niches left empty by the extinction</w:t>
      </w:r>
      <w:r>
        <w:rPr>
          <w:rStyle w:val="underlineChar"/>
          <w:rFonts w:asciiTheme="minorHAnsi" w:hAnsiTheme="minorHAnsi"/>
        </w:rPr>
        <w:t xml:space="preserve"> and displacing other survivors to create a new ecological order</w:t>
      </w:r>
      <w:r>
        <w:rPr>
          <w:rFonts w:asciiTheme="minorHAnsi" w:hAnsiTheme="minorHAnsi"/>
          <w:sz w:val="18"/>
        </w:rPr>
        <w:t xml:space="preserve"> (See box on p.29).</w:t>
      </w:r>
    </w:p>
    <w:p w:rsidR="00D25391" w:rsidRDefault="00D25391" w:rsidP="00D25391">
      <w:pPr>
        <w:rPr>
          <w:rFonts w:asciiTheme="minorHAnsi" w:hAnsiTheme="minorHAnsi"/>
        </w:rPr>
      </w:pPr>
    </w:p>
    <w:p w:rsidR="00D25391" w:rsidRDefault="00D25391" w:rsidP="00D25391">
      <w:pPr>
        <w:pStyle w:val="Heading4"/>
        <w:rPr>
          <w:rFonts w:asciiTheme="minorHAnsi" w:hAnsiTheme="minorHAnsi"/>
        </w:rPr>
      </w:pPr>
      <w:r>
        <w:rPr>
          <w:rFonts w:asciiTheme="minorHAnsi" w:hAnsiTheme="minorHAnsi"/>
        </w:rPr>
        <w:lastRenderedPageBreak/>
        <w:t xml:space="preserve">Biodiversity is not key to ecosystems </w:t>
      </w:r>
    </w:p>
    <w:p w:rsidR="00D25391" w:rsidRDefault="00D25391" w:rsidP="00D25391">
      <w:pPr>
        <w:rPr>
          <w:rFonts w:asciiTheme="minorHAnsi" w:hAnsiTheme="minorHAnsi"/>
          <w:sz w:val="18"/>
        </w:rPr>
      </w:pPr>
      <w:r>
        <w:rPr>
          <w:rFonts w:asciiTheme="minorHAnsi" w:hAnsiTheme="minorHAnsi"/>
          <w:b/>
        </w:rPr>
        <w:t>Washington Post, 97</w:t>
      </w:r>
      <w:r>
        <w:rPr>
          <w:rFonts w:asciiTheme="minorHAnsi" w:hAnsiTheme="minorHAnsi"/>
          <w:sz w:val="18"/>
        </w:rPr>
        <w:t xml:space="preserve"> </w:t>
      </w:r>
      <w:r>
        <w:rPr>
          <w:rStyle w:val="Heading3Char"/>
          <w:rFonts w:asciiTheme="minorHAnsi" w:hAnsiTheme="minorHAnsi"/>
          <w:b w:val="0"/>
          <w:sz w:val="20"/>
          <w:szCs w:val="20"/>
        </w:rPr>
        <w:t>[8-29 lexis]</w:t>
      </w:r>
    </w:p>
    <w:p w:rsidR="00D25391" w:rsidRDefault="00D25391" w:rsidP="00D25391">
      <w:r w:rsidRPr="00D25391">
        <w:t xml:space="preserve">Ecologists have long maintained that diversity is one of nature's greatest strengths, but new </w:t>
      </w:r>
    </w:p>
    <w:p w:rsidR="00D25391" w:rsidRDefault="00D25391" w:rsidP="00D25391">
      <w:r>
        <w:t>AND</w:t>
      </w:r>
    </w:p>
    <w:p w:rsidR="00D25391" w:rsidRPr="00D25391" w:rsidRDefault="00D25391" w:rsidP="00D25391">
      <w:r w:rsidRPr="00D25391">
        <w:t>high biodiversity as a controller of ecosystem function and insurance against ecological collapse."</w:t>
      </w:r>
    </w:p>
    <w:p w:rsidR="00D25391" w:rsidRPr="00C1618C" w:rsidRDefault="00D25391" w:rsidP="00D25391"/>
    <w:p w:rsidR="00D25391" w:rsidRPr="00C1618C" w:rsidRDefault="00D25391" w:rsidP="00D25391"/>
    <w:p w:rsidR="00D25391" w:rsidRPr="00D17C4E" w:rsidRDefault="00D25391" w:rsidP="00D2539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FA2" w:rsidRDefault="001D7FA2" w:rsidP="005F5576">
      <w:r>
        <w:separator/>
      </w:r>
    </w:p>
  </w:endnote>
  <w:endnote w:type="continuationSeparator" w:id="0">
    <w:p w:rsidR="001D7FA2" w:rsidRDefault="001D7F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FA2" w:rsidRDefault="001D7FA2" w:rsidP="005F5576">
      <w:r>
        <w:separator/>
      </w:r>
    </w:p>
  </w:footnote>
  <w:footnote w:type="continuationSeparator" w:id="0">
    <w:p w:rsidR="001D7FA2" w:rsidRDefault="001D7F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7FA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39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FFE67EE-ECAF-4713-96CB-C36D165F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Char Char Char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D Underline,Citation Char Char,Heading 3 Char1 Char Char,Tags v 2,Citation,3: Cite, Char,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D Underline Char,Citation Char Char Char1,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D25391"/>
    <w:rPr>
      <w:b/>
      <w:bCs w:val="0"/>
      <w:sz w:val="24"/>
      <w:u w:val="single"/>
    </w:rPr>
  </w:style>
  <w:style w:type="paragraph" w:customStyle="1" w:styleId="Small">
    <w:name w:val="Small"/>
    <w:rsid w:val="00D25391"/>
    <w:pPr>
      <w:widowControl w:val="0"/>
      <w:spacing w:after="0" w:line="240" w:lineRule="auto"/>
    </w:pPr>
    <w:rPr>
      <w:rFonts w:ascii="Times" w:eastAsia="Times New Roman" w:hAnsi="Times" w:cs="Times New Roman"/>
      <w:noProof/>
      <w:sz w:val="16"/>
      <w:szCs w:val="20"/>
    </w:rPr>
  </w:style>
  <w:style w:type="paragraph" w:customStyle="1" w:styleId="card">
    <w:name w:val="card"/>
    <w:basedOn w:val="Normal"/>
    <w:next w:val="Normal"/>
    <w:link w:val="cardChar"/>
    <w:uiPriority w:val="1"/>
    <w:qFormat/>
    <w:rsid w:val="00D25391"/>
    <w:pPr>
      <w:ind w:left="288" w:right="288"/>
    </w:pPr>
  </w:style>
  <w:style w:type="character" w:customStyle="1" w:styleId="cardChar">
    <w:name w:val="card Char"/>
    <w:link w:val="card"/>
    <w:uiPriority w:val="1"/>
    <w:rsid w:val="00D25391"/>
    <w:rPr>
      <w:rFonts w:ascii="Calibri" w:hAnsi="Calibri" w:cs="Calibri"/>
    </w:rPr>
  </w:style>
  <w:style w:type="character" w:customStyle="1" w:styleId="itemauthor">
    <w:name w:val="itemauthor"/>
    <w:basedOn w:val="DefaultParagraphFont"/>
    <w:rsid w:val="00D25391"/>
  </w:style>
  <w:style w:type="character" w:customStyle="1" w:styleId="underline">
    <w:name w:val="underline"/>
    <w:basedOn w:val="DefaultParagraphFont"/>
    <w:link w:val="textbold"/>
    <w:qFormat/>
    <w:rsid w:val="00D25391"/>
    <w:rPr>
      <w:b/>
      <w:u w:val="single"/>
    </w:rPr>
  </w:style>
  <w:style w:type="paragraph" w:customStyle="1" w:styleId="textbold">
    <w:name w:val="text bold"/>
    <w:basedOn w:val="Normal"/>
    <w:link w:val="underline"/>
    <w:qFormat/>
    <w:rsid w:val="00D25391"/>
    <w:pPr>
      <w:ind w:left="720"/>
      <w:jc w:val="both"/>
    </w:pPr>
    <w:rPr>
      <w:rFonts w:asciiTheme="minorHAnsi" w:hAnsiTheme="minorHAnsi" w:cstheme="minorBidi"/>
      <w:b/>
      <w:u w:val="single"/>
    </w:rPr>
  </w:style>
  <w:style w:type="character" w:customStyle="1" w:styleId="smallChar">
    <w:name w:val="small Char"/>
    <w:locked/>
    <w:rsid w:val="00D25391"/>
    <w:rPr>
      <w:rFonts w:ascii="Calibri" w:hAnsi="Calibri" w:cs="Calibri"/>
      <w:sz w:val="16"/>
      <w:szCs w:val="20"/>
    </w:rPr>
  </w:style>
  <w:style w:type="character" w:customStyle="1" w:styleId="underlineChar">
    <w:name w:val="underline Char"/>
    <w:rsid w:val="00D2539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ianwillson.com/quantum.html" TargetMode="External"/><Relationship Id="rId18" Type="http://schemas.openxmlformats.org/officeDocument/2006/relationships/hyperlink" Target="http://wattsupwiththat.com/2012/01/08/increased-co2-emissions-will-delay-next-ice-ag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hebulletin.org/web-edition/features/how-can-we-reduce-the-risk-of-human-extinction" TargetMode="External"/><Relationship Id="rId17" Type="http://schemas.openxmlformats.org/officeDocument/2006/relationships/hyperlink" Target="http://www.foreignpolicy.com/story/cms.php?story_id=3922" TargetMode="External"/><Relationship Id="rId2" Type="http://schemas.openxmlformats.org/officeDocument/2006/relationships/customXml" Target="../customXml/item2.xml"/><Relationship Id="rId16" Type="http://schemas.openxmlformats.org/officeDocument/2006/relationships/hyperlink" Target="http://www.carnegieendowment.org/experts/index.cfm?fa=expert_view&amp;expert_id=16&amp;prog=zgp&amp;proj=zus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tic.mil/cgi-bin/GetTRDoc?AD=ADA433074" TargetMode="External"/><Relationship Id="rId5" Type="http://schemas.openxmlformats.org/officeDocument/2006/relationships/settings" Target="settings.xml"/><Relationship Id="rId15" Type="http://schemas.openxmlformats.org/officeDocument/2006/relationships/hyperlink" Target="http://truth-out.org/index.php?option=com_k2&amp;view=item&amp;id=7249:youth-in-revolt-the-plague-of-statesponsored-violence" TargetMode="External"/><Relationship Id="rId10" Type="http://schemas.openxmlformats.org/officeDocument/2006/relationships/hyperlink" Target="http://www.thepresidency.org/storage/documents/Fellows2010/Zimmerman.pdf" TargetMode="External"/><Relationship Id="rId19" Type="http://schemas.openxmlformats.org/officeDocument/2006/relationships/hyperlink" Target="http://thegwpf.org/the-observatory/4736-will-the-ice-return.html" TargetMode="External"/><Relationship Id="rId4" Type="http://schemas.openxmlformats.org/officeDocument/2006/relationships/styles" Target="styles.xml"/><Relationship Id="rId9" Type="http://schemas.openxmlformats.org/officeDocument/2006/relationships/hyperlink" Target="http://www.mitpressjournals.org/doi/abs/10.1162/ISEC_a_00107" TargetMode="External"/><Relationship Id="rId14" Type="http://schemas.openxmlformats.org/officeDocument/2006/relationships/hyperlink" Target="http://www.jstor.org/stable/36936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10</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2013-11-04T00:04:00Z</dcterms:created>
  <dcterms:modified xsi:type="dcterms:W3CDTF">2013-11-04T00:15:00Z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