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4A" w:rsidRDefault="00FC0F4A" w:rsidP="00FC0F4A">
      <w:pPr>
        <w:pStyle w:val="Heading1"/>
      </w:pPr>
      <w:bookmarkStart w:id="0" w:name="_GoBack"/>
      <w:r>
        <w:t xml:space="preserve">1AC v1 – Greenhill </w:t>
      </w:r>
    </w:p>
    <w:p w:rsidR="00FC0F4A" w:rsidRPr="00315444" w:rsidRDefault="00FC0F4A" w:rsidP="00FC0F4A">
      <w:pPr>
        <w:pStyle w:val="Heading2"/>
        <w:rPr>
          <w:rFonts w:ascii="Garamond" w:hAnsi="Garamond"/>
        </w:rPr>
      </w:pPr>
      <w:r w:rsidRPr="00315444">
        <w:rPr>
          <w:rFonts w:ascii="Garamond" w:hAnsi="Garamond"/>
        </w:rPr>
        <w:lastRenderedPageBreak/>
        <w:t>Plan</w:t>
      </w: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bCs/>
          <w:iCs/>
          <w:sz w:val="26"/>
        </w:rPr>
      </w:pPr>
      <w:r w:rsidRPr="00315444">
        <w:rPr>
          <w:rFonts w:ascii="Garamond" w:eastAsiaTheme="majorEastAsia" w:hAnsi="Garamond" w:cs="Times New Roman"/>
          <w:b/>
          <w:bCs/>
          <w:iCs/>
          <w:sz w:val="26"/>
        </w:rPr>
        <w:t xml:space="preserve">The United States federal government should pass the Outer Continental Shelf </w:t>
      </w:r>
      <w:proofErr w:type="spellStart"/>
      <w:r w:rsidRPr="00315444">
        <w:rPr>
          <w:rFonts w:ascii="Garamond" w:eastAsiaTheme="majorEastAsia" w:hAnsi="Garamond" w:cs="Times New Roman"/>
          <w:b/>
          <w:bCs/>
          <w:iCs/>
          <w:sz w:val="26"/>
        </w:rPr>
        <w:t>Transboundary</w:t>
      </w:r>
      <w:proofErr w:type="spellEnd"/>
      <w:r w:rsidRPr="00315444">
        <w:rPr>
          <w:rFonts w:ascii="Garamond" w:eastAsiaTheme="majorEastAsia" w:hAnsi="Garamond" w:cs="Times New Roman"/>
          <w:b/>
          <w:bCs/>
          <w:iCs/>
          <w:sz w:val="26"/>
        </w:rPr>
        <w:t xml:space="preserve"> Hydrocarbon Agreement.</w:t>
      </w:r>
    </w:p>
    <w:p w:rsidR="00FC0F4A" w:rsidRPr="00315444" w:rsidRDefault="00FC0F4A" w:rsidP="00FC0F4A">
      <w:pPr>
        <w:pStyle w:val="Heading2"/>
        <w:rPr>
          <w:rFonts w:ascii="Garamond" w:hAnsi="Garamond"/>
        </w:rPr>
      </w:pPr>
      <w:r w:rsidRPr="00315444">
        <w:rPr>
          <w:rFonts w:ascii="Garamond" w:hAnsi="Garamond"/>
        </w:rPr>
        <w:lastRenderedPageBreak/>
        <w:t>Environment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rPr>
          <w:rStyle w:val="StyleStyleBold12pt"/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 xml:space="preserve">Contention one is the environment </w:t>
      </w: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iCs/>
          <w:sz w:val="26"/>
        </w:rPr>
      </w:pPr>
      <w:r w:rsidRPr="00315444">
        <w:rPr>
          <w:rFonts w:ascii="Garamond" w:eastAsiaTheme="majorEastAsia" w:hAnsi="Garamond" w:cs="Times New Roman"/>
          <w:b/>
          <w:iCs/>
          <w:sz w:val="26"/>
        </w:rPr>
        <w:t xml:space="preserve">Mexico’s oil company PEMEX has no tech or expertise to drill </w:t>
      </w:r>
    </w:p>
    <w:p w:rsidR="00FC0F4A" w:rsidRPr="00315444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  <w:b/>
          <w:bCs/>
          <w:sz w:val="26"/>
        </w:rPr>
        <w:t xml:space="preserve">Johnson 12 - </w:t>
      </w:r>
      <w:r w:rsidRPr="00315444">
        <w:rPr>
          <w:rFonts w:ascii="Garamond" w:hAnsi="Garamond"/>
        </w:rPr>
        <w:t xml:space="preserve">[Tim Johnson, Maria Moors Cabot Prize, Winner &amp; Stanford University, Knight Fellow, citing various oil experts, 3-04-12, McClatchy Newspapers, Mexico City, “Mexican plan for Gulf </w:t>
      </w:r>
      <w:proofErr w:type="spellStart"/>
      <w:r w:rsidRPr="00315444">
        <w:rPr>
          <w:rFonts w:ascii="Garamond" w:hAnsi="Garamond"/>
        </w:rPr>
        <w:t>deepwater</w:t>
      </w:r>
      <w:proofErr w:type="spellEnd"/>
      <w:r w:rsidRPr="00315444">
        <w:rPr>
          <w:rFonts w:ascii="Garamond" w:hAnsi="Garamond"/>
        </w:rPr>
        <w:t xml:space="preserve"> wells sparks new worries” </w:t>
      </w:r>
      <w:hyperlink r:id="rId10" w:anchor=".UdA9CvmwWuk" w:history="1">
        <w:r w:rsidRPr="00315444">
          <w:rPr>
            <w:rFonts w:ascii="Garamond" w:hAnsi="Garamond"/>
          </w:rPr>
          <w:t>http://www.mcclatchydc.com/2012/04/03/144004/mexican-plan-for-gulf-deepwater.html#.UdA9CvmwWuk</w:t>
        </w:r>
      </w:hyperlink>
      <w:r w:rsidRPr="00315444">
        <w:rPr>
          <w:rFonts w:ascii="Garamond" w:hAnsi="Garamond"/>
        </w:rPr>
        <w:t>]</w:t>
      </w:r>
    </w:p>
    <w:p w:rsidR="00FC0F4A" w:rsidRDefault="00FC0F4A" w:rsidP="00FC0F4A">
      <w:pPr>
        <w:rPr>
          <w:rStyle w:val="StyleBoldUnderline"/>
          <w:rFonts w:ascii="Garamond" w:hAnsi="Garamond"/>
          <w:highlight w:val="magenta"/>
        </w:rPr>
      </w:pPr>
      <w:r w:rsidRPr="00315444">
        <w:rPr>
          <w:rFonts w:ascii="Garamond" w:hAnsi="Garamond"/>
          <w:sz w:val="16"/>
        </w:rPr>
        <w:t xml:space="preserve">Two years after the worst offshore oil spill in U.S. history, </w:t>
      </w:r>
    </w:p>
    <w:p w:rsidR="00FC0F4A" w:rsidRDefault="00FC0F4A" w:rsidP="00FC0F4A">
      <w:pPr>
        <w:rPr>
          <w:rStyle w:val="StyleBoldUnderline"/>
          <w:rFonts w:ascii="Garamond" w:hAnsi="Garamond"/>
          <w:highlight w:val="magenta"/>
        </w:rPr>
      </w:pPr>
      <w:r>
        <w:rPr>
          <w:rStyle w:val="StyleBoldUnderline"/>
          <w:rFonts w:ascii="Garamond" w:hAnsi="Garamond"/>
          <w:highlight w:val="magenta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>: "</w:t>
      </w:r>
      <w:r w:rsidRPr="00315444">
        <w:rPr>
          <w:rStyle w:val="StyleBoldUnderline"/>
          <w:rFonts w:ascii="Garamond" w:hAnsi="Garamond"/>
          <w:highlight w:val="magenta"/>
        </w:rPr>
        <w:t>The risks are massive</w:t>
      </w:r>
      <w:r w:rsidRPr="00315444">
        <w:rPr>
          <w:rStyle w:val="StyleBoldUnderline"/>
          <w:rFonts w:ascii="Garamond" w:hAnsi="Garamond"/>
        </w:rPr>
        <w:t xml:space="preserve"> </w:t>
      </w:r>
      <w:r w:rsidRPr="00315444">
        <w:rPr>
          <w:rFonts w:ascii="Garamond" w:hAnsi="Garamond"/>
          <w:sz w:val="16"/>
        </w:rPr>
        <w:t>and the potential benefits are comparatively small."</w:t>
      </w: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bCs/>
          <w:iCs/>
          <w:sz w:val="26"/>
        </w:rPr>
      </w:pPr>
      <w:proofErr w:type="gramStart"/>
      <w:r w:rsidRPr="00315444">
        <w:rPr>
          <w:rFonts w:ascii="Garamond" w:eastAsiaTheme="majorEastAsia" w:hAnsi="Garamond" w:cs="Times New Roman"/>
          <w:b/>
          <w:bCs/>
          <w:iCs/>
          <w:sz w:val="26"/>
        </w:rPr>
        <w:t>Florida Straits</w:t>
      </w:r>
      <w:proofErr w:type="gramEnd"/>
      <w:r w:rsidRPr="00315444">
        <w:rPr>
          <w:rFonts w:ascii="Garamond" w:eastAsiaTheme="majorEastAsia" w:hAnsi="Garamond" w:cs="Times New Roman"/>
          <w:b/>
          <w:bCs/>
          <w:iCs/>
          <w:sz w:val="26"/>
        </w:rPr>
        <w:t xml:space="preserve"> ecosystems are on the brink—a spill would crush the coastline and Caribbean coral reefs – kills species</w:t>
      </w:r>
    </w:p>
    <w:p w:rsidR="00FC0F4A" w:rsidRPr="00315444" w:rsidRDefault="00FC0F4A" w:rsidP="00FC0F4A">
      <w:pPr>
        <w:rPr>
          <w:rFonts w:ascii="Garamond" w:hAnsi="Garamond"/>
          <w:bCs/>
          <w:sz w:val="26"/>
        </w:rPr>
      </w:pPr>
      <w:r w:rsidRPr="00315444">
        <w:rPr>
          <w:rFonts w:ascii="Garamond" w:hAnsi="Garamond"/>
          <w:b/>
          <w:bCs/>
          <w:sz w:val="26"/>
        </w:rPr>
        <w:t>Hoffman ’12</w:t>
      </w:r>
      <w:r w:rsidRPr="00315444">
        <w:rPr>
          <w:rFonts w:ascii="Garamond" w:hAnsi="Garamond"/>
          <w:bCs/>
          <w:sz w:val="26"/>
        </w:rPr>
        <w:t xml:space="preserve"> – </w:t>
      </w:r>
      <w:r w:rsidRPr="00315444">
        <w:rPr>
          <w:rFonts w:ascii="Garamond" w:hAnsi="Garamond"/>
        </w:rPr>
        <w:t>environment and science writer for numerous publications</w:t>
      </w:r>
    </w:p>
    <w:p w:rsidR="00FC0F4A" w:rsidRPr="00315444" w:rsidRDefault="00FC0F4A" w:rsidP="00FC0F4A">
      <w:pPr>
        <w:rPr>
          <w:rFonts w:ascii="Garamond" w:hAnsi="Garamond"/>
          <w:bCs/>
          <w:sz w:val="18"/>
        </w:rPr>
      </w:pPr>
      <w:r w:rsidRPr="00315444">
        <w:rPr>
          <w:rFonts w:ascii="Garamond" w:hAnsi="Garamond"/>
          <w:bCs/>
          <w:sz w:val="18"/>
        </w:rPr>
        <w:t>(Karen, “Cuba’s Gulf of Mexico Oil Exploration Makes Strange Bedfellows”, Earth Island Journal, 3-15-2012, http://www.earthisland.org/journal/index.php/elist/eListRead/cubas_gulf_of_mexico_oil_exploration_makes_strange_bedfellows/)</w:t>
      </w:r>
    </w:p>
    <w:p w:rsidR="00FC0F4A" w:rsidRDefault="00FC0F4A" w:rsidP="00FC0F4A">
      <w:pPr>
        <w:jc w:val="both"/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 xml:space="preserve">Florida’s 800 miles of coast are far from as unspoiled as Cuba’s, but they </w:t>
      </w:r>
    </w:p>
    <w:p w:rsidR="00FC0F4A" w:rsidRDefault="00FC0F4A" w:rsidP="00FC0F4A">
      <w:pPr>
        <w:jc w:val="both"/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jc w:val="both"/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, Cuba and Mexico to collaborate more on marine science and conservation issues.)</w:t>
      </w:r>
      <w:proofErr w:type="gramEnd"/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theme="majorBidi"/>
          <w:b/>
          <w:bCs/>
          <w:iCs/>
          <w:sz w:val="26"/>
        </w:rPr>
      </w:pPr>
      <w:r>
        <w:rPr>
          <w:rFonts w:ascii="Garamond" w:eastAsiaTheme="majorEastAsia" w:hAnsi="Garamond" w:cstheme="majorBidi"/>
          <w:b/>
          <w:bCs/>
          <w:iCs/>
          <w:sz w:val="26"/>
          <w:u w:val="single"/>
        </w:rPr>
        <w:t>Scenario 1</w:t>
      </w:r>
      <w:r w:rsidRPr="00315444">
        <w:rPr>
          <w:rFonts w:ascii="Garamond" w:eastAsiaTheme="majorEastAsia" w:hAnsi="Garamond" w:cstheme="majorBidi"/>
          <w:b/>
          <w:bCs/>
          <w:iCs/>
          <w:sz w:val="26"/>
        </w:rPr>
        <w:t xml:space="preserve"> is Warming</w:t>
      </w: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iCs/>
          <w:sz w:val="26"/>
        </w:rPr>
      </w:pPr>
      <w:r w:rsidRPr="00315444">
        <w:rPr>
          <w:rFonts w:ascii="Garamond" w:eastAsiaTheme="majorEastAsia" w:hAnsi="Garamond" w:cs="Times New Roman"/>
          <w:b/>
          <w:iCs/>
          <w:sz w:val="26"/>
        </w:rPr>
        <w:t xml:space="preserve">Independently, the plan is </w:t>
      </w:r>
      <w:proofErr w:type="gramStart"/>
      <w:r w:rsidRPr="00315444">
        <w:rPr>
          <w:rFonts w:ascii="Garamond" w:eastAsiaTheme="majorEastAsia" w:hAnsi="Garamond" w:cs="Times New Roman"/>
          <w:b/>
          <w:iCs/>
          <w:sz w:val="26"/>
        </w:rPr>
        <w:t>key</w:t>
      </w:r>
      <w:proofErr w:type="gramEnd"/>
      <w:r w:rsidRPr="00315444">
        <w:rPr>
          <w:rFonts w:ascii="Garamond" w:eastAsiaTheme="majorEastAsia" w:hAnsi="Garamond" w:cs="Times New Roman"/>
          <w:b/>
          <w:iCs/>
          <w:sz w:val="26"/>
        </w:rPr>
        <w:t xml:space="preserve"> to clean tech</w:t>
      </w:r>
    </w:p>
    <w:p w:rsidR="00FC0F4A" w:rsidRPr="00315444" w:rsidRDefault="00FC0F4A" w:rsidP="00FC0F4A">
      <w:pPr>
        <w:rPr>
          <w:rFonts w:ascii="Garamond" w:hAnsi="Garamond"/>
        </w:rPr>
      </w:pPr>
      <w:proofErr w:type="spellStart"/>
      <w:r w:rsidRPr="00315444">
        <w:rPr>
          <w:rFonts w:ascii="Garamond" w:hAnsi="Garamond"/>
          <w:b/>
          <w:bCs/>
          <w:sz w:val="26"/>
        </w:rPr>
        <w:t>Sarukhan</w:t>
      </w:r>
      <w:proofErr w:type="spellEnd"/>
      <w:r w:rsidRPr="00315444">
        <w:rPr>
          <w:rFonts w:ascii="Garamond" w:hAnsi="Garamond"/>
          <w:b/>
          <w:bCs/>
          <w:sz w:val="26"/>
        </w:rPr>
        <w:t xml:space="preserve"> 12 </w:t>
      </w:r>
      <w:r w:rsidRPr="00315444">
        <w:rPr>
          <w:rFonts w:ascii="Garamond" w:hAnsi="Garamond"/>
          <w:sz w:val="16"/>
        </w:rPr>
        <w:t xml:space="preserve">(Arturo </w:t>
      </w:r>
      <w:proofErr w:type="spellStart"/>
      <w:r w:rsidRPr="00315444">
        <w:rPr>
          <w:rFonts w:ascii="Garamond" w:hAnsi="Garamond"/>
          <w:sz w:val="16"/>
        </w:rPr>
        <w:t>Sarukhan</w:t>
      </w:r>
      <w:proofErr w:type="spellEnd"/>
      <w:r w:rsidRPr="00315444">
        <w:rPr>
          <w:rFonts w:ascii="Garamond" w:hAnsi="Garamond"/>
          <w:sz w:val="16"/>
        </w:rPr>
        <w:t xml:space="preserve"> is a distinguished affiliate in the Foreign </w:t>
      </w:r>
      <w:proofErr w:type="spellStart"/>
      <w:r w:rsidRPr="00315444">
        <w:rPr>
          <w:rFonts w:ascii="Garamond" w:hAnsi="Garamond"/>
          <w:sz w:val="16"/>
        </w:rPr>
        <w:t>Policyand</w:t>
      </w:r>
      <w:proofErr w:type="spellEnd"/>
      <w:r w:rsidRPr="00315444">
        <w:rPr>
          <w:rFonts w:ascii="Garamond" w:hAnsi="Garamond"/>
          <w:sz w:val="16"/>
        </w:rPr>
        <w:t xml:space="preserve"> Metropolitan Policy programs at Brookings. He focuses on hemispheric issues, Mexico-U.S. relations, immigration policy, new security threats, and the role of cities in the 21st Century. He is chairman of Global Solutions/A </w:t>
      </w:r>
      <w:proofErr w:type="spellStart"/>
      <w:r w:rsidRPr="00315444">
        <w:rPr>
          <w:rFonts w:ascii="Garamond" w:hAnsi="Garamond"/>
          <w:sz w:val="16"/>
        </w:rPr>
        <w:t>Podesta</w:t>
      </w:r>
      <w:proofErr w:type="spellEnd"/>
      <w:r w:rsidRPr="00315444">
        <w:rPr>
          <w:rFonts w:ascii="Garamond" w:hAnsi="Garamond"/>
          <w:sz w:val="16"/>
        </w:rPr>
        <w:t xml:space="preserve"> Company, a global strategic consulting and risk assessment firm. The grandson and son of conflict refugees in Mexico, he served as a career diplomat in the Mexican Foreign Service for 20 years and received the rank of career ambassador in 2006, February 2012, http://www.americanambassadors.org/publications/ambassadors-review/spring-2012/mexico-and-the-united-states-a-strategic-relationship)//moxley</w:t>
      </w:r>
    </w:p>
    <w:p w:rsidR="00FC0F4A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/>
          <w:b/>
          <w:bCs/>
          <w:u w:val="single"/>
          <w:bdr w:val="single" w:sz="18" w:space="0" w:color="auto"/>
        </w:rPr>
      </w:pPr>
      <w:r w:rsidRPr="00315444">
        <w:rPr>
          <w:rFonts w:ascii="Garamond" w:eastAsiaTheme="majorEastAsia" w:hAnsi="Garamond"/>
          <w:b/>
          <w:bCs/>
          <w:highlight w:val="magenta"/>
          <w:u w:val="single"/>
          <w:bdr w:val="single" w:sz="18" w:space="0" w:color="auto"/>
        </w:rPr>
        <w:t>The</w:t>
      </w:r>
      <w:r w:rsidRPr="00315444">
        <w:rPr>
          <w:rFonts w:ascii="Garamond" w:eastAsiaTheme="majorEastAsia" w:hAnsi="Garamond"/>
          <w:b/>
          <w:bCs/>
          <w:u w:val="single"/>
          <w:bdr w:val="single" w:sz="18" w:space="0" w:color="auto"/>
        </w:rPr>
        <w:t xml:space="preserve"> fourth </w:t>
      </w:r>
      <w:r w:rsidRPr="00315444">
        <w:rPr>
          <w:rFonts w:ascii="Garamond" w:eastAsiaTheme="majorEastAsia" w:hAnsi="Garamond"/>
          <w:b/>
          <w:bCs/>
          <w:highlight w:val="magenta"/>
          <w:u w:val="single"/>
          <w:bdr w:val="single" w:sz="18" w:space="0" w:color="auto"/>
        </w:rPr>
        <w:t xml:space="preserve">driver of our bilateral agenda is </w:t>
      </w:r>
    </w:p>
    <w:p w:rsidR="00FC0F4A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/>
          <w:b/>
          <w:bCs/>
          <w:u w:val="single"/>
          <w:bdr w:val="single" w:sz="18" w:space="0" w:color="auto"/>
        </w:rPr>
      </w:pPr>
      <w:r>
        <w:rPr>
          <w:rFonts w:ascii="Garamond" w:eastAsiaTheme="majorEastAsia" w:hAnsi="Garamond"/>
          <w:b/>
          <w:bCs/>
          <w:u w:val="single"/>
          <w:bdr w:val="single" w:sz="18" w:space="0" w:color="auto"/>
        </w:rPr>
        <w:t>AND</w:t>
      </w:r>
    </w:p>
    <w:p w:rsidR="00FC0F4A" w:rsidRPr="005B728D" w:rsidRDefault="00FC0F4A" w:rsidP="00FC0F4A">
      <w:pPr>
        <w:keepNext/>
        <w:keepLines/>
        <w:spacing w:before="200"/>
        <w:outlineLvl w:val="3"/>
        <w:rPr>
          <w:rFonts w:ascii="Garamond" w:hAnsi="Garamond"/>
          <w:b/>
          <w:bCs/>
          <w:u w:val="single"/>
        </w:rPr>
      </w:pPr>
      <w:r w:rsidRPr="00315444">
        <w:rPr>
          <w:rStyle w:val="StyleBoldUnderline"/>
          <w:rFonts w:ascii="Garamond" w:hAnsi="Garamond"/>
        </w:rPr>
        <w:t xml:space="preserve"> </w:t>
      </w:r>
      <w:proofErr w:type="gramStart"/>
      <w:r w:rsidRPr="00315444">
        <w:rPr>
          <w:rStyle w:val="StyleBoldUnderline"/>
          <w:rFonts w:ascii="Garamond" w:hAnsi="Garamond"/>
        </w:rPr>
        <w:t>together</w:t>
      </w:r>
      <w:proofErr w:type="gramEnd"/>
      <w:r w:rsidRPr="00315444">
        <w:rPr>
          <w:rStyle w:val="StyleBoldUnderline"/>
          <w:rFonts w:ascii="Garamond" w:hAnsi="Garamond"/>
        </w:rPr>
        <w:t xml:space="preserve"> in the development of clean fuel.</w:t>
      </w: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iCs/>
          <w:sz w:val="26"/>
        </w:rPr>
      </w:pPr>
      <w:r w:rsidRPr="00315444">
        <w:rPr>
          <w:rFonts w:ascii="Garamond" w:eastAsiaTheme="majorEastAsia" w:hAnsi="Garamond" w:cs="Times New Roman"/>
          <w:b/>
          <w:iCs/>
          <w:sz w:val="26"/>
        </w:rPr>
        <w:t>Clean tech solves climate change</w:t>
      </w:r>
    </w:p>
    <w:p w:rsidR="00FC0F4A" w:rsidRDefault="00FC0F4A" w:rsidP="00FC0F4A">
      <w:pPr>
        <w:rPr>
          <w:rFonts w:ascii="Garamond" w:hAnsi="Garamond"/>
        </w:rPr>
      </w:pPr>
      <w:proofErr w:type="spellStart"/>
      <w:r w:rsidRPr="00315444">
        <w:rPr>
          <w:rFonts w:ascii="Garamond" w:hAnsi="Garamond"/>
          <w:b/>
          <w:bCs/>
          <w:sz w:val="26"/>
        </w:rPr>
        <w:t>Klarevas</w:t>
      </w:r>
      <w:proofErr w:type="spellEnd"/>
      <w:r w:rsidRPr="00315444">
        <w:rPr>
          <w:rFonts w:ascii="Garamond" w:hAnsi="Garamond"/>
          <w:b/>
          <w:bCs/>
          <w:sz w:val="26"/>
        </w:rPr>
        <w:t xml:space="preserve"> ’09</w:t>
      </w:r>
      <w:r w:rsidRPr="00315444">
        <w:rPr>
          <w:rFonts w:ascii="Garamond" w:hAnsi="Garamond"/>
        </w:rPr>
        <w:t xml:space="preserve"> [12/15/09, Louis </w:t>
      </w:r>
      <w:proofErr w:type="spellStart"/>
      <w:r w:rsidRPr="00315444">
        <w:rPr>
          <w:rFonts w:ascii="Garamond" w:hAnsi="Garamond"/>
        </w:rPr>
        <w:t>Klarevas</w:t>
      </w:r>
      <w:proofErr w:type="spellEnd"/>
      <w:r w:rsidRPr="00315444">
        <w:rPr>
          <w:rFonts w:ascii="Garamond" w:hAnsi="Garamond"/>
        </w:rPr>
        <w:t xml:space="preserve"> is a Professor at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proofErr w:type="gramStart"/>
      <w:r w:rsidRPr="00315444">
        <w:rPr>
          <w:rFonts w:ascii="Garamond" w:eastAsiaTheme="majorEastAsia" w:hAnsi="Garamond" w:cs="Times New Roman"/>
          <w:bCs/>
          <w:iCs/>
          <w:sz w:val="16"/>
        </w:rPr>
        <w:t>means</w:t>
      </w:r>
      <w:proofErr w:type="gramEnd"/>
      <w:r w:rsidRPr="00315444">
        <w:rPr>
          <w:rFonts w:ascii="Garamond" w:eastAsiaTheme="majorEastAsia" w:hAnsi="Garamond" w:cs="Times New Roman"/>
          <w:bCs/>
          <w:iCs/>
          <w:sz w:val="16"/>
        </w:rPr>
        <w:t xml:space="preserve"> of leverage that can be employed to keep potential foes in check. </w:t>
      </w:r>
    </w:p>
    <w:p w:rsidR="00FC0F4A" w:rsidRPr="00315444" w:rsidRDefault="00FC0F4A" w:rsidP="00FC0F4A">
      <w:pPr>
        <w:rPr>
          <w:rFonts w:ascii="Garamond" w:hAnsi="Garamond"/>
          <w:b/>
        </w:rPr>
      </w:pPr>
    </w:p>
    <w:p w:rsidR="00FC0F4A" w:rsidRPr="00315444" w:rsidRDefault="00FC0F4A" w:rsidP="00FC0F4A">
      <w:pPr>
        <w:keepNext/>
        <w:keepLines/>
        <w:spacing w:before="200"/>
        <w:outlineLvl w:val="3"/>
        <w:rPr>
          <w:rFonts w:ascii="Garamond" w:eastAsiaTheme="majorEastAsia" w:hAnsi="Garamond" w:cs="Times New Roman"/>
          <w:b/>
          <w:bCs/>
          <w:iCs/>
          <w:sz w:val="26"/>
        </w:rPr>
      </w:pPr>
      <w:r w:rsidRPr="00315444">
        <w:rPr>
          <w:rFonts w:ascii="Garamond" w:eastAsiaTheme="majorEastAsia" w:hAnsi="Garamond" w:cs="Times New Roman"/>
          <w:b/>
          <w:bCs/>
          <w:iCs/>
          <w:sz w:val="26"/>
        </w:rPr>
        <w:t>Warming is the only existential risk</w:t>
      </w:r>
    </w:p>
    <w:p w:rsidR="00FC0F4A" w:rsidRDefault="00FC0F4A" w:rsidP="00FC0F4A">
      <w:pPr>
        <w:rPr>
          <w:rFonts w:ascii="Garamond" w:hAnsi="Garamond"/>
        </w:rPr>
      </w:pPr>
      <w:proofErr w:type="spellStart"/>
      <w:r w:rsidRPr="00315444">
        <w:rPr>
          <w:rFonts w:ascii="Garamond" w:hAnsi="Garamond"/>
          <w:b/>
          <w:bCs/>
          <w:sz w:val="26"/>
        </w:rPr>
        <w:t>Deibel</w:t>
      </w:r>
      <w:proofErr w:type="spellEnd"/>
      <w:r w:rsidRPr="00315444">
        <w:rPr>
          <w:rFonts w:ascii="Garamond" w:hAnsi="Garamond"/>
          <w:b/>
          <w:bCs/>
          <w:sz w:val="26"/>
        </w:rPr>
        <w:t xml:space="preserve"> ’07</w:t>
      </w:r>
      <w:r w:rsidRPr="00315444">
        <w:rPr>
          <w:rFonts w:ascii="Garamond" w:hAnsi="Garamond"/>
        </w:rPr>
        <w:t xml:space="preserve">—Prof IR @ National War College (Terry, “Foreign Affairs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Style w:val="StyleBoldUnderline"/>
          <w:rFonts w:ascii="Garamond" w:hAnsi="Garamond"/>
          <w:sz w:val="26"/>
          <w:u w:val="none"/>
        </w:rPr>
      </w:pPr>
      <w:proofErr w:type="gramStart"/>
      <w:r w:rsidRPr="00315444">
        <w:rPr>
          <w:rStyle w:val="StyleBoldUnderline"/>
          <w:rFonts w:ascii="Garamond" w:hAnsi="Garamond"/>
        </w:rPr>
        <w:t xml:space="preserve">States, but potentially </w:t>
      </w:r>
      <w:r w:rsidRPr="00315444">
        <w:rPr>
          <w:rStyle w:val="StyleBoldUnderline"/>
          <w:rFonts w:ascii="Garamond" w:hAnsi="Garamond"/>
          <w:highlight w:val="magenta"/>
        </w:rPr>
        <w:t>to the continued existence of life on this planet</w:t>
      </w:r>
      <w:r w:rsidRPr="00315444">
        <w:rPr>
          <w:rStyle w:val="StyleBoldUnderline"/>
          <w:rFonts w:ascii="Garamond" w:hAnsi="Garamond"/>
        </w:rPr>
        <w:t>.</w:t>
      </w:r>
      <w:proofErr w:type="gramEnd"/>
    </w:p>
    <w:p w:rsidR="00FC0F4A" w:rsidRPr="00315444" w:rsidRDefault="00FC0F4A" w:rsidP="00FC0F4A">
      <w:pPr>
        <w:pStyle w:val="Heading4"/>
        <w:rPr>
          <w:rFonts w:ascii="Garamond" w:hAnsi="Garamond"/>
        </w:rPr>
      </w:pPr>
      <w:r w:rsidRPr="00315444">
        <w:rPr>
          <w:rFonts w:ascii="Garamond" w:hAnsi="Garamond"/>
        </w:rPr>
        <w:lastRenderedPageBreak/>
        <w:t>Warming is real and anthropogenic – skeptics are bought off clowns</w:t>
      </w:r>
    </w:p>
    <w:p w:rsidR="00FC0F4A" w:rsidRPr="00315444" w:rsidRDefault="00FC0F4A" w:rsidP="00FC0F4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Prothero</w:t>
      </w:r>
      <w:proofErr w:type="spellEnd"/>
      <w:r w:rsidRPr="00315444">
        <w:rPr>
          <w:rStyle w:val="StyleStyleBold12pt"/>
          <w:rFonts w:ascii="Garamond" w:hAnsi="Garamond"/>
        </w:rPr>
        <w:t xml:space="preserve"> 12</w:t>
      </w:r>
      <w:r w:rsidRPr="00315444">
        <w:rPr>
          <w:rFonts w:ascii="Garamond" w:hAnsi="Garamond"/>
        </w:rPr>
        <w:t xml:space="preserve"> (Donald </w:t>
      </w:r>
      <w:proofErr w:type="spellStart"/>
      <w:r w:rsidRPr="00315444">
        <w:rPr>
          <w:rFonts w:ascii="Garamond" w:hAnsi="Garamond"/>
        </w:rPr>
        <w:t>Prothero</w:t>
      </w:r>
      <w:proofErr w:type="spellEnd"/>
      <w:r w:rsidRPr="00315444">
        <w:rPr>
          <w:rFonts w:ascii="Garamond" w:hAnsi="Garamond"/>
        </w:rPr>
        <w:t xml:space="preserve">, Professor of Geology at Occidental College, Lecturer in </w:t>
      </w:r>
      <w:proofErr w:type="spellStart"/>
      <w:r w:rsidRPr="00315444">
        <w:rPr>
          <w:rFonts w:ascii="Garamond" w:hAnsi="Garamond"/>
        </w:rPr>
        <w:t>Geobiology</w:t>
      </w:r>
      <w:proofErr w:type="spellEnd"/>
      <w:r w:rsidRPr="00315444">
        <w:rPr>
          <w:rFonts w:ascii="Garamond" w:hAnsi="Garamond"/>
        </w:rPr>
        <w:t xml:space="preserve"> at </w:t>
      </w:r>
      <w:proofErr w:type="spellStart"/>
      <w:r w:rsidRPr="00315444">
        <w:rPr>
          <w:rFonts w:ascii="Garamond" w:hAnsi="Garamond"/>
        </w:rPr>
        <w:t>CalTech</w:t>
      </w:r>
      <w:proofErr w:type="spellEnd"/>
      <w:r w:rsidRPr="00315444">
        <w:rPr>
          <w:rFonts w:ascii="Garamond" w:hAnsi="Garamond"/>
        </w:rPr>
        <w:t>, "How We Know Global Warming is Real and Human Caused," 3/1/12, EBSCO)</w:t>
      </w:r>
    </w:p>
    <w:p w:rsidR="00FC0F4A" w:rsidRDefault="00FC0F4A" w:rsidP="00FC0F4A">
      <w:pPr>
        <w:rPr>
          <w:rFonts w:ascii="Garamond" w:hAnsi="Garamond"/>
          <w:u w:val="single"/>
        </w:rPr>
      </w:pPr>
      <w:r w:rsidRPr="00315444">
        <w:rPr>
          <w:rFonts w:ascii="Garamond" w:hAnsi="Garamond"/>
          <w:u w:val="single"/>
        </w:rPr>
        <w:t xml:space="preserve">How do we know that global warming is real and </w:t>
      </w:r>
      <w:r w:rsidRPr="00315444">
        <w:rPr>
          <w:rFonts w:ascii="Garamond" w:hAnsi="Garamond"/>
          <w:sz w:val="16"/>
        </w:rPr>
        <w:t xml:space="preserve">primarily </w:t>
      </w:r>
      <w:r w:rsidRPr="00315444">
        <w:rPr>
          <w:rFonts w:ascii="Garamond" w:hAnsi="Garamond"/>
          <w:u w:val="single"/>
        </w:rPr>
        <w:t xml:space="preserve">human caused? There </w:t>
      </w:r>
    </w:p>
    <w:p w:rsidR="00FC0F4A" w:rsidRDefault="00FC0F4A" w:rsidP="00FC0F4A">
      <w:pPr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AND</w:t>
      </w:r>
    </w:p>
    <w:p w:rsidR="00FC0F4A" w:rsidRPr="00315444" w:rsidRDefault="00FC0F4A" w:rsidP="00FC0F4A">
      <w:pPr>
        <w:rPr>
          <w:rStyle w:val="StyleBoldUnderline"/>
          <w:rFonts w:ascii="Garamond" w:hAnsi="Garamond"/>
          <w:b w:val="0"/>
          <w:bCs w:val="0"/>
          <w:u w:val="none"/>
        </w:rPr>
      </w:pPr>
      <w:proofErr w:type="gramStart"/>
      <w:r w:rsidRPr="00315444">
        <w:rPr>
          <w:rFonts w:ascii="Garamond" w:hAnsi="Garamond"/>
          <w:sz w:val="16"/>
        </w:rPr>
        <w:t>change</w:t>
      </w:r>
      <w:proofErr w:type="gramEnd"/>
      <w:r w:rsidRPr="00315444">
        <w:rPr>
          <w:rFonts w:ascii="Garamond" w:hAnsi="Garamond"/>
          <w:sz w:val="16"/>
        </w:rPr>
        <w:t xml:space="preserve"> when it threatens their survival. Neither can </w:t>
      </w:r>
      <w:proofErr w:type="gramStart"/>
      <w:r w:rsidRPr="00315444">
        <w:rPr>
          <w:rFonts w:ascii="Garamond" w:hAnsi="Garamond"/>
          <w:sz w:val="16"/>
        </w:rPr>
        <w:t>we</w:t>
      </w:r>
      <w:proofErr w:type="gramEnd"/>
      <w:r w:rsidRPr="00315444">
        <w:rPr>
          <w:rFonts w:ascii="Garamond" w:hAnsi="Garamond"/>
          <w:sz w:val="16"/>
        </w:rPr>
        <w:t xml:space="preserve"> as a society.</w:t>
      </w:r>
    </w:p>
    <w:p w:rsidR="00FC0F4A" w:rsidRPr="00315444" w:rsidRDefault="00FC0F4A" w:rsidP="00FC0F4A">
      <w:pPr>
        <w:pStyle w:val="Heading2"/>
        <w:rPr>
          <w:rFonts w:ascii="Garamond" w:hAnsi="Garamond"/>
        </w:rPr>
      </w:pPr>
      <w:r w:rsidRPr="00315444">
        <w:rPr>
          <w:rFonts w:ascii="Garamond" w:hAnsi="Garamond"/>
        </w:rPr>
        <w:lastRenderedPageBreak/>
        <w:t>Wetlands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rPr>
          <w:rStyle w:val="StyleStyleBold12pt"/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Contention two is wetlands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Southeastern wetlands are key to aquatic biodiversity, the hydrologic cycle, watershed health, and prevent erosion and they’re on the brink now</w:t>
      </w:r>
    </w:p>
    <w:p w:rsidR="00FC0F4A" w:rsidRPr="00315444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EPA 13</w:t>
      </w:r>
      <w:r w:rsidRPr="00315444">
        <w:rPr>
          <w:rFonts w:ascii="Garamond" w:hAnsi="Garamond"/>
        </w:rPr>
        <w:t xml:space="preserve"> – US Environmental Protection Agency (“Protecting Wetlands in Coastal Watersheds”, Last updated on Wednesday, July 03, 2013, </w:t>
      </w:r>
      <w:hyperlink r:id="rId11" w:history="1">
        <w:r w:rsidRPr="00315444">
          <w:rPr>
            <w:rStyle w:val="Hyperlink"/>
            <w:rFonts w:ascii="Garamond" w:hAnsi="Garamond"/>
          </w:rPr>
          <w:t>http://water.epa.gov/type/wetlands/cwt.cfm</w:t>
        </w:r>
      </w:hyperlink>
      <w:r w:rsidRPr="00315444">
        <w:rPr>
          <w:rFonts w:ascii="Garamond" w:hAnsi="Garamond"/>
        </w:rPr>
        <w:t xml:space="preserve">) 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Style w:val="StyleBoldUnderline"/>
          <w:rFonts w:ascii="Garamond" w:hAnsi="Garamond"/>
        </w:rPr>
        <w:t xml:space="preserve">Coastal </w:t>
      </w:r>
      <w:r w:rsidRPr="00315444">
        <w:rPr>
          <w:rStyle w:val="StyleBoldUnderline"/>
          <w:rFonts w:ascii="Garamond" w:hAnsi="Garamond"/>
          <w:highlight w:val="magenta"/>
        </w:rPr>
        <w:t>wetlands</w:t>
      </w:r>
      <w:r w:rsidRPr="00315444">
        <w:rPr>
          <w:rFonts w:ascii="Garamond" w:hAnsi="Garamond"/>
          <w:sz w:val="16"/>
        </w:rPr>
        <w:t xml:space="preserve"> include saltwater and freshwater wetlands located within coastal watersheds — </w:t>
      </w:r>
      <w:r w:rsidRPr="00315444">
        <w:rPr>
          <w:rStyle w:val="StyleBoldUnderline"/>
          <w:rFonts w:ascii="Garamond" w:hAnsi="Garamond"/>
          <w:highlight w:val="magenta"/>
        </w:rPr>
        <w:t>specifically</w:t>
      </w:r>
      <w:r w:rsidRPr="00315444">
        <w:rPr>
          <w:rFonts w:ascii="Garamond" w:hAnsi="Garamond"/>
          <w:sz w:val="16"/>
        </w:rPr>
        <w:t xml:space="preserve"> USGS 8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of</w:t>
      </w:r>
      <w:proofErr w:type="gramEnd"/>
      <w:r w:rsidRPr="00315444">
        <w:rPr>
          <w:rFonts w:ascii="Garamond" w:hAnsi="Garamond"/>
          <w:sz w:val="16"/>
        </w:rPr>
        <w:t xml:space="preserve"> carbon due to their rapid growth rates and slow decomposition rates.6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Gulf oil spills devastate wetlands environments, destroy water quality and increase soil erosion </w:t>
      </w:r>
    </w:p>
    <w:p w:rsidR="00FC0F4A" w:rsidRPr="00315444" w:rsidRDefault="00FC0F4A" w:rsidP="00FC0F4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EarthGauge</w:t>
      </w:r>
      <w:proofErr w:type="spellEnd"/>
      <w:r w:rsidRPr="00315444">
        <w:rPr>
          <w:rStyle w:val="StyleStyleBold12pt"/>
          <w:rFonts w:ascii="Garamond" w:hAnsi="Garamond"/>
        </w:rPr>
        <w:t xml:space="preserve"> 10</w:t>
      </w:r>
      <w:r w:rsidRPr="00315444">
        <w:rPr>
          <w:rFonts w:ascii="Garamond" w:hAnsi="Garamond"/>
        </w:rPr>
        <w:t xml:space="preserve"> – a National Environmental Education Foundation Program (“Gulf Oil Spill Series: Impacts on Coastal Wetland Plants”, </w:t>
      </w:r>
      <w:hyperlink r:id="rId12" w:history="1">
        <w:r w:rsidRPr="00315444">
          <w:rPr>
            <w:rStyle w:val="Hyperlink"/>
            <w:rFonts w:ascii="Garamond" w:hAnsi="Garamond"/>
          </w:rPr>
          <w:t>http://www.earthgauge.net/wp-content/EG_Gulf_WetlandPlants.pdf</w:t>
        </w:r>
      </w:hyperlink>
      <w:r w:rsidRPr="00315444">
        <w:rPr>
          <w:rFonts w:ascii="Garamond" w:hAnsi="Garamond"/>
        </w:rPr>
        <w:t xml:space="preserve">) 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 xml:space="preserve">IMPACTS OF OIL ON COASTAL WETLANDS </w:t>
      </w:r>
      <w:proofErr w:type="gramStart"/>
      <w:r w:rsidRPr="00315444">
        <w:rPr>
          <w:rFonts w:ascii="Garamond" w:hAnsi="Garamond"/>
          <w:sz w:val="16"/>
        </w:rPr>
        <w:t>Most</w:t>
      </w:r>
      <w:proofErr w:type="gramEnd"/>
      <w:r w:rsidRPr="00315444">
        <w:rPr>
          <w:rFonts w:ascii="Garamond" w:hAnsi="Garamond"/>
          <w:sz w:val="16"/>
        </w:rPr>
        <w:t xml:space="preserve"> research on the impacts of oil in wetlands 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Style w:val="StyleBoldUnderline"/>
          <w:rFonts w:ascii="Garamond" w:hAnsi="Garamond"/>
          <w:highlight w:val="magenta"/>
        </w:rPr>
        <w:t>higher</w:t>
      </w:r>
      <w:proofErr w:type="gramEnd"/>
      <w:r w:rsidRPr="00315444">
        <w:rPr>
          <w:rStyle w:val="StyleBoldUnderline"/>
          <w:rFonts w:ascii="Garamond" w:hAnsi="Garamond"/>
          <w:highlight w:val="magenta"/>
        </w:rPr>
        <w:t xml:space="preserve"> water levels</w:t>
      </w:r>
      <w:r w:rsidRPr="00315444">
        <w:rPr>
          <w:rStyle w:val="StyleBoldUnderline"/>
          <w:rFonts w:ascii="Garamond" w:hAnsi="Garamond"/>
        </w:rPr>
        <w:t xml:space="preserve"> and excess flooding </w:t>
      </w:r>
      <w:r w:rsidRPr="00315444">
        <w:rPr>
          <w:rStyle w:val="StyleBoldUnderline"/>
          <w:rFonts w:ascii="Garamond" w:hAnsi="Garamond"/>
          <w:highlight w:val="magenta"/>
        </w:rPr>
        <w:t>that</w:t>
      </w:r>
      <w:r w:rsidRPr="00315444">
        <w:rPr>
          <w:rStyle w:val="StyleBoldUnderline"/>
          <w:rFonts w:ascii="Garamond" w:hAnsi="Garamond"/>
        </w:rPr>
        <w:t xml:space="preserve"> may </w:t>
      </w:r>
      <w:r w:rsidRPr="00315444">
        <w:rPr>
          <w:rStyle w:val="StyleBoldUnderline"/>
          <w:rFonts w:ascii="Garamond" w:hAnsi="Garamond"/>
          <w:highlight w:val="magenta"/>
        </w:rPr>
        <w:t>prevent plants from growing back</w:t>
      </w:r>
      <w:r w:rsidRPr="00315444">
        <w:rPr>
          <w:rFonts w:ascii="Garamond" w:hAnsi="Garamond"/>
          <w:sz w:val="16"/>
        </w:rPr>
        <w:t>.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Wetlands are key to the hydro-cycle – the impact is extinction</w:t>
      </w:r>
    </w:p>
    <w:p w:rsidR="00FC0F4A" w:rsidRPr="00315444" w:rsidRDefault="00FC0F4A" w:rsidP="00FC0F4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Ramsar</w:t>
      </w:r>
      <w:proofErr w:type="spellEnd"/>
      <w:r w:rsidRPr="00315444">
        <w:rPr>
          <w:rStyle w:val="StyleStyleBold12pt"/>
          <w:rFonts w:ascii="Garamond" w:hAnsi="Garamond"/>
        </w:rPr>
        <w:t xml:space="preserve"> Convention 96</w:t>
      </w:r>
      <w:r w:rsidRPr="00315444">
        <w:rPr>
          <w:rFonts w:ascii="Garamond" w:hAnsi="Garamond"/>
        </w:rPr>
        <w:t xml:space="preserve"> (“</w:t>
      </w:r>
      <w:proofErr w:type="spellStart"/>
      <w:r w:rsidRPr="00315444">
        <w:rPr>
          <w:rFonts w:ascii="Garamond" w:hAnsi="Garamond"/>
        </w:rPr>
        <w:t>Ramsar</w:t>
      </w:r>
      <w:proofErr w:type="spellEnd"/>
      <w:r w:rsidRPr="00315444">
        <w:rPr>
          <w:rFonts w:ascii="Garamond" w:hAnsi="Garamond"/>
        </w:rPr>
        <w:t xml:space="preserve"> Convention on Wetlands, Wetlands and Biodiversity, Executive Summary”, http://www.ramsar.org/about/about_biodiversity.htm, ACC: 12.20.08, p. online)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Style w:val="StyleBoldUnderline"/>
          <w:rFonts w:ascii="Garamond" w:hAnsi="Garamond"/>
        </w:rPr>
        <w:t>Wetlands - including</w:t>
      </w:r>
      <w:r w:rsidRPr="00315444">
        <w:rPr>
          <w:rFonts w:ascii="Garamond" w:hAnsi="Garamond"/>
          <w:sz w:val="16"/>
        </w:rPr>
        <w:t xml:space="preserve"> (inter alia) rivers, lakes, </w:t>
      </w:r>
      <w:r w:rsidRPr="00315444">
        <w:rPr>
          <w:rStyle w:val="StyleBoldUnderline"/>
          <w:rFonts w:ascii="Garamond" w:hAnsi="Garamond"/>
          <w:highlight w:val="magenta"/>
        </w:rPr>
        <w:t>marshes</w:t>
      </w:r>
      <w:r w:rsidRPr="00315444">
        <w:rPr>
          <w:rFonts w:ascii="Garamond" w:hAnsi="Garamond"/>
          <w:sz w:val="16"/>
        </w:rPr>
        <w:t xml:space="preserve">, estuaries, 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transition</w:t>
      </w:r>
      <w:proofErr w:type="gramEnd"/>
      <w:r w:rsidRPr="00315444">
        <w:rPr>
          <w:rFonts w:ascii="Garamond" w:hAnsi="Garamond"/>
          <w:sz w:val="16"/>
        </w:rPr>
        <w:t xml:space="preserve"> zones between aquatic ecosystems and terrestrial ecosystems such as forests and grasslands.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Soil erosion threatens all life on the planet</w:t>
      </w:r>
    </w:p>
    <w:p w:rsidR="00FC0F4A" w:rsidRPr="00315444" w:rsidRDefault="00FC0F4A" w:rsidP="00FC0F4A">
      <w:pPr>
        <w:rPr>
          <w:rFonts w:ascii="Garamond" w:hAnsi="Garamond"/>
        </w:rPr>
      </w:pPr>
      <w:proofErr w:type="spellStart"/>
      <w:r w:rsidRPr="00315444">
        <w:rPr>
          <w:rStyle w:val="StyleStyleBold12pt"/>
          <w:rFonts w:ascii="Garamond" w:hAnsi="Garamond"/>
        </w:rPr>
        <w:t>Ikerd</w:t>
      </w:r>
      <w:proofErr w:type="spellEnd"/>
      <w:r w:rsidRPr="00315444">
        <w:rPr>
          <w:rStyle w:val="StyleStyleBold12pt"/>
          <w:rFonts w:ascii="Garamond" w:hAnsi="Garamond"/>
        </w:rPr>
        <w:t xml:space="preserve"> 99</w:t>
      </w:r>
      <w:r w:rsidRPr="00315444">
        <w:rPr>
          <w:rFonts w:ascii="Garamond" w:hAnsi="Garamond"/>
        </w:rPr>
        <w:t xml:space="preserve"> – Professor Emeritus of Agricultural Economics at University of </w:t>
      </w:r>
      <w:proofErr w:type="gramStart"/>
      <w:r w:rsidRPr="00315444">
        <w:rPr>
          <w:rFonts w:ascii="Garamond" w:hAnsi="Garamond"/>
        </w:rPr>
        <w:t>Missouri  (</w:t>
      </w:r>
      <w:proofErr w:type="gramEnd"/>
      <w:r w:rsidRPr="00315444">
        <w:rPr>
          <w:rFonts w:ascii="Garamond" w:hAnsi="Garamond"/>
        </w:rPr>
        <w:t>John E., “Foundational Principles: Soils. Stewardship, and Sustainability,” Sep 22, http://www.ssu.missouri.edu/faculty/jikerd/papers/NCSOILS.html)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>A foundation is "the basis upon which something stands or is supported" (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Style w:val="StyleBoldUnderline"/>
          <w:rFonts w:ascii="Garamond" w:hAnsi="Garamond"/>
        </w:rPr>
        <w:t>water</w:t>
      </w:r>
      <w:proofErr w:type="gramEnd"/>
      <w:r w:rsidRPr="00315444">
        <w:rPr>
          <w:rStyle w:val="StyleBoldUnderline"/>
          <w:rFonts w:ascii="Garamond" w:hAnsi="Garamond"/>
        </w:rPr>
        <w:t xml:space="preserve"> to drink, and food to eat</w:t>
      </w:r>
      <w:r w:rsidRPr="00315444">
        <w:rPr>
          <w:rFonts w:ascii="Garamond" w:hAnsi="Garamond"/>
          <w:sz w:val="16"/>
          <w:szCs w:val="16"/>
        </w:rPr>
        <w:t>. It’s just less obvious.</w:t>
      </w:r>
    </w:p>
    <w:p w:rsidR="00FC0F4A" w:rsidRDefault="00FC0F4A" w:rsidP="00FC0F4A">
      <w:pPr>
        <w:rPr>
          <w:rFonts w:ascii="Garamond" w:hAnsi="Garamond"/>
        </w:rPr>
      </w:pPr>
    </w:p>
    <w:p w:rsidR="00FC0F4A" w:rsidRPr="001A6220" w:rsidRDefault="00FC0F4A" w:rsidP="00FC0F4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t>Oil spills threaten gulf sponges key to fight diseases – BP put them on the brink</w:t>
      </w:r>
    </w:p>
    <w:p w:rsidR="00FC0F4A" w:rsidRPr="001A6220" w:rsidRDefault="00FC0F4A" w:rsidP="00FC0F4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Downing 10</w:t>
      </w:r>
      <w:r w:rsidRPr="001A6220">
        <w:rPr>
          <w:rFonts w:asciiTheme="minorHAnsi" w:hAnsiTheme="minorHAnsi"/>
        </w:rPr>
        <w:t xml:space="preserve"> – Larry, </w:t>
      </w:r>
      <w:proofErr w:type="gramStart"/>
      <w:r w:rsidRPr="001A6220">
        <w:rPr>
          <w:rFonts w:asciiTheme="minorHAnsi" w:hAnsiTheme="minorHAnsi"/>
        </w:rPr>
        <w:t>Reuters</w:t>
      </w:r>
      <w:proofErr w:type="gramEnd"/>
      <w:r w:rsidRPr="001A6220">
        <w:rPr>
          <w:rFonts w:asciiTheme="minorHAnsi" w:hAnsiTheme="minorHAnsi"/>
        </w:rPr>
        <w:t xml:space="preserve"> senior staff (“Medical Cures May Be Destroyed By Oil Spill”, 7-9-10, </w:t>
      </w:r>
      <w:hyperlink r:id="rId13" w:history="1">
        <w:r w:rsidRPr="001A6220">
          <w:rPr>
            <w:rStyle w:val="Hyperlink"/>
            <w:rFonts w:asciiTheme="minorHAnsi" w:hAnsiTheme="minorHAnsi"/>
          </w:rPr>
          <w:t>http://www.wftv.com/news/news/medical-cures-may-be-destroyed-by-oil-spill/nJwf4/</w:t>
        </w:r>
      </w:hyperlink>
      <w:r w:rsidRPr="001A6220">
        <w:rPr>
          <w:rFonts w:asciiTheme="minorHAnsi" w:hAnsiTheme="minorHAnsi"/>
        </w:rPr>
        <w:t xml:space="preserve">) </w:t>
      </w:r>
    </w:p>
    <w:p w:rsidR="00FC0F4A" w:rsidRDefault="00FC0F4A" w:rsidP="00FC0F4A">
      <w:pPr>
        <w:rPr>
          <w:rStyle w:val="StyleBoldUnderline"/>
          <w:rFonts w:asciiTheme="minorHAnsi" w:hAnsiTheme="minorHAnsi"/>
          <w:highlight w:val="magenta"/>
        </w:rPr>
      </w:pPr>
      <w:r w:rsidRPr="001A6220">
        <w:rPr>
          <w:rStyle w:val="StyleBoldUnderline"/>
          <w:rFonts w:asciiTheme="minorHAnsi" w:hAnsiTheme="minorHAnsi"/>
        </w:rPr>
        <w:t xml:space="preserve">The </w:t>
      </w:r>
      <w:r w:rsidRPr="001A6220">
        <w:rPr>
          <w:rStyle w:val="StyleBoldUnderline"/>
          <w:rFonts w:asciiTheme="minorHAnsi" w:hAnsiTheme="minorHAnsi"/>
          <w:highlight w:val="magenta"/>
        </w:rPr>
        <w:t xml:space="preserve">cure for cancer </w:t>
      </w:r>
      <w:r w:rsidRPr="001A6220">
        <w:rPr>
          <w:rStyle w:val="StyleBoldUnderline"/>
          <w:rFonts w:asciiTheme="minorHAnsi" w:hAnsiTheme="minorHAnsi"/>
        </w:rPr>
        <w:t xml:space="preserve">or malaria </w:t>
      </w:r>
      <w:r w:rsidRPr="001A6220">
        <w:rPr>
          <w:rStyle w:val="StyleBoldUnderline"/>
          <w:rFonts w:asciiTheme="minorHAnsi" w:hAnsiTheme="minorHAnsi"/>
          <w:highlight w:val="magenta"/>
        </w:rPr>
        <w:t>could be destroyed because of the oil</w:t>
      </w:r>
      <w:r w:rsidRPr="001A6220">
        <w:rPr>
          <w:rStyle w:val="StyleBoldUnderline"/>
          <w:rFonts w:asciiTheme="minorHAnsi" w:hAnsiTheme="minorHAnsi"/>
        </w:rPr>
        <w:t xml:space="preserve"> disaster </w:t>
      </w:r>
      <w:r w:rsidRPr="001A6220">
        <w:rPr>
          <w:rStyle w:val="StyleBoldUnderline"/>
          <w:rFonts w:asciiTheme="minorHAnsi" w:hAnsiTheme="minorHAnsi"/>
          <w:highlight w:val="magenta"/>
        </w:rPr>
        <w:t xml:space="preserve">in </w:t>
      </w:r>
    </w:p>
    <w:p w:rsidR="00FC0F4A" w:rsidRDefault="00FC0F4A" w:rsidP="00FC0F4A">
      <w:pPr>
        <w:rPr>
          <w:rStyle w:val="StyleBoldUnderline"/>
          <w:rFonts w:asciiTheme="minorHAnsi" w:hAnsiTheme="minorHAnsi"/>
          <w:highlight w:val="magenta"/>
        </w:rPr>
      </w:pPr>
      <w:r>
        <w:rPr>
          <w:rStyle w:val="StyleBoldUnderline"/>
          <w:rFonts w:asciiTheme="minorHAnsi" w:hAnsiTheme="minorHAnsi"/>
          <w:highlight w:val="magenta"/>
        </w:rPr>
        <w:t>AND</w:t>
      </w:r>
    </w:p>
    <w:p w:rsidR="00FC0F4A" w:rsidRPr="001A6220" w:rsidRDefault="00FC0F4A" w:rsidP="00FC0F4A">
      <w:pPr>
        <w:rPr>
          <w:rFonts w:asciiTheme="minorHAnsi" w:hAnsiTheme="minorHAnsi"/>
          <w:sz w:val="16"/>
        </w:rPr>
      </w:pPr>
      <w:r w:rsidRPr="001A6220">
        <w:rPr>
          <w:rFonts w:asciiTheme="minorHAnsi" w:hAnsiTheme="minorHAnsi"/>
          <w:sz w:val="16"/>
        </w:rPr>
        <w:t>It’s not only damaging to sea life, but human life as well.</w:t>
      </w:r>
    </w:p>
    <w:p w:rsidR="00FC0F4A" w:rsidRPr="001A6220" w:rsidRDefault="00FC0F4A" w:rsidP="00FC0F4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t>Sponges solve antibiotic resistance</w:t>
      </w:r>
    </w:p>
    <w:p w:rsidR="00FC0F4A" w:rsidRPr="001A6220" w:rsidRDefault="00FC0F4A" w:rsidP="00FC0F4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Sanders 9</w:t>
      </w:r>
      <w:r w:rsidRPr="001A6220">
        <w:rPr>
          <w:rFonts w:asciiTheme="minorHAnsi" w:hAnsiTheme="minorHAnsi"/>
        </w:rPr>
        <w:t xml:space="preserve"> – Laura, Ph.D. in Molecular Biology from UCLA, Neuroscience Writer for Science News (“Sponge's secret weapon revealed” Science News, 00368423, 3-14-09, v.175, iss.6)</w:t>
      </w:r>
    </w:p>
    <w:p w:rsidR="00FC0F4A" w:rsidRDefault="00FC0F4A" w:rsidP="00FC0F4A">
      <w:pPr>
        <w:rPr>
          <w:rStyle w:val="StyleBoldUnderline"/>
          <w:rFonts w:asciiTheme="minorHAnsi" w:hAnsiTheme="minorHAnsi"/>
          <w:highlight w:val="magenta"/>
        </w:rPr>
      </w:pPr>
      <w:r w:rsidRPr="001A6220">
        <w:rPr>
          <w:rStyle w:val="StyleBoldUnderline"/>
          <w:rFonts w:asciiTheme="minorHAnsi" w:hAnsiTheme="minorHAnsi"/>
        </w:rPr>
        <w:t xml:space="preserve">A </w:t>
      </w:r>
      <w:r w:rsidRPr="001A6220">
        <w:rPr>
          <w:rStyle w:val="StyleBoldUnderline"/>
          <w:rFonts w:asciiTheme="minorHAnsi" w:hAnsiTheme="minorHAnsi"/>
          <w:highlight w:val="magenta"/>
        </w:rPr>
        <w:t>chemical from an ocean</w:t>
      </w:r>
      <w:r w:rsidRPr="001A6220">
        <w:rPr>
          <w:rStyle w:val="StyleBoldUnderline"/>
          <w:rFonts w:asciiTheme="minorHAnsi" w:hAnsiTheme="minorHAnsi"/>
        </w:rPr>
        <w:t xml:space="preserve">-dwelling </w:t>
      </w:r>
      <w:r w:rsidRPr="001A6220">
        <w:rPr>
          <w:rStyle w:val="StyleBoldUnderline"/>
          <w:rFonts w:asciiTheme="minorHAnsi" w:hAnsiTheme="minorHAnsi"/>
          <w:highlight w:val="magenta"/>
        </w:rPr>
        <w:t xml:space="preserve">sponge can reprogram antibiotic-resistant bacteria to </w:t>
      </w:r>
    </w:p>
    <w:p w:rsidR="00FC0F4A" w:rsidRDefault="00FC0F4A" w:rsidP="00FC0F4A">
      <w:pPr>
        <w:rPr>
          <w:rStyle w:val="StyleBoldUnderline"/>
          <w:rFonts w:asciiTheme="minorHAnsi" w:hAnsiTheme="minorHAnsi"/>
          <w:highlight w:val="magenta"/>
        </w:rPr>
      </w:pPr>
      <w:r>
        <w:rPr>
          <w:rStyle w:val="StyleBoldUnderline"/>
          <w:rFonts w:asciiTheme="minorHAnsi" w:hAnsiTheme="minorHAnsi"/>
          <w:highlight w:val="magenta"/>
        </w:rPr>
        <w:t>AND</w:t>
      </w:r>
    </w:p>
    <w:p w:rsidR="00FC0F4A" w:rsidRPr="001A6220" w:rsidRDefault="00FC0F4A" w:rsidP="00FC0F4A">
      <w:pPr>
        <w:rPr>
          <w:rFonts w:asciiTheme="minorHAnsi" w:hAnsiTheme="minorHAnsi"/>
          <w:sz w:val="16"/>
        </w:rPr>
      </w:pPr>
      <w:proofErr w:type="gramStart"/>
      <w:r w:rsidRPr="001A6220">
        <w:rPr>
          <w:rFonts w:asciiTheme="minorHAnsi" w:hAnsiTheme="minorHAnsi"/>
          <w:sz w:val="16"/>
        </w:rPr>
        <w:t>the</w:t>
      </w:r>
      <w:proofErr w:type="gramEnd"/>
      <w:r w:rsidRPr="001A6220">
        <w:rPr>
          <w:rFonts w:asciiTheme="minorHAnsi" w:hAnsiTheme="minorHAnsi"/>
          <w:sz w:val="16"/>
        </w:rPr>
        <w:t xml:space="preserve"> bacterium, it's not throwing up any red flags," Moeller said. </w:t>
      </w:r>
    </w:p>
    <w:p w:rsidR="00FC0F4A" w:rsidRPr="001A6220" w:rsidRDefault="00FC0F4A" w:rsidP="00FC0F4A">
      <w:pPr>
        <w:pStyle w:val="Heading4"/>
        <w:rPr>
          <w:rFonts w:asciiTheme="minorHAnsi" w:hAnsiTheme="minorHAnsi" w:cs="Times New Roman"/>
        </w:rPr>
      </w:pPr>
      <w:r w:rsidRPr="001A6220">
        <w:rPr>
          <w:rFonts w:asciiTheme="minorHAnsi" w:hAnsiTheme="minorHAnsi" w:cs="Times New Roman"/>
        </w:rPr>
        <w:lastRenderedPageBreak/>
        <w:t>Antibiotic resistance causes extinction</w:t>
      </w:r>
    </w:p>
    <w:p w:rsidR="00FC0F4A" w:rsidRPr="001A6220" w:rsidRDefault="00FC0F4A" w:rsidP="00FC0F4A">
      <w:pPr>
        <w:rPr>
          <w:rFonts w:asciiTheme="minorHAnsi" w:hAnsiTheme="minorHAnsi"/>
        </w:rPr>
      </w:pPr>
      <w:r w:rsidRPr="001A6220">
        <w:rPr>
          <w:rStyle w:val="StyleStyleBold12pt"/>
          <w:rFonts w:asciiTheme="minorHAnsi" w:hAnsiTheme="minorHAnsi"/>
        </w:rPr>
        <w:t>Davies 08</w:t>
      </w:r>
      <w:r w:rsidRPr="001A6220">
        <w:rPr>
          <w:rFonts w:asciiTheme="minorHAnsi" w:hAnsiTheme="minorHAnsi"/>
        </w:rPr>
        <w:t xml:space="preserve"> – Julian, Fellow of the Royal Society, British microbiologist, professor emeritus, and Principal Investigator of the Davies Lab, at University of British Columbia (“Resistance </w:t>
      </w:r>
      <w:proofErr w:type="spellStart"/>
      <w:r w:rsidRPr="001A6220">
        <w:rPr>
          <w:rFonts w:asciiTheme="minorHAnsi" w:hAnsiTheme="minorHAnsi"/>
        </w:rPr>
        <w:t>redux</w:t>
      </w:r>
      <w:proofErr w:type="spellEnd"/>
      <w:r w:rsidRPr="001A6220">
        <w:rPr>
          <w:rFonts w:asciiTheme="minorHAnsi" w:hAnsiTheme="minorHAnsi"/>
        </w:rPr>
        <w:t>; Infectious diseases, antibiotic resistance and the future of mankind”, EMBO Rep. 2008 July; 9(</w:t>
      </w:r>
      <w:proofErr w:type="spellStart"/>
      <w:r w:rsidRPr="001A6220">
        <w:rPr>
          <w:rFonts w:asciiTheme="minorHAnsi" w:hAnsiTheme="minorHAnsi"/>
        </w:rPr>
        <w:t>Suppl</w:t>
      </w:r>
      <w:proofErr w:type="spellEnd"/>
      <w:r w:rsidRPr="001A6220">
        <w:rPr>
          <w:rFonts w:asciiTheme="minorHAnsi" w:hAnsiTheme="minorHAnsi"/>
        </w:rPr>
        <w:t xml:space="preserve"> 1): S18–S21. </w:t>
      </w:r>
      <w:proofErr w:type="spellStart"/>
      <w:r w:rsidRPr="001A6220">
        <w:rPr>
          <w:rFonts w:asciiTheme="minorHAnsi" w:hAnsiTheme="minorHAnsi"/>
        </w:rPr>
        <w:t>doi</w:t>
      </w:r>
      <w:proofErr w:type="spellEnd"/>
      <w:r w:rsidRPr="001A6220">
        <w:rPr>
          <w:rFonts w:asciiTheme="minorHAnsi" w:hAnsiTheme="minorHAnsi"/>
        </w:rPr>
        <w:t>:  10.1038/embor.2008.69 PMCID: PMC3327549, Science and Society)</w:t>
      </w:r>
    </w:p>
    <w:p w:rsidR="00FC0F4A" w:rsidRDefault="00FC0F4A" w:rsidP="00FC0F4A">
      <w:pPr>
        <w:rPr>
          <w:rStyle w:val="Emphasis"/>
          <w:rFonts w:asciiTheme="minorHAnsi" w:hAnsiTheme="minorHAnsi"/>
          <w:highlight w:val="magenta"/>
        </w:rPr>
      </w:pPr>
      <w:r w:rsidRPr="001A6220">
        <w:rPr>
          <w:rFonts w:asciiTheme="minorHAnsi" w:hAnsiTheme="minorHAnsi"/>
          <w:sz w:val="16"/>
        </w:rPr>
        <w:t xml:space="preserve">For many years, </w:t>
      </w:r>
      <w:r w:rsidRPr="001A6220">
        <w:rPr>
          <w:rStyle w:val="StyleBoldUnderline"/>
          <w:rFonts w:asciiTheme="minorHAnsi" w:hAnsiTheme="minorHAnsi"/>
          <w:highlight w:val="magenta"/>
        </w:rPr>
        <w:t>antibiotic-resistant pathogens have been recognized as</w:t>
      </w:r>
      <w:r w:rsidRPr="001A6220">
        <w:rPr>
          <w:rStyle w:val="StyleBoldUnderline"/>
          <w:rFonts w:asciiTheme="minorHAnsi" w:hAnsiTheme="minorHAnsi"/>
        </w:rPr>
        <w:t xml:space="preserve"> one of </w:t>
      </w:r>
      <w:r w:rsidRPr="001A6220">
        <w:rPr>
          <w:rStyle w:val="StyleBoldUnderline"/>
          <w:rFonts w:asciiTheme="minorHAnsi" w:hAnsiTheme="minorHAnsi"/>
          <w:highlight w:val="magenta"/>
        </w:rPr>
        <w:t xml:space="preserve">the </w:t>
      </w:r>
    </w:p>
    <w:p w:rsidR="00FC0F4A" w:rsidRDefault="00FC0F4A" w:rsidP="00FC0F4A">
      <w:pPr>
        <w:rPr>
          <w:rStyle w:val="Emphasis"/>
          <w:rFonts w:asciiTheme="minorHAnsi" w:hAnsiTheme="minorHAnsi"/>
          <w:highlight w:val="magenta"/>
        </w:rPr>
      </w:pPr>
      <w:r>
        <w:rPr>
          <w:rStyle w:val="Emphasis"/>
          <w:rFonts w:asciiTheme="minorHAnsi" w:hAnsiTheme="minorHAnsi"/>
          <w:highlight w:val="magenta"/>
        </w:rPr>
        <w:t>AND</w:t>
      </w:r>
    </w:p>
    <w:p w:rsidR="00FC0F4A" w:rsidRPr="001A6220" w:rsidRDefault="00FC0F4A" w:rsidP="00FC0F4A">
      <w:pPr>
        <w:rPr>
          <w:rFonts w:asciiTheme="minorHAnsi" w:hAnsiTheme="minorHAnsi"/>
          <w:sz w:val="16"/>
        </w:rPr>
      </w:pPr>
      <w:proofErr w:type="gramStart"/>
      <w:r w:rsidRPr="001A6220">
        <w:rPr>
          <w:rStyle w:val="StyleBoldUnderline"/>
          <w:rFonts w:asciiTheme="minorHAnsi" w:hAnsiTheme="minorHAnsi"/>
        </w:rPr>
        <w:t>our</w:t>
      </w:r>
      <w:proofErr w:type="gramEnd"/>
      <w:r w:rsidRPr="001A6220">
        <w:rPr>
          <w:rStyle w:val="StyleBoldUnderline"/>
          <w:rFonts w:asciiTheme="minorHAnsi" w:hAnsiTheme="minorHAnsi"/>
        </w:rPr>
        <w:t xml:space="preserve"> best efforts, continue to </w:t>
      </w:r>
      <w:r w:rsidRPr="001A6220">
        <w:rPr>
          <w:rStyle w:val="StyleBoldUnderline"/>
          <w:rFonts w:asciiTheme="minorHAnsi" w:hAnsiTheme="minorHAnsi"/>
          <w:highlight w:val="magenta"/>
        </w:rPr>
        <w:t>exact a toll on the human race</w:t>
      </w:r>
      <w:r w:rsidRPr="001A6220">
        <w:rPr>
          <w:rFonts w:asciiTheme="minorHAnsi" w:hAnsiTheme="minorHAnsi"/>
          <w:sz w:val="16"/>
        </w:rPr>
        <w:t xml:space="preserve">. 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Default="00FC0F4A" w:rsidP="00FC0F4A">
      <w:pPr>
        <w:pStyle w:val="Heading2"/>
        <w:rPr>
          <w:rFonts w:ascii="Garamond" w:hAnsi="Garamond"/>
        </w:rPr>
      </w:pPr>
      <w:r w:rsidRPr="00315444">
        <w:rPr>
          <w:rFonts w:ascii="Garamond" w:hAnsi="Garamond"/>
        </w:rPr>
        <w:lastRenderedPageBreak/>
        <w:t>Economy</w:t>
      </w:r>
    </w:p>
    <w:p w:rsidR="00FC0F4A" w:rsidRDefault="00FC0F4A" w:rsidP="00FC0F4A"/>
    <w:p w:rsidR="00FC0F4A" w:rsidRPr="0084488D" w:rsidRDefault="00FC0F4A" w:rsidP="00FC0F4A">
      <w:pPr>
        <w:rPr>
          <w:rStyle w:val="StyleStyleBold12pt"/>
        </w:rPr>
      </w:pPr>
      <w:r w:rsidRPr="0084488D">
        <w:rPr>
          <w:rStyle w:val="StyleStyleBold12pt"/>
        </w:rPr>
        <w:t xml:space="preserve">Contention three is the economy </w:t>
      </w:r>
    </w:p>
    <w:p w:rsidR="00FC0F4A" w:rsidRPr="0084488D" w:rsidRDefault="00FC0F4A" w:rsidP="00FC0F4A">
      <w:pPr>
        <w:pStyle w:val="Heading4"/>
      </w:pPr>
      <w:r w:rsidRPr="0084488D">
        <w:t xml:space="preserve">PEMEX is declining – THA diversifies Mexico’s oil portfolio 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Style w:val="StyleStyleBold12pt"/>
          <w:rFonts w:ascii="Garamond" w:hAnsi="Garamond"/>
        </w:rPr>
        <w:t xml:space="preserve">Kerry et al. 12 </w:t>
      </w:r>
      <w:r w:rsidRPr="00315444">
        <w:rPr>
          <w:rFonts w:ascii="Garamond" w:hAnsi="Garamond"/>
          <w:sz w:val="16"/>
        </w:rPr>
        <w:t xml:space="preserve">(JOHN F. KERRY, Massachusetts, </w:t>
      </w:r>
      <w:proofErr w:type="gramStart"/>
      <w:r w:rsidRPr="00315444">
        <w:rPr>
          <w:rFonts w:ascii="Garamond" w:hAnsi="Garamond"/>
          <w:sz w:val="16"/>
        </w:rPr>
        <w:t>Chairman  BARBARA</w:t>
      </w:r>
      <w:proofErr w:type="gramEnd"/>
      <w:r w:rsidRPr="00315444">
        <w:rPr>
          <w:rFonts w:ascii="Garamond" w:hAnsi="Garamond"/>
          <w:sz w:val="16"/>
        </w:rPr>
        <w:t xml:space="preserve"> 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5B728D" w:rsidRDefault="00FC0F4A" w:rsidP="00FC0F4A">
      <w:pPr>
        <w:rPr>
          <w:rFonts w:ascii="Garamond" w:hAnsi="Garamond"/>
          <w:b/>
          <w:bCs/>
          <w:sz w:val="26"/>
        </w:rPr>
      </w:pPr>
      <w:proofErr w:type="gramStart"/>
      <w:r w:rsidRPr="00315444">
        <w:rPr>
          <w:rFonts w:ascii="Garamond" w:hAnsi="Garamond" w:cs="Times New Roman"/>
          <w:sz w:val="16"/>
        </w:rPr>
        <w:t>poverty</w:t>
      </w:r>
      <w:proofErr w:type="gramEnd"/>
      <w:r w:rsidRPr="00315444">
        <w:rPr>
          <w:rFonts w:ascii="Garamond" w:hAnsi="Garamond" w:cs="Times New Roman"/>
          <w:sz w:val="16"/>
        </w:rPr>
        <w:t xml:space="preserve"> alleviation to the rule of law, let alone broader economic growth.</w:t>
      </w:r>
    </w:p>
    <w:p w:rsidR="00FC0F4A" w:rsidRPr="00315444" w:rsidRDefault="00FC0F4A" w:rsidP="00FC0F4A">
      <w:pPr>
        <w:rPr>
          <w:rFonts w:ascii="Garamond" w:hAnsi="Garamond"/>
          <w:b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PEMEX and oil decline will drive Mexico into a financial crisis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 xml:space="preserve">Krauss and </w:t>
      </w:r>
      <w:proofErr w:type="spellStart"/>
      <w:r w:rsidRPr="00315444">
        <w:rPr>
          <w:rStyle w:val="StyleStyleBold12pt"/>
          <w:rFonts w:ascii="Garamond" w:hAnsi="Garamond"/>
        </w:rPr>
        <w:t>Malkin</w:t>
      </w:r>
      <w:proofErr w:type="spellEnd"/>
      <w:r w:rsidRPr="00315444">
        <w:rPr>
          <w:rStyle w:val="StyleStyleBold12pt"/>
          <w:rFonts w:ascii="Garamond" w:hAnsi="Garamond"/>
        </w:rPr>
        <w:t xml:space="preserve"> 10 </w:t>
      </w:r>
      <w:r w:rsidRPr="00315444">
        <w:rPr>
          <w:rFonts w:ascii="Garamond" w:hAnsi="Garamond"/>
        </w:rPr>
        <w:t xml:space="preserve">Clifford Kraus and Elisabeth </w:t>
      </w:r>
      <w:proofErr w:type="spellStart"/>
      <w:r w:rsidRPr="00315444">
        <w:rPr>
          <w:rFonts w:ascii="Garamond" w:hAnsi="Garamond"/>
        </w:rPr>
        <w:t>Malkin</w:t>
      </w:r>
      <w:proofErr w:type="spellEnd"/>
      <w:r w:rsidRPr="00315444">
        <w:rPr>
          <w:rFonts w:ascii="Garamond" w:hAnsi="Garamond"/>
        </w:rPr>
        <w:t xml:space="preserve">, Krauss is a national business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  <w:b/>
          <w:bCs/>
          <w:sz w:val="24"/>
        </w:rPr>
      </w:pPr>
      <w:r w:rsidRPr="00315444">
        <w:rPr>
          <w:rStyle w:val="StyleBoldUnderline"/>
          <w:rFonts w:ascii="Garamond" w:hAnsi="Garamond" w:cs="Times New Roman"/>
        </w:rPr>
        <w:t>, Pemex is in a key moment in its history,</w:t>
      </w:r>
      <w:r w:rsidRPr="00315444">
        <w:rPr>
          <w:rFonts w:ascii="Garamond" w:hAnsi="Garamond" w:cs="Times New Roman"/>
          <w:sz w:val="16"/>
        </w:rPr>
        <w:t>” he said.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We’ll isolate </w:t>
      </w:r>
      <w:r w:rsidRPr="00315444">
        <w:rPr>
          <w:rFonts w:ascii="Garamond" w:hAnsi="Garamond" w:cs="Times New Roman"/>
          <w:u w:val="single"/>
        </w:rPr>
        <w:t>two</w:t>
      </w:r>
      <w:r w:rsidRPr="00315444">
        <w:rPr>
          <w:rFonts w:ascii="Garamond" w:hAnsi="Garamond" w:cs="Times New Roman"/>
        </w:rPr>
        <w:t xml:space="preserve"> internal links to </w:t>
      </w:r>
      <w:r w:rsidRPr="00315444">
        <w:rPr>
          <w:rFonts w:ascii="Garamond" w:hAnsi="Garamond" w:cs="Times New Roman"/>
          <w:u w:val="single"/>
        </w:rPr>
        <w:t>economic growth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  <w:u w:val="single"/>
        </w:rPr>
        <w:t>First</w:t>
      </w:r>
      <w:r w:rsidRPr="00315444">
        <w:rPr>
          <w:rFonts w:ascii="Garamond" w:hAnsi="Garamond" w:cs="Times New Roman"/>
        </w:rPr>
        <w:t xml:space="preserve"> is </w:t>
      </w:r>
      <w:r w:rsidRPr="00315444">
        <w:rPr>
          <w:rFonts w:ascii="Garamond" w:hAnsi="Garamond" w:cs="Times New Roman"/>
          <w:u w:val="single"/>
        </w:rPr>
        <w:t>cooperation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THA </w:t>
      </w:r>
      <w:r w:rsidRPr="00315444">
        <w:rPr>
          <w:rFonts w:ascii="Garamond" w:hAnsi="Garamond" w:cs="Times New Roman"/>
          <w:u w:val="single"/>
        </w:rPr>
        <w:t>enables cooperation</w:t>
      </w:r>
      <w:r w:rsidRPr="00315444">
        <w:rPr>
          <w:rFonts w:ascii="Garamond" w:hAnsi="Garamond" w:cs="Times New Roman"/>
        </w:rPr>
        <w:t xml:space="preserve"> that leads to </w:t>
      </w:r>
      <w:r w:rsidRPr="00315444">
        <w:rPr>
          <w:rFonts w:ascii="Garamond" w:hAnsi="Garamond" w:cs="Times New Roman"/>
          <w:u w:val="single"/>
        </w:rPr>
        <w:t>private companies</w:t>
      </w:r>
      <w:r w:rsidRPr="00315444">
        <w:rPr>
          <w:rFonts w:ascii="Garamond" w:hAnsi="Garamond" w:cs="Times New Roman"/>
        </w:rPr>
        <w:t xml:space="preserve"> to work with Mexico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Style w:val="StyleStyleBold12pt"/>
          <w:rFonts w:ascii="Garamond" w:hAnsi="Garamond"/>
        </w:rPr>
        <w:t xml:space="preserve">Brown and Meacham 13 </w:t>
      </w:r>
      <w:r w:rsidRPr="00315444">
        <w:rPr>
          <w:rFonts w:ascii="Garamond" w:hAnsi="Garamond"/>
          <w:sz w:val="16"/>
        </w:rPr>
        <w:t xml:space="preserve">Neil Brown and Carl Meacham, Brown is non-resident 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5B728D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Style w:val="StyleBoldUnderline"/>
          <w:rFonts w:ascii="Garamond" w:hAnsi="Garamond" w:cs="Times New Roman"/>
          <w:highlight w:val="magenta"/>
        </w:rPr>
        <w:t>partners</w:t>
      </w:r>
      <w:proofErr w:type="gramEnd"/>
      <w:r w:rsidRPr="00315444">
        <w:rPr>
          <w:rStyle w:val="StyleBoldUnderline"/>
          <w:rFonts w:ascii="Garamond" w:hAnsi="Garamond" w:cs="Times New Roman"/>
        </w:rPr>
        <w:t>. That is good for Mexico and for the U.S</w:t>
      </w:r>
      <w:r w:rsidRPr="00315444">
        <w:rPr>
          <w:rFonts w:ascii="Garamond" w:hAnsi="Garamond" w:cs="Times New Roman"/>
          <w:sz w:val="16"/>
        </w:rPr>
        <w:t>.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Specifically, </w:t>
      </w:r>
      <w:r w:rsidRPr="00315444">
        <w:rPr>
          <w:rFonts w:ascii="Garamond" w:hAnsi="Garamond" w:cs="Times New Roman"/>
          <w:u w:val="single"/>
        </w:rPr>
        <w:t>cooperation</w:t>
      </w:r>
      <w:r w:rsidRPr="00315444">
        <w:rPr>
          <w:rFonts w:ascii="Garamond" w:hAnsi="Garamond" w:cs="Times New Roman"/>
        </w:rPr>
        <w:t xml:space="preserve"> over </w:t>
      </w:r>
      <w:r w:rsidRPr="00315444">
        <w:rPr>
          <w:rFonts w:ascii="Garamond" w:hAnsi="Garamond" w:cs="Times New Roman"/>
          <w:u w:val="single"/>
        </w:rPr>
        <w:t>deep-water wells</w:t>
      </w:r>
      <w:r w:rsidRPr="00315444">
        <w:rPr>
          <w:rFonts w:ascii="Garamond" w:hAnsi="Garamond" w:cs="Times New Roman"/>
        </w:rPr>
        <w:t xml:space="preserve"> are key</w:t>
      </w:r>
    </w:p>
    <w:p w:rsidR="00FC0F4A" w:rsidRPr="00315444" w:rsidRDefault="00FC0F4A" w:rsidP="00FC0F4A">
      <w:pPr>
        <w:rPr>
          <w:rFonts w:ascii="Garamond" w:hAnsi="Garamond"/>
          <w:sz w:val="16"/>
          <w:szCs w:val="16"/>
        </w:rPr>
      </w:pPr>
      <w:proofErr w:type="spellStart"/>
      <w:r w:rsidRPr="00315444">
        <w:rPr>
          <w:rStyle w:val="StyleStyleBold12pt"/>
          <w:rFonts w:ascii="Garamond" w:hAnsi="Garamond"/>
        </w:rPr>
        <w:t>Melgar</w:t>
      </w:r>
      <w:proofErr w:type="spellEnd"/>
      <w:r w:rsidRPr="00315444">
        <w:rPr>
          <w:rStyle w:val="StyleStyleBold12pt"/>
          <w:rFonts w:ascii="Garamond" w:hAnsi="Garamond"/>
        </w:rPr>
        <w:t>, 2012</w:t>
      </w:r>
      <w:r w:rsidRPr="00315444">
        <w:rPr>
          <w:rFonts w:ascii="Garamond" w:hAnsi="Garamond"/>
          <w:sz w:val="16"/>
          <w:szCs w:val="16"/>
        </w:rPr>
        <w:t xml:space="preserve"> (Lourdes, director of the Center for Sustainability and Business at EGADE Business School of the </w:t>
      </w:r>
      <w:proofErr w:type="spellStart"/>
      <w:r w:rsidRPr="00315444">
        <w:rPr>
          <w:rFonts w:ascii="Garamond" w:hAnsi="Garamond"/>
          <w:sz w:val="16"/>
          <w:szCs w:val="16"/>
        </w:rPr>
        <w:t>Tecnológico</w:t>
      </w:r>
      <w:proofErr w:type="spellEnd"/>
      <w:r w:rsidRPr="00315444">
        <w:rPr>
          <w:rFonts w:ascii="Garamond" w:hAnsi="Garamond"/>
          <w:sz w:val="16"/>
          <w:szCs w:val="16"/>
        </w:rPr>
        <w:t xml:space="preserve"> de Monterrey, </w:t>
      </w:r>
      <w:proofErr w:type="gramStart"/>
      <w:r w:rsidRPr="00315444">
        <w:rPr>
          <w:rFonts w:ascii="Garamond" w:hAnsi="Garamond"/>
          <w:sz w:val="16"/>
          <w:szCs w:val="16"/>
        </w:rPr>
        <w:t>Summer</w:t>
      </w:r>
      <w:proofErr w:type="gramEnd"/>
      <w:r w:rsidRPr="00315444">
        <w:rPr>
          <w:rFonts w:ascii="Garamond" w:hAnsi="Garamond"/>
          <w:sz w:val="16"/>
          <w:szCs w:val="16"/>
        </w:rPr>
        <w:t xml:space="preserve"> 2012, “The Future of PEMEX,” http://www.americasquarterly.org/node/3781)</w:t>
      </w:r>
    </w:p>
    <w:p w:rsidR="00FC0F4A" w:rsidRDefault="00FC0F4A" w:rsidP="00FC0F4A">
      <w:pPr>
        <w:rPr>
          <w:rStyle w:val="StyleBoldUnderline"/>
          <w:rFonts w:ascii="Garamond" w:hAnsi="Garamond"/>
        </w:rPr>
      </w:pPr>
      <w:r w:rsidRPr="00315444">
        <w:rPr>
          <w:rStyle w:val="StyleBoldUnderline"/>
          <w:rFonts w:ascii="Garamond" w:hAnsi="Garamond"/>
        </w:rPr>
        <w:t xml:space="preserve">The challenge for PEMEX is to increase reserves and oil and gas production in areas </w:t>
      </w:r>
    </w:p>
    <w:p w:rsidR="00FC0F4A" w:rsidRDefault="00FC0F4A" w:rsidP="00FC0F4A">
      <w:pPr>
        <w:rPr>
          <w:rStyle w:val="StyleBoldUnderline"/>
          <w:rFonts w:ascii="Garamond" w:hAnsi="Garamond"/>
        </w:rPr>
      </w:pPr>
      <w:r>
        <w:rPr>
          <w:rStyle w:val="StyleBoldUnderline"/>
          <w:rFonts w:ascii="Garamond" w:hAnsi="Garamond"/>
        </w:rPr>
        <w:t>AND</w:t>
      </w:r>
    </w:p>
    <w:p w:rsidR="00FC0F4A" w:rsidRPr="00315444" w:rsidRDefault="00FC0F4A" w:rsidP="00FC0F4A">
      <w:pPr>
        <w:rPr>
          <w:rStyle w:val="StyleBoldUnderline"/>
          <w:rFonts w:ascii="Garamond" w:hAnsi="Garamond"/>
        </w:rPr>
      </w:pPr>
      <w:r w:rsidRPr="00315444">
        <w:rPr>
          <w:rStyle w:val="StyleBoldUnderline"/>
          <w:rFonts w:ascii="Garamond" w:hAnsi="Garamond"/>
        </w:rPr>
        <w:t>The Mexican oil industry can no longer thrive on amendments to distorted schemes.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  <w:u w:val="single"/>
        </w:rPr>
        <w:t>Second</w:t>
      </w:r>
      <w:r w:rsidRPr="00315444">
        <w:rPr>
          <w:rFonts w:ascii="Garamond" w:hAnsi="Garamond" w:cs="Times New Roman"/>
        </w:rPr>
        <w:t xml:space="preserve"> is </w:t>
      </w:r>
      <w:r w:rsidRPr="00315444">
        <w:rPr>
          <w:rFonts w:ascii="Garamond" w:hAnsi="Garamond" w:cs="Times New Roman"/>
          <w:u w:val="single"/>
        </w:rPr>
        <w:t>drilling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Independently, drilling solves </w:t>
      </w:r>
      <w:r w:rsidRPr="00315444">
        <w:rPr>
          <w:rFonts w:ascii="Garamond" w:hAnsi="Garamond" w:cs="Times New Roman"/>
          <w:u w:val="single"/>
        </w:rPr>
        <w:t>Mexican growth</w:t>
      </w:r>
      <w:r w:rsidRPr="00315444">
        <w:rPr>
          <w:rFonts w:ascii="Garamond" w:hAnsi="Garamond" w:cs="Times New Roman"/>
        </w:rPr>
        <w:t xml:space="preserve"> </w:t>
      </w:r>
    </w:p>
    <w:p w:rsidR="00FC0F4A" w:rsidRPr="00315444" w:rsidRDefault="00FC0F4A" w:rsidP="00FC0F4A">
      <w:pPr>
        <w:rPr>
          <w:rStyle w:val="StyleStyleBold12pt"/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Kerry et al. 12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</w:rPr>
        <w:t xml:space="preserve">(JOHN F. KERRY, Massachusetts, </w:t>
      </w:r>
      <w:proofErr w:type="gramStart"/>
      <w:r w:rsidRPr="00315444">
        <w:rPr>
          <w:rFonts w:ascii="Garamond" w:hAnsi="Garamond"/>
        </w:rPr>
        <w:t>Chairman  BARBARA</w:t>
      </w:r>
      <w:proofErr w:type="gramEnd"/>
      <w:r w:rsidRPr="00315444">
        <w:rPr>
          <w:rFonts w:ascii="Garamond" w:hAnsi="Garamond"/>
        </w:rPr>
        <w:t xml:space="preserve"> BOXER, California RICHARD G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proofErr w:type="gramStart"/>
      <w:r w:rsidRPr="00315444">
        <w:rPr>
          <w:rStyle w:val="StyleBoldUnderline"/>
          <w:rFonts w:ascii="Garamond" w:hAnsi="Garamond" w:cs="Times New Roman"/>
        </w:rPr>
        <w:t>and</w:t>
      </w:r>
      <w:proofErr w:type="gramEnd"/>
      <w:r w:rsidRPr="00315444">
        <w:rPr>
          <w:rStyle w:val="StyleBoldUnderline"/>
          <w:rFonts w:ascii="Garamond" w:hAnsi="Garamond" w:cs="Times New Roman"/>
        </w:rPr>
        <w:t xml:space="preserve"> friendly neighbor, Mexican oil imports support U.S. energy security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Economic decline causes Mexican collapse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 xml:space="preserve">Barnes 11 </w:t>
      </w:r>
      <w:r w:rsidRPr="00315444">
        <w:rPr>
          <w:rFonts w:ascii="Garamond" w:hAnsi="Garamond"/>
        </w:rPr>
        <w:t xml:space="preserve">Joe Barnes, the Bonner Means Baker Fellow at the James A.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  <w:b/>
          <w:bCs/>
          <w:sz w:val="24"/>
        </w:rPr>
      </w:pPr>
      <w:r w:rsidRPr="00315444">
        <w:rPr>
          <w:rFonts w:ascii="Garamond" w:hAnsi="Garamond" w:cs="Times New Roman"/>
          <w:sz w:val="14"/>
        </w:rPr>
        <w:t xml:space="preserve">Pemex's development into something like Norway's </w:t>
      </w:r>
      <w:proofErr w:type="spellStart"/>
      <w:r w:rsidRPr="00315444">
        <w:rPr>
          <w:rFonts w:ascii="Garamond" w:hAnsi="Garamond" w:cs="Times New Roman"/>
          <w:sz w:val="14"/>
        </w:rPr>
        <w:t>Statol</w:t>
      </w:r>
      <w:proofErr w:type="spellEnd"/>
      <w:r w:rsidRPr="00315444">
        <w:rPr>
          <w:rFonts w:ascii="Garamond" w:hAnsi="Garamond" w:cs="Times New Roman"/>
          <w:sz w:val="14"/>
        </w:rPr>
        <w:t xml:space="preserve"> would mark an important improvement.36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lastRenderedPageBreak/>
        <w:t>That causes terrorism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</w:rPr>
        <w:t>Michael </w:t>
      </w:r>
      <w:r w:rsidRPr="00315444">
        <w:rPr>
          <w:rStyle w:val="StyleStyleBold12pt"/>
          <w:rFonts w:ascii="Garamond" w:hAnsi="Garamond"/>
        </w:rPr>
        <w:t>Brown 9</w:t>
      </w:r>
      <w:r w:rsidRPr="00315444">
        <w:rPr>
          <w:rFonts w:ascii="Garamond" w:hAnsi="Garamond"/>
        </w:rPr>
        <w:t xml:space="preserve">, Undersecretary of Emergency Preparedness and Response in the Department of Homeland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r w:rsidRPr="00315444">
        <w:rPr>
          <w:rStyle w:val="StyleBoldUnderline"/>
          <w:rFonts w:ascii="Garamond" w:hAnsi="Garamond" w:cs="Times New Roman"/>
          <w:highlight w:val="magenta"/>
        </w:rPr>
        <w:t>States</w:t>
      </w:r>
      <w:r w:rsidRPr="00315444">
        <w:rPr>
          <w:rFonts w:ascii="Garamond" w:hAnsi="Garamond" w:cs="Times New Roman"/>
          <w:sz w:val="16"/>
        </w:rPr>
        <w:t xml:space="preserve">, just </w:t>
      </w:r>
      <w:proofErr w:type="spellStart"/>
      <w:proofErr w:type="gramStart"/>
      <w:r w:rsidRPr="00315444">
        <w:rPr>
          <w:rFonts w:ascii="Garamond" w:hAnsi="Garamond" w:cs="Times New Roman"/>
          <w:sz w:val="16"/>
        </w:rPr>
        <w:t>laying</w:t>
      </w:r>
      <w:proofErr w:type="spellEnd"/>
      <w:proofErr w:type="gramEnd"/>
      <w:r w:rsidRPr="00315444">
        <w:rPr>
          <w:rFonts w:ascii="Garamond" w:hAnsi="Garamond" w:cs="Times New Roman"/>
          <w:sz w:val="16"/>
        </w:rPr>
        <w:t xml:space="preserve"> in wait to attack at an appropriately vulnerable time.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They’ll use bioweapons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</w:rPr>
        <w:t>Ken </w:t>
      </w:r>
      <w:r w:rsidRPr="00315444">
        <w:rPr>
          <w:rStyle w:val="StyleStyleBold12pt"/>
          <w:rFonts w:ascii="Garamond" w:hAnsi="Garamond"/>
        </w:rPr>
        <w:t>Timmerman 10</w:t>
      </w:r>
      <w:r w:rsidRPr="00315444">
        <w:rPr>
          <w:rFonts w:ascii="Garamond" w:hAnsi="Garamond"/>
        </w:rPr>
        <w:t>, </w:t>
      </w:r>
      <w:proofErr w:type="spellStart"/>
      <w:r w:rsidRPr="00315444">
        <w:rPr>
          <w:rFonts w:ascii="Garamond" w:hAnsi="Garamond"/>
        </w:rPr>
        <w:t>Newsmax</w:t>
      </w:r>
      <w:proofErr w:type="spellEnd"/>
      <w:r w:rsidRPr="00315444">
        <w:rPr>
          <w:rFonts w:ascii="Garamond" w:hAnsi="Garamond"/>
        </w:rPr>
        <w:t xml:space="preserve"> correspondent, “FBI Director Mueller: Al-Qaida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proofErr w:type="gramStart"/>
      <w:r w:rsidRPr="00315444">
        <w:rPr>
          <w:rStyle w:val="StyleBoldUnderline"/>
          <w:rFonts w:ascii="Garamond" w:hAnsi="Garamond" w:cs="Times New Roman"/>
        </w:rPr>
        <w:t>it</w:t>
      </w:r>
      <w:proofErr w:type="gramEnd"/>
      <w:r w:rsidRPr="00315444">
        <w:rPr>
          <w:rStyle w:val="StyleBoldUnderline"/>
          <w:rFonts w:ascii="Garamond" w:hAnsi="Garamond" w:cs="Times New Roman"/>
        </w:rPr>
        <w:t xml:space="preserve"> is properly spread in population centers there,</w:t>
      </w:r>
      <w:r w:rsidRPr="00315444">
        <w:rPr>
          <w:rFonts w:ascii="Garamond" w:hAnsi="Garamond" w:cs="Times New Roman"/>
          <w:sz w:val="16"/>
        </w:rPr>
        <w:t>” al-</w:t>
      </w:r>
      <w:proofErr w:type="spellStart"/>
      <w:r w:rsidRPr="00315444">
        <w:rPr>
          <w:rFonts w:ascii="Garamond" w:hAnsi="Garamond" w:cs="Times New Roman"/>
          <w:sz w:val="16"/>
        </w:rPr>
        <w:t>Nasifi</w:t>
      </w:r>
      <w:proofErr w:type="spellEnd"/>
      <w:r w:rsidRPr="00315444">
        <w:rPr>
          <w:rFonts w:ascii="Garamond" w:hAnsi="Garamond" w:cs="Times New Roman"/>
          <w:sz w:val="16"/>
        </w:rPr>
        <w:t xml:space="preserve"> said.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Extinction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</w:rPr>
        <w:t>Anders </w:t>
      </w:r>
      <w:r w:rsidRPr="00315444">
        <w:rPr>
          <w:rStyle w:val="StyleStyleBold12pt"/>
          <w:rFonts w:ascii="Garamond" w:hAnsi="Garamond"/>
        </w:rPr>
        <w:t>Sandberg 8</w:t>
      </w:r>
      <w:r w:rsidRPr="00315444">
        <w:rPr>
          <w:rFonts w:ascii="Garamond" w:hAnsi="Garamond"/>
        </w:rPr>
        <w:t xml:space="preserve">, is a James Martin Research Fellow at the Future of Humanity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proofErr w:type="gramStart"/>
      <w:r w:rsidRPr="00315444">
        <w:rPr>
          <w:rFonts w:ascii="Garamond" w:hAnsi="Garamond" w:cs="Times New Roman"/>
          <w:sz w:val="14"/>
        </w:rPr>
        <w:t>may</w:t>
      </w:r>
      <w:proofErr w:type="gramEnd"/>
      <w:r w:rsidRPr="00315444">
        <w:rPr>
          <w:rFonts w:ascii="Garamond" w:hAnsi="Garamond" w:cs="Times New Roman"/>
          <w:sz w:val="14"/>
        </w:rPr>
        <w:t xml:space="preserve"> increase as biotechnologies continue to improve at a rate rivaling Moore's Law.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Mexican stability key to </w:t>
      </w:r>
      <w:proofErr w:type="spellStart"/>
      <w:r w:rsidRPr="00315444">
        <w:rPr>
          <w:rFonts w:ascii="Garamond" w:hAnsi="Garamond" w:cs="Times New Roman"/>
        </w:rPr>
        <w:t>heg</w:t>
      </w:r>
      <w:proofErr w:type="spellEnd"/>
      <w:r w:rsidRPr="00315444">
        <w:rPr>
          <w:rFonts w:ascii="Garamond" w:hAnsi="Garamond" w:cs="Times New Roman"/>
        </w:rPr>
        <w:t xml:space="preserve"> </w:t>
      </w:r>
    </w:p>
    <w:p w:rsidR="00FC0F4A" w:rsidRPr="00315444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Kaplan ’12 –</w:t>
      </w:r>
      <w:r w:rsidRPr="00315444">
        <w:rPr>
          <w:rFonts w:ascii="Garamond" w:hAnsi="Garamond"/>
        </w:rPr>
        <w:t xml:space="preserve"> chief geopolitical analyst at </w:t>
      </w:r>
      <w:proofErr w:type="spellStart"/>
      <w:r w:rsidRPr="00315444">
        <w:rPr>
          <w:rFonts w:ascii="Garamond" w:hAnsi="Garamond"/>
        </w:rPr>
        <w:t>Stratfor</w:t>
      </w:r>
      <w:proofErr w:type="spellEnd"/>
      <w:r w:rsidRPr="00315444">
        <w:rPr>
          <w:rFonts w:ascii="Garamond" w:hAnsi="Garamond"/>
        </w:rPr>
        <w:t xml:space="preserve"> (Robert D., With the Focus on Syria, Mexico Burns, </w:t>
      </w:r>
      <w:proofErr w:type="spellStart"/>
      <w:r w:rsidRPr="00315444">
        <w:rPr>
          <w:rFonts w:ascii="Garamond" w:hAnsi="Garamond"/>
        </w:rPr>
        <w:t>Stratfor</w:t>
      </w:r>
      <w:proofErr w:type="spellEnd"/>
      <w:r w:rsidRPr="00315444">
        <w:rPr>
          <w:rFonts w:ascii="Garamond" w:hAnsi="Garamond"/>
        </w:rPr>
        <w:t xml:space="preserve">, 3-28-2012, </w:t>
      </w:r>
      <w:hyperlink r:id="rId14" w:history="1">
        <w:r w:rsidRPr="00315444">
          <w:rPr>
            <w:rStyle w:val="Hyperlink"/>
            <w:rFonts w:ascii="Garamond" w:hAnsi="Garamond"/>
          </w:rPr>
          <w:t>http://www.stratfor.com/weekly/focus-syria-mexico-burns)</w:t>
        </w:r>
      </w:hyperlink>
      <w:r w:rsidRPr="00315444">
        <w:rPr>
          <w:rFonts w:ascii="Garamond" w:hAnsi="Garamond"/>
        </w:rPr>
        <w:t xml:space="preserve"> </w:t>
      </w:r>
    </w:p>
    <w:p w:rsidR="00FC0F4A" w:rsidRDefault="00FC0F4A" w:rsidP="00FC0F4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 xml:space="preserve">While the foreign policy elite in Washington focuses on the 8,000 deaths in </w:t>
      </w:r>
    </w:p>
    <w:p w:rsidR="00FC0F4A" w:rsidRDefault="00FC0F4A" w:rsidP="00FC0F4A">
      <w:pPr>
        <w:rPr>
          <w:rFonts w:ascii="Garamond" w:hAnsi="Garamond"/>
          <w:sz w:val="16"/>
        </w:rPr>
      </w:pPr>
      <w:r>
        <w:rPr>
          <w:rFonts w:ascii="Garamond" w:hAnsi="Garamond"/>
          <w:sz w:val="16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proofErr w:type="gramStart"/>
      <w:r w:rsidRPr="00315444">
        <w:rPr>
          <w:rFonts w:ascii="Garamond" w:hAnsi="Garamond"/>
          <w:sz w:val="16"/>
        </w:rPr>
        <w:t>can</w:t>
      </w:r>
      <w:proofErr w:type="gramEnd"/>
      <w:r w:rsidRPr="00315444">
        <w:rPr>
          <w:rFonts w:ascii="Garamond" w:hAnsi="Garamond"/>
          <w:sz w:val="16"/>
        </w:rPr>
        <w:t xml:space="preserve"> continue to focus on serious moral questions in places that matter less.</w:t>
      </w: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>Hegemony prevents multiple nuclear conflicts</w:t>
      </w:r>
    </w:p>
    <w:p w:rsidR="00FC0F4A" w:rsidRPr="00315444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 xml:space="preserve">Brooks, </w:t>
      </w:r>
      <w:proofErr w:type="spellStart"/>
      <w:r w:rsidRPr="00315444">
        <w:rPr>
          <w:rStyle w:val="StyleStyleBold12pt"/>
          <w:rFonts w:ascii="Garamond" w:hAnsi="Garamond"/>
        </w:rPr>
        <w:t>Ikenberry</w:t>
      </w:r>
      <w:proofErr w:type="spellEnd"/>
      <w:r w:rsidRPr="00315444">
        <w:rPr>
          <w:rStyle w:val="StyleStyleBold12pt"/>
          <w:rFonts w:ascii="Garamond" w:hAnsi="Garamond"/>
        </w:rPr>
        <w:t xml:space="preserve">, and </w:t>
      </w:r>
      <w:proofErr w:type="spellStart"/>
      <w:r w:rsidRPr="00315444">
        <w:rPr>
          <w:rStyle w:val="StyleStyleBold12pt"/>
          <w:rFonts w:ascii="Garamond" w:hAnsi="Garamond"/>
        </w:rPr>
        <w:t>Wohlforth</w:t>
      </w:r>
      <w:proofErr w:type="spellEnd"/>
      <w:r w:rsidRPr="00315444">
        <w:rPr>
          <w:rStyle w:val="StyleStyleBold12pt"/>
          <w:rFonts w:ascii="Garamond" w:hAnsi="Garamond"/>
        </w:rPr>
        <w:t xml:space="preserve"> ’13</w:t>
      </w:r>
      <w:r w:rsidRPr="00315444">
        <w:rPr>
          <w:rFonts w:ascii="Garamond" w:hAnsi="Garamond"/>
        </w:rPr>
        <w:t xml:space="preserve"> </w:t>
      </w:r>
    </w:p>
    <w:p w:rsidR="00FC0F4A" w:rsidRDefault="00FC0F4A" w:rsidP="00FC0F4A">
      <w:pPr>
        <w:rPr>
          <w:rFonts w:ascii="Garamond" w:hAnsi="Garamond"/>
        </w:rPr>
      </w:pPr>
      <w:r w:rsidRPr="00315444">
        <w:rPr>
          <w:rFonts w:ascii="Garamond" w:hAnsi="Garamond"/>
        </w:rPr>
        <w:t xml:space="preserve">(Stephen, Associate Professor of Government at Dartmouth College, John </w:t>
      </w:r>
      <w:proofErr w:type="spellStart"/>
      <w:r w:rsidRPr="00315444">
        <w:rPr>
          <w:rFonts w:ascii="Garamond" w:hAnsi="Garamond"/>
        </w:rPr>
        <w:t>Ikenberry</w:t>
      </w:r>
      <w:proofErr w:type="spellEnd"/>
      <w:r w:rsidRPr="00315444">
        <w:rPr>
          <w:rFonts w:ascii="Garamond" w:hAnsi="Garamond"/>
        </w:rPr>
        <w:t xml:space="preserve"> is the </w:t>
      </w:r>
    </w:p>
    <w:p w:rsidR="00FC0F4A" w:rsidRDefault="00FC0F4A" w:rsidP="00FC0F4A">
      <w:pPr>
        <w:rPr>
          <w:rFonts w:ascii="Garamond" w:hAnsi="Garamond"/>
        </w:rPr>
      </w:pPr>
      <w:r>
        <w:rPr>
          <w:rFonts w:ascii="Garamond" w:hAnsi="Garamond"/>
        </w:rPr>
        <w:t>AND</w:t>
      </w:r>
    </w:p>
    <w:p w:rsidR="00FC0F4A" w:rsidRPr="005B728D" w:rsidRDefault="00FC0F4A" w:rsidP="00FC0F4A">
      <w:pPr>
        <w:rPr>
          <w:rFonts w:ascii="Garamond" w:hAnsi="Garamond"/>
        </w:rPr>
      </w:pPr>
      <w:proofErr w:type="gramStart"/>
      <w:r w:rsidRPr="00315444">
        <w:rPr>
          <w:rFonts w:ascii="Garamond" w:hAnsi="Garamond" w:cs="Times New Roman"/>
          <w:sz w:val="14"/>
        </w:rPr>
        <w:t>that</w:t>
      </w:r>
      <w:proofErr w:type="gramEnd"/>
      <w:r w:rsidRPr="00315444">
        <w:rPr>
          <w:rFonts w:ascii="Garamond" w:hAnsi="Garamond" w:cs="Times New Roman"/>
          <w:sz w:val="14"/>
        </w:rPr>
        <w:t xml:space="preserve"> of potential rivals is by many measures growing rather than shrinking. 85</w:t>
      </w:r>
    </w:p>
    <w:p w:rsidR="00FC0F4A" w:rsidRPr="00315444" w:rsidRDefault="00FC0F4A" w:rsidP="00FC0F4A">
      <w:pPr>
        <w:rPr>
          <w:rFonts w:ascii="Garamond" w:hAnsi="Garamond"/>
        </w:rPr>
      </w:pPr>
    </w:p>
    <w:p w:rsidR="00FC0F4A" w:rsidRPr="00315444" w:rsidRDefault="00FC0F4A" w:rsidP="00FC0F4A">
      <w:pPr>
        <w:pStyle w:val="Heading4"/>
        <w:rPr>
          <w:rFonts w:ascii="Garamond" w:hAnsi="Garamond" w:cs="Times New Roman"/>
        </w:rPr>
      </w:pPr>
      <w:r w:rsidRPr="00315444">
        <w:rPr>
          <w:rFonts w:ascii="Garamond" w:hAnsi="Garamond" w:cs="Times New Roman"/>
        </w:rPr>
        <w:t xml:space="preserve">Unilateralism is inevitable – </w:t>
      </w:r>
      <w:proofErr w:type="spellStart"/>
      <w:r w:rsidRPr="00315444">
        <w:rPr>
          <w:rFonts w:ascii="Garamond" w:hAnsi="Garamond" w:cs="Times New Roman"/>
        </w:rPr>
        <w:t>multilat</w:t>
      </w:r>
      <w:proofErr w:type="spellEnd"/>
      <w:r w:rsidRPr="00315444">
        <w:rPr>
          <w:rFonts w:ascii="Garamond" w:hAnsi="Garamond" w:cs="Times New Roman"/>
        </w:rPr>
        <w:t xml:space="preserve"> doesn’t cut it</w:t>
      </w:r>
    </w:p>
    <w:p w:rsidR="00FC0F4A" w:rsidRPr="00315444" w:rsidRDefault="00FC0F4A" w:rsidP="00FC0F4A">
      <w:pPr>
        <w:rPr>
          <w:rFonts w:ascii="Garamond" w:hAnsi="Garamond"/>
        </w:rPr>
      </w:pPr>
      <w:r w:rsidRPr="00315444">
        <w:rPr>
          <w:rStyle w:val="StyleStyleBold12pt"/>
          <w:rFonts w:ascii="Garamond" w:hAnsi="Garamond"/>
        </w:rPr>
        <w:t>Bass 9</w:t>
      </w:r>
      <w:r w:rsidRPr="00315444">
        <w:rPr>
          <w:rFonts w:ascii="Garamond" w:hAnsi="Garamond"/>
        </w:rPr>
        <w:t xml:space="preserve"> (James E Bass, Major, US Air Force, “Unilateral vs. Multilateral Engagement: A Scenario-Based Approach to Guiding America’s Future Foreign Policy,” Air Command and Staff College, Air University, p. 3-6, April 2009, http://www.dtic.mil/cgi-bin/GetTRDoc?AD=ADA539615)</w:t>
      </w:r>
    </w:p>
    <w:p w:rsidR="00FC0F4A" w:rsidRDefault="00FC0F4A" w:rsidP="00FC0F4A">
      <w:pPr>
        <w:rPr>
          <w:rStyle w:val="StyleBoldUnderline"/>
          <w:rFonts w:ascii="Garamond" w:hAnsi="Garamond"/>
          <w:highlight w:val="magenta"/>
        </w:rPr>
      </w:pPr>
      <w:r w:rsidRPr="00315444">
        <w:rPr>
          <w:rFonts w:ascii="Garamond" w:hAnsi="Garamond"/>
          <w:sz w:val="16"/>
        </w:rPr>
        <w:t xml:space="preserve">According to Stewart Patrick of the Center on International Cooperation, </w:t>
      </w:r>
      <w:r w:rsidRPr="00315444">
        <w:rPr>
          <w:rStyle w:val="StyleBoldUnderline"/>
          <w:rFonts w:ascii="Garamond" w:hAnsi="Garamond"/>
        </w:rPr>
        <w:t>America’s</w:t>
      </w:r>
      <w:r w:rsidRPr="00315444">
        <w:rPr>
          <w:rStyle w:val="StyleBoldUnderline"/>
          <w:rFonts w:ascii="Garamond" w:hAnsi="Garamond"/>
          <w:sz w:val="12"/>
        </w:rPr>
        <w:t xml:space="preserve"> </w:t>
      </w:r>
      <w:r w:rsidRPr="00315444">
        <w:rPr>
          <w:rStyle w:val="StyleBoldUnderline"/>
          <w:rFonts w:ascii="Garamond" w:hAnsi="Garamond"/>
        </w:rPr>
        <w:t xml:space="preserve">preference for </w:t>
      </w:r>
      <w:r w:rsidRPr="00315444">
        <w:rPr>
          <w:rStyle w:val="StyleBoldUnderline"/>
          <w:rFonts w:ascii="Garamond" w:hAnsi="Garamond"/>
          <w:highlight w:val="magenta"/>
        </w:rPr>
        <w:t xml:space="preserve">unilateral </w:t>
      </w:r>
    </w:p>
    <w:p w:rsidR="00FC0F4A" w:rsidRDefault="00FC0F4A" w:rsidP="00FC0F4A">
      <w:pPr>
        <w:rPr>
          <w:rStyle w:val="StyleBoldUnderline"/>
          <w:rFonts w:ascii="Garamond" w:hAnsi="Garamond"/>
          <w:highlight w:val="magenta"/>
        </w:rPr>
      </w:pPr>
      <w:r>
        <w:rPr>
          <w:rStyle w:val="StyleBoldUnderline"/>
          <w:rFonts w:ascii="Garamond" w:hAnsi="Garamond"/>
          <w:highlight w:val="magenta"/>
        </w:rPr>
        <w:t>AND</w:t>
      </w:r>
    </w:p>
    <w:p w:rsidR="00FC0F4A" w:rsidRPr="00315444" w:rsidRDefault="00FC0F4A" w:rsidP="00FC0F4A">
      <w:pPr>
        <w:rPr>
          <w:rFonts w:ascii="Garamond" w:hAnsi="Garamond"/>
          <w:sz w:val="16"/>
        </w:rPr>
      </w:pPr>
      <w:r w:rsidRPr="00315444">
        <w:rPr>
          <w:rFonts w:ascii="Garamond" w:hAnsi="Garamond"/>
          <w:sz w:val="16"/>
        </w:rPr>
        <w:t>Bush administration’s refusal to ratify the Kyoto Protocol on climate change in 2001.</w:t>
      </w:r>
    </w:p>
    <w:p w:rsidR="00FC0F4A" w:rsidRPr="00D17C4E" w:rsidRDefault="00FC0F4A" w:rsidP="00FC0F4A"/>
    <w:bookmarkEnd w:id="0"/>
    <w:p w:rsidR="000022F2" w:rsidRPr="00D17C4E" w:rsidRDefault="000022F2" w:rsidP="00D17C4E"/>
    <w:sectPr w:rsidR="000022F2" w:rsidRPr="00D17C4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50" w:rsidRDefault="00B43E50" w:rsidP="005F5576">
      <w:r>
        <w:separator/>
      </w:r>
    </w:p>
  </w:endnote>
  <w:endnote w:type="continuationSeparator" w:id="0">
    <w:p w:rsidR="00B43E50" w:rsidRDefault="00B43E5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011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28D" w:rsidRDefault="00B43E50">
        <w:pPr>
          <w:pStyle w:val="Footer"/>
          <w:jc w:val="center"/>
        </w:pPr>
        <w:r>
          <w:fldChar w:fldCharType="begin"/>
        </w:r>
        <w:r>
          <w:instrText xml:space="preserve"> PAGE  </w:instrText>
        </w:r>
        <w:r>
          <w:instrText xml:space="preserve"> \* MERGEFORMAT </w:instrText>
        </w:r>
        <w:r>
          <w:fldChar w:fldCharType="separate"/>
        </w:r>
        <w:r w:rsidR="00FC0F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B728D" w:rsidRDefault="00B43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50" w:rsidRDefault="00B43E50" w:rsidP="005F5576">
      <w:r>
        <w:separator/>
      </w:r>
    </w:p>
  </w:footnote>
  <w:footnote w:type="continuationSeparator" w:id="0">
    <w:p w:rsidR="00B43E50" w:rsidRDefault="00B43E5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4A"/>
    <w:rsid w:val="000022F2"/>
    <w:rsid w:val="00003DC4"/>
    <w:rsid w:val="0000459F"/>
    <w:rsid w:val="00004EB4"/>
    <w:rsid w:val="0002196C"/>
    <w:rsid w:val="00021F29"/>
    <w:rsid w:val="00027EED"/>
    <w:rsid w:val="0003041D"/>
    <w:rsid w:val="00033028"/>
    <w:rsid w:val="00035481"/>
    <w:rsid w:val="000360A7"/>
    <w:rsid w:val="000433C5"/>
    <w:rsid w:val="00046205"/>
    <w:rsid w:val="00051D54"/>
    <w:rsid w:val="00052A1D"/>
    <w:rsid w:val="00055E12"/>
    <w:rsid w:val="00061D1B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5083"/>
    <w:rsid w:val="000B61C8"/>
    <w:rsid w:val="000C767D"/>
    <w:rsid w:val="000D0B76"/>
    <w:rsid w:val="000D2AE5"/>
    <w:rsid w:val="000D3A26"/>
    <w:rsid w:val="000D3D8D"/>
    <w:rsid w:val="000E41A3"/>
    <w:rsid w:val="000F37E7"/>
    <w:rsid w:val="00100FF4"/>
    <w:rsid w:val="00113C68"/>
    <w:rsid w:val="00114663"/>
    <w:rsid w:val="0012057B"/>
    <w:rsid w:val="00126D92"/>
    <w:rsid w:val="001301AC"/>
    <w:rsid w:val="001304DF"/>
    <w:rsid w:val="00137978"/>
    <w:rsid w:val="00140397"/>
    <w:rsid w:val="0014072D"/>
    <w:rsid w:val="00141F7D"/>
    <w:rsid w:val="00141FBF"/>
    <w:rsid w:val="00151DA8"/>
    <w:rsid w:val="0015267E"/>
    <w:rsid w:val="00163DCC"/>
    <w:rsid w:val="0016509D"/>
    <w:rsid w:val="0016711C"/>
    <w:rsid w:val="00167A9F"/>
    <w:rsid w:val="001711E1"/>
    <w:rsid w:val="00175018"/>
    <w:rsid w:val="00177828"/>
    <w:rsid w:val="00177A1E"/>
    <w:rsid w:val="001814ED"/>
    <w:rsid w:val="00181826"/>
    <w:rsid w:val="00182D51"/>
    <w:rsid w:val="0018565A"/>
    <w:rsid w:val="001935E8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4B33"/>
    <w:rsid w:val="002076B0"/>
    <w:rsid w:val="002101DA"/>
    <w:rsid w:val="00217499"/>
    <w:rsid w:val="00235B66"/>
    <w:rsid w:val="002373D6"/>
    <w:rsid w:val="0024023F"/>
    <w:rsid w:val="00240C4E"/>
    <w:rsid w:val="00243DC0"/>
    <w:rsid w:val="00245DCC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0872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40F3"/>
    <w:rsid w:val="003379C1"/>
    <w:rsid w:val="00341D6C"/>
    <w:rsid w:val="00344E91"/>
    <w:rsid w:val="00347123"/>
    <w:rsid w:val="0034756E"/>
    <w:rsid w:val="00347E74"/>
    <w:rsid w:val="00351D97"/>
    <w:rsid w:val="00354B5B"/>
    <w:rsid w:val="00356D80"/>
    <w:rsid w:val="00383E0A"/>
    <w:rsid w:val="003847C7"/>
    <w:rsid w:val="00385298"/>
    <w:rsid w:val="003852CE"/>
    <w:rsid w:val="00385682"/>
    <w:rsid w:val="00386434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7484"/>
    <w:rsid w:val="003E4831"/>
    <w:rsid w:val="003E48DE"/>
    <w:rsid w:val="003E7E8B"/>
    <w:rsid w:val="003F3030"/>
    <w:rsid w:val="003F47AE"/>
    <w:rsid w:val="00401E5D"/>
    <w:rsid w:val="00403971"/>
    <w:rsid w:val="00407386"/>
    <w:rsid w:val="004138EF"/>
    <w:rsid w:val="00413A92"/>
    <w:rsid w:val="004319DE"/>
    <w:rsid w:val="00435232"/>
    <w:rsid w:val="004400EA"/>
    <w:rsid w:val="0044336A"/>
    <w:rsid w:val="00450882"/>
    <w:rsid w:val="00451C20"/>
    <w:rsid w:val="00452001"/>
    <w:rsid w:val="0045442E"/>
    <w:rsid w:val="00456383"/>
    <w:rsid w:val="004564E2"/>
    <w:rsid w:val="00462135"/>
    <w:rsid w:val="00462418"/>
    <w:rsid w:val="00470450"/>
    <w:rsid w:val="00471A70"/>
    <w:rsid w:val="00473A79"/>
    <w:rsid w:val="00475E03"/>
    <w:rsid w:val="00476723"/>
    <w:rsid w:val="0047798D"/>
    <w:rsid w:val="004931DE"/>
    <w:rsid w:val="00495A97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5911"/>
    <w:rsid w:val="00516459"/>
    <w:rsid w:val="00520153"/>
    <w:rsid w:val="00525249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1F3"/>
    <w:rsid w:val="005B2444"/>
    <w:rsid w:val="005B2D14"/>
    <w:rsid w:val="005B3140"/>
    <w:rsid w:val="005C0B05"/>
    <w:rsid w:val="005C0D37"/>
    <w:rsid w:val="005D1156"/>
    <w:rsid w:val="005D5E01"/>
    <w:rsid w:val="005E0681"/>
    <w:rsid w:val="005E3B08"/>
    <w:rsid w:val="005E3FE4"/>
    <w:rsid w:val="005E572E"/>
    <w:rsid w:val="005F5576"/>
    <w:rsid w:val="006014AB"/>
    <w:rsid w:val="00605F20"/>
    <w:rsid w:val="00606220"/>
    <w:rsid w:val="00613ABE"/>
    <w:rsid w:val="0061680A"/>
    <w:rsid w:val="00616EFD"/>
    <w:rsid w:val="00623B70"/>
    <w:rsid w:val="0063578B"/>
    <w:rsid w:val="00636B3D"/>
    <w:rsid w:val="00641025"/>
    <w:rsid w:val="00650E98"/>
    <w:rsid w:val="00650F0A"/>
    <w:rsid w:val="00656C61"/>
    <w:rsid w:val="006672D8"/>
    <w:rsid w:val="00670D96"/>
    <w:rsid w:val="00672877"/>
    <w:rsid w:val="00683154"/>
    <w:rsid w:val="00686166"/>
    <w:rsid w:val="00690115"/>
    <w:rsid w:val="00690898"/>
    <w:rsid w:val="00693039"/>
    <w:rsid w:val="00693A5A"/>
    <w:rsid w:val="006A44C4"/>
    <w:rsid w:val="006B302F"/>
    <w:rsid w:val="006C64D4"/>
    <w:rsid w:val="006E53F0"/>
    <w:rsid w:val="006F46C3"/>
    <w:rsid w:val="006F7CDF"/>
    <w:rsid w:val="00700BDB"/>
    <w:rsid w:val="0070121B"/>
    <w:rsid w:val="00701E73"/>
    <w:rsid w:val="00704AFC"/>
    <w:rsid w:val="00711B25"/>
    <w:rsid w:val="00711FE2"/>
    <w:rsid w:val="00712649"/>
    <w:rsid w:val="00714BC9"/>
    <w:rsid w:val="00723F91"/>
    <w:rsid w:val="00725623"/>
    <w:rsid w:val="00734744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77AD3"/>
    <w:rsid w:val="007815E5"/>
    <w:rsid w:val="007860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0F03"/>
    <w:rsid w:val="007E3F59"/>
    <w:rsid w:val="007E5043"/>
    <w:rsid w:val="007E5183"/>
    <w:rsid w:val="00800C3C"/>
    <w:rsid w:val="008133F9"/>
    <w:rsid w:val="00820573"/>
    <w:rsid w:val="00823AAC"/>
    <w:rsid w:val="008325D4"/>
    <w:rsid w:val="0085294F"/>
    <w:rsid w:val="00854966"/>
    <w:rsid w:val="00854C66"/>
    <w:rsid w:val="008553E1"/>
    <w:rsid w:val="008620C1"/>
    <w:rsid w:val="008630E1"/>
    <w:rsid w:val="0087643B"/>
    <w:rsid w:val="00877669"/>
    <w:rsid w:val="00883FFB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2760"/>
    <w:rsid w:val="008E4139"/>
    <w:rsid w:val="008F322F"/>
    <w:rsid w:val="009003D0"/>
    <w:rsid w:val="009021EA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557BE"/>
    <w:rsid w:val="009706C1"/>
    <w:rsid w:val="00976675"/>
    <w:rsid w:val="00976FBF"/>
    <w:rsid w:val="009778FC"/>
    <w:rsid w:val="00984B38"/>
    <w:rsid w:val="009857A0"/>
    <w:rsid w:val="00990C79"/>
    <w:rsid w:val="009A0636"/>
    <w:rsid w:val="009A6FF5"/>
    <w:rsid w:val="009B2B47"/>
    <w:rsid w:val="009B35DB"/>
    <w:rsid w:val="009C4298"/>
    <w:rsid w:val="009C68DB"/>
    <w:rsid w:val="009D0F80"/>
    <w:rsid w:val="009D318C"/>
    <w:rsid w:val="00A10B8B"/>
    <w:rsid w:val="00A20D78"/>
    <w:rsid w:val="00A2174A"/>
    <w:rsid w:val="00A26733"/>
    <w:rsid w:val="00A3595E"/>
    <w:rsid w:val="00A46C7F"/>
    <w:rsid w:val="00A618D2"/>
    <w:rsid w:val="00A66F45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19DC"/>
    <w:rsid w:val="00AE7586"/>
    <w:rsid w:val="00AF32DF"/>
    <w:rsid w:val="00AF7A65"/>
    <w:rsid w:val="00B02B18"/>
    <w:rsid w:val="00B062EB"/>
    <w:rsid w:val="00B06710"/>
    <w:rsid w:val="00B07EBF"/>
    <w:rsid w:val="00B131F5"/>
    <w:rsid w:val="00B166CB"/>
    <w:rsid w:val="00B235E1"/>
    <w:rsid w:val="00B272CF"/>
    <w:rsid w:val="00B3145D"/>
    <w:rsid w:val="00B357BA"/>
    <w:rsid w:val="00B42691"/>
    <w:rsid w:val="00B43E50"/>
    <w:rsid w:val="00B564DB"/>
    <w:rsid w:val="00B768B6"/>
    <w:rsid w:val="00B816A3"/>
    <w:rsid w:val="00B82CB9"/>
    <w:rsid w:val="00B908D1"/>
    <w:rsid w:val="00B91642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27FB2"/>
    <w:rsid w:val="00C34185"/>
    <w:rsid w:val="00C42DD6"/>
    <w:rsid w:val="00C5266B"/>
    <w:rsid w:val="00C545E7"/>
    <w:rsid w:val="00C6265B"/>
    <w:rsid w:val="00C66858"/>
    <w:rsid w:val="00C72E69"/>
    <w:rsid w:val="00C7411E"/>
    <w:rsid w:val="00C84988"/>
    <w:rsid w:val="00C92CC7"/>
    <w:rsid w:val="00CA41E5"/>
    <w:rsid w:val="00CA4AF6"/>
    <w:rsid w:val="00CA59CA"/>
    <w:rsid w:val="00CA5A6D"/>
    <w:rsid w:val="00CB2356"/>
    <w:rsid w:val="00CB4075"/>
    <w:rsid w:val="00CB4E6D"/>
    <w:rsid w:val="00CC23DE"/>
    <w:rsid w:val="00CD3E3A"/>
    <w:rsid w:val="00CD7459"/>
    <w:rsid w:val="00CE035A"/>
    <w:rsid w:val="00CE5177"/>
    <w:rsid w:val="00CE55A6"/>
    <w:rsid w:val="00CF13FC"/>
    <w:rsid w:val="00CF3517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476C0"/>
    <w:rsid w:val="00D51ABF"/>
    <w:rsid w:val="00D5444B"/>
    <w:rsid w:val="00D55302"/>
    <w:rsid w:val="00D57CBF"/>
    <w:rsid w:val="00D66ABC"/>
    <w:rsid w:val="00D71CFC"/>
    <w:rsid w:val="00D74ED8"/>
    <w:rsid w:val="00D86024"/>
    <w:rsid w:val="00D93228"/>
    <w:rsid w:val="00D94CA3"/>
    <w:rsid w:val="00D96595"/>
    <w:rsid w:val="00DA018C"/>
    <w:rsid w:val="00DA3C9D"/>
    <w:rsid w:val="00DB0F7E"/>
    <w:rsid w:val="00DB5489"/>
    <w:rsid w:val="00DB6C98"/>
    <w:rsid w:val="00DC0C45"/>
    <w:rsid w:val="00DC701C"/>
    <w:rsid w:val="00DD7F91"/>
    <w:rsid w:val="00DF3E50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7767"/>
    <w:rsid w:val="00E61D76"/>
    <w:rsid w:val="00E674DB"/>
    <w:rsid w:val="00E70912"/>
    <w:rsid w:val="00E748B1"/>
    <w:rsid w:val="00E75F28"/>
    <w:rsid w:val="00E814C1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0C42"/>
    <w:rsid w:val="00ED78F1"/>
    <w:rsid w:val="00EE43A9"/>
    <w:rsid w:val="00EE4DCA"/>
    <w:rsid w:val="00EF0F62"/>
    <w:rsid w:val="00F007E1"/>
    <w:rsid w:val="00F0134E"/>
    <w:rsid w:val="00F057C6"/>
    <w:rsid w:val="00F17D96"/>
    <w:rsid w:val="00F22565"/>
    <w:rsid w:val="00F26F33"/>
    <w:rsid w:val="00F3380E"/>
    <w:rsid w:val="00F40837"/>
    <w:rsid w:val="00F42F79"/>
    <w:rsid w:val="00F43334"/>
    <w:rsid w:val="00F47773"/>
    <w:rsid w:val="00F5019D"/>
    <w:rsid w:val="00F56308"/>
    <w:rsid w:val="00F634D6"/>
    <w:rsid w:val="00F64385"/>
    <w:rsid w:val="00F6473F"/>
    <w:rsid w:val="00F76366"/>
    <w:rsid w:val="00F805C0"/>
    <w:rsid w:val="00F97898"/>
    <w:rsid w:val="00FA2975"/>
    <w:rsid w:val="00FB4261"/>
    <w:rsid w:val="00FB43B1"/>
    <w:rsid w:val="00FC0608"/>
    <w:rsid w:val="00FC0F4A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C0F4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,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C0F4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har Char,No Underline,Text 7,unread card,Char1, Char,Heading 3 Char3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 Ch,Ch,No Spacing211,No Spacing12,no read,No Spacing2111,No Spacing4,No Spacing11111,No Spacing5,No Spacing21,Tags,tags,No Spacing1111,TAG,Card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Minimized,minimized,Evidence,Highlighted,tag2,Size 10,emphasis in card,CD Card,Underlined,ED - Tag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3: Cite Char,Index Headers Char,Bold Cite Char,Heading 3 Char1 Char Char Char,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No Spacing211 Char,No Spacing12 Char,no read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wftv.com/news/news/medical-cures-may-be-destroyed-by-oil-spill/nJwf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arthgauge.net/wp-content/EG_Gulf_WetlandPlants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ater.epa.gov/type/wetlands/cwt.cf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mcclatchydc.com/2012/04/03/144004/mexican-plan-for-gulf-deepwater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tratfor.com/weekly/focus-syria-mexico-burn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2013-09-21T03:33:00Z</dcterms:created>
  <dcterms:modified xsi:type="dcterms:W3CDTF">2013-09-21T03:37:00Z</dcterms:modified>
</cp:coreProperties>
</file>