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7810E2" w14:textId="6F064E99" w:rsidR="001F0642" w:rsidRDefault="001F0642" w:rsidP="00935A77">
      <w:pPr>
        <w:pStyle w:val="Heading2"/>
      </w:pPr>
      <w:r>
        <w:t>K</w:t>
      </w:r>
      <w:bookmarkStart w:id="0" w:name="_GoBack"/>
      <w:bookmarkEnd w:id="0"/>
    </w:p>
    <w:p w14:paraId="4BA38098" w14:textId="77777777" w:rsidR="009C27BB" w:rsidRDefault="009C27BB" w:rsidP="009C27BB">
      <w:pPr>
        <w:pStyle w:val="Heading4"/>
      </w:pPr>
      <w:r>
        <w:t xml:space="preserve">As a Chinese female, I recognize my privilege and the opportunities my social location has given me. However, I also recognize how the state and the institution </w:t>
      </w:r>
      <w:proofErr w:type="gramStart"/>
      <w:r>
        <w:t>has</w:t>
      </w:r>
      <w:proofErr w:type="gramEnd"/>
      <w:r>
        <w:t xml:space="preserve"> oppressed minorities. </w:t>
      </w:r>
    </w:p>
    <w:p w14:paraId="5A89252D" w14:textId="77777777" w:rsidR="009C27BB" w:rsidRDefault="009C27BB" w:rsidP="009C27BB">
      <w:pPr>
        <w:pStyle w:val="Heading4"/>
      </w:pPr>
      <w:r>
        <w:t xml:space="preserve">Mathematics – </w:t>
      </w:r>
      <w:proofErr w:type="spellStart"/>
      <w:r>
        <w:t>Mos</w:t>
      </w:r>
      <w:proofErr w:type="spellEnd"/>
      <w:r>
        <w:t xml:space="preserve"> </w:t>
      </w:r>
      <w:proofErr w:type="spellStart"/>
      <w:r>
        <w:t>Def</w:t>
      </w:r>
      <w:proofErr w:type="spellEnd"/>
    </w:p>
    <w:p w14:paraId="5A642702" w14:textId="77777777" w:rsidR="009C27BB" w:rsidRPr="009C27BB" w:rsidRDefault="009C27BB" w:rsidP="009C27BB">
      <w:proofErr w:type="spellStart"/>
      <w:r w:rsidRPr="009C27BB">
        <w:t>Yo</w:t>
      </w:r>
      <w:proofErr w:type="spellEnd"/>
      <w:r w:rsidRPr="009C27BB">
        <w:t>, it's one universal law but two sides to every story</w:t>
      </w:r>
    </w:p>
    <w:p w14:paraId="4F3954A3" w14:textId="77777777" w:rsidR="009C27BB" w:rsidRPr="009C27BB" w:rsidRDefault="009C27BB" w:rsidP="009C27BB">
      <w:r w:rsidRPr="009C27BB">
        <w:t xml:space="preserve">Three strikes and you be in for life, </w:t>
      </w:r>
      <w:proofErr w:type="spellStart"/>
      <w:r w:rsidRPr="009C27BB">
        <w:t>manditory</w:t>
      </w:r>
      <w:proofErr w:type="spellEnd"/>
    </w:p>
    <w:p w14:paraId="6570D40B" w14:textId="77777777" w:rsidR="009C27BB" w:rsidRPr="009C27BB" w:rsidRDefault="009C27BB" w:rsidP="009C27BB">
      <w:r w:rsidRPr="009C27BB">
        <w:t>Four MC's murdered in the last four years</w:t>
      </w:r>
    </w:p>
    <w:p w14:paraId="34839A3D" w14:textId="77777777" w:rsidR="009C27BB" w:rsidRPr="009C27BB" w:rsidRDefault="009C27BB" w:rsidP="009C27BB">
      <w:r w:rsidRPr="009C27BB">
        <w:t xml:space="preserve">I </w:t>
      </w:r>
      <w:proofErr w:type="spellStart"/>
      <w:proofErr w:type="gramStart"/>
      <w:r w:rsidRPr="009C27BB">
        <w:t>ain't</w:t>
      </w:r>
      <w:proofErr w:type="spellEnd"/>
      <w:proofErr w:type="gramEnd"/>
      <w:r w:rsidRPr="009C27BB">
        <w:t xml:space="preserve"> </w:t>
      </w:r>
      <w:proofErr w:type="spellStart"/>
      <w:r w:rsidRPr="009C27BB">
        <w:t>tryin</w:t>
      </w:r>
      <w:proofErr w:type="spellEnd"/>
      <w:r w:rsidRPr="009C27BB">
        <w:t xml:space="preserve"> to be the fifth one, the </w:t>
      </w:r>
      <w:proofErr w:type="spellStart"/>
      <w:r w:rsidRPr="009C27BB">
        <w:t>millenium</w:t>
      </w:r>
      <w:proofErr w:type="spellEnd"/>
      <w:r w:rsidRPr="009C27BB">
        <w:t xml:space="preserve"> is here</w:t>
      </w:r>
    </w:p>
    <w:p w14:paraId="37C0F3BF" w14:textId="77777777" w:rsidR="009C27BB" w:rsidRPr="009C27BB" w:rsidRDefault="009C27BB" w:rsidP="009C27BB">
      <w:proofErr w:type="spellStart"/>
      <w:r w:rsidRPr="009C27BB">
        <w:t>Yo</w:t>
      </w:r>
      <w:proofErr w:type="spellEnd"/>
      <w:r w:rsidRPr="009C27BB">
        <w:t xml:space="preserve"> it's 6 Million Ways to Die, from the seven deadly thrills</w:t>
      </w:r>
    </w:p>
    <w:p w14:paraId="0053BB36" w14:textId="77777777" w:rsidR="009C27BB" w:rsidRPr="009C27BB" w:rsidRDefault="009C27BB" w:rsidP="009C27BB">
      <w:r w:rsidRPr="009C27BB">
        <w:t xml:space="preserve">Eight-year olds </w:t>
      </w:r>
      <w:proofErr w:type="spellStart"/>
      <w:r w:rsidRPr="009C27BB">
        <w:t>gettin</w:t>
      </w:r>
      <w:proofErr w:type="spellEnd"/>
      <w:r w:rsidRPr="009C27BB">
        <w:t xml:space="preserve"> found with 9 </w:t>
      </w:r>
      <w:proofErr w:type="gramStart"/>
      <w:r w:rsidRPr="009C27BB">
        <w:t>mill's</w:t>
      </w:r>
      <w:proofErr w:type="gramEnd"/>
    </w:p>
    <w:p w14:paraId="2741AB69" w14:textId="77777777" w:rsidR="009C27BB" w:rsidRPr="009C27BB" w:rsidRDefault="009C27BB" w:rsidP="009C27BB">
      <w:r w:rsidRPr="009C27BB">
        <w:t xml:space="preserve">It's 10 P.M., where your seeds at? What's the </w:t>
      </w:r>
      <w:proofErr w:type="gramStart"/>
      <w:r w:rsidRPr="009C27BB">
        <w:t>deal</w:t>
      </w:r>
      <w:proofErr w:type="gramEnd"/>
    </w:p>
    <w:p w14:paraId="1D5995BE" w14:textId="77777777" w:rsidR="009C27BB" w:rsidRPr="009C27BB" w:rsidRDefault="009C27BB" w:rsidP="009C27BB">
      <w:r w:rsidRPr="009C27BB">
        <w:t>He on the hill puffin krill to keep they belly filled</w:t>
      </w:r>
    </w:p>
    <w:p w14:paraId="10D25D89" w14:textId="77777777" w:rsidR="009C27BB" w:rsidRPr="009C27BB" w:rsidRDefault="009C27BB" w:rsidP="009C27BB">
      <w:r w:rsidRPr="009C27BB">
        <w:t>Light in the ass with heavy steel, sights on the pretty shit in life</w:t>
      </w:r>
    </w:p>
    <w:p w14:paraId="715B1D7E" w14:textId="77777777" w:rsidR="009C27BB" w:rsidRPr="009C27BB" w:rsidRDefault="009C27BB" w:rsidP="009C27BB">
      <w:r w:rsidRPr="009C27BB">
        <w:t xml:space="preserve">Young soldiers </w:t>
      </w:r>
      <w:proofErr w:type="spellStart"/>
      <w:r w:rsidRPr="009C27BB">
        <w:t>tryin</w:t>
      </w:r>
      <w:proofErr w:type="spellEnd"/>
      <w:r w:rsidRPr="009C27BB">
        <w:t xml:space="preserve"> to earn they next stripe</w:t>
      </w:r>
    </w:p>
    <w:p w14:paraId="4F876AFA" w14:textId="77777777" w:rsidR="009C27BB" w:rsidRPr="009C27BB" w:rsidRDefault="009C27BB" w:rsidP="009C27BB">
      <w:r w:rsidRPr="009C27BB">
        <w:t>When the average minimum wage is $5.15</w:t>
      </w:r>
    </w:p>
    <w:p w14:paraId="191FCA92" w14:textId="77777777" w:rsidR="009C27BB" w:rsidRPr="009C27BB" w:rsidRDefault="009C27BB" w:rsidP="009C27BB">
      <w:r w:rsidRPr="009C27BB">
        <w:t xml:space="preserve">You best believe you </w:t>
      </w:r>
      <w:proofErr w:type="spellStart"/>
      <w:proofErr w:type="gramStart"/>
      <w:r w:rsidRPr="009C27BB">
        <w:t>gotta</w:t>
      </w:r>
      <w:proofErr w:type="spellEnd"/>
      <w:proofErr w:type="gramEnd"/>
      <w:r w:rsidRPr="009C27BB">
        <w:t xml:space="preserve"> find a new ground to get cream</w:t>
      </w:r>
    </w:p>
    <w:p w14:paraId="73AAFD08" w14:textId="77777777" w:rsidR="009C27BB" w:rsidRPr="009C27BB" w:rsidRDefault="009C27BB" w:rsidP="009C27BB">
      <w:r w:rsidRPr="009C27BB">
        <w:t>The white unemployment rate, is nearly more than triple for black</w:t>
      </w:r>
    </w:p>
    <w:p w14:paraId="01BA0C61" w14:textId="77777777" w:rsidR="009C27BB" w:rsidRPr="009C27BB" w:rsidRDefault="009C27BB" w:rsidP="009C27BB">
      <w:proofErr w:type="gramStart"/>
      <w:r w:rsidRPr="009C27BB">
        <w:t>so</w:t>
      </w:r>
      <w:proofErr w:type="gramEnd"/>
      <w:r w:rsidRPr="009C27BB">
        <w:t xml:space="preserve"> </w:t>
      </w:r>
      <w:proofErr w:type="spellStart"/>
      <w:r w:rsidRPr="009C27BB">
        <w:t>frontliners</w:t>
      </w:r>
      <w:proofErr w:type="spellEnd"/>
      <w:r w:rsidRPr="009C27BB">
        <w:t xml:space="preserve"> got they gun in your back</w:t>
      </w:r>
    </w:p>
    <w:p w14:paraId="59798B13" w14:textId="77777777" w:rsidR="009C27BB" w:rsidRPr="009C27BB" w:rsidRDefault="009C27BB" w:rsidP="009C27BB">
      <w:proofErr w:type="spellStart"/>
      <w:r w:rsidRPr="009C27BB">
        <w:t>Bubblin</w:t>
      </w:r>
      <w:proofErr w:type="spellEnd"/>
      <w:r w:rsidRPr="009C27BB">
        <w:t xml:space="preserve"> crack, jewel theft and robbery to combat poverty</w:t>
      </w:r>
    </w:p>
    <w:p w14:paraId="26D94DB2" w14:textId="77777777" w:rsidR="009C27BB" w:rsidRPr="009C27BB" w:rsidRDefault="009C27BB" w:rsidP="009C27BB">
      <w:proofErr w:type="gramStart"/>
      <w:r w:rsidRPr="009C27BB">
        <w:t>and</w:t>
      </w:r>
      <w:proofErr w:type="gramEnd"/>
      <w:r w:rsidRPr="009C27BB">
        <w:t xml:space="preserve"> end up in the global jail economy</w:t>
      </w:r>
    </w:p>
    <w:p w14:paraId="79865E75" w14:textId="77777777" w:rsidR="009C27BB" w:rsidRDefault="009C27BB" w:rsidP="009C27BB">
      <w:r w:rsidRPr="009C27BB">
        <w:t>Stiffer stipulations attached to each sentence</w:t>
      </w:r>
    </w:p>
    <w:p w14:paraId="32E2A292" w14:textId="77777777" w:rsidR="009C27BB" w:rsidRDefault="009C27BB" w:rsidP="009C27BB">
      <w:r>
        <w:t>Budget cutbacks but increased police presence</w:t>
      </w:r>
    </w:p>
    <w:p w14:paraId="3B837C74" w14:textId="77777777" w:rsidR="009C27BB" w:rsidRDefault="009C27BB" w:rsidP="009C27BB">
      <w:r>
        <w:t xml:space="preserve">And even if you get out of prison still </w:t>
      </w:r>
      <w:proofErr w:type="spellStart"/>
      <w:r>
        <w:t>livin</w:t>
      </w:r>
      <w:proofErr w:type="spellEnd"/>
    </w:p>
    <w:p w14:paraId="3E4A3792" w14:textId="77777777" w:rsidR="009C27BB" w:rsidRDefault="009C27BB" w:rsidP="009C27BB">
      <w:proofErr w:type="gramStart"/>
      <w:r>
        <w:t>join</w:t>
      </w:r>
      <w:proofErr w:type="gramEnd"/>
      <w:r>
        <w:t xml:space="preserve"> the other five million under state supervision</w:t>
      </w:r>
    </w:p>
    <w:p w14:paraId="4042B62E" w14:textId="77777777" w:rsidR="009C27BB" w:rsidRDefault="009C27BB" w:rsidP="009C27BB">
      <w:r>
        <w:t>This is business, no faces just lines and statistics</w:t>
      </w:r>
    </w:p>
    <w:p w14:paraId="5A53C9E4" w14:textId="77777777" w:rsidR="009C27BB" w:rsidRPr="00800E67" w:rsidRDefault="009C27BB" w:rsidP="009C27BB">
      <w:proofErr w:type="gramStart"/>
      <w:r>
        <w:t>from</w:t>
      </w:r>
      <w:proofErr w:type="gramEnd"/>
      <w:r>
        <w:t xml:space="preserve"> your phone, your zip code, to S-S-I digits</w:t>
      </w:r>
    </w:p>
    <w:p w14:paraId="5B751F18" w14:textId="77777777" w:rsidR="009C27BB" w:rsidRPr="00845F43" w:rsidRDefault="009C27BB" w:rsidP="009C27BB">
      <w:pPr>
        <w:pStyle w:val="Heading4"/>
        <w:spacing w:line="276" w:lineRule="auto"/>
      </w:pPr>
      <w:r w:rsidRPr="00845F43">
        <w:t xml:space="preserve">Being ignorant of your privilege and success in relation to whiteness re-inscribes an unspoken and supplemental </w:t>
      </w:r>
      <w:proofErr w:type="spellStart"/>
      <w:r w:rsidRPr="00845F43">
        <w:t>antiblackness</w:t>
      </w:r>
      <w:proofErr w:type="spellEnd"/>
      <w:r w:rsidRPr="00845F43">
        <w:t>.</w:t>
      </w:r>
    </w:p>
    <w:p w14:paraId="3736D1CE" w14:textId="77777777" w:rsidR="009C27BB" w:rsidRPr="00845F43" w:rsidRDefault="009C27BB" w:rsidP="009C27BB">
      <w:pPr>
        <w:rPr>
          <w:rStyle w:val="StyleStyleBold12pt"/>
          <w:rFonts w:asciiTheme="majorHAnsi" w:hAnsiTheme="majorHAnsi"/>
        </w:rPr>
      </w:pPr>
      <w:r w:rsidRPr="00845F43">
        <w:rPr>
          <w:rStyle w:val="StyleStyleBold12pt"/>
          <w:rFonts w:asciiTheme="majorHAnsi" w:hAnsiTheme="majorHAnsi"/>
        </w:rPr>
        <w:t xml:space="preserve">Sullivan, 8 </w:t>
      </w:r>
    </w:p>
    <w:p w14:paraId="4D1BAFDD" w14:textId="77777777" w:rsidR="009C27BB" w:rsidRPr="00845F43" w:rsidRDefault="009C27BB" w:rsidP="009C27BB">
      <w:pPr>
        <w:rPr>
          <w:rFonts w:asciiTheme="majorHAnsi" w:hAnsiTheme="majorHAnsi"/>
        </w:rPr>
      </w:pPr>
      <w:r w:rsidRPr="00845F43">
        <w:rPr>
          <w:rFonts w:asciiTheme="majorHAnsi" w:hAnsiTheme="majorHAnsi"/>
        </w:rPr>
        <w:t>(Professor Philosophy, Women’s Studies, and African and African American Studies @ Pennsylvania State University (Shannon Sullivan, Spring 2008, “Whiteness as Wise Provincialism: Royce and the Rehabilitation of a Racial Category,” Transactions of the Charles S. Peirce Society: A Quarterly Journal in American Philosophy, Vol. 44, No. 2, Project Muse)</w:t>
      </w:r>
    </w:p>
    <w:p w14:paraId="3A369DEF" w14:textId="77777777" w:rsidR="009C27BB" w:rsidRPr="00845F43" w:rsidRDefault="009C27BB" w:rsidP="009C27BB">
      <w:pPr>
        <w:spacing w:line="276" w:lineRule="auto"/>
        <w:rPr>
          <w:rFonts w:asciiTheme="majorHAnsi" w:hAnsiTheme="majorHAnsi"/>
          <w:b/>
        </w:rPr>
      </w:pPr>
    </w:p>
    <w:p w14:paraId="5C559BD6" w14:textId="77777777" w:rsidR="009C27BB" w:rsidRPr="00845F43" w:rsidRDefault="009C27BB" w:rsidP="009C27BB">
      <w:pPr>
        <w:spacing w:line="276" w:lineRule="auto"/>
        <w:rPr>
          <w:rStyle w:val="StyleBoldUnderline"/>
          <w:rFonts w:asciiTheme="majorHAnsi" w:hAnsiTheme="majorHAnsi"/>
        </w:rPr>
      </w:pPr>
      <w:r w:rsidRPr="00845F43">
        <w:rPr>
          <w:rFonts w:asciiTheme="majorHAnsi" w:hAnsiTheme="majorHAnsi"/>
        </w:rPr>
        <w:t xml:space="preserve">Like critical conservationists regarding whiteness, Royce knows that he faces an uphill battle in convincing many of his interlocutors of the value of provincialism. Put positively, </w:t>
      </w:r>
      <w:r w:rsidRPr="00845F43">
        <w:rPr>
          <w:rStyle w:val="StyleBoldUnderline"/>
          <w:rFonts w:asciiTheme="majorHAnsi" w:hAnsiTheme="majorHAnsi"/>
        </w:rPr>
        <w:t xml:space="preserve">provincialism tends to connote a healthy fondness for and pride in local traditions, interests, and customs. </w:t>
      </w:r>
      <w:r w:rsidRPr="00845F43">
        <w:rPr>
          <w:rFonts w:asciiTheme="majorHAnsi" w:hAnsiTheme="majorHAnsi"/>
        </w:rPr>
        <w:t>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w:t>
      </w:r>
      <w:r w:rsidRPr="00845F43">
        <w:rPr>
          <w:rFonts w:asciiTheme="majorHAnsi" w:hAnsiTheme="majorHAnsi"/>
        </w:rPr>
        <w:lastRenderedPageBreak/>
        <w:t xml:space="preserve">geographical place. In </w:t>
      </w:r>
      <w:r w:rsidRPr="00845F43">
        <w:rPr>
          <w:rStyle w:val="StyleBoldUnderline"/>
          <w:rFonts w:asciiTheme="majorHAnsi" w:hAnsiTheme="majorHAnsi"/>
        </w:rPr>
        <w:t>Royce’s definition</w:t>
      </w:r>
      <w:r w:rsidRPr="00845F43">
        <w:rPr>
          <w:rFonts w:asciiTheme="majorHAnsi" w:hAnsiTheme="majorHAnsi"/>
        </w:rPr>
        <w:t xml:space="preserve">, which </w:t>
      </w:r>
      <w:r w:rsidRPr="00845F43">
        <w:rPr>
          <w:rStyle w:val="StyleBoldUnderline"/>
          <w:rFonts w:asciiTheme="majorHAnsi" w:hAnsiTheme="majorHAnsi"/>
        </w:rPr>
        <w:t xml:space="preserve">emphasizes conscious awareness of this rootedness </w:t>
      </w:r>
      <w:r w:rsidRPr="00845F43">
        <w:rPr>
          <w:rFonts w:asciiTheme="majorHAnsi" w:hAnsiTheme="majorHAnsi"/>
        </w:rPr>
        <w:t xml:space="preserve">(an important point to which I will return), a province is a domain that is “sufficiently unified to have a true consciousness of its own unity, to feel a pride in its own ideals and customs, and to possess a sense of its distinction from other(s).” And correspondingly, </w:t>
      </w:r>
      <w:r w:rsidRPr="00845F43">
        <w:rPr>
          <w:rStyle w:val="StyleBoldUnderline"/>
          <w:rFonts w:asciiTheme="majorHAnsi" w:hAnsiTheme="majorHAnsi"/>
        </w:rPr>
        <w:t>provincialism is,</w:t>
      </w:r>
      <w:r w:rsidRPr="00845F43">
        <w:rPr>
          <w:rFonts w:asciiTheme="majorHAnsi" w:hAnsiTheme="majorHAnsi"/>
        </w:rPr>
        <w:t xml:space="preserve"> first, </w:t>
      </w:r>
      <w:r w:rsidRPr="00845F43">
        <w:rPr>
          <w:rStyle w:val="StyleBoldUnderline"/>
          <w:rFonts w:asciiTheme="majorHAnsi" w:hAnsiTheme="majorHAnsi"/>
        </w:rPr>
        <w:t>the tendency for a group “to possess its own customs and ideals</w:t>
      </w:r>
      <w:r w:rsidRPr="00845F43">
        <w:rPr>
          <w:rFonts w:asciiTheme="majorHAnsi" w:hAnsiTheme="majorHAnsi"/>
        </w:rPr>
        <w:t xml:space="preserve">; secondly, </w:t>
      </w:r>
      <w:r w:rsidRPr="00845F43">
        <w:rPr>
          <w:rStyle w:val="StyleBoldUnderline"/>
          <w:rFonts w:asciiTheme="majorHAnsi" w:hAnsiTheme="majorHAnsi"/>
        </w:rPr>
        <w:t>the totality of these customs</w:t>
      </w:r>
      <w:r w:rsidRPr="00845F43">
        <w:rPr>
          <w:rFonts w:asciiTheme="majorHAnsi" w:hAnsiTheme="majorHAnsi"/>
        </w:rPr>
        <w:t xml:space="preserve"> and ideals themselves; </w:t>
      </w:r>
      <w:r w:rsidRPr="00845F43">
        <w:rPr>
          <w:rStyle w:val="StyleBoldUnderline"/>
          <w:rFonts w:asciiTheme="majorHAnsi" w:hAnsiTheme="majorHAnsi"/>
        </w:rPr>
        <w:t>and</w:t>
      </w:r>
      <w:r w:rsidRPr="00845F43">
        <w:rPr>
          <w:rFonts w:asciiTheme="majorHAnsi" w:hAnsiTheme="majorHAnsi"/>
        </w:rPr>
        <w:t xml:space="preserve"> thirdly the </w:t>
      </w:r>
      <w:r w:rsidRPr="00845F43">
        <w:rPr>
          <w:rStyle w:val="StyleBoldUnderline"/>
          <w:rFonts w:asciiTheme="majorHAnsi" w:hAnsiTheme="majorHAnsi"/>
        </w:rPr>
        <w:t>love and pride</w:t>
      </w:r>
      <w:r w:rsidRPr="00845F43">
        <w:rPr>
          <w:rFonts w:asciiTheme="majorHAnsi" w:hAnsiTheme="majorHAnsi"/>
        </w:rPr>
        <w:t xml:space="preserve"> which leads the inhabitants of a province to cherish as their own these traditions, beliefs and aspirations” (61). (End Page 238) Emphasizing unity, love, and pride, Royce’s definitions steer away from the negative connotations of provincialism. But in Royce’s day—and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w:t>
      </w:r>
      <w:r w:rsidRPr="00845F43">
        <w:rPr>
          <w:rStyle w:val="StyleBoldUnderline"/>
          <w:rFonts w:asciiTheme="majorHAnsi" w:hAnsiTheme="majorHAnsi"/>
        </w:rPr>
        <w:t>the present state of civilization</w:t>
      </w:r>
      <w:r w:rsidRPr="00845F43">
        <w:rPr>
          <w:rFonts w:asciiTheme="majorHAnsi" w:hAnsiTheme="majorHAnsi"/>
        </w:rPr>
        <w:t xml:space="preserve">, both in the world at large, and with us, in America, </w:t>
      </w:r>
      <w:r w:rsidRPr="00845F43">
        <w:rPr>
          <w:rStyle w:val="StyleBoldUnderline"/>
          <w:rFonts w:asciiTheme="majorHAnsi" w:hAnsiTheme="majorHAnsi"/>
        </w:rPr>
        <w:t>is such as to define a new social mission which the province alone</w:t>
      </w:r>
      <w:r w:rsidRPr="00845F43">
        <w:rPr>
          <w:rFonts w:asciiTheme="majorHAnsi" w:hAnsiTheme="majorHAnsi"/>
        </w:rPr>
        <w:t xml:space="preserve">, but not the nation, </w:t>
      </w:r>
      <w:r w:rsidRPr="00845F43">
        <w:rPr>
          <w:rStyle w:val="StyleBoldUnderline"/>
          <w:rFonts w:asciiTheme="majorHAnsi" w:hAnsiTheme="majorHAnsi"/>
        </w:rPr>
        <w:t xml:space="preserve">is able to </w:t>
      </w:r>
      <w:proofErr w:type="spellStart"/>
      <w:r w:rsidRPr="00845F43">
        <w:rPr>
          <w:rStyle w:val="StyleBoldUnderline"/>
          <w:rFonts w:asciiTheme="majorHAnsi" w:hAnsiTheme="majorHAnsi"/>
        </w:rPr>
        <w:t>fulfil</w:t>
      </w:r>
      <w:proofErr w:type="spellEnd"/>
      <w:r w:rsidRPr="00845F43">
        <w:rPr>
          <w:rFonts w:asciiTheme="majorHAnsi" w:hAnsiTheme="majorHAnsi"/>
        </w:rPr>
        <w:t xml:space="preserve"> (sic) . . </w:t>
      </w:r>
      <w:proofErr w:type="gramStart"/>
      <w:r w:rsidRPr="00845F43">
        <w:rPr>
          <w:rFonts w:asciiTheme="majorHAnsi" w:hAnsiTheme="majorHAnsi"/>
        </w:rPr>
        <w:t xml:space="preserve">. </w:t>
      </w:r>
      <w:r w:rsidRPr="00845F43">
        <w:rPr>
          <w:rStyle w:val="StyleBoldUnderline"/>
          <w:rFonts w:asciiTheme="majorHAnsi" w:hAnsiTheme="majorHAnsi"/>
        </w:rPr>
        <w:t>.(</w:t>
      </w:r>
      <w:proofErr w:type="gramEnd"/>
      <w:r w:rsidRPr="00845F43">
        <w:rPr>
          <w:rStyle w:val="StyleBoldUnderline"/>
          <w:rFonts w:asciiTheme="majorHAnsi" w:hAnsiTheme="majorHAnsi"/>
          <w:highlight w:val="magenta"/>
        </w:rPr>
        <w:t>T)he modern world has reached a point where it needs</w:t>
      </w:r>
      <w:r w:rsidRPr="00845F43">
        <w:rPr>
          <w:rFonts w:asciiTheme="majorHAnsi" w:hAnsiTheme="majorHAnsi"/>
        </w:rPr>
        <w:t xml:space="preserve">, more than ever before, </w:t>
      </w:r>
      <w:r w:rsidRPr="00845F43">
        <w:rPr>
          <w:rStyle w:val="StyleBoldUnderline"/>
          <w:rFonts w:asciiTheme="majorHAnsi" w:hAnsiTheme="majorHAnsi"/>
          <w:highlight w:val="magenta"/>
        </w:rPr>
        <w:t>the vigorous development of a highly organized provincial life. Such a life</w:t>
      </w:r>
      <w:r w:rsidRPr="00845F43">
        <w:rPr>
          <w:rFonts w:asciiTheme="majorHAnsi" w:hAnsiTheme="majorHAnsi"/>
        </w:rPr>
        <w:t xml:space="preserve">, if wisely guided, </w:t>
      </w:r>
      <w:r w:rsidRPr="00845F43">
        <w:rPr>
          <w:rStyle w:val="StyleBoldUnderline"/>
          <w:rFonts w:asciiTheme="majorHAnsi" w:hAnsiTheme="majorHAnsi"/>
          <w:highlight w:val="magenta"/>
        </w:rPr>
        <w:t>will not mean disloyalty to the nation</w:t>
      </w:r>
      <w:r w:rsidRPr="00845F43">
        <w:rPr>
          <w:rStyle w:val="StyleBoldUnderline"/>
          <w:rFonts w:asciiTheme="majorHAnsi" w:hAnsiTheme="majorHAnsi"/>
        </w:rPr>
        <w:t>.</w:t>
      </w:r>
      <w:r w:rsidRPr="00845F43">
        <w:rPr>
          <w:rFonts w:asciiTheme="majorHAnsi" w:hAnsiTheme="majorHAnsi"/>
        </w:rPr>
        <w:t xml:space="preserve"> (64) Wisely developed, provincialism need not conflict with national loyalty. The two commitments can—and must, Royce insists—flourish together. Likewise, </w:t>
      </w:r>
      <w:r w:rsidRPr="00845F43">
        <w:rPr>
          <w:rStyle w:val="StyleBoldUnderline"/>
          <w:rFonts w:asciiTheme="majorHAnsi" w:hAnsiTheme="majorHAnsi"/>
          <w:highlight w:val="magenta"/>
        </w:rPr>
        <w:t>whiteness need not conflict with membership in humanity as a whole. The two identities can—and must—flourish together</w:t>
      </w:r>
      <w:r w:rsidRPr="00845F43">
        <w:rPr>
          <w:rFonts w:asciiTheme="majorHAnsi" w:hAnsiTheme="majorHAnsi"/>
        </w:rPr>
        <w:t xml:space="preserve">.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w:t>
      </w:r>
      <w:r w:rsidRPr="00845F43">
        <w:rPr>
          <w:rStyle w:val="StyleBoldUnderline"/>
          <w:rFonts w:asciiTheme="majorHAnsi" w:hAnsiTheme="majorHAnsi"/>
          <w:highlight w:val="magenta"/>
        </w:rPr>
        <w:t>embracing whiteness might seem to be a step backward</w:t>
      </w:r>
      <w:r w:rsidRPr="00845F43">
        <w:rPr>
          <w:rFonts w:asciiTheme="majorHAnsi" w:hAnsiTheme="majorHAnsi"/>
        </w:rPr>
        <w:t xml:space="preserve">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(End Page 239) orientation that is open to others. But </w:t>
      </w:r>
      <w:r w:rsidRPr="00845F43">
        <w:rPr>
          <w:rStyle w:val="StyleBoldUnderline"/>
          <w:rFonts w:asciiTheme="majorHAnsi" w:hAnsiTheme="majorHAnsi"/>
          <w:highlight w:val="magenta"/>
        </w:rPr>
        <w:t>there is a “new social mission” with respect to racial justice that whiteness</w:t>
      </w:r>
      <w:r w:rsidRPr="00845F43">
        <w:rPr>
          <w:rFonts w:asciiTheme="majorHAnsi" w:hAnsiTheme="majorHAnsi"/>
        </w:rPr>
        <w:t xml:space="preserve">, and not humanity as a whole, </w:t>
      </w:r>
      <w:r w:rsidRPr="00845F43">
        <w:rPr>
          <w:rStyle w:val="StyleBoldUnderline"/>
          <w:rFonts w:asciiTheme="majorHAnsi" w:hAnsiTheme="majorHAnsi"/>
          <w:highlight w:val="magenta"/>
        </w:rPr>
        <w:t>can fulfill. Race relations</w:t>
      </w:r>
      <w:r w:rsidRPr="00845F43">
        <w:rPr>
          <w:rFonts w:asciiTheme="majorHAnsi" w:hAnsiTheme="majorHAnsi"/>
        </w:rPr>
        <w:t xml:space="preserve">, especially in the United States, </w:t>
      </w:r>
      <w:r w:rsidRPr="00845F43">
        <w:rPr>
          <w:rStyle w:val="StyleBoldUnderline"/>
          <w:rFonts w:asciiTheme="majorHAnsi" w:hAnsiTheme="majorHAnsi"/>
          <w:highlight w:val="magenta"/>
        </w:rPr>
        <w:t>have reached a point where humanity needs a “highly organized” anti-racist whiteness, that is, an anti-racist whiteness that is consciously developed and embraced</w:t>
      </w:r>
      <w:r w:rsidRPr="00845F43">
        <w:rPr>
          <w:rFonts w:asciiTheme="majorHAnsi" w:hAnsiTheme="majorHAnsi"/>
        </w:rPr>
        <w:t xml:space="preserve">.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t>
      </w:r>
      <w:proofErr w:type="gramStart"/>
      <w:r w:rsidRPr="00845F43">
        <w:rPr>
          <w:rFonts w:asciiTheme="majorHAnsi" w:hAnsiTheme="majorHAnsi"/>
        </w:rPr>
        <w:t>well-established</w:t>
      </w:r>
      <w:proofErr w:type="gramEnd"/>
      <w:r w:rsidRPr="00845F43">
        <w:rPr>
          <w:rFonts w:asciiTheme="majorHAnsi" w:hAnsiTheme="majorHAnsi"/>
        </w:rPr>
        <w:t>, and earnest” in her provincial outlook (67). In contrast—and here lies the largest difference between provincialism and whiteness—</w:t>
      </w:r>
      <w:r w:rsidRPr="00845F43">
        <w:rPr>
          <w:rStyle w:val="StyleBoldUnderline"/>
          <w:rFonts w:asciiTheme="majorHAnsi" w:hAnsiTheme="majorHAnsi"/>
          <w:highlight w:val="magenta"/>
        </w:rPr>
        <w:t>many white people</w:t>
      </w:r>
      <w:r w:rsidRPr="00845F43">
        <w:rPr>
          <w:rFonts w:asciiTheme="majorHAnsi" w:hAnsiTheme="majorHAnsi"/>
        </w:rPr>
        <w:t xml:space="preserve"> today </w:t>
      </w:r>
      <w:r w:rsidRPr="00845F43">
        <w:rPr>
          <w:rStyle w:val="StyleBoldUnderline"/>
          <w:rFonts w:asciiTheme="majorHAnsi" w:hAnsiTheme="majorHAnsi"/>
          <w:highlight w:val="magenta"/>
        </w:rPr>
        <w:t>do not consciously think of themselves as members of this (white) race</w:t>
      </w:r>
      <w:r w:rsidRPr="00845F43">
        <w:rPr>
          <w:rFonts w:asciiTheme="majorHAnsi" w:hAnsiTheme="majorHAnsi"/>
        </w:rPr>
        <w:t xml:space="preserve"> and not another, not even loosely. Excepting members of white militant groups such as the Ku (End Page 240) Klux Klan or the Creativity Movement, contemporary white people do not tend to have a conscious sense of unity as fellow white people, nor do they consciously invoke or share special ideals, customs, or common memories as white people. </w:t>
      </w:r>
      <w:r w:rsidRPr="00845F43">
        <w:rPr>
          <w:rStyle w:val="StyleBoldUnderline"/>
          <w:rFonts w:asciiTheme="majorHAnsi" w:hAnsiTheme="majorHAnsi"/>
          <w:highlight w:val="magenta"/>
        </w:rPr>
        <w:t xml:space="preserve">They often are perceived and perceive themselves as </w:t>
      </w:r>
      <w:proofErr w:type="spellStart"/>
      <w:r w:rsidRPr="00845F43">
        <w:rPr>
          <w:rStyle w:val="StyleBoldUnderline"/>
          <w:rFonts w:asciiTheme="majorHAnsi" w:hAnsiTheme="majorHAnsi"/>
          <w:highlight w:val="magenta"/>
        </w:rPr>
        <w:t>raceless</w:t>
      </w:r>
      <w:proofErr w:type="spellEnd"/>
      <w:r w:rsidRPr="00845F43">
        <w:rPr>
          <w:rFonts w:asciiTheme="majorHAnsi" w:hAnsiTheme="majorHAnsi"/>
        </w:rPr>
        <w:t xml:space="preserve">, as members of the human species at large rather than members of a particular racial group. This does not eliminate their whiteness or their membership in a fairly unified group. Just the opposite: </w:t>
      </w:r>
      <w:r w:rsidRPr="00845F43">
        <w:rPr>
          <w:rStyle w:val="StyleBoldUnderline"/>
          <w:rFonts w:asciiTheme="majorHAnsi" w:hAnsiTheme="majorHAnsi"/>
          <w:highlight w:val="magenta"/>
        </w:rPr>
        <w:t>such “</w:t>
      </w:r>
      <w:proofErr w:type="spellStart"/>
      <w:r w:rsidRPr="00845F43">
        <w:rPr>
          <w:rStyle w:val="StyleBoldUnderline"/>
          <w:rFonts w:asciiTheme="majorHAnsi" w:hAnsiTheme="majorHAnsi"/>
          <w:highlight w:val="magenta"/>
        </w:rPr>
        <w:t>racelessness</w:t>
      </w:r>
      <w:proofErr w:type="spellEnd"/>
      <w:r w:rsidRPr="00845F43">
        <w:rPr>
          <w:rStyle w:val="StyleBoldUnderline"/>
          <w:rFonts w:asciiTheme="majorHAnsi" w:hAnsiTheme="majorHAnsi"/>
          <w:highlight w:val="magenta"/>
        </w:rPr>
        <w:t>” is one of the marks and privileges of membership in whiteness</w:t>
      </w:r>
      <w:r w:rsidRPr="00845F43">
        <w:rPr>
          <w:rFonts w:asciiTheme="majorHAnsi" w:hAnsiTheme="majorHAnsi"/>
        </w:rPr>
        <w:t xml:space="preserve">,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w:t>
      </w:r>
      <w:proofErr w:type="gramStart"/>
      <w:r w:rsidRPr="00845F43">
        <w:rPr>
          <w:rFonts w:asciiTheme="majorHAnsi" w:hAnsiTheme="majorHAnsi"/>
        </w:rPr>
        <w:t>be</w:t>
      </w:r>
      <w:proofErr w:type="gramEnd"/>
      <w:r w:rsidRPr="00845F43">
        <w:rPr>
          <w:rFonts w:asciiTheme="majorHAnsi" w:hAnsiTheme="majorHAnsi"/>
        </w:rPr>
        <w:t xml:space="preserv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w:t>
      </w:r>
      <w:proofErr w:type="spellStart"/>
      <w:r w:rsidRPr="00845F43">
        <w:rPr>
          <w:rFonts w:asciiTheme="majorHAnsi" w:hAnsiTheme="majorHAnsi"/>
        </w:rPr>
        <w:t>racialized</w:t>
      </w:r>
      <w:proofErr w:type="spellEnd"/>
      <w:r w:rsidRPr="00845F43">
        <w:rPr>
          <w:rFonts w:asciiTheme="majorHAnsi" w:hAnsiTheme="majorHAnsi"/>
        </w:rPr>
        <w:t xml:space="preserve"> group. In the United States and Western world more broadly, unconscious habits of whiteness and white privilege have tended to increase after the end of de jure racism.11 Unlike provincialism as described by Royce, </w:t>
      </w:r>
      <w:r w:rsidRPr="00845F43">
        <w:rPr>
          <w:rStyle w:val="StyleBoldUnderline"/>
          <w:rFonts w:asciiTheme="majorHAnsi" w:hAnsiTheme="majorHAnsi"/>
          <w:highlight w:val="magenta"/>
        </w:rPr>
        <w:t>whiteness tends to operate more sub- and unconsciously than consciously</w:t>
      </w:r>
      <w:r w:rsidRPr="00845F43">
        <w:rPr>
          <w:rFonts w:asciiTheme="majorHAnsi" w:hAnsiTheme="majorHAnsi"/>
        </w:rPr>
        <w:t xml:space="preserve">.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845F43">
        <w:rPr>
          <w:rStyle w:val="StyleBoldUnderline"/>
          <w:rFonts w:asciiTheme="majorHAnsi" w:hAnsiTheme="majorHAnsi"/>
        </w:rPr>
        <w:t>Given whiteness’s history as a racial category of violent exclusion and oppression, one might think that white people need to focus less on their whiteness</w:t>
      </w:r>
      <w:r w:rsidRPr="00845F43">
        <w:rPr>
          <w:rFonts w:asciiTheme="majorHAnsi" w:hAnsiTheme="majorHAnsi"/>
        </w:rPr>
        <w:t xml:space="preserve">, to distance themselves from it. </w:t>
      </w:r>
      <w:r w:rsidRPr="00845F43">
        <w:rPr>
          <w:rStyle w:val="StyleBoldUnderline"/>
          <w:rFonts w:asciiTheme="majorHAnsi" w:hAnsiTheme="majorHAnsi"/>
        </w:rPr>
        <w:t xml:space="preserve">But just the opposite is the case. </w:t>
      </w:r>
      <w:r w:rsidRPr="00845F43">
        <w:rPr>
          <w:rStyle w:val="StyleBoldUnderline"/>
          <w:rFonts w:asciiTheme="majorHAnsi" w:hAnsiTheme="majorHAnsi"/>
          <w:highlight w:val="magenta"/>
        </w:rPr>
        <w:t>Given</w:t>
      </w:r>
      <w:r w:rsidRPr="00845F43">
        <w:rPr>
          <w:rStyle w:val="StyleBoldUnderline"/>
          <w:rFonts w:asciiTheme="majorHAnsi" w:hAnsiTheme="majorHAnsi"/>
        </w:rPr>
        <w:t xml:space="preserve"> </w:t>
      </w:r>
      <w:r w:rsidRPr="00845F43">
        <w:rPr>
          <w:rFonts w:asciiTheme="majorHAnsi" w:hAnsiTheme="majorHAnsi"/>
        </w:rPr>
        <w:t xml:space="preserve">(End Page 241) </w:t>
      </w:r>
      <w:r w:rsidRPr="00845F43">
        <w:rPr>
          <w:rStyle w:val="StyleBoldUnderline"/>
          <w:rFonts w:asciiTheme="majorHAnsi" w:hAnsiTheme="majorHAnsi"/>
          <w:highlight w:val="magenta"/>
        </w:rPr>
        <w:t>that distance from racial identification tends to be the covert modus operandi for contemporary forms of white privilege, white people who wish to fight racism need to become more intimately acquainted with their whiteness.</w:t>
      </w:r>
      <w:r w:rsidRPr="00845F43">
        <w:rPr>
          <w:rStyle w:val="StyleBoldUnderline"/>
          <w:rFonts w:asciiTheme="majorHAnsi" w:hAnsiTheme="majorHAnsi"/>
        </w:rPr>
        <w:t xml:space="preserve"> Rather than ignore their whiteness, which allows unconscious habits of white privilege to proliferate unchecked, white people need to bring their whiteness to as much conscious awareness as possible</w:t>
      </w:r>
      <w:r w:rsidRPr="00845F43">
        <w:rPr>
          <w:rFonts w:asciiTheme="majorHAnsi" w:hAnsiTheme="majorHAnsi"/>
        </w:rPr>
        <w:t xml:space="preserve"> (while also realizing that complete self-transparency is never achievable) </w:t>
      </w:r>
      <w:r w:rsidRPr="00845F43">
        <w:rPr>
          <w:rStyle w:val="StyleBoldUnderline"/>
          <w:rFonts w:asciiTheme="majorHAnsi" w:hAnsiTheme="majorHAnsi"/>
        </w:rPr>
        <w:t>so that they can try to change what it means.</w:t>
      </w:r>
    </w:p>
    <w:p w14:paraId="5B483B8E" w14:textId="77777777" w:rsidR="009C27BB" w:rsidRDefault="009C27BB" w:rsidP="009C27BB">
      <w:pPr>
        <w:pStyle w:val="Heading4"/>
      </w:pPr>
      <w:r>
        <w:t>Whiteness is performed. Within debate space it is not simply enough to be ‘antiracist,’ but rather changing the way we perform ourselves in the debate space is the only way to combat whiteness.</w:t>
      </w:r>
    </w:p>
    <w:p w14:paraId="7D21961E" w14:textId="77777777" w:rsidR="009C27BB" w:rsidRPr="0048165A" w:rsidRDefault="009C27BB" w:rsidP="009C27BB">
      <w:pPr>
        <w:rPr>
          <w:rStyle w:val="StyleStyleBold12pt"/>
        </w:rPr>
      </w:pPr>
      <w:r w:rsidRPr="0048165A">
        <w:rPr>
          <w:rStyle w:val="StyleStyleBold12pt"/>
        </w:rPr>
        <w:t xml:space="preserve">Dr. </w:t>
      </w:r>
      <w:proofErr w:type="spellStart"/>
      <w:r w:rsidRPr="0048165A">
        <w:rPr>
          <w:rStyle w:val="StyleStyleBold12pt"/>
        </w:rPr>
        <w:t>Shanara</w:t>
      </w:r>
      <w:proofErr w:type="spellEnd"/>
      <w:r w:rsidRPr="0048165A">
        <w:rPr>
          <w:rStyle w:val="StyleStyleBold12pt"/>
        </w:rPr>
        <w:t xml:space="preserve"> Reid-Brinkley et al, 13</w:t>
      </w:r>
    </w:p>
    <w:p w14:paraId="0C88ED72" w14:textId="77777777" w:rsidR="009C27BB" w:rsidRDefault="009C27BB" w:rsidP="009C27BB">
      <w:r>
        <w:t xml:space="preserve">(Dr. </w:t>
      </w:r>
      <w:proofErr w:type="spellStart"/>
      <w:r>
        <w:t>Shanara</w:t>
      </w:r>
      <w:proofErr w:type="spellEnd"/>
      <w:r>
        <w:t xml:space="preserve"> R. Reid-Brinkley, PhD, Assistant Professor of Public Address and Advocacy, Director of Debate, William Pitt Debating Union, </w:t>
      </w:r>
      <w:r w:rsidRPr="0048165A">
        <w:t xml:space="preserve">Amber </w:t>
      </w:r>
      <w:proofErr w:type="spellStart"/>
      <w:r w:rsidRPr="0048165A">
        <w:t>Kelsie</w:t>
      </w:r>
      <w:proofErr w:type="spellEnd"/>
      <w:r w:rsidRPr="0048165A">
        <w:t>, M.A.</w:t>
      </w:r>
      <w:r>
        <w:t xml:space="preserve">, Nicholas Brady, 2013, </w:t>
      </w:r>
      <w:r w:rsidRPr="0048165A">
        <w:t>http://resistanceanddebate.wordpress.com/</w:t>
      </w:r>
      <w:r>
        <w:t>, Accessed 1/25/14, NC)</w:t>
      </w:r>
    </w:p>
    <w:p w14:paraId="7C09DB4B" w14:textId="77777777" w:rsidR="009C27BB" w:rsidRPr="00F3265F" w:rsidRDefault="009C27BB" w:rsidP="009C27BB"/>
    <w:p w14:paraId="212EC4E2" w14:textId="77777777" w:rsidR="009C27BB" w:rsidRDefault="009C27BB" w:rsidP="009C27BB">
      <w:r w:rsidRPr="00C717C8">
        <w:rPr>
          <w:rStyle w:val="Emphasis"/>
          <w:highlight w:val="magenta"/>
        </w:rPr>
        <w:t>There is no racism without bodies coded and trained through practice</w:t>
      </w:r>
      <w:r w:rsidRPr="0048165A">
        <w:rPr>
          <w:rStyle w:val="Emphasis"/>
        </w:rPr>
        <w:t>.</w:t>
      </w:r>
      <w:r>
        <w:t xml:space="preserve">  There are subjectivities that are raced which </w:t>
      </w:r>
      <w:proofErr w:type="gramStart"/>
      <w:r>
        <w:t>means</w:t>
      </w:r>
      <w:proofErr w:type="gramEnd"/>
      <w:r>
        <w:t xml:space="preserve"> that there are bodies that “look white” that are implicated in whiteness.  </w:t>
      </w:r>
      <w:r w:rsidRPr="00C717C8">
        <w:rPr>
          <w:rStyle w:val="Emphasis"/>
          <w:highlight w:val="magenta"/>
        </w:rPr>
        <w:t>White privilege in this frame can be recognized as an unearned benefit while offering a position of redemption when privilege is used toward anti-racist efforts.</w:t>
      </w:r>
      <w:r>
        <w:t xml:space="preserve"> Yet, </w:t>
      </w:r>
      <w:r w:rsidRPr="00C717C8">
        <w:rPr>
          <w:rStyle w:val="StyleBoldUnderline"/>
          <w:highlight w:val="magenta"/>
        </w:rPr>
        <w:t>one can simultaneously be engaged in good anti-racist work as a white person, while engaging in political and social actions that reproduce privilege.</w:t>
      </w:r>
      <w:r>
        <w:t xml:space="preserve"> And yet, we already recognize that whiteness is not just about skin color, though we cannot deny the existence of white-skin privilege.  </w:t>
      </w:r>
      <w:r w:rsidRPr="00C717C8">
        <w:rPr>
          <w:rStyle w:val="StyleBoldUnderline"/>
          <w:highlight w:val="magenta"/>
        </w:rPr>
        <w:t xml:space="preserve">Whiteness is normative—it produces behavioral and </w:t>
      </w:r>
      <w:proofErr w:type="spellStart"/>
      <w:r w:rsidRPr="00C717C8">
        <w:rPr>
          <w:rStyle w:val="StyleBoldUnderline"/>
          <w:highlight w:val="magenta"/>
        </w:rPr>
        <w:t>performative</w:t>
      </w:r>
      <w:proofErr w:type="spellEnd"/>
      <w:r w:rsidRPr="00C717C8">
        <w:rPr>
          <w:rStyle w:val="StyleBoldUnderline"/>
          <w:highlight w:val="magenta"/>
        </w:rPr>
        <w:t xml:space="preserve"> patterns</w:t>
      </w:r>
      <w:r w:rsidRPr="0048165A">
        <w:rPr>
          <w:rStyle w:val="StyleBoldUnderline"/>
        </w:rPr>
        <w:t xml:space="preserve"> that sustain the significance of whiteness as a signifier.</w:t>
      </w:r>
      <w:r>
        <w:t xml:space="preserve"> </w:t>
      </w:r>
      <w:proofErr w:type="spellStart"/>
      <w:r>
        <w:t>Bankey</w:t>
      </w:r>
      <w:proofErr w:type="spellEnd"/>
      <w:r>
        <w:t xml:space="preserve"> critiques what he calls “Reid-Brinkley’s model for resistance in the flesh” as a failed political project with dangerous implications for contemporary debate practice. </w:t>
      </w:r>
    </w:p>
    <w:p w14:paraId="1A43D6AA" w14:textId="1E712FEB" w:rsidR="009C27BB" w:rsidRPr="009F6147" w:rsidRDefault="009C27BB" w:rsidP="009C27BB">
      <w:pPr>
        <w:pStyle w:val="Heading4"/>
      </w:pPr>
      <w:r w:rsidRPr="009F6147">
        <w:t>Traditional knowledge production in debate leads to</w:t>
      </w:r>
      <w:r>
        <w:t xml:space="preserve"> epistemological </w:t>
      </w:r>
      <w:proofErr w:type="gramStart"/>
      <w:r>
        <w:t>myopia,</w:t>
      </w:r>
      <w:proofErr w:type="gramEnd"/>
      <w:r>
        <w:t xml:space="preserve"> The Alt</w:t>
      </w:r>
      <w:r w:rsidRPr="009F6147">
        <w:t xml:space="preserve"> offers an alternative m</w:t>
      </w:r>
      <w:r w:rsidR="003D56F2">
        <w:t>ethod of the three-tier process.</w:t>
      </w:r>
    </w:p>
    <w:p w14:paraId="378EF2F4" w14:textId="77777777" w:rsidR="009C27BB" w:rsidRPr="009673EB" w:rsidRDefault="009C27BB" w:rsidP="009C27BB">
      <w:pPr>
        <w:rPr>
          <w:rStyle w:val="StyleStyleBold12pt"/>
          <w:rFonts w:cs="Arial"/>
        </w:rPr>
      </w:pPr>
      <w:r w:rsidRPr="009673EB">
        <w:rPr>
          <w:rStyle w:val="StyleStyleBold12pt"/>
          <w:rFonts w:cs="Arial"/>
        </w:rPr>
        <w:t xml:space="preserve">Dr. Reid-Brinkley, University of Pittsburgh Department Of Communications, 8 </w:t>
      </w:r>
    </w:p>
    <w:p w14:paraId="020B4127" w14:textId="77777777" w:rsidR="009C27BB" w:rsidRPr="009673EB" w:rsidRDefault="009C27BB" w:rsidP="009C27BB">
      <w:pPr>
        <w:rPr>
          <w:shd w:val="clear" w:color="auto" w:fill="FFFFFF"/>
        </w:rPr>
      </w:pPr>
    </w:p>
    <w:p w14:paraId="04CF25BA" w14:textId="77777777" w:rsidR="009C27BB" w:rsidRPr="009673EB" w:rsidRDefault="009C27BB" w:rsidP="009C27BB">
      <w:pPr>
        <w:rPr>
          <w:shd w:val="clear" w:color="auto" w:fill="FFFFFF"/>
        </w:rPr>
      </w:pPr>
      <w:r w:rsidRPr="009673EB">
        <w:rPr>
          <w:shd w:val="clear" w:color="auto" w:fill="FFFFFF"/>
        </w:rPr>
        <w:t xml:space="preserve">("THE HARSH REALITIES OF “ACTING BLACK”: HOW AFRICAN-AMERICAN POLICY DEBATERS NEGOTIATE REPRESENTATION THROUGH RACIAL PERFORMANCE AND STYLE" pages 81-83) (***Edited for </w:t>
      </w:r>
      <w:proofErr w:type="spellStart"/>
      <w:r w:rsidRPr="009673EB">
        <w:rPr>
          <w:shd w:val="clear" w:color="auto" w:fill="FFFFFF"/>
        </w:rPr>
        <w:t>ablist</w:t>
      </w:r>
      <w:proofErr w:type="spellEnd"/>
      <w:r w:rsidRPr="009673EB">
        <w:rPr>
          <w:shd w:val="clear" w:color="auto" w:fill="FFFFFF"/>
        </w:rPr>
        <w:t xml:space="preserve"> language)</w:t>
      </w:r>
      <w:r w:rsidRPr="009673EB">
        <w:rPr>
          <w:shd w:val="clear" w:color="auto" w:fill="FFFFFF"/>
        </w:rPr>
        <w:br/>
      </w:r>
    </w:p>
    <w:p w14:paraId="19E6F8A9" w14:textId="77777777" w:rsidR="009C27BB" w:rsidRDefault="009C27BB" w:rsidP="009C27BB">
      <w:r w:rsidRPr="009673EB">
        <w:rPr>
          <w:shd w:val="clear" w:color="auto" w:fill="FFFFFF"/>
        </w:rPr>
        <w:t xml:space="preserve">The process of </w:t>
      </w:r>
      <w:proofErr w:type="spellStart"/>
      <w:r w:rsidRPr="009673EB">
        <w:rPr>
          <w:b/>
          <w:u w:val="single"/>
          <w:shd w:val="clear" w:color="auto" w:fill="FFFFFF"/>
        </w:rPr>
        <w:t>signifyin</w:t>
      </w:r>
      <w:proofErr w:type="spellEnd"/>
      <w:r w:rsidRPr="009673EB">
        <w:rPr>
          <w:shd w:val="clear" w:color="auto" w:fill="FFFFFF"/>
        </w:rPr>
        <w:t xml:space="preserve">’ engaged in by the Louisville debaters </w:t>
      </w:r>
      <w:r w:rsidRPr="009673EB">
        <w:rPr>
          <w:b/>
          <w:u w:val="single"/>
          <w:shd w:val="clear" w:color="auto" w:fill="FFFFFF"/>
        </w:rPr>
        <w:t>is not simply designed to critique the use of traditional evidence; their goal is to “challenge the relationship between social power and knowledge.”</w:t>
      </w:r>
      <w:r w:rsidRPr="009673EB">
        <w:rPr>
          <w:shd w:val="clear" w:color="auto" w:fill="FFFFFF"/>
        </w:rPr>
        <w:t xml:space="preserve"> In other words</w:t>
      </w:r>
      <w:r w:rsidRPr="00055783">
        <w:rPr>
          <w:highlight w:val="lightGray"/>
          <w:shd w:val="clear" w:color="auto" w:fill="00FF00"/>
        </w:rPr>
        <w:t xml:space="preserve">, </w:t>
      </w:r>
      <w:r w:rsidRPr="00C717C8">
        <w:rPr>
          <w:b/>
          <w:highlight w:val="magenta"/>
          <w:u w:val="single"/>
          <w:shd w:val="clear" w:color="auto" w:fill="00FF00"/>
        </w:rPr>
        <w:t xml:space="preserve">those with social power within the debate community are able to produce and determine “legitimate” knowledge. These </w:t>
      </w:r>
      <w:r w:rsidRPr="00C717C8">
        <w:rPr>
          <w:rStyle w:val="StyleBoldUnderline"/>
          <w:highlight w:val="magenta"/>
        </w:rPr>
        <w:t xml:space="preserve">legitimating </w:t>
      </w:r>
      <w:r w:rsidRPr="00C717C8">
        <w:rPr>
          <w:b/>
          <w:highlight w:val="magenta"/>
          <w:u w:val="single"/>
          <w:shd w:val="clear" w:color="auto" w:fill="00FF00"/>
        </w:rPr>
        <w:t>practices</w:t>
      </w:r>
      <w:r w:rsidRPr="009673EB">
        <w:rPr>
          <w:shd w:val="clear" w:color="auto" w:fill="FFFFFF"/>
        </w:rPr>
        <w:t xml:space="preserve"> usually </w:t>
      </w:r>
      <w:r w:rsidRPr="00C717C8">
        <w:rPr>
          <w:b/>
          <w:highlight w:val="magenta"/>
          <w:u w:val="single"/>
          <w:shd w:val="clear" w:color="auto" w:fill="00FF00"/>
        </w:rPr>
        <w:t xml:space="preserve">function to maintain the dominance of normative knowledge-making practices, </w:t>
      </w:r>
      <w:r w:rsidRPr="00C717C8">
        <w:rPr>
          <w:rStyle w:val="StyleBoldUnderline"/>
          <w:highlight w:val="magenta"/>
        </w:rPr>
        <w:t>while crowding out or directly excluding alternative knowledge-making practices</w:t>
      </w:r>
      <w:r w:rsidRPr="002E4D9B">
        <w:rPr>
          <w:b/>
          <w:u w:val="single"/>
          <w:shd w:val="clear" w:color="auto" w:fill="00FF00"/>
        </w:rPr>
        <w:t>.</w:t>
      </w:r>
      <w:r w:rsidRPr="002E4D9B">
        <w:rPr>
          <w:shd w:val="clear" w:color="auto" w:fill="FFFFFF"/>
        </w:rPr>
        <w:t xml:space="preserve"> The Louisville “framework looks to the people who are oppressed by current constructions of power.” Jones</w:t>
      </w:r>
      <w:r w:rsidRPr="009673EB">
        <w:rPr>
          <w:shd w:val="clear" w:color="auto" w:fill="FFFFFF"/>
        </w:rPr>
        <w:t xml:space="preserve"> and Green offer </w:t>
      </w:r>
      <w:r w:rsidRPr="00C717C8">
        <w:rPr>
          <w:b/>
          <w:highlight w:val="magenta"/>
          <w:u w:val="single"/>
          <w:shd w:val="clear" w:color="auto" w:fill="FFFFFF"/>
        </w:rPr>
        <w:t xml:space="preserve">an alternative framework for drawing </w:t>
      </w:r>
      <w:proofErr w:type="spellStart"/>
      <w:r w:rsidRPr="00C717C8">
        <w:rPr>
          <w:b/>
          <w:highlight w:val="magenta"/>
          <w:u w:val="single"/>
          <w:shd w:val="clear" w:color="auto" w:fill="FFFFFF"/>
        </w:rPr>
        <w:t>claims</w:t>
      </w:r>
      <w:r w:rsidRPr="009673EB">
        <w:rPr>
          <w:shd w:val="clear" w:color="auto" w:fill="FFFFFF"/>
        </w:rPr>
        <w:t>in</w:t>
      </w:r>
      <w:proofErr w:type="spellEnd"/>
      <w:r w:rsidRPr="009673EB">
        <w:rPr>
          <w:shd w:val="clear" w:color="auto" w:fill="FFFFFF"/>
        </w:rPr>
        <w:t xml:space="preserve"> debate speeches, they refer to it as a three-tier process: </w:t>
      </w:r>
      <w:r w:rsidRPr="00055783">
        <w:rPr>
          <w:rStyle w:val="Emphasis"/>
          <w:highlight w:val="lightGray"/>
        </w:rPr>
        <w:t xml:space="preserve">A </w:t>
      </w:r>
      <w:proofErr w:type="gramStart"/>
      <w:r w:rsidRPr="00055783">
        <w:rPr>
          <w:rStyle w:val="Emphasis"/>
          <w:highlight w:val="lightGray"/>
        </w:rPr>
        <w:t>way</w:t>
      </w:r>
      <w:proofErr w:type="gramEnd"/>
      <w:r w:rsidRPr="00055783">
        <w:rPr>
          <w:rStyle w:val="Emphasis"/>
          <w:highlight w:val="lightGray"/>
        </w:rPr>
        <w:t xml:space="preserve"> in which you can validate our claims</w:t>
      </w:r>
      <w:r w:rsidRPr="00C717C8">
        <w:rPr>
          <w:rStyle w:val="Emphasis"/>
          <w:highlight w:val="magenta"/>
        </w:rPr>
        <w:t xml:space="preserve">, is through the three-tier process. </w:t>
      </w:r>
      <w:proofErr w:type="spellStart"/>
      <w:proofErr w:type="gramStart"/>
      <w:r w:rsidRPr="00C717C8">
        <w:rPr>
          <w:rStyle w:val="Emphasis"/>
          <w:highlight w:val="magenta"/>
        </w:rPr>
        <w:t>Andwe</w:t>
      </w:r>
      <w:proofErr w:type="spellEnd"/>
      <w:r w:rsidRPr="00C717C8">
        <w:rPr>
          <w:rStyle w:val="Emphasis"/>
          <w:highlight w:val="magenta"/>
        </w:rPr>
        <w:t xml:space="preserve"> talk about personal experience, organic intellectuals, and academic intellectuals</w:t>
      </w:r>
      <w:r w:rsidRPr="009673EB">
        <w:rPr>
          <w:shd w:val="clear" w:color="auto" w:fill="FFFFFF"/>
        </w:rPr>
        <w:t>.</w:t>
      </w:r>
      <w:proofErr w:type="gramEnd"/>
      <w:r w:rsidRPr="009673EB">
        <w:rPr>
          <w:shd w:val="clear" w:color="auto" w:fill="FFFFFF"/>
        </w:rPr>
        <w:t xml:space="preserve"> Let me give you an analogy. If you place an elephant in the room and send in three </w:t>
      </w:r>
      <w:r w:rsidRPr="009673EB">
        <w:rPr>
          <w:strike/>
          <w:shd w:val="clear" w:color="auto" w:fill="FFFFFF"/>
        </w:rPr>
        <w:t>blind folded</w:t>
      </w:r>
      <w:r w:rsidRPr="009673EB">
        <w:rPr>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9673EB">
        <w:rPr>
          <w:b/>
          <w:u w:val="single"/>
          <w:shd w:val="clear" w:color="auto" w:fill="FFFFFF"/>
        </w:rPr>
        <w:t>you can achieve a greater truth.”</w:t>
      </w:r>
      <w:r w:rsidRPr="009673EB">
        <w:rPr>
          <w:shd w:val="clear" w:color="auto" w:fill="FFFFFF"/>
        </w:rPr>
        <w:t xml:space="preserve"> Jones argues that </w:t>
      </w:r>
      <w:r w:rsidRPr="00C717C8">
        <w:rPr>
          <w:rStyle w:val="Emphasis"/>
          <w:highlight w:val="magenta"/>
        </w:rPr>
        <w:t xml:space="preserve">without the </w:t>
      </w:r>
      <w:proofErr w:type="gramStart"/>
      <w:r w:rsidRPr="00C717C8">
        <w:rPr>
          <w:rStyle w:val="Emphasis"/>
          <w:highlight w:val="magenta"/>
        </w:rPr>
        <w:t>three tier</w:t>
      </w:r>
      <w:proofErr w:type="gramEnd"/>
      <w:r w:rsidRPr="00C717C8">
        <w:rPr>
          <w:rStyle w:val="Emphasis"/>
          <w:highlight w:val="magenta"/>
        </w:rPr>
        <w:t xml:space="preserve"> process debate claims are based on singular perspectives that privilege those with institutional and economic power.</w:t>
      </w:r>
      <w:r w:rsidRPr="009673EB">
        <w:rPr>
          <w:shd w:val="clear" w:color="auto" w:fill="FFFFFF"/>
        </w:rPr>
        <w:t xml:space="preserve"> The Louisville </w:t>
      </w:r>
      <w:r w:rsidRPr="00C717C8">
        <w:t>debaters do not reject traditional evidence per se, instead they seek to augment or supplement what counts as evidence with other forms of knowledge produced outside of academia. As Gree</w:t>
      </w:r>
      <w:r w:rsidRPr="009673EB">
        <w:rPr>
          <w:shd w:val="clear" w:color="auto" w:fill="FFFFFF"/>
        </w:rPr>
        <w:t>n notes in the double-</w:t>
      </w:r>
      <w:proofErr w:type="spellStart"/>
      <w:r w:rsidRPr="009673EB">
        <w:rPr>
          <w:shd w:val="clear" w:color="auto" w:fill="FFFFFF"/>
        </w:rPr>
        <w:t>octo</w:t>
      </w:r>
      <w:proofErr w:type="spellEnd"/>
      <w:r w:rsidRPr="009673EB">
        <w:rPr>
          <w:shd w:val="clear" w:color="auto" w:fill="FFFFFF"/>
        </w:rPr>
        <w:t>-finals at CEDA Nationals, “</w:t>
      </w:r>
      <w:r w:rsidRPr="009673EB">
        <w:rPr>
          <w:rStyle w:val="StyleBoldUnderline"/>
        </w:rPr>
        <w:t>Knowledge surrounds me in the streets</w:t>
      </w:r>
      <w:r w:rsidRPr="009673EB">
        <w:rPr>
          <w:b/>
          <w:u w:val="single"/>
          <w:shd w:val="clear" w:color="auto" w:fill="00FF00"/>
        </w:rPr>
        <w:t>,</w:t>
      </w:r>
      <w:r w:rsidRPr="009673EB">
        <w:rPr>
          <w:shd w:val="clear" w:color="auto" w:fill="FFFFFF"/>
        </w:rPr>
        <w:t xml:space="preserve"> </w:t>
      </w:r>
      <w:r w:rsidRPr="009673EB">
        <w:rPr>
          <w:b/>
          <w:u w:val="single"/>
          <w:shd w:val="clear" w:color="auto" w:fill="FFFFFF"/>
        </w:rPr>
        <w:t>through my peers, through personal experiences, and everyday wars that I fight with my mind.</w:t>
      </w:r>
      <w:r w:rsidRPr="009673EB">
        <w:rPr>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C717C8">
        <w:rPr>
          <w:b/>
          <w:highlight w:val="magenta"/>
          <w:u w:val="single"/>
          <w:shd w:val="clear" w:color="auto" w:fill="FFFFFF"/>
        </w:rPr>
        <w:t xml:space="preserve">personal experience and </w:t>
      </w:r>
      <w:r w:rsidRPr="00C717C8">
        <w:rPr>
          <w:b/>
          <w:highlight w:val="magenta"/>
          <w:u w:val="single"/>
          <w:shd w:val="clear" w:color="auto" w:fill="00FF00"/>
        </w:rPr>
        <w:t>organic intellectuals are placed on par with traditional forms of evidence</w:t>
      </w:r>
      <w:r w:rsidRPr="00055783">
        <w:rPr>
          <w:b/>
          <w:highlight w:val="lightGray"/>
          <w:u w:val="single"/>
          <w:shd w:val="clear" w:color="auto" w:fill="00FF00"/>
        </w:rPr>
        <w:t>.</w:t>
      </w:r>
      <w:r w:rsidRPr="009673EB">
        <w:rPr>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55783">
        <w:rPr>
          <w:highlight w:val="lightGray"/>
          <w:shd w:val="clear" w:color="auto" w:fill="FFFFFF"/>
        </w:rPr>
        <w:t xml:space="preserve">how </w:t>
      </w:r>
      <w:r w:rsidRPr="00055783">
        <w:rPr>
          <w:b/>
          <w:highlight w:val="lightGray"/>
          <w:u w:val="single"/>
          <w:shd w:val="clear" w:color="auto" w:fill="00FF00"/>
        </w:rPr>
        <w:t xml:space="preserve">when </w:t>
      </w:r>
      <w:r w:rsidRPr="00C717C8">
        <w:rPr>
          <w:b/>
          <w:highlight w:val="magenta"/>
          <w:u w:val="single"/>
          <w:shd w:val="clear" w:color="auto" w:fill="00FF00"/>
        </w:rPr>
        <w:t xml:space="preserve">we rely solely on one perspective to make our claims, radical </w:t>
      </w:r>
      <w:proofErr w:type="spellStart"/>
      <w:r w:rsidRPr="00C717C8">
        <w:rPr>
          <w:b/>
          <w:highlight w:val="magenta"/>
          <w:u w:val="single"/>
          <w:shd w:val="clear" w:color="auto" w:fill="00FF00"/>
        </w:rPr>
        <w:t>liberatory</w:t>
      </w:r>
      <w:proofErr w:type="spellEnd"/>
      <w:r w:rsidRPr="00C717C8">
        <w:rPr>
          <w:b/>
          <w:highlight w:val="magenta"/>
          <w:u w:val="single"/>
          <w:shd w:val="clear" w:color="auto" w:fill="00FF00"/>
        </w:rPr>
        <w:t xml:space="preserve"> theory becomes rootless.</w:t>
      </w:r>
      <w:r w:rsidRPr="009673EB">
        <w:rPr>
          <w:shd w:val="clear" w:color="auto" w:fill="FFFFFF"/>
        </w:rPr>
        <w:t xml:space="preserve"> That’s the reason why we use a three-tiered process. </w:t>
      </w:r>
      <w:r w:rsidRPr="00C717C8">
        <w:rPr>
          <w:b/>
          <w:highlight w:val="magenta"/>
          <w:u w:val="single"/>
          <w:shd w:val="clear" w:color="auto" w:fill="FFFFFF"/>
        </w:rPr>
        <w:t xml:space="preserve">That’s why </w:t>
      </w:r>
      <w:r w:rsidRPr="00C717C8">
        <w:rPr>
          <w:b/>
          <w:highlight w:val="magenta"/>
          <w:u w:val="single"/>
          <w:shd w:val="clear" w:color="auto" w:fill="00FF00"/>
        </w:rPr>
        <w:t xml:space="preserve">we use alternative forms of discourse such as </w:t>
      </w:r>
      <w:proofErr w:type="gramStart"/>
      <w:r w:rsidRPr="00C717C8">
        <w:rPr>
          <w:b/>
          <w:highlight w:val="magenta"/>
          <w:u w:val="single"/>
          <w:shd w:val="clear" w:color="auto" w:fill="00FF00"/>
        </w:rPr>
        <w:t>hip hop</w:t>
      </w:r>
      <w:proofErr w:type="gramEnd"/>
      <w:r w:rsidRPr="00055783">
        <w:rPr>
          <w:b/>
          <w:highlight w:val="lightGray"/>
          <w:u w:val="single"/>
          <w:shd w:val="clear" w:color="auto" w:fill="00FF00"/>
        </w:rPr>
        <w:t>.</w:t>
      </w:r>
      <w:r w:rsidRPr="009673EB">
        <w:rPr>
          <w:shd w:val="clear" w:color="auto" w:fill="FFFFFF"/>
        </w:rPr>
        <w:t xml:space="preserve"> That’s also how we use traditional evidence and our personal narratives </w:t>
      </w:r>
      <w:r w:rsidRPr="00C717C8">
        <w:rPr>
          <w:rStyle w:val="StyleBoldUnderline"/>
          <w:highlight w:val="magenta"/>
        </w:rPr>
        <w:t>so you</w:t>
      </w:r>
      <w:r w:rsidRPr="00C717C8">
        <w:rPr>
          <w:b/>
          <w:highlight w:val="magenta"/>
          <w:u w:val="single"/>
          <w:shd w:val="clear" w:color="auto" w:fill="00FF00"/>
        </w:rPr>
        <w:t xml:space="preserve"> don’t get just one perspective</w:t>
      </w:r>
      <w:r w:rsidRPr="00C717C8">
        <w:rPr>
          <w:highlight w:val="magenta"/>
          <w:shd w:val="clear" w:color="auto" w:fill="00FF00"/>
        </w:rPr>
        <w:t xml:space="preserve"> </w:t>
      </w:r>
      <w:r w:rsidRPr="00C717C8">
        <w:rPr>
          <w:b/>
          <w:highlight w:val="magenta"/>
          <w:u w:val="single"/>
          <w:shd w:val="clear" w:color="auto" w:fill="00FF00"/>
        </w:rPr>
        <w:t>claiming to be the right way.</w:t>
      </w:r>
      <w:r w:rsidRPr="00C717C8">
        <w:rPr>
          <w:highlight w:val="magenta"/>
          <w:shd w:val="clear" w:color="auto" w:fill="FFFFFF"/>
        </w:rPr>
        <w:t xml:space="preserve"> </w:t>
      </w:r>
      <w:r w:rsidRPr="00C717C8">
        <w:rPr>
          <w:b/>
          <w:highlight w:val="magenta"/>
          <w:u w:val="single"/>
          <w:shd w:val="clear" w:color="auto" w:fill="FFFFFF"/>
        </w:rPr>
        <w:t xml:space="preserve">Because it becomes a more meaningful and educational view as far as how we achieve our </w:t>
      </w:r>
      <w:proofErr w:type="spellStart"/>
      <w:proofErr w:type="gramStart"/>
      <w:r w:rsidRPr="00C717C8">
        <w:rPr>
          <w:b/>
          <w:highlight w:val="magenta"/>
          <w:u w:val="single"/>
          <w:shd w:val="clear" w:color="auto" w:fill="FFFFFF"/>
        </w:rPr>
        <w:t>education</w:t>
      </w:r>
      <w:r w:rsidRPr="009673EB">
        <w:rPr>
          <w:b/>
          <w:u w:val="single"/>
          <w:shd w:val="clear" w:color="auto" w:fill="FFFFFF"/>
        </w:rPr>
        <w:t>.</w:t>
      </w:r>
      <w:r w:rsidRPr="009673EB">
        <w:rPr>
          <w:shd w:val="clear" w:color="auto" w:fill="FFFFFF"/>
        </w:rPr>
        <w:t>The</w:t>
      </w:r>
      <w:proofErr w:type="spellEnd"/>
      <w:proofErr w:type="gramEnd"/>
      <w:r w:rsidRPr="009673EB">
        <w:rPr>
          <w:shd w:val="clear" w:color="auto" w:fill="FFFFFF"/>
        </w:rPr>
        <w:t xml:space="preserve"> use of </w:t>
      </w:r>
      <w:r w:rsidRPr="00C717C8">
        <w:rPr>
          <w:b/>
          <w:highlight w:val="magenta"/>
          <w:u w:val="single"/>
          <w:shd w:val="clear" w:color="auto" w:fill="00FF00"/>
        </w:rPr>
        <w:t>hip hop</w:t>
      </w:r>
      <w:r w:rsidRPr="00C717C8">
        <w:rPr>
          <w:b/>
          <w:highlight w:val="magenta"/>
          <w:u w:val="single"/>
          <w:shd w:val="clear" w:color="auto" w:fill="FFFFFF"/>
        </w:rPr>
        <w:t xml:space="preserve"> and personal experience function </w:t>
      </w:r>
      <w:r w:rsidRPr="00C717C8">
        <w:rPr>
          <w:b/>
          <w:highlight w:val="magenta"/>
          <w:u w:val="single"/>
          <w:shd w:val="clear" w:color="auto" w:fill="00FF00"/>
        </w:rPr>
        <w:t>as a check against the homogenizing function of academic and expert discourse</w:t>
      </w:r>
      <w:r w:rsidRPr="00055783">
        <w:rPr>
          <w:b/>
          <w:highlight w:val="lightGray"/>
          <w:u w:val="single"/>
          <w:shd w:val="clear" w:color="auto" w:fill="00FF00"/>
        </w:rPr>
        <w:t>.</w:t>
      </w:r>
      <w:r w:rsidRPr="009673EB">
        <w:rPr>
          <w:shd w:val="clear" w:color="auto" w:fill="FFFFFF"/>
        </w:rPr>
        <w:t xml:space="preserve"> Note the reference to bell hooks, Green argues that without alternative perspectives, “radical </w:t>
      </w:r>
      <w:proofErr w:type="spellStart"/>
      <w:r w:rsidRPr="009673EB">
        <w:rPr>
          <w:shd w:val="clear" w:color="auto" w:fill="FFFFFF"/>
        </w:rPr>
        <w:t>libratory</w:t>
      </w:r>
      <w:proofErr w:type="spellEnd"/>
      <w:r w:rsidRPr="009673EB">
        <w:rPr>
          <w:shd w:val="clear" w:color="auto" w:fill="FFFFFF"/>
        </w:rPr>
        <w:t xml:space="preserve"> theory becomes rootless.” The term </w:t>
      </w:r>
      <w:r w:rsidRPr="00055783">
        <w:rPr>
          <w:b/>
          <w:highlight w:val="lightGray"/>
          <w:u w:val="single"/>
          <w:shd w:val="clear" w:color="auto" w:fill="00FF00"/>
        </w:rPr>
        <w:t>rootless</w:t>
      </w:r>
      <w:r w:rsidRPr="009673EB">
        <w:rPr>
          <w:shd w:val="clear" w:color="auto" w:fill="FFFFFF"/>
        </w:rPr>
        <w:t xml:space="preserve"> seems to </w:t>
      </w:r>
      <w:r w:rsidRPr="00055783">
        <w:rPr>
          <w:b/>
          <w:highlight w:val="lightGray"/>
          <w:u w:val="single"/>
          <w:shd w:val="clear" w:color="auto" w:fill="00FF00"/>
        </w:rPr>
        <w:t>refer to a lack of grounded-ness in the material circumstances</w:t>
      </w:r>
      <w:r w:rsidRPr="009673EB">
        <w:rPr>
          <w:shd w:val="clear" w:color="auto" w:fill="00FF00"/>
        </w:rPr>
        <w:t xml:space="preserve"> </w:t>
      </w:r>
      <w:r w:rsidRPr="00D26F17">
        <w:rPr>
          <w:rStyle w:val="StyleBoldUnderline"/>
        </w:rPr>
        <w:t>that academics or experts study.</w:t>
      </w:r>
      <w:r w:rsidRPr="00D26F17">
        <w:rPr>
          <w:shd w:val="clear" w:color="auto" w:fill="FFFFFF"/>
        </w:rPr>
        <w:t xml:space="preserve"> In other words</w:t>
      </w:r>
      <w:r w:rsidRPr="00C717C8">
        <w:rPr>
          <w:highlight w:val="magenta"/>
          <w:shd w:val="clear" w:color="auto" w:fill="FFFFFF"/>
        </w:rPr>
        <w:t xml:space="preserve">, </w:t>
      </w:r>
      <w:r w:rsidRPr="00C717C8">
        <w:rPr>
          <w:rStyle w:val="StyleBoldUnderline"/>
          <w:highlight w:val="magenta"/>
        </w:rPr>
        <w:t>academics and experts by definition represent an intellectual population with a level of objective distance from that</w:t>
      </w:r>
      <w:r w:rsidRPr="00C717C8">
        <w:rPr>
          <w:b/>
          <w:highlight w:val="magenta"/>
          <w:u w:val="single"/>
          <w:shd w:val="clear" w:color="auto" w:fill="FFFFFF"/>
        </w:rPr>
        <w:t xml:space="preserve"> which they study</w:t>
      </w:r>
      <w:r w:rsidRPr="009673EB">
        <w:rPr>
          <w:b/>
          <w:u w:val="single"/>
          <w:shd w:val="clear" w:color="auto" w:fill="FFFFFF"/>
        </w:rPr>
        <w:t>.</w:t>
      </w:r>
      <w:r w:rsidRPr="009673EB">
        <w:rPr>
          <w:shd w:val="clear" w:color="auto" w:fill="FFFFFF"/>
        </w:rPr>
        <w:t xml:space="preserve"> For the Louisville debaters, </w:t>
      </w:r>
      <w:r w:rsidRPr="00C717C8">
        <w:rPr>
          <w:b/>
          <w:highlight w:val="magenta"/>
          <w:u w:val="single"/>
          <w:shd w:val="clear" w:color="auto" w:fill="FFFFFF"/>
        </w:rPr>
        <w:t xml:space="preserve">this distance is problematic as </w:t>
      </w:r>
      <w:r w:rsidRPr="00C717C8">
        <w:rPr>
          <w:b/>
          <w:highlight w:val="magenta"/>
          <w:u w:val="single"/>
          <w:shd w:val="clear" w:color="auto" w:fill="00FF00"/>
        </w:rPr>
        <w:t>it prevents</w:t>
      </w:r>
      <w:r w:rsidRPr="00C717C8">
        <w:rPr>
          <w:b/>
          <w:highlight w:val="magenta"/>
          <w:u w:val="single"/>
          <w:shd w:val="clear" w:color="auto" w:fill="FFFFFF"/>
        </w:rPr>
        <w:t xml:space="preserve"> the development of </w:t>
      </w:r>
      <w:r w:rsidRPr="00C717C8">
        <w:rPr>
          <w:b/>
          <w:highlight w:val="magenta"/>
          <w:u w:val="single"/>
          <w:shd w:val="clear" w:color="auto" w:fill="00FF00"/>
        </w:rPr>
        <w:t>a social politic that is rooted in the community of those most greatly affected by the status of oppression</w:t>
      </w:r>
      <w:proofErr w:type="gramStart"/>
      <w:r w:rsidRPr="00C717C8">
        <w:rPr>
          <w:b/>
          <w:highlight w:val="magenta"/>
          <w:u w:val="single"/>
          <w:shd w:val="clear" w:color="auto" w:fill="00FF00"/>
        </w:rPr>
        <w:t>.</w:t>
      </w:r>
      <w:r w:rsidRPr="00C717C8">
        <w:rPr>
          <w:rFonts w:cs="Times New Roman"/>
          <w:sz w:val="12"/>
          <w:szCs w:val="22"/>
          <w:highlight w:val="magenta"/>
        </w:rPr>
        <w:t>¶</w:t>
      </w:r>
      <w:proofErr w:type="gramEnd"/>
      <w:r w:rsidRPr="009673EB">
        <w:rPr>
          <w:sz w:val="12"/>
        </w:rPr>
        <w:t xml:space="preserve"> </w:t>
      </w:r>
    </w:p>
    <w:p w14:paraId="4CDE3CAF" w14:textId="77777777" w:rsidR="009C27BB" w:rsidRDefault="009C27BB" w:rsidP="009C27BB">
      <w:pPr>
        <w:pStyle w:val="Heading4"/>
      </w:pPr>
      <w:r>
        <w:t xml:space="preserve">The role of the ballot is to vote for the team that best </w:t>
      </w:r>
      <w:proofErr w:type="spellStart"/>
      <w:r>
        <w:t>performatively</w:t>
      </w:r>
      <w:proofErr w:type="spellEnd"/>
      <w:r>
        <w:t xml:space="preserve"> and methodologically challenges the dominant normative structures of debate.</w:t>
      </w:r>
    </w:p>
    <w:p w14:paraId="04CAD33E" w14:textId="77777777" w:rsidR="009C27BB" w:rsidRDefault="009C27BB" w:rsidP="009C27BB">
      <w:pPr>
        <w:pStyle w:val="Heading4"/>
      </w:pPr>
      <w: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14:paraId="74169C3B" w14:textId="77777777" w:rsidR="009C27BB" w:rsidRPr="0048165A" w:rsidRDefault="009C27BB" w:rsidP="009C27BB">
      <w:pPr>
        <w:rPr>
          <w:rStyle w:val="StyleStyleBold12pt"/>
        </w:rPr>
      </w:pPr>
      <w:r w:rsidRPr="0048165A">
        <w:rPr>
          <w:rStyle w:val="StyleStyleBold12pt"/>
        </w:rPr>
        <w:t xml:space="preserve">Dr. </w:t>
      </w:r>
      <w:proofErr w:type="spellStart"/>
      <w:r w:rsidRPr="0048165A">
        <w:rPr>
          <w:rStyle w:val="StyleStyleBold12pt"/>
        </w:rPr>
        <w:t>Shanara</w:t>
      </w:r>
      <w:proofErr w:type="spellEnd"/>
      <w:r w:rsidRPr="0048165A">
        <w:rPr>
          <w:rStyle w:val="StyleStyleBold12pt"/>
        </w:rPr>
        <w:t xml:space="preserve"> Reid-Brinkley et al, 13</w:t>
      </w:r>
    </w:p>
    <w:p w14:paraId="227471CE" w14:textId="77777777" w:rsidR="009C27BB" w:rsidRDefault="009C27BB" w:rsidP="009C27BB">
      <w:r>
        <w:t xml:space="preserve">(Dr. </w:t>
      </w:r>
      <w:proofErr w:type="spellStart"/>
      <w:r>
        <w:t>Shanara</w:t>
      </w:r>
      <w:proofErr w:type="spellEnd"/>
      <w:r>
        <w:t xml:space="preserve"> R. Reid-Brinkley, PhD, Assistant Professor of Public Address and Advocacy, Director of Debate, William Pitt Debating Union, </w:t>
      </w:r>
      <w:r w:rsidRPr="0048165A">
        <w:t xml:space="preserve">Amber </w:t>
      </w:r>
      <w:proofErr w:type="spellStart"/>
      <w:r w:rsidRPr="0048165A">
        <w:t>Kelsie</w:t>
      </w:r>
      <w:proofErr w:type="spellEnd"/>
      <w:r w:rsidRPr="0048165A">
        <w:t>, M.A.</w:t>
      </w:r>
      <w:r>
        <w:t xml:space="preserve">, Nicholas Brady, 2013, </w:t>
      </w:r>
      <w:r w:rsidRPr="0048165A">
        <w:t>http://resistanceanddebate.wordpress.com/</w:t>
      </w:r>
      <w:r>
        <w:t>, Accessed 1/25/14, NC)</w:t>
      </w:r>
    </w:p>
    <w:p w14:paraId="683EB4BD" w14:textId="77777777" w:rsidR="009C27BB" w:rsidRPr="0048165A" w:rsidRDefault="009C27BB" w:rsidP="009C27BB"/>
    <w:p w14:paraId="48A8ACBF" w14:textId="77777777" w:rsidR="009C27BB" w:rsidRDefault="009C27BB" w:rsidP="009C27BB">
      <w:proofErr w:type="spellStart"/>
      <w:r w:rsidRPr="0048165A">
        <w:t>Bankey’s</w:t>
      </w:r>
      <w:proofErr w:type="spellEnd"/>
      <w:r w:rsidRPr="0048165A">
        <w:t xml:space="preserve"> positioning of himself at the borderland while excluding (multiply situated) black people in debate from that same space makes little sense to those familiar with the history of race in America. Black people have </w:t>
      </w:r>
      <w:proofErr w:type="gramStart"/>
      <w:r w:rsidRPr="0048165A">
        <w:t>never not</w:t>
      </w:r>
      <w:proofErr w:type="gramEnd"/>
      <w:r w:rsidRPr="0048165A">
        <w:t xml:space="preserve">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w:t>
      </w:r>
      <w:r w:rsidRPr="00C717C8">
        <w:t>this relationship.</w:t>
      </w:r>
      <w:r w:rsidRPr="00C717C8">
        <w:rPr>
          <w:rStyle w:val="Emphasis"/>
        </w:rPr>
        <w:t xml:space="preserve"> </w:t>
      </w:r>
      <w:r w:rsidRPr="00C717C8">
        <w:rPr>
          <w:rStyle w:val="Emphasis"/>
          <w:highlight w:val="magenta"/>
        </w:rPr>
        <w:t>Black folks in America are always already in an interracial relationship with whiteness; this is especially true in the context of debate.</w:t>
      </w:r>
      <w:r w:rsidRPr="0048165A">
        <w:t xml:space="preserve"> The tone of </w:t>
      </w:r>
      <w:proofErr w:type="spellStart"/>
      <w:r w:rsidRPr="0048165A">
        <w:t>Bankey’s</w:t>
      </w:r>
      <w:proofErr w:type="spellEnd"/>
      <w:r w:rsidRPr="0048165A">
        <w:t xml:space="preserve"> criticism assumes black people exclude white people from their space, but MPJ and other </w:t>
      </w:r>
      <w:r w:rsidRPr="00C717C8">
        <w:rPr>
          <w:rStyle w:val="StyleBoldUnderline"/>
          <w:highlight w:val="magenta"/>
        </w:rPr>
        <w:t>debate practices demonstrate the direct manner in which white people exclude black people from interracial dialogue in the debate space.</w:t>
      </w:r>
      <w:r w:rsidRPr="0048165A">
        <w:rPr>
          <w:rStyle w:val="StyleBoldUnderline"/>
        </w:rPr>
        <w:t xml:space="preserve"> An even more recent example</w:t>
      </w:r>
      <w:r w:rsidRPr="0048165A">
        <w:t xml:space="preserve"> of how structural racism functions </w:t>
      </w:r>
      <w:r w:rsidRPr="0048165A">
        <w:rPr>
          <w:rStyle w:val="StyleBoldUnderline"/>
        </w:rPr>
        <w:t>is the exclusion of Elijah Smith</w:t>
      </w:r>
      <w:r w:rsidRPr="0048165A">
        <w:t xml:space="preserve">, the reigning NDT champ, </w:t>
      </w:r>
      <w:r w:rsidRPr="0048165A">
        <w:rPr>
          <w:rStyle w:val="StyleBoldUnderline"/>
        </w:rPr>
        <w:t>from the Kentucky Round Robin</w:t>
      </w:r>
      <w:r w:rsidRPr="0048165A">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w:t>
      </w:r>
      <w:proofErr w:type="spellStart"/>
      <w:r w:rsidRPr="0048165A">
        <w:t>disalienation</w:t>
      </w:r>
      <w:proofErr w:type="spellEnd"/>
      <w:r w:rsidRPr="0048165A">
        <w:t xml:space="preserve">.  </w:t>
      </w:r>
      <w:r w:rsidRPr="00C717C8">
        <w:rPr>
          <w:rStyle w:val="Emphasis"/>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48165A">
        <w:t xml:space="preserve">, an example of our commitment to </w:t>
      </w:r>
      <w:r w:rsidRPr="001D5D26">
        <w:t xml:space="preserve">compromise. </w:t>
      </w:r>
      <w:r w:rsidRPr="001D5D26">
        <w:rPr>
          <w:rStyle w:val="StyleBoldUnderline"/>
        </w:rPr>
        <w:t>Black people often code-switch into “white-people speak” when dealing with white people while using black language and tonal intonations</w:t>
      </w:r>
      <w:r w:rsidRPr="001D5D26">
        <w:t xml:space="preserve"> (regionally specific) </w:t>
      </w:r>
      <w:r w:rsidRPr="001D5D26">
        <w:rPr>
          <w:rStyle w:val="StyleBoldUnderline"/>
        </w:rPr>
        <w:t>when in majority black spaces</w:t>
      </w:r>
      <w:r w:rsidRPr="001D5D26">
        <w:t xml:space="preserve"> (in fact, it seems that it is when </w:t>
      </w:r>
      <w:r w:rsidRPr="001D5D26">
        <w:rPr>
          <w:rStyle w:val="StyleBoldUnderline"/>
        </w:rPr>
        <w:t>we “speak authentically” in the presence of whites</w:t>
      </w:r>
      <w:r w:rsidRPr="001D5D26">
        <w:t>—share ourselves with whites—that we are charged with the crime of being “intentionally” unintelligible</w:t>
      </w:r>
      <w:r w:rsidRPr="0048165A">
        <w:t xml:space="preserve">). </w:t>
      </w:r>
      <w:r w:rsidRPr="00C717C8">
        <w:rPr>
          <w:rStyle w:val="StyleBoldUnderline"/>
          <w:highlight w:val="magenta"/>
        </w:rPr>
        <w:t>Within debates</w:t>
      </w:r>
      <w:r w:rsidRPr="00C717C8">
        <w:rPr>
          <w:highlight w:val="magenta"/>
        </w:rPr>
        <w:t>,</w:t>
      </w:r>
      <w:r w:rsidRPr="0048165A">
        <w:t xml:space="preserve"> (vis-à-vis framework for example) </w:t>
      </w:r>
      <w:r w:rsidRPr="00C717C8">
        <w:rPr>
          <w:rStyle w:val="StyleBoldUnderline"/>
          <w:highlight w:val="magenta"/>
        </w:rPr>
        <w:t>there is a denial or a disavowal of even the possibility of an engagement across rhetorical difference</w:t>
      </w:r>
      <w:r w:rsidRPr="0048165A">
        <w:t xml:space="preserve">, which is the move </w:t>
      </w:r>
      <w:proofErr w:type="spellStart"/>
      <w:r w:rsidRPr="0048165A">
        <w:t>Bankey</w:t>
      </w:r>
      <w:proofErr w:type="spellEnd"/>
      <w:r w:rsidRPr="0048165A">
        <w:t xml:space="preserve"> makes. </w:t>
      </w:r>
      <w:r w:rsidRPr="00C717C8">
        <w:rPr>
          <w:rStyle w:val="Emphasis"/>
          <w:highlight w:val="magenta"/>
        </w:rPr>
        <w:t>He refuses to code switch</w:t>
      </w:r>
      <w:r w:rsidRPr="0048165A">
        <w:t xml:space="preserve"> in the thesis </w:t>
      </w:r>
      <w:r w:rsidRPr="00C717C8">
        <w:rPr>
          <w:rStyle w:val="Emphasis"/>
          <w:highlight w:val="magenta"/>
        </w:rPr>
        <w:t>by not attempting to understand</w:t>
      </w:r>
      <w:r w:rsidRPr="0048165A">
        <w:t xml:space="preserve"> the kinship networks in debate for black people </w:t>
      </w:r>
      <w:r w:rsidRPr="00C717C8">
        <w:rPr>
          <w:rStyle w:val="Emphasis"/>
          <w:highlight w:val="magenta"/>
        </w:rPr>
        <w:t>or to engage in rhetorical practices to demonstrate a commitment to engaging difference at the level of method and performance</w:t>
      </w:r>
      <w:proofErr w:type="gramStart"/>
      <w:r w:rsidRPr="00C717C8">
        <w:rPr>
          <w:rStyle w:val="Emphasis"/>
          <w:highlight w:val="magenta"/>
        </w:rPr>
        <w:t>.[</w:t>
      </w:r>
      <w:proofErr w:type="gramEnd"/>
      <w:r w:rsidRPr="0048165A">
        <w:t xml:space="preserve">9] </w:t>
      </w:r>
      <w:r w:rsidRPr="00C717C8">
        <w:rPr>
          <w:rStyle w:val="Emphasis"/>
          <w:highlight w:val="magenta"/>
        </w:rPr>
        <w:t>How often do we encounter white people who can code-switch</w:t>
      </w:r>
      <w:r w:rsidRPr="0048165A">
        <w:t xml:space="preserve"> (and no we don’t mean the latest hip hop slang) </w:t>
      </w:r>
      <w:r w:rsidRPr="00C717C8">
        <w:rPr>
          <w:rStyle w:val="Emphasis"/>
          <w:highlight w:val="magenta"/>
        </w:rPr>
        <w:t>into the communicative and socio-political practices of black culture?</w:t>
      </w:r>
      <w:r w:rsidRPr="0048165A">
        <w:rPr>
          <w:rStyle w:val="Emphasis"/>
        </w:rPr>
        <w:t xml:space="preserve"> </w:t>
      </w:r>
      <w:r w:rsidRPr="0048165A">
        <w:t xml:space="preserve">The black is always already at the borderland. </w:t>
      </w:r>
      <w:r w:rsidRPr="00C717C8">
        <w:rPr>
          <w:rStyle w:val="Emphasis"/>
          <w:highlight w:val="magenta"/>
        </w:rPr>
        <w:t>But double consciousness is something that for most people—especially non-blacks—must be learned and practiced.</w:t>
      </w:r>
      <w:r w:rsidRPr="0048165A">
        <w:rPr>
          <w:rStyle w:val="Emphasis"/>
        </w:rPr>
        <w:t xml:space="preserve"> </w:t>
      </w:r>
      <w:r w:rsidRPr="0048165A">
        <w:t xml:space="preserve"> We believe that these kinds of practices and attempts on the part of black people to meet whites more than </w:t>
      </w:r>
      <w:proofErr w:type="gramStart"/>
      <w:r w:rsidRPr="0048165A">
        <w:t>half-way</w:t>
      </w:r>
      <w:proofErr w:type="gramEnd"/>
      <w:r w:rsidRPr="0048165A">
        <w:t xml:space="preserve"> are evident for those who choose to see.  But also </w:t>
      </w:r>
      <w:r w:rsidRPr="001D5D26">
        <w:rPr>
          <w:rStyle w:val="Emphasis"/>
          <w:highlight w:val="magenta"/>
        </w:rPr>
        <w:t xml:space="preserve">we must point out that in communication studies </w:t>
      </w:r>
      <w:proofErr w:type="gramStart"/>
      <w:r w:rsidRPr="001D5D26">
        <w:rPr>
          <w:rStyle w:val="Emphasis"/>
          <w:highlight w:val="magenta"/>
        </w:rPr>
        <w:t>code-switching</w:t>
      </w:r>
      <w:proofErr w:type="gramEnd"/>
      <w:r w:rsidRPr="001D5D26">
        <w:rPr>
          <w:rStyle w:val="Emphasis"/>
          <w:highlight w:val="magenta"/>
        </w:rPr>
        <w:t>, the vernacular, counter-publics, and many other concepts evoke the double-sidedness of rhetorical practice in ways that complicate the very notion that there could ever be a pure communication</w:t>
      </w:r>
      <w:r w:rsidRPr="0048165A">
        <w:rPr>
          <w:rStyle w:val="StyleBoldUnderline"/>
        </w:rPr>
        <w:t>.</w:t>
      </w:r>
      <w:r w:rsidRPr="0048165A">
        <w:t xml:space="preserve">  We therefore invite </w:t>
      </w:r>
      <w:proofErr w:type="spellStart"/>
      <w:r w:rsidRPr="0048165A">
        <w:t>Bankey</w:t>
      </w:r>
      <w:proofErr w:type="spellEnd"/>
      <w:r w:rsidRPr="0048165A">
        <w:t xml:space="preserve"> to read the Communication Studies section of the library as well as the Black Studies section.</w:t>
      </w:r>
    </w:p>
    <w:p w14:paraId="37A18CCE" w14:textId="77777777" w:rsidR="009C27BB" w:rsidRPr="009C27BB" w:rsidRDefault="009C27BB" w:rsidP="009C27BB"/>
    <w:p w14:paraId="651F02C4" w14:textId="77777777" w:rsidR="00B45FE9" w:rsidRDefault="00935A77" w:rsidP="00935A77">
      <w:pPr>
        <w:pStyle w:val="Heading2"/>
      </w:pPr>
      <w:r>
        <w:t>Case Dump</w:t>
      </w:r>
    </w:p>
    <w:p w14:paraId="76A27FFF" w14:textId="77777777" w:rsidR="00423F1C" w:rsidRPr="00580D71" w:rsidRDefault="00423F1C" w:rsidP="00423F1C">
      <w:pPr>
        <w:pStyle w:val="Heading4"/>
      </w:pPr>
      <w:r w:rsidRPr="00580D71">
        <w:t>Constant usage and consumption of nature depletes nature – culminating in extinction.</w:t>
      </w:r>
    </w:p>
    <w:p w14:paraId="53154190" w14:textId="77777777" w:rsidR="00423F1C" w:rsidRPr="00580D71" w:rsidRDefault="00423F1C" w:rsidP="00423F1C">
      <w:pPr>
        <w:rPr>
          <w:rStyle w:val="StyleStyleBold12pt"/>
          <w:rFonts w:asciiTheme="majorHAnsi" w:hAnsiTheme="majorHAnsi"/>
        </w:rPr>
      </w:pPr>
      <w:proofErr w:type="spellStart"/>
      <w:r w:rsidRPr="00580D71">
        <w:rPr>
          <w:rStyle w:val="StyleStyleBold12pt"/>
          <w:rFonts w:asciiTheme="majorHAnsi" w:hAnsiTheme="majorHAnsi"/>
        </w:rPr>
        <w:t>Nhanenge</w:t>
      </w:r>
      <w:proofErr w:type="spellEnd"/>
      <w:r w:rsidRPr="00580D71">
        <w:rPr>
          <w:rStyle w:val="StyleStyleBold12pt"/>
          <w:rFonts w:asciiTheme="majorHAnsi" w:hAnsiTheme="majorHAnsi"/>
        </w:rPr>
        <w:t xml:space="preserve">, 7 </w:t>
      </w:r>
    </w:p>
    <w:p w14:paraId="718108C0" w14:textId="77777777" w:rsidR="00423F1C" w:rsidRPr="00580D71" w:rsidRDefault="00423F1C" w:rsidP="00423F1C">
      <w:pPr>
        <w:rPr>
          <w:rFonts w:asciiTheme="majorHAnsi" w:hAnsiTheme="majorHAnsi"/>
        </w:rPr>
      </w:pPr>
      <w:r w:rsidRPr="00580D71">
        <w:rPr>
          <w:rFonts w:asciiTheme="majorHAnsi" w:hAnsiTheme="majorHAnsi"/>
        </w:rPr>
        <w:t>[</w:t>
      </w:r>
      <w:proofErr w:type="spellStart"/>
      <w:r w:rsidRPr="00580D71">
        <w:rPr>
          <w:rFonts w:asciiTheme="majorHAnsi" w:hAnsiTheme="majorHAnsi"/>
        </w:rPr>
        <w:t>Jytte</w:t>
      </w:r>
      <w:proofErr w:type="spellEnd"/>
      <w:r w:rsidRPr="00580D71">
        <w:rPr>
          <w:rFonts w:asciiTheme="majorHAnsi" w:hAnsiTheme="majorHAnsi"/>
        </w:rPr>
        <w:t>: Master of Arts at the development studies at the University of South Africa “Ecofeminism: Towards Integrating the concerns of women</w:t>
      </w:r>
      <w:proofErr w:type="gramStart"/>
      <w:r w:rsidRPr="00580D71">
        <w:rPr>
          <w:rFonts w:asciiTheme="majorHAnsi" w:hAnsiTheme="majorHAnsi"/>
        </w:rPr>
        <w:t>,,</w:t>
      </w:r>
      <w:proofErr w:type="gramEnd"/>
      <w:r w:rsidRPr="00580D71">
        <w:rPr>
          <w:rFonts w:asciiTheme="majorHAnsi" w:hAnsiTheme="majorHAnsi"/>
        </w:rPr>
        <w:t xml:space="preserve"> poor people and nature into development” http://uir.unisa.ac.za/bitstream/handle/10500/570/dissertation.pdf?sequence=1].</w:t>
      </w:r>
    </w:p>
    <w:p w14:paraId="7E39ACFA" w14:textId="77777777" w:rsidR="00423F1C" w:rsidRPr="00580D71" w:rsidRDefault="00423F1C" w:rsidP="00423F1C">
      <w:pPr>
        <w:rPr>
          <w:rFonts w:asciiTheme="majorHAnsi" w:hAnsiTheme="majorHAnsi"/>
        </w:rPr>
      </w:pPr>
    </w:p>
    <w:p w14:paraId="05ADDD26" w14:textId="77777777" w:rsidR="00423F1C" w:rsidRPr="00580D71" w:rsidRDefault="00423F1C" w:rsidP="00423F1C">
      <w:pPr>
        <w:rPr>
          <w:rStyle w:val="StyleBoldUnderline"/>
          <w:rFonts w:asciiTheme="majorHAnsi" w:hAnsiTheme="majorHAnsi"/>
        </w:rPr>
      </w:pPr>
      <w:r w:rsidRPr="00580D71">
        <w:rPr>
          <w:rStyle w:val="StyleBoldUnderline"/>
          <w:rFonts w:asciiTheme="majorHAnsi" w:hAnsiTheme="majorHAnsi"/>
          <w:highlight w:val="cyan"/>
        </w:rPr>
        <w:t>Nature</w:t>
      </w:r>
      <w:r w:rsidRPr="00580D71">
        <w:rPr>
          <w:rFonts w:asciiTheme="majorHAnsi" w:hAnsiTheme="majorHAnsi"/>
        </w:rPr>
        <w:t xml:space="preserve"> </w:t>
      </w:r>
      <w:r w:rsidRPr="00580D71">
        <w:rPr>
          <w:rFonts w:asciiTheme="majorHAnsi" w:hAnsiTheme="majorHAnsi"/>
          <w:highlight w:val="cyan"/>
        </w:rPr>
        <w:t>is</w:t>
      </w:r>
      <w:r w:rsidRPr="00580D71">
        <w:rPr>
          <w:rFonts w:asciiTheme="majorHAnsi" w:hAnsiTheme="majorHAnsi"/>
        </w:rPr>
        <w:t xml:space="preserve"> </w:t>
      </w:r>
      <w:r w:rsidRPr="00580D71">
        <w:rPr>
          <w:rStyle w:val="StyleBoldUnderline"/>
          <w:rFonts w:asciiTheme="majorHAnsi" w:hAnsiTheme="majorHAnsi"/>
        </w:rPr>
        <w:t xml:space="preserve">by the economic individual </w:t>
      </w:r>
      <w:r w:rsidRPr="00580D71">
        <w:rPr>
          <w:rStyle w:val="StyleBoldUnderline"/>
          <w:rFonts w:asciiTheme="majorHAnsi" w:hAnsiTheme="majorHAnsi"/>
          <w:highlight w:val="cyan"/>
        </w:rPr>
        <w:t>perceived a</w:t>
      </w:r>
      <w:r w:rsidRPr="00580D71">
        <w:rPr>
          <w:rStyle w:val="StyleBoldUnderline"/>
          <w:rFonts w:asciiTheme="majorHAnsi" w:hAnsiTheme="majorHAnsi"/>
        </w:rPr>
        <w:t>s</w:t>
      </w:r>
      <w:r w:rsidRPr="00580D71">
        <w:rPr>
          <w:rFonts w:asciiTheme="majorHAnsi" w:hAnsiTheme="majorHAnsi"/>
        </w:rPr>
        <w:t xml:space="preserve"> being a heap of </w:t>
      </w:r>
      <w:r w:rsidRPr="00580D71">
        <w:rPr>
          <w:rStyle w:val="StyleBoldUnderline"/>
          <w:rFonts w:asciiTheme="majorHAnsi" w:hAnsiTheme="majorHAnsi"/>
        </w:rPr>
        <w:t xml:space="preserve">dead parts laying idle for </w:t>
      </w:r>
      <w:r w:rsidRPr="00580D71">
        <w:rPr>
          <w:rFonts w:asciiTheme="majorHAnsi" w:hAnsiTheme="majorHAnsi"/>
        </w:rPr>
        <w:t xml:space="preserve">his </w:t>
      </w:r>
      <w:r w:rsidRPr="00580D71">
        <w:rPr>
          <w:rStyle w:val="StyleBoldUnderline"/>
          <w:rFonts w:asciiTheme="majorHAnsi" w:hAnsiTheme="majorHAnsi"/>
          <w:highlight w:val="cyan"/>
        </w:rPr>
        <w:t>profit making. It is</w:t>
      </w:r>
      <w:r w:rsidRPr="00580D71">
        <w:rPr>
          <w:rFonts w:asciiTheme="majorHAnsi" w:hAnsiTheme="majorHAnsi"/>
        </w:rPr>
        <w:t xml:space="preserve"> therefore </w:t>
      </w:r>
      <w:r w:rsidRPr="00580D71">
        <w:rPr>
          <w:rStyle w:val="StyleBoldUnderline"/>
          <w:rFonts w:asciiTheme="majorHAnsi" w:hAnsiTheme="majorHAnsi"/>
          <w:highlight w:val="cyan"/>
        </w:rPr>
        <w:t>rational to make nature productive by exploitation</w:t>
      </w:r>
      <w:r w:rsidRPr="00580D71">
        <w:rPr>
          <w:rStyle w:val="StyleBoldUnderline"/>
          <w:rFonts w:asciiTheme="majorHAnsi" w:hAnsiTheme="majorHAnsi"/>
        </w:rPr>
        <w:t>.</w:t>
      </w:r>
      <w:r w:rsidRPr="00580D71">
        <w:rPr>
          <w:rFonts w:asciiTheme="majorHAnsi" w:hAnsiTheme="majorHAnsi"/>
        </w:rPr>
        <w:t xml:space="preserve"> However, </w:t>
      </w:r>
      <w:r w:rsidRPr="00580D71">
        <w:rPr>
          <w:rStyle w:val="StyleBoldUnderline"/>
          <w:rFonts w:asciiTheme="majorHAnsi" w:hAnsiTheme="majorHAnsi"/>
        </w:rPr>
        <w:t>due to lack of holistic awareness and</w:t>
      </w:r>
      <w:r w:rsidRPr="00580D71">
        <w:rPr>
          <w:rFonts w:asciiTheme="majorHAnsi" w:hAnsiTheme="majorHAnsi"/>
        </w:rPr>
        <w:t xml:space="preserve"> his ever-increasing </w:t>
      </w:r>
      <w:r w:rsidRPr="00580D71">
        <w:rPr>
          <w:rStyle w:val="StyleBoldUnderline"/>
          <w:rFonts w:asciiTheme="majorHAnsi" w:hAnsiTheme="majorHAnsi"/>
        </w:rPr>
        <w:t>greed</w:t>
      </w:r>
      <w:r w:rsidRPr="00580D71">
        <w:rPr>
          <w:rFonts w:asciiTheme="majorHAnsi" w:hAnsiTheme="majorHAnsi"/>
        </w:rPr>
        <w:t xml:space="preserve"> the maximizing </w:t>
      </w:r>
      <w:r w:rsidRPr="00580D71">
        <w:rPr>
          <w:rStyle w:val="StyleBoldUnderline"/>
          <w:rFonts w:asciiTheme="majorHAnsi" w:hAnsiTheme="majorHAnsi"/>
        </w:rPr>
        <w:t xml:space="preserve">individual overlooks the reproductive necessities of nature and the natural limits this brings to his profit making. Hence </w:t>
      </w:r>
      <w:r w:rsidRPr="00580D71">
        <w:rPr>
          <w:rStyle w:val="StyleBoldUnderline"/>
          <w:rFonts w:asciiTheme="majorHAnsi" w:hAnsiTheme="majorHAnsi"/>
          <w:highlight w:val="cyan"/>
        </w:rPr>
        <w:t>economic man's greedy and limitless</w:t>
      </w:r>
      <w:r w:rsidRPr="00580D71">
        <w:rPr>
          <w:rFonts w:asciiTheme="majorHAnsi" w:hAnsiTheme="majorHAnsi"/>
        </w:rPr>
        <w:t xml:space="preserve"> resource </w:t>
      </w:r>
      <w:r w:rsidRPr="00580D71">
        <w:rPr>
          <w:rStyle w:val="StyleBoldUnderline"/>
          <w:rFonts w:asciiTheme="majorHAnsi" w:hAnsiTheme="majorHAnsi"/>
          <w:highlight w:val="cyan"/>
        </w:rPr>
        <w:t>exploitation results in</w:t>
      </w:r>
      <w:r w:rsidRPr="00580D71">
        <w:rPr>
          <w:rFonts w:asciiTheme="majorHAnsi" w:hAnsiTheme="majorHAnsi"/>
        </w:rPr>
        <w:t xml:space="preserve"> increased </w:t>
      </w:r>
      <w:r w:rsidRPr="00580D71">
        <w:rPr>
          <w:rStyle w:val="StyleBoldUnderline"/>
          <w:rFonts w:asciiTheme="majorHAnsi" w:hAnsiTheme="majorHAnsi"/>
          <w:highlight w:val="cyan"/>
        </w:rPr>
        <w:t>scarcity</w:t>
      </w:r>
      <w:r w:rsidRPr="00580D71">
        <w:rPr>
          <w:rFonts w:asciiTheme="majorHAnsi" w:hAnsiTheme="majorHAnsi"/>
        </w:rPr>
        <w:t xml:space="preserve"> of natural resources </w:t>
      </w:r>
      <w:r w:rsidRPr="00580D71">
        <w:rPr>
          <w:rStyle w:val="StyleBoldUnderline"/>
          <w:rFonts w:asciiTheme="majorHAnsi" w:hAnsiTheme="majorHAnsi"/>
          <w:highlight w:val="cyan"/>
        </w:rPr>
        <w:t>and degradation of the environment</w:t>
      </w:r>
      <w:r w:rsidRPr="00580D71">
        <w:rPr>
          <w:rFonts w:asciiTheme="majorHAnsi" w:hAnsiTheme="majorHAnsi"/>
        </w:rPr>
        <w:t>. Since people need food, shelter, clothing, medicine and other necessities provided by nature</w:t>
      </w:r>
      <w:r w:rsidRPr="00580D71">
        <w:rPr>
          <w:rStyle w:val="StyleBoldUnderline"/>
          <w:rFonts w:asciiTheme="majorHAnsi" w:hAnsiTheme="majorHAnsi"/>
        </w:rPr>
        <w:t xml:space="preserve">, increased scarcity means that less resources are available to sustain the lives of women, Others and nature. Thus, </w:t>
      </w:r>
      <w:r w:rsidRPr="00580D71">
        <w:rPr>
          <w:rStyle w:val="StyleBoldUnderline"/>
          <w:rFonts w:asciiTheme="majorHAnsi" w:hAnsiTheme="majorHAnsi"/>
          <w:highlight w:val="cyan"/>
        </w:rPr>
        <w:t xml:space="preserve">when the political system and its economic market direct natural resources to profit-maximization of rational man, women and </w:t>
      </w:r>
      <w:proofErr w:type="gramStart"/>
      <w:r w:rsidRPr="00580D71">
        <w:rPr>
          <w:rStyle w:val="StyleBoldUnderline"/>
          <w:rFonts w:asciiTheme="majorHAnsi" w:hAnsiTheme="majorHAnsi"/>
          <w:highlight w:val="cyan"/>
        </w:rPr>
        <w:t>Others</w:t>
      </w:r>
      <w:proofErr w:type="gramEnd"/>
      <w:r w:rsidRPr="00580D71">
        <w:rPr>
          <w:rStyle w:val="StyleBoldUnderline"/>
          <w:rFonts w:asciiTheme="majorHAnsi" w:hAnsiTheme="majorHAnsi"/>
          <w:highlight w:val="cyan"/>
        </w:rPr>
        <w:t xml:space="preserve"> cannot produce food, clothing and shelter for themselves and their families. This</w:t>
      </w:r>
      <w:r w:rsidRPr="00580D71">
        <w:rPr>
          <w:rStyle w:val="StyleBoldUnderline"/>
          <w:rFonts w:asciiTheme="majorHAnsi" w:hAnsiTheme="majorHAnsi"/>
        </w:rPr>
        <w:t xml:space="preserve"> </w:t>
      </w:r>
      <w:r w:rsidRPr="00580D71">
        <w:rPr>
          <w:rFonts w:asciiTheme="majorHAnsi" w:hAnsiTheme="majorHAnsi"/>
        </w:rPr>
        <w:t xml:space="preserve">gives a vicious </w:t>
      </w:r>
      <w:r w:rsidRPr="00580D71">
        <w:rPr>
          <w:rStyle w:val="StyleBoldUnderline"/>
          <w:rFonts w:asciiTheme="majorHAnsi" w:hAnsiTheme="majorHAnsi"/>
          <w:highlight w:val="cyan"/>
        </w:rPr>
        <w:t>circle of hunger, malnutrition, ill health and poverty</w:t>
      </w:r>
      <w:r w:rsidRPr="00580D71">
        <w:rPr>
          <w:rFonts w:asciiTheme="majorHAnsi" w:hAnsiTheme="majorHAnsi"/>
        </w:rPr>
        <w:t xml:space="preserve"> that </w:t>
      </w:r>
      <w:r w:rsidRPr="00580D71">
        <w:rPr>
          <w:rStyle w:val="StyleBoldUnderline"/>
          <w:rFonts w:asciiTheme="majorHAnsi" w:hAnsiTheme="majorHAnsi"/>
          <w:highlight w:val="cyan"/>
        </w:rPr>
        <w:t>ends in death.</w:t>
      </w:r>
      <w:r w:rsidRPr="00580D71">
        <w:rPr>
          <w:rFonts w:asciiTheme="majorHAnsi" w:hAnsiTheme="majorHAnsi"/>
        </w:rPr>
        <w:t xml:space="preserve"> Thus, </w:t>
      </w:r>
      <w:r w:rsidRPr="00580D71">
        <w:rPr>
          <w:rStyle w:val="StyleBoldUnderline"/>
          <w:rFonts w:asciiTheme="majorHAnsi" w:hAnsiTheme="majorHAnsi"/>
        </w:rPr>
        <w:t xml:space="preserve">the crises of poverty suffered by women and </w:t>
      </w:r>
      <w:proofErr w:type="gramStart"/>
      <w:r w:rsidRPr="00580D71">
        <w:rPr>
          <w:rStyle w:val="StyleBoldUnderline"/>
          <w:rFonts w:asciiTheme="majorHAnsi" w:hAnsiTheme="majorHAnsi"/>
        </w:rPr>
        <w:t>Others</w:t>
      </w:r>
      <w:proofErr w:type="gramEnd"/>
      <w:r w:rsidRPr="00580D71">
        <w:rPr>
          <w:rStyle w:val="StyleBoldUnderline"/>
          <w:rFonts w:asciiTheme="majorHAnsi" w:hAnsiTheme="majorHAnsi"/>
        </w:rPr>
        <w:t xml:space="preserve"> are</w:t>
      </w:r>
      <w:r w:rsidRPr="00580D71">
        <w:rPr>
          <w:rFonts w:asciiTheme="majorHAnsi" w:hAnsiTheme="majorHAnsi"/>
        </w:rPr>
        <w:t xml:space="preserve"> mainly </w:t>
      </w:r>
      <w:r w:rsidRPr="00580D71">
        <w:rPr>
          <w:rStyle w:val="StyleBoldUnderline"/>
          <w:rFonts w:asciiTheme="majorHAnsi" w:hAnsiTheme="majorHAnsi"/>
        </w:rPr>
        <w:t>caused by economic man's greed</w:t>
      </w:r>
      <w:r w:rsidRPr="00580D71">
        <w:rPr>
          <w:rFonts w:asciiTheme="majorHAnsi" w:hAnsiTheme="majorHAnsi"/>
        </w:rPr>
        <w:t xml:space="preserve"> for natural resources. Economic man </w:t>
      </w:r>
      <w:r w:rsidRPr="00580D71">
        <w:rPr>
          <w:rStyle w:val="StyleBoldUnderline"/>
          <w:rFonts w:asciiTheme="majorHAnsi" w:hAnsiTheme="majorHAnsi"/>
        </w:rPr>
        <w:t>also makes nature poor. The</w:t>
      </w:r>
      <w:r w:rsidRPr="00580D71">
        <w:rPr>
          <w:rFonts w:asciiTheme="majorHAnsi" w:hAnsiTheme="majorHAnsi"/>
        </w:rPr>
        <w:t xml:space="preserve"> continuous </w:t>
      </w:r>
      <w:r w:rsidRPr="00580D71">
        <w:rPr>
          <w:rStyle w:val="StyleBoldUnderline"/>
          <w:rFonts w:asciiTheme="majorHAnsi" w:hAnsiTheme="majorHAnsi"/>
        </w:rPr>
        <w:t>exploitation and pollution of the environment will</w:t>
      </w:r>
      <w:r w:rsidRPr="00580D71">
        <w:rPr>
          <w:rFonts w:asciiTheme="majorHAnsi" w:hAnsiTheme="majorHAnsi"/>
        </w:rPr>
        <w:t xml:space="preserve"> eventually </w:t>
      </w:r>
      <w:r w:rsidRPr="00580D71">
        <w:rPr>
          <w:rStyle w:val="StyleBoldUnderline"/>
          <w:rFonts w:asciiTheme="majorHAnsi" w:hAnsiTheme="majorHAnsi"/>
        </w:rPr>
        <w:t>lead to nature becoming</w:t>
      </w:r>
      <w:r w:rsidRPr="00580D71">
        <w:rPr>
          <w:rFonts w:asciiTheme="majorHAnsi" w:hAnsiTheme="majorHAnsi"/>
        </w:rPr>
        <w:t xml:space="preserve"> as </w:t>
      </w:r>
      <w:r w:rsidRPr="00580D71">
        <w:rPr>
          <w:rStyle w:val="StyleBoldUnderline"/>
          <w:rFonts w:asciiTheme="majorHAnsi" w:hAnsiTheme="majorHAnsi"/>
        </w:rPr>
        <w:t>dead</w:t>
      </w:r>
      <w:r w:rsidRPr="00580D71">
        <w:rPr>
          <w:rFonts w:asciiTheme="majorHAnsi" w:hAnsiTheme="majorHAnsi"/>
        </w:rPr>
        <w:t xml:space="preserve"> as science perceives it to be. </w:t>
      </w:r>
      <w:r w:rsidRPr="00580D71">
        <w:rPr>
          <w:rFonts w:asciiTheme="majorHAnsi" w:hAnsiTheme="majorHAnsi"/>
          <w:highlight w:val="cyan"/>
        </w:rPr>
        <w:t>That may</w:t>
      </w:r>
      <w:r w:rsidRPr="00580D71">
        <w:rPr>
          <w:rFonts w:asciiTheme="majorHAnsi" w:hAnsiTheme="majorHAnsi"/>
        </w:rPr>
        <w:t xml:space="preserve"> then </w:t>
      </w:r>
      <w:r w:rsidRPr="00580D71">
        <w:rPr>
          <w:rFonts w:asciiTheme="majorHAnsi" w:hAnsiTheme="majorHAnsi"/>
          <w:highlight w:val="cyan"/>
        </w:rPr>
        <w:t>be</w:t>
      </w:r>
      <w:r w:rsidRPr="00580D71">
        <w:rPr>
          <w:rFonts w:asciiTheme="majorHAnsi" w:hAnsiTheme="majorHAnsi"/>
        </w:rPr>
        <w:t xml:space="preserve"> called </w:t>
      </w:r>
      <w:r w:rsidRPr="00580D71">
        <w:rPr>
          <w:rStyle w:val="StyleBoldUnderline"/>
          <w:rFonts w:asciiTheme="majorHAnsi" w:hAnsiTheme="majorHAnsi"/>
          <w:highlight w:val="cyan"/>
        </w:rPr>
        <w:t>a self-fulfilling prophecy</w:t>
      </w:r>
      <w:r w:rsidRPr="00580D71">
        <w:rPr>
          <w:rFonts w:asciiTheme="majorHAnsi" w:hAnsiTheme="majorHAnsi"/>
        </w:rPr>
        <w:t xml:space="preserve">, however, with one logical blunder: </w:t>
      </w:r>
      <w:r w:rsidRPr="00580D71">
        <w:rPr>
          <w:rStyle w:val="StyleBoldUnderline"/>
          <w:rFonts w:asciiTheme="majorHAnsi" w:hAnsiTheme="majorHAnsi"/>
          <w:highlight w:val="cyan"/>
        </w:rPr>
        <w:t>when nature dies, also humanity will perish</w:t>
      </w:r>
      <w:r w:rsidRPr="00580D71">
        <w:rPr>
          <w:rStyle w:val="StyleBoldUnderline"/>
          <w:rFonts w:asciiTheme="majorHAnsi" w:hAnsiTheme="majorHAnsi"/>
        </w:rPr>
        <w:t xml:space="preserve">. </w:t>
      </w:r>
    </w:p>
    <w:p w14:paraId="23791189" w14:textId="77777777" w:rsidR="00423F1C" w:rsidRPr="00423F1C" w:rsidRDefault="00423F1C" w:rsidP="00423F1C"/>
    <w:p w14:paraId="077FC728" w14:textId="77777777" w:rsidR="00423F1C" w:rsidRPr="00D13987" w:rsidRDefault="00423F1C" w:rsidP="00423F1C">
      <w:pPr>
        <w:pStyle w:val="Heading4"/>
      </w:pPr>
      <w:r w:rsidRPr="00D13987">
        <w:t>The hospitality of the affirmative’s economic engagement is inherently gendered – the gift giver is always master of the house marginalizing the feminine</w:t>
      </w:r>
    </w:p>
    <w:p w14:paraId="4C07F0DE" w14:textId="77777777" w:rsidR="00423F1C" w:rsidRPr="00D13987" w:rsidRDefault="00423F1C" w:rsidP="00423F1C">
      <w:pPr>
        <w:rPr>
          <w:rStyle w:val="StyleStyleBold12pt"/>
        </w:rPr>
      </w:pPr>
      <w:proofErr w:type="spellStart"/>
      <w:r w:rsidRPr="00D13987">
        <w:rPr>
          <w:rStyle w:val="StyleStyleBold12pt"/>
        </w:rPr>
        <w:t>Hamington</w:t>
      </w:r>
      <w:proofErr w:type="spellEnd"/>
      <w:r w:rsidRPr="00D13987">
        <w:rPr>
          <w:rStyle w:val="StyleStyleBold12pt"/>
        </w:rPr>
        <w:t xml:space="preserve"> in 2010</w:t>
      </w:r>
    </w:p>
    <w:p w14:paraId="67B05C59" w14:textId="77777777" w:rsidR="00423F1C" w:rsidRPr="002F46D5" w:rsidRDefault="00423F1C" w:rsidP="00423F1C">
      <w:pPr>
        <w:pStyle w:val="tag"/>
        <w:rPr>
          <w:rFonts w:asciiTheme="majorHAnsi" w:hAnsiTheme="majorHAnsi"/>
          <w:b w:val="0"/>
          <w:sz w:val="20"/>
        </w:rPr>
      </w:pPr>
      <w:proofErr w:type="gramStart"/>
      <w:r w:rsidRPr="002F46D5">
        <w:rPr>
          <w:rFonts w:asciiTheme="majorHAnsi" w:hAnsiTheme="majorHAnsi"/>
          <w:b w:val="0"/>
          <w:sz w:val="20"/>
        </w:rPr>
        <w:t xml:space="preserve">Maurice </w:t>
      </w:r>
      <w:proofErr w:type="spellStart"/>
      <w:r w:rsidRPr="002F46D5">
        <w:rPr>
          <w:rFonts w:asciiTheme="majorHAnsi" w:hAnsiTheme="majorHAnsi"/>
          <w:b w:val="0"/>
          <w:sz w:val="20"/>
        </w:rPr>
        <w:t>Hamington</w:t>
      </w:r>
      <w:proofErr w:type="spellEnd"/>
      <w:r w:rsidRPr="002F46D5">
        <w:rPr>
          <w:rFonts w:asciiTheme="majorHAnsi" w:hAnsiTheme="majorHAnsi"/>
          <w:b w:val="0"/>
          <w:sz w:val="20"/>
        </w:rPr>
        <w:t xml:space="preserve"> “Toward a Theory of Feminist Hospitality” Feminist Formation.</w:t>
      </w:r>
      <w:proofErr w:type="gramEnd"/>
      <w:r w:rsidRPr="002F46D5">
        <w:rPr>
          <w:rFonts w:asciiTheme="majorHAnsi" w:hAnsiTheme="majorHAnsi"/>
          <w:b w:val="0"/>
          <w:sz w:val="20"/>
        </w:rPr>
        <w:t xml:space="preserve"> </w:t>
      </w:r>
      <w:proofErr w:type="spellStart"/>
      <w:r w:rsidRPr="002F46D5">
        <w:rPr>
          <w:rFonts w:asciiTheme="majorHAnsi" w:hAnsiTheme="majorHAnsi"/>
          <w:b w:val="0"/>
          <w:sz w:val="20"/>
        </w:rPr>
        <w:t>Vol</w:t>
      </w:r>
      <w:proofErr w:type="spellEnd"/>
      <w:r w:rsidRPr="002F46D5">
        <w:rPr>
          <w:rFonts w:asciiTheme="majorHAnsi" w:hAnsiTheme="majorHAnsi"/>
          <w:b w:val="0"/>
          <w:sz w:val="20"/>
        </w:rPr>
        <w:t xml:space="preserve"> 22, </w:t>
      </w:r>
      <w:proofErr w:type="spellStart"/>
      <w:r w:rsidRPr="002F46D5">
        <w:rPr>
          <w:rFonts w:asciiTheme="majorHAnsi" w:hAnsiTheme="majorHAnsi"/>
          <w:b w:val="0"/>
          <w:sz w:val="20"/>
        </w:rPr>
        <w:t>Num</w:t>
      </w:r>
      <w:proofErr w:type="spellEnd"/>
      <w:r w:rsidRPr="002F46D5">
        <w:rPr>
          <w:rFonts w:asciiTheme="majorHAnsi" w:hAnsiTheme="majorHAnsi"/>
          <w:b w:val="0"/>
          <w:sz w:val="20"/>
        </w:rPr>
        <w:t xml:space="preserve"> 1. </w:t>
      </w:r>
      <w:proofErr w:type="spellStart"/>
      <w:r w:rsidRPr="002F46D5">
        <w:rPr>
          <w:rFonts w:asciiTheme="majorHAnsi" w:hAnsiTheme="majorHAnsi"/>
          <w:b w:val="0"/>
          <w:sz w:val="20"/>
        </w:rPr>
        <w:t>Pp</w:t>
      </w:r>
      <w:proofErr w:type="spellEnd"/>
      <w:r w:rsidRPr="002F46D5">
        <w:rPr>
          <w:rFonts w:asciiTheme="majorHAnsi" w:hAnsiTheme="majorHAnsi"/>
          <w:b w:val="0"/>
          <w:sz w:val="20"/>
        </w:rPr>
        <w:t xml:space="preserve"> 21-38. Spring 2010. </w:t>
      </w:r>
    </w:p>
    <w:p w14:paraId="73D3AB27" w14:textId="77777777" w:rsidR="00423F1C" w:rsidRPr="002F46D5" w:rsidRDefault="00423F1C" w:rsidP="00423F1C">
      <w:pPr>
        <w:rPr>
          <w:rFonts w:asciiTheme="majorHAnsi" w:hAnsiTheme="majorHAnsi"/>
        </w:rPr>
      </w:pPr>
    </w:p>
    <w:p w14:paraId="1A59FBCB" w14:textId="77777777" w:rsidR="00423F1C" w:rsidRPr="00D13987" w:rsidRDefault="00423F1C" w:rsidP="00423F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b/>
          <w:u w:val="single"/>
        </w:rPr>
      </w:pPr>
      <w:r w:rsidRPr="002F46D5">
        <w:rPr>
          <w:rStyle w:val="underline"/>
          <w:rFonts w:asciiTheme="majorHAnsi" w:hAnsiTheme="majorHAnsi"/>
        </w:rPr>
        <w:t xml:space="preserve">Hospitality is a </w:t>
      </w:r>
      <w:proofErr w:type="spellStart"/>
      <w:r w:rsidRPr="002F46D5">
        <w:rPr>
          <w:rStyle w:val="underline"/>
          <w:rFonts w:asciiTheme="majorHAnsi" w:hAnsiTheme="majorHAnsi"/>
        </w:rPr>
        <w:t>performative</w:t>
      </w:r>
      <w:proofErr w:type="spellEnd"/>
      <w:r w:rsidRPr="002F46D5">
        <w:rPr>
          <w:rStyle w:val="underline"/>
          <w:rFonts w:asciiTheme="majorHAnsi" w:hAnsiTheme="majorHAnsi"/>
        </w:rPr>
        <w:t xml:space="preserve"> act of identity: To give comfort or make </w:t>
      </w:r>
      <w:proofErr w:type="gramStart"/>
      <w:r w:rsidRPr="002F46D5">
        <w:rPr>
          <w:rStyle w:val="underline"/>
          <w:rFonts w:asciiTheme="majorHAnsi" w:hAnsiTheme="majorHAnsi"/>
        </w:rPr>
        <w:t>welcome  the</w:t>
      </w:r>
      <w:proofErr w:type="gramEnd"/>
      <w:r w:rsidRPr="002F46D5">
        <w:rPr>
          <w:rStyle w:val="underline"/>
          <w:rFonts w:asciiTheme="majorHAnsi" w:hAnsiTheme="majorHAnsi"/>
        </w:rPr>
        <w:t xml:space="preserve"> stranger, the host must act; to resettle displaced people, a host nation must  act.</w:t>
      </w:r>
      <w:r w:rsidRPr="002F46D5">
        <w:rPr>
          <w:rFonts w:asciiTheme="majorHAnsi" w:hAnsiTheme="majorHAnsi" w:cs="Helvetica"/>
          <w:szCs w:val="20"/>
        </w:rPr>
        <w:t xml:space="preserve"> In the process of this action, </w:t>
      </w:r>
      <w:r w:rsidRPr="00E1340C">
        <w:rPr>
          <w:rStyle w:val="underline"/>
          <w:rFonts w:asciiTheme="majorHAnsi" w:hAnsiTheme="majorHAnsi"/>
          <w:highlight w:val="cyan"/>
        </w:rPr>
        <w:t>the performance of hospitality</w:t>
      </w:r>
      <w:r w:rsidRPr="002F46D5">
        <w:rPr>
          <w:rStyle w:val="underline"/>
          <w:rFonts w:asciiTheme="majorHAnsi" w:hAnsiTheme="majorHAnsi"/>
        </w:rPr>
        <w:t>, the host</w:t>
      </w:r>
      <w:proofErr w:type="gramStart"/>
      <w:r w:rsidRPr="002F46D5">
        <w:rPr>
          <w:rStyle w:val="underline"/>
          <w:rFonts w:asciiTheme="majorHAnsi" w:hAnsiTheme="majorHAnsi"/>
        </w:rPr>
        <w:t>—  whether</w:t>
      </w:r>
      <w:proofErr w:type="gramEnd"/>
      <w:r w:rsidRPr="002F46D5">
        <w:rPr>
          <w:rStyle w:val="underline"/>
          <w:rFonts w:asciiTheme="majorHAnsi" w:hAnsiTheme="majorHAnsi"/>
        </w:rPr>
        <w:t xml:space="preserve"> it is an individual or a nation-state—</w:t>
      </w:r>
      <w:r w:rsidRPr="00E1340C">
        <w:rPr>
          <w:rStyle w:val="underline"/>
          <w:rFonts w:asciiTheme="majorHAnsi" w:hAnsiTheme="majorHAnsi"/>
          <w:highlight w:val="cyan"/>
        </w:rPr>
        <w:t>is instantiating identity</w:t>
      </w:r>
      <w:r w:rsidRPr="002F46D5">
        <w:rPr>
          <w:rStyle w:val="underline"/>
          <w:rFonts w:asciiTheme="majorHAnsi" w:hAnsiTheme="majorHAnsi"/>
        </w:rPr>
        <w:t xml:space="preserve">. </w:t>
      </w:r>
      <w:proofErr w:type="gramStart"/>
      <w:r w:rsidRPr="002F46D5">
        <w:rPr>
          <w:rStyle w:val="underline"/>
          <w:rFonts w:asciiTheme="majorHAnsi" w:hAnsiTheme="majorHAnsi"/>
        </w:rPr>
        <w:t>There  must</w:t>
      </w:r>
      <w:proofErr w:type="gramEnd"/>
      <w:r w:rsidRPr="002F46D5">
        <w:rPr>
          <w:rStyle w:val="underline"/>
          <w:rFonts w:asciiTheme="majorHAnsi" w:hAnsiTheme="majorHAnsi"/>
        </w:rPr>
        <w:t xml:space="preserve"> be an “I” who gives, welcomes, and comforts, and that “I” is only known  through action. </w:t>
      </w:r>
      <w:r w:rsidRPr="002F46D5">
        <w:rPr>
          <w:rFonts w:asciiTheme="majorHAnsi" w:hAnsiTheme="majorHAnsi" w:cs="Helvetica"/>
          <w:szCs w:val="20"/>
        </w:rPr>
        <w:t xml:space="preserve">As </w:t>
      </w:r>
      <w:proofErr w:type="spellStart"/>
      <w:r w:rsidRPr="002F46D5">
        <w:rPr>
          <w:rFonts w:asciiTheme="majorHAnsi" w:hAnsiTheme="majorHAnsi" w:cs="Helvetica"/>
          <w:szCs w:val="20"/>
        </w:rPr>
        <w:t>Levinas</w:t>
      </w:r>
      <w:proofErr w:type="spellEnd"/>
      <w:r w:rsidRPr="002F46D5">
        <w:rPr>
          <w:rFonts w:asciiTheme="majorHAnsi" w:hAnsiTheme="majorHAnsi" w:cs="Helvetica"/>
          <w:szCs w:val="20"/>
        </w:rPr>
        <w:t xml:space="preserve"> (1969) describes it, subjectivity is created through </w:t>
      </w:r>
      <w:r w:rsidRPr="002F46D5">
        <w:rPr>
          <w:rFonts w:asciiTheme="majorHAnsi" w:hAnsiTheme="majorHAnsi" w:cs="Helvetica"/>
        </w:rPr>
        <w:t xml:space="preserve"> </w:t>
      </w:r>
      <w:r w:rsidRPr="002F46D5">
        <w:rPr>
          <w:rFonts w:asciiTheme="majorHAnsi" w:hAnsiTheme="majorHAnsi" w:cs="Helvetica"/>
          <w:szCs w:val="20"/>
        </w:rPr>
        <w:t xml:space="preserve">“welcoming the </w:t>
      </w:r>
      <w:proofErr w:type="gramStart"/>
      <w:r w:rsidRPr="002F46D5">
        <w:rPr>
          <w:rFonts w:asciiTheme="majorHAnsi" w:hAnsiTheme="majorHAnsi" w:cs="Helvetica"/>
          <w:szCs w:val="20"/>
        </w:rPr>
        <w:t>Other</w:t>
      </w:r>
      <w:proofErr w:type="gramEnd"/>
      <w:r w:rsidRPr="002F46D5">
        <w:rPr>
          <w:rFonts w:asciiTheme="majorHAnsi" w:hAnsiTheme="majorHAnsi" w:cs="Helvetica"/>
          <w:szCs w:val="20"/>
        </w:rPr>
        <w:t xml:space="preserve">, as hospitality” (27). </w:t>
      </w:r>
      <w:r w:rsidRPr="00E1340C">
        <w:rPr>
          <w:rStyle w:val="underline"/>
          <w:rFonts w:asciiTheme="majorHAnsi" w:hAnsiTheme="majorHAnsi"/>
          <w:highlight w:val="cyan"/>
        </w:rPr>
        <w:t>Acts of hospitality actualize identity.  Connecting the personal and the political</w:t>
      </w:r>
      <w:r w:rsidRPr="002F46D5">
        <w:rPr>
          <w:rFonts w:asciiTheme="majorHAnsi" w:hAnsiTheme="majorHAnsi" w:cs="Helvetica"/>
          <w:szCs w:val="20"/>
        </w:rPr>
        <w:t xml:space="preserve">, Tracy McNulty (2007) suggests </w:t>
      </w:r>
      <w:proofErr w:type="gramStart"/>
      <w:r w:rsidRPr="002F46D5">
        <w:rPr>
          <w:rFonts w:asciiTheme="majorHAnsi" w:hAnsiTheme="majorHAnsi" w:cs="Helvetica"/>
          <w:szCs w:val="20"/>
        </w:rPr>
        <w:t xml:space="preserve">that </w:t>
      </w:r>
      <w:r w:rsidRPr="002F46D5">
        <w:rPr>
          <w:rFonts w:asciiTheme="majorHAnsi" w:hAnsiTheme="majorHAnsi" w:cs="Helvetica"/>
        </w:rPr>
        <w:t xml:space="preserve"> </w:t>
      </w:r>
      <w:r w:rsidRPr="002F46D5">
        <w:rPr>
          <w:rFonts w:asciiTheme="majorHAnsi" w:hAnsiTheme="majorHAnsi" w:cs="Helvetica"/>
          <w:szCs w:val="20"/>
        </w:rPr>
        <w:t>hospitality</w:t>
      </w:r>
      <w:proofErr w:type="gramEnd"/>
      <w:r w:rsidRPr="002F46D5">
        <w:rPr>
          <w:rFonts w:asciiTheme="majorHAnsi" w:hAnsiTheme="majorHAnsi" w:cs="Helvetica"/>
          <w:szCs w:val="20"/>
        </w:rPr>
        <w:t xml:space="preserve"> has a twofold implication for identity formation: </w:t>
      </w:r>
      <w:r w:rsidRPr="00E1340C">
        <w:rPr>
          <w:rStyle w:val="underline"/>
          <w:rFonts w:asciiTheme="majorHAnsi" w:hAnsiTheme="majorHAnsi"/>
          <w:highlight w:val="cyan"/>
        </w:rPr>
        <w:t>Acts of hospitality  constitute the identity of the host, as well as the identity of the group, culture,  or nation for which the host acts.</w:t>
      </w:r>
      <w:r w:rsidRPr="002F46D5">
        <w:rPr>
          <w:rStyle w:val="underline"/>
          <w:rFonts w:asciiTheme="majorHAnsi" w:hAnsiTheme="majorHAnsi"/>
        </w:rPr>
        <w:t xml:space="preserve"> </w:t>
      </w:r>
      <w:r w:rsidRPr="002F46D5">
        <w:rPr>
          <w:rFonts w:asciiTheme="majorHAnsi" w:hAnsiTheme="majorHAnsi" w:cs="Helvetica"/>
          <w:szCs w:val="20"/>
        </w:rPr>
        <w:t xml:space="preserve">Nevertheless, McNulty observes that </w:t>
      </w:r>
      <w:proofErr w:type="gramStart"/>
      <w:r w:rsidRPr="002F46D5">
        <w:rPr>
          <w:rFonts w:asciiTheme="majorHAnsi" w:hAnsiTheme="majorHAnsi" w:cs="Helvetica"/>
          <w:szCs w:val="20"/>
        </w:rPr>
        <w:t xml:space="preserve">the </w:t>
      </w:r>
      <w:r w:rsidRPr="002F46D5">
        <w:rPr>
          <w:rFonts w:asciiTheme="majorHAnsi" w:hAnsiTheme="majorHAnsi" w:cs="Helvetica"/>
        </w:rPr>
        <w:t xml:space="preserve"> </w:t>
      </w:r>
      <w:r w:rsidRPr="002F46D5">
        <w:rPr>
          <w:rFonts w:asciiTheme="majorHAnsi" w:hAnsiTheme="majorHAnsi" w:cs="Helvetica"/>
          <w:szCs w:val="20"/>
        </w:rPr>
        <w:t>actualization</w:t>
      </w:r>
      <w:proofErr w:type="gramEnd"/>
      <w:r w:rsidRPr="002F46D5">
        <w:rPr>
          <w:rFonts w:asciiTheme="majorHAnsi" w:hAnsiTheme="majorHAnsi" w:cs="Helvetica"/>
          <w:szCs w:val="20"/>
        </w:rPr>
        <w:t xml:space="preserve"> of this identity has rendered women invisible: An identity that </w:t>
      </w:r>
      <w:r w:rsidRPr="002F46D5">
        <w:rPr>
          <w:rFonts w:asciiTheme="majorHAnsi" w:hAnsiTheme="majorHAnsi" w:cs="Helvetica"/>
        </w:rPr>
        <w:t xml:space="preserve"> </w:t>
      </w:r>
      <w:r w:rsidRPr="002F46D5">
        <w:rPr>
          <w:rFonts w:asciiTheme="majorHAnsi" w:hAnsiTheme="majorHAnsi" w:cs="Helvetica"/>
          <w:szCs w:val="20"/>
        </w:rPr>
        <w:t xml:space="preserve">negates the self. For example, she finds that in the early religious traditions </w:t>
      </w:r>
      <w:proofErr w:type="gramStart"/>
      <w:r w:rsidRPr="002F46D5">
        <w:rPr>
          <w:rFonts w:asciiTheme="majorHAnsi" w:hAnsiTheme="majorHAnsi" w:cs="Helvetica"/>
          <w:szCs w:val="20"/>
        </w:rPr>
        <w:t xml:space="preserve">and </w:t>
      </w:r>
      <w:r w:rsidRPr="002F46D5">
        <w:rPr>
          <w:rFonts w:asciiTheme="majorHAnsi" w:hAnsiTheme="majorHAnsi" w:cs="Helvetica"/>
        </w:rPr>
        <w:t xml:space="preserve"> </w:t>
      </w:r>
      <w:r w:rsidRPr="002F46D5">
        <w:rPr>
          <w:rFonts w:asciiTheme="majorHAnsi" w:hAnsiTheme="majorHAnsi" w:cs="Helvetica"/>
          <w:szCs w:val="20"/>
        </w:rPr>
        <w:t>archaic</w:t>
      </w:r>
      <w:proofErr w:type="gramEnd"/>
      <w:r w:rsidRPr="002F46D5">
        <w:rPr>
          <w:rFonts w:asciiTheme="majorHAnsi" w:hAnsiTheme="majorHAnsi" w:cs="Helvetica"/>
          <w:szCs w:val="20"/>
        </w:rPr>
        <w:t xml:space="preserve"> practices “the host is almost invariably male,” and concludes that in </w:t>
      </w:r>
      <w:r w:rsidRPr="002F46D5">
        <w:rPr>
          <w:rFonts w:asciiTheme="majorHAnsi" w:hAnsiTheme="majorHAnsi" w:cs="Helvetica"/>
        </w:rPr>
        <w:t xml:space="preserve"> </w:t>
      </w:r>
      <w:r w:rsidRPr="002F46D5">
        <w:rPr>
          <w:rFonts w:asciiTheme="majorHAnsi" w:hAnsiTheme="majorHAnsi" w:cs="Helvetica"/>
          <w:szCs w:val="20"/>
        </w:rPr>
        <w:t xml:space="preserve">these contexts, “feminine hospitality is almost an oxymoron” (xxvii). </w:t>
      </w:r>
      <w:proofErr w:type="gramStart"/>
      <w:r w:rsidRPr="00E1340C">
        <w:rPr>
          <w:rStyle w:val="underline"/>
          <w:rFonts w:asciiTheme="majorHAnsi" w:hAnsiTheme="majorHAnsi"/>
          <w:highlight w:val="cyan"/>
        </w:rPr>
        <w:t>Women  are</w:t>
      </w:r>
      <w:proofErr w:type="gramEnd"/>
      <w:r w:rsidRPr="00E1340C">
        <w:rPr>
          <w:rStyle w:val="underline"/>
          <w:rFonts w:asciiTheme="majorHAnsi" w:hAnsiTheme="majorHAnsi"/>
          <w:highlight w:val="cyan"/>
        </w:rPr>
        <w:t xml:space="preserve"> denied opportunities to hold a valued position of host and are thus denied  opportunities to participate in these acts of self-assertion.</w:t>
      </w:r>
      <w:r w:rsidRPr="002F46D5">
        <w:rPr>
          <w:rStyle w:val="underline"/>
          <w:rFonts w:asciiTheme="majorHAnsi" w:hAnsiTheme="majorHAnsi"/>
        </w:rPr>
        <w:t xml:space="preserve"> Women have </w:t>
      </w:r>
      <w:proofErr w:type="gramStart"/>
      <w:r w:rsidRPr="002F46D5">
        <w:rPr>
          <w:rStyle w:val="underline"/>
          <w:rFonts w:asciiTheme="majorHAnsi" w:hAnsiTheme="majorHAnsi"/>
        </w:rPr>
        <w:t>been  historically</w:t>
      </w:r>
      <w:proofErr w:type="gramEnd"/>
      <w:r w:rsidRPr="002F46D5">
        <w:rPr>
          <w:rStyle w:val="underline"/>
          <w:rFonts w:asciiTheme="majorHAnsi" w:hAnsiTheme="majorHAnsi"/>
        </w:rPr>
        <w:t xml:space="preserve"> associated with hospitality, but as a marginalized self in society.</w:t>
      </w:r>
      <w:r w:rsidRPr="002F46D5">
        <w:rPr>
          <w:rFonts w:asciiTheme="majorHAnsi" w:hAnsiTheme="majorHAnsi" w:cs="Helvetica"/>
          <w:szCs w:val="20"/>
        </w:rPr>
        <w:t xml:space="preserve"> </w:t>
      </w:r>
      <w:r w:rsidRPr="002F46D5">
        <w:rPr>
          <w:rFonts w:asciiTheme="majorHAnsi" w:hAnsiTheme="majorHAnsi" w:cs="Helvetica"/>
        </w:rPr>
        <w:t xml:space="preserve"> </w:t>
      </w:r>
      <w:r w:rsidRPr="002F46D5">
        <w:rPr>
          <w:rFonts w:asciiTheme="majorHAnsi" w:hAnsiTheme="majorHAnsi" w:cs="Helvetica"/>
          <w:szCs w:val="20"/>
        </w:rPr>
        <w:t xml:space="preserve">Obviously, </w:t>
      </w:r>
      <w:r w:rsidRPr="00E1340C">
        <w:rPr>
          <w:rStyle w:val="underline"/>
          <w:rFonts w:asciiTheme="majorHAnsi" w:hAnsiTheme="majorHAnsi"/>
          <w:highlight w:val="cyan"/>
        </w:rPr>
        <w:t xml:space="preserve">feminist hospitality must consciously resist forms of </w:t>
      </w:r>
      <w:proofErr w:type="gramStart"/>
      <w:r w:rsidRPr="00E1340C">
        <w:rPr>
          <w:rStyle w:val="underline"/>
          <w:rFonts w:asciiTheme="majorHAnsi" w:hAnsiTheme="majorHAnsi"/>
          <w:highlight w:val="cyan"/>
        </w:rPr>
        <w:t>disempowering  caregiving</w:t>
      </w:r>
      <w:proofErr w:type="gramEnd"/>
      <w:r w:rsidRPr="002F46D5">
        <w:rPr>
          <w:rStyle w:val="underline"/>
          <w:rFonts w:asciiTheme="majorHAnsi" w:hAnsiTheme="majorHAnsi"/>
        </w:rPr>
        <w:t>.</w:t>
      </w:r>
      <w:r w:rsidRPr="002F46D5">
        <w:rPr>
          <w:rFonts w:asciiTheme="majorHAnsi" w:hAnsiTheme="majorHAnsi" w:cs="Helvetica"/>
          <w:szCs w:val="20"/>
        </w:rPr>
        <w:t xml:space="preserve"> Judith Butler’s (1988) notion of the </w:t>
      </w:r>
      <w:proofErr w:type="spellStart"/>
      <w:r w:rsidRPr="002F46D5">
        <w:rPr>
          <w:rFonts w:asciiTheme="majorHAnsi" w:hAnsiTheme="majorHAnsi" w:cs="Helvetica"/>
          <w:szCs w:val="20"/>
        </w:rPr>
        <w:t>performative</w:t>
      </w:r>
      <w:proofErr w:type="spellEnd"/>
      <w:r w:rsidRPr="002F46D5">
        <w:rPr>
          <w:rFonts w:asciiTheme="majorHAnsi" w:hAnsiTheme="majorHAnsi" w:cs="Helvetica"/>
          <w:szCs w:val="20"/>
        </w:rPr>
        <w:t xml:space="preserve"> self is useful here. </w:t>
      </w:r>
      <w:proofErr w:type="gramStart"/>
      <w:r w:rsidRPr="002F46D5">
        <w:rPr>
          <w:rFonts w:asciiTheme="majorHAnsi" w:hAnsiTheme="majorHAnsi" w:cs="Helvetica"/>
          <w:szCs w:val="20"/>
        </w:rPr>
        <w:t xml:space="preserve">She </w:t>
      </w:r>
      <w:r w:rsidRPr="002F46D5">
        <w:rPr>
          <w:rFonts w:asciiTheme="majorHAnsi" w:hAnsiTheme="majorHAnsi" w:cs="Helvetica"/>
        </w:rPr>
        <w:t xml:space="preserve"> </w:t>
      </w:r>
      <w:r w:rsidRPr="002F46D5">
        <w:rPr>
          <w:rFonts w:asciiTheme="majorHAnsi" w:hAnsiTheme="majorHAnsi" w:cs="Helvetica"/>
          <w:szCs w:val="20"/>
        </w:rPr>
        <w:t>describes</w:t>
      </w:r>
      <w:proofErr w:type="gramEnd"/>
      <w:r w:rsidRPr="002F46D5">
        <w:rPr>
          <w:rFonts w:asciiTheme="majorHAnsi" w:hAnsiTheme="majorHAnsi" w:cs="Helvetica"/>
          <w:szCs w:val="20"/>
        </w:rPr>
        <w:t xml:space="preserve"> </w:t>
      </w:r>
      <w:r w:rsidRPr="002F46D5">
        <w:rPr>
          <w:rStyle w:val="underline"/>
          <w:rFonts w:asciiTheme="majorHAnsi" w:hAnsiTheme="majorHAnsi"/>
        </w:rPr>
        <w:t>gender as “an identity instituted through a stylized repetition of acts”</w:t>
      </w:r>
      <w:r w:rsidRPr="002F46D5">
        <w:rPr>
          <w:rFonts w:asciiTheme="majorHAnsi" w:hAnsiTheme="majorHAnsi" w:cs="Helvetica"/>
          <w:szCs w:val="20"/>
        </w:rPr>
        <w:t xml:space="preserve"> </w:t>
      </w:r>
      <w:r w:rsidRPr="002F46D5">
        <w:rPr>
          <w:rFonts w:asciiTheme="majorHAnsi" w:hAnsiTheme="majorHAnsi" w:cs="Helvetica"/>
        </w:rPr>
        <w:t xml:space="preserve"> </w:t>
      </w:r>
      <w:r w:rsidRPr="002F46D5">
        <w:rPr>
          <w:rFonts w:asciiTheme="majorHAnsi" w:hAnsiTheme="majorHAnsi" w:cs="Helvetica"/>
          <w:szCs w:val="20"/>
        </w:rPr>
        <w:t xml:space="preserve">(519; emphasis in original). This is a </w:t>
      </w:r>
      <w:proofErr w:type="spellStart"/>
      <w:r w:rsidRPr="002F46D5">
        <w:rPr>
          <w:rFonts w:asciiTheme="majorHAnsi" w:hAnsiTheme="majorHAnsi" w:cs="Helvetica"/>
          <w:szCs w:val="20"/>
        </w:rPr>
        <w:t>performative</w:t>
      </w:r>
      <w:proofErr w:type="spellEnd"/>
      <w:r w:rsidRPr="002F46D5">
        <w:rPr>
          <w:rFonts w:asciiTheme="majorHAnsi" w:hAnsiTheme="majorHAnsi" w:cs="Helvetica"/>
          <w:szCs w:val="20"/>
        </w:rPr>
        <w:t xml:space="preserve">, constructed, and fluid </w:t>
      </w:r>
      <w:proofErr w:type="spellStart"/>
      <w:r w:rsidRPr="002F46D5">
        <w:rPr>
          <w:rFonts w:asciiTheme="majorHAnsi" w:hAnsiTheme="majorHAnsi" w:cs="Helvetica"/>
          <w:szCs w:val="20"/>
        </w:rPr>
        <w:t>iden</w:t>
      </w:r>
      <w:proofErr w:type="spellEnd"/>
      <w:proofErr w:type="gramStart"/>
      <w:r w:rsidRPr="002F46D5">
        <w:rPr>
          <w:rFonts w:asciiTheme="majorHAnsi" w:hAnsiTheme="majorHAnsi" w:cs="Helvetica"/>
          <w:szCs w:val="20"/>
        </w:rPr>
        <w:t>-</w:t>
      </w:r>
      <w:r w:rsidRPr="002F46D5">
        <w:rPr>
          <w:rFonts w:asciiTheme="majorHAnsi" w:hAnsiTheme="majorHAnsi" w:cs="Helvetica"/>
        </w:rPr>
        <w:t xml:space="preserve">  </w:t>
      </w:r>
      <w:proofErr w:type="spellStart"/>
      <w:r w:rsidRPr="002F46D5">
        <w:rPr>
          <w:rFonts w:asciiTheme="majorHAnsi" w:hAnsiTheme="majorHAnsi" w:cs="Helvetica"/>
          <w:szCs w:val="20"/>
        </w:rPr>
        <w:t>tity</w:t>
      </w:r>
      <w:proofErr w:type="spellEnd"/>
      <w:proofErr w:type="gramEnd"/>
      <w:r w:rsidRPr="002F46D5">
        <w:rPr>
          <w:rFonts w:asciiTheme="majorHAnsi" w:hAnsiTheme="majorHAnsi" w:cs="Helvetica"/>
          <w:szCs w:val="20"/>
        </w:rPr>
        <w:t xml:space="preserve">. </w:t>
      </w:r>
      <w:r w:rsidRPr="002F46D5">
        <w:rPr>
          <w:rStyle w:val="underline"/>
          <w:rFonts w:asciiTheme="majorHAnsi" w:hAnsiTheme="majorHAnsi"/>
        </w:rPr>
        <w:t xml:space="preserve">The acts of gender formation are not entirely freely chosen; rather, they </w:t>
      </w:r>
      <w:proofErr w:type="gramStart"/>
      <w:r w:rsidRPr="002F46D5">
        <w:rPr>
          <w:rStyle w:val="underline"/>
          <w:rFonts w:asciiTheme="majorHAnsi" w:hAnsiTheme="majorHAnsi"/>
        </w:rPr>
        <w:t>are  done</w:t>
      </w:r>
      <w:proofErr w:type="gramEnd"/>
      <w:r w:rsidRPr="002F46D5">
        <w:rPr>
          <w:rStyle w:val="underline"/>
          <w:rFonts w:asciiTheme="majorHAnsi" w:hAnsiTheme="majorHAnsi"/>
        </w:rPr>
        <w:t xml:space="preserve"> to the body within prescribed social frameworks:</w:t>
      </w:r>
      <w:r w:rsidRPr="002F46D5">
        <w:rPr>
          <w:rFonts w:asciiTheme="majorHAnsi" w:hAnsiTheme="majorHAnsi" w:cs="Helvetica"/>
          <w:szCs w:val="20"/>
        </w:rPr>
        <w:t xml:space="preserve"> “My suggestion is that </w:t>
      </w:r>
      <w:r w:rsidRPr="002F46D5">
        <w:rPr>
          <w:rStyle w:val="underline"/>
          <w:rFonts w:asciiTheme="majorHAnsi" w:hAnsiTheme="majorHAnsi"/>
        </w:rPr>
        <w:t>the  body becomes its gender through a series of acts which are renewed, revised, and  consolidated through time”</w:t>
      </w:r>
      <w:r w:rsidRPr="002F46D5">
        <w:rPr>
          <w:rFonts w:asciiTheme="majorHAnsi" w:hAnsiTheme="majorHAnsi" w:cs="Helvetica"/>
          <w:szCs w:val="20"/>
        </w:rPr>
        <w:t xml:space="preserve"> (523). Despite social discipline placed on behavior</w:t>
      </w:r>
      <w:proofErr w:type="gramStart"/>
      <w:r w:rsidRPr="002F46D5">
        <w:rPr>
          <w:rFonts w:asciiTheme="majorHAnsi" w:hAnsiTheme="majorHAnsi" w:cs="Helvetica"/>
          <w:szCs w:val="20"/>
        </w:rPr>
        <w:t xml:space="preserve">, </w:t>
      </w:r>
      <w:r w:rsidRPr="002F46D5">
        <w:rPr>
          <w:rFonts w:asciiTheme="majorHAnsi" w:hAnsiTheme="majorHAnsi" w:cs="Helvetica"/>
        </w:rPr>
        <w:t xml:space="preserve"> </w:t>
      </w:r>
      <w:r w:rsidRPr="002F46D5">
        <w:rPr>
          <w:rFonts w:asciiTheme="majorHAnsi" w:hAnsiTheme="majorHAnsi" w:cs="Helvetica"/>
          <w:szCs w:val="20"/>
        </w:rPr>
        <w:t>Butler</w:t>
      </w:r>
      <w:proofErr w:type="gramEnd"/>
      <w:r w:rsidRPr="002F46D5">
        <w:rPr>
          <w:rFonts w:asciiTheme="majorHAnsi" w:hAnsiTheme="majorHAnsi" w:cs="Helvetica"/>
          <w:szCs w:val="20"/>
        </w:rPr>
        <w:t xml:space="preserve"> (1999) leaves open the possibility of subversive performativity: </w:t>
      </w:r>
      <w:r w:rsidRPr="002F46D5">
        <w:rPr>
          <w:rStyle w:val="underline"/>
          <w:rFonts w:asciiTheme="majorHAnsi" w:hAnsiTheme="majorHAnsi"/>
        </w:rPr>
        <w:t xml:space="preserve">Rather  than repeat acts that maintain gender identity, one can choose to “displace  the very gender norms that enable the repetition itself” </w:t>
      </w:r>
      <w:r w:rsidRPr="002F46D5">
        <w:rPr>
          <w:rFonts w:asciiTheme="majorHAnsi" w:hAnsiTheme="majorHAnsi" w:cs="Helvetica"/>
          <w:szCs w:val="20"/>
        </w:rPr>
        <w:t>(148).</w:t>
      </w:r>
      <w:r w:rsidRPr="002F46D5">
        <w:rPr>
          <w:rFonts w:asciiTheme="majorHAnsi" w:hAnsiTheme="majorHAnsi" w:cs="Helvetica"/>
          <w:szCs w:val="14"/>
        </w:rPr>
        <w:t xml:space="preserve"> </w:t>
      </w:r>
      <w:r w:rsidRPr="002F46D5">
        <w:rPr>
          <w:rFonts w:asciiTheme="majorHAnsi" w:hAnsiTheme="majorHAnsi" w:cs="Helvetica"/>
          <w:szCs w:val="20"/>
        </w:rPr>
        <w:t>Significantly</w:t>
      </w:r>
      <w:proofErr w:type="gramStart"/>
      <w:r w:rsidRPr="002F46D5">
        <w:rPr>
          <w:rFonts w:asciiTheme="majorHAnsi" w:hAnsiTheme="majorHAnsi" w:cs="Helvetica"/>
          <w:szCs w:val="20"/>
        </w:rPr>
        <w:t xml:space="preserve">, </w:t>
      </w:r>
      <w:r w:rsidRPr="002F46D5">
        <w:rPr>
          <w:rFonts w:asciiTheme="majorHAnsi" w:hAnsiTheme="majorHAnsi" w:cs="Helvetica"/>
        </w:rPr>
        <w:t xml:space="preserve"> </w:t>
      </w:r>
      <w:r w:rsidRPr="002F46D5">
        <w:rPr>
          <w:rFonts w:asciiTheme="majorHAnsi" w:hAnsiTheme="majorHAnsi" w:cs="Helvetica"/>
          <w:szCs w:val="20"/>
        </w:rPr>
        <w:t>Butler</w:t>
      </w:r>
      <w:proofErr w:type="gramEnd"/>
      <w:r w:rsidRPr="002F46D5">
        <w:rPr>
          <w:rFonts w:asciiTheme="majorHAnsi" w:hAnsiTheme="majorHAnsi" w:cs="Helvetica"/>
          <w:szCs w:val="20"/>
        </w:rPr>
        <w:t xml:space="preserve"> (1999) is primarily concerned with subverting compulsory heterosexual-</w:t>
      </w:r>
      <w:r w:rsidRPr="002F46D5">
        <w:rPr>
          <w:rFonts w:asciiTheme="majorHAnsi" w:hAnsiTheme="majorHAnsi" w:cs="Helvetica"/>
        </w:rPr>
        <w:t xml:space="preserve">  </w:t>
      </w:r>
      <w:proofErr w:type="spellStart"/>
      <w:r w:rsidRPr="002F46D5">
        <w:rPr>
          <w:rFonts w:asciiTheme="majorHAnsi" w:hAnsiTheme="majorHAnsi" w:cs="Helvetica"/>
          <w:szCs w:val="20"/>
        </w:rPr>
        <w:t>ity</w:t>
      </w:r>
      <w:proofErr w:type="spellEnd"/>
      <w:r w:rsidRPr="002F46D5">
        <w:rPr>
          <w:rFonts w:asciiTheme="majorHAnsi" w:hAnsiTheme="majorHAnsi" w:cs="Helvetica"/>
          <w:szCs w:val="20"/>
        </w:rPr>
        <w:t xml:space="preserve">, but her analysis can be applied to the identity of the “master of the house” </w:t>
      </w:r>
      <w:r w:rsidRPr="002F46D5">
        <w:rPr>
          <w:rFonts w:asciiTheme="majorHAnsi" w:hAnsiTheme="majorHAnsi" w:cs="Helvetica"/>
        </w:rPr>
        <w:t xml:space="preserve"> </w:t>
      </w:r>
      <w:r w:rsidRPr="002F46D5">
        <w:rPr>
          <w:rFonts w:asciiTheme="majorHAnsi" w:hAnsiTheme="majorHAnsi" w:cs="Helvetica"/>
          <w:szCs w:val="20"/>
        </w:rPr>
        <w:t xml:space="preserve">created by hospitality. Subversively, </w:t>
      </w:r>
      <w:r w:rsidRPr="00E1340C">
        <w:rPr>
          <w:rStyle w:val="underline"/>
          <w:rFonts w:asciiTheme="majorHAnsi" w:hAnsiTheme="majorHAnsi"/>
          <w:highlight w:val="cyan"/>
        </w:rPr>
        <w:t xml:space="preserve">the feminist host can remain </w:t>
      </w:r>
      <w:proofErr w:type="gramStart"/>
      <w:r w:rsidRPr="00E1340C">
        <w:rPr>
          <w:rStyle w:val="underline"/>
          <w:rFonts w:asciiTheme="majorHAnsi" w:hAnsiTheme="majorHAnsi"/>
          <w:highlight w:val="cyan"/>
        </w:rPr>
        <w:t>cognizant  of</w:t>
      </w:r>
      <w:proofErr w:type="gramEnd"/>
      <w:r w:rsidRPr="00E1340C">
        <w:rPr>
          <w:rStyle w:val="underline"/>
          <w:rFonts w:asciiTheme="majorHAnsi" w:hAnsiTheme="majorHAnsi"/>
          <w:highlight w:val="cyan"/>
        </w:rPr>
        <w:t xml:space="preserve"> not recreating acts that constitute identity through positions of power over  others, but instead attempt to foster the atmosphere for lateral exchanges</w:t>
      </w:r>
      <w:r w:rsidRPr="002F46D5">
        <w:rPr>
          <w:rStyle w:val="underline"/>
          <w:rFonts w:asciiTheme="majorHAnsi" w:hAnsiTheme="majorHAnsi"/>
        </w:rPr>
        <w:t>.</w:t>
      </w:r>
      <w:r w:rsidRPr="002F46D5">
        <w:rPr>
          <w:rFonts w:asciiTheme="majorHAnsi" w:hAnsiTheme="majorHAnsi" w:cs="Helvetica"/>
          <w:szCs w:val="14"/>
        </w:rPr>
        <w:t>2</w:t>
      </w:r>
      <w:r w:rsidRPr="002F46D5">
        <w:rPr>
          <w:rFonts w:asciiTheme="majorHAnsi" w:hAnsiTheme="majorHAnsi" w:cs="Helvetica"/>
          <w:szCs w:val="20"/>
        </w:rPr>
        <w:t xml:space="preserve"> </w:t>
      </w:r>
      <w:r w:rsidRPr="00E1340C">
        <w:rPr>
          <w:rStyle w:val="underline"/>
          <w:rFonts w:asciiTheme="majorHAnsi" w:hAnsiTheme="majorHAnsi"/>
          <w:highlight w:val="cyan"/>
        </w:rPr>
        <w:t>The  implication is that acts of feminist hospitality can contribute to an alternative  identity, one that is less restrictive and more empowering than is offered through  traditional understandings of hospitality</w:t>
      </w:r>
      <w:r w:rsidRPr="002F46D5">
        <w:rPr>
          <w:rStyle w:val="underline"/>
          <w:rFonts w:asciiTheme="majorHAnsi" w:hAnsiTheme="majorHAnsi"/>
        </w:rPr>
        <w:t xml:space="preserve">. Women who help other women, </w:t>
      </w:r>
      <w:proofErr w:type="gramStart"/>
      <w:r w:rsidRPr="002F46D5">
        <w:rPr>
          <w:rStyle w:val="underline"/>
          <w:rFonts w:asciiTheme="majorHAnsi" w:hAnsiTheme="majorHAnsi"/>
        </w:rPr>
        <w:t>not  in</w:t>
      </w:r>
      <w:proofErr w:type="gramEnd"/>
      <w:r w:rsidRPr="002F46D5">
        <w:rPr>
          <w:rStyle w:val="underline"/>
          <w:rFonts w:asciiTheme="majorHAnsi" w:hAnsiTheme="majorHAnsi"/>
        </w:rPr>
        <w:t xml:space="preserve"> the spirit of charity or to alleviate class guilt but with a generous disposition  and for mutual benefit, exemplify acts of feminist hospitality.  </w:t>
      </w:r>
    </w:p>
    <w:p w14:paraId="3C7C4C16" w14:textId="77777777" w:rsidR="00423F1C" w:rsidRDefault="00423F1C" w:rsidP="00423F1C"/>
    <w:p w14:paraId="6FEE23F8" w14:textId="77777777" w:rsidR="00423F1C" w:rsidRPr="00580D71" w:rsidRDefault="00423F1C" w:rsidP="00423F1C">
      <w:pPr>
        <w:pStyle w:val="Heading4"/>
      </w:pPr>
      <w:r w:rsidRPr="00580D71">
        <w:t xml:space="preserve">US-Mexico relations are inherently gendered – the U.S. acts as the paternal father figure over Mexico. The Chicana </w:t>
      </w:r>
      <w:proofErr w:type="gramStart"/>
      <w:r w:rsidRPr="00580D71">
        <w:t>feminist is constantly ignored in these discussions and remain</w:t>
      </w:r>
      <w:proofErr w:type="gramEnd"/>
      <w:r w:rsidRPr="00580D71">
        <w:t xml:space="preserve"> invisible in international politics. </w:t>
      </w:r>
    </w:p>
    <w:p w14:paraId="1DE6CF2A" w14:textId="77777777" w:rsidR="00423F1C" w:rsidRPr="00580D71" w:rsidRDefault="00423F1C" w:rsidP="00423F1C">
      <w:pPr>
        <w:rPr>
          <w:rStyle w:val="StyleStyleBold12pt"/>
          <w:rFonts w:asciiTheme="majorHAnsi" w:hAnsiTheme="majorHAnsi"/>
        </w:rPr>
      </w:pPr>
      <w:r w:rsidRPr="00580D71">
        <w:rPr>
          <w:rStyle w:val="StyleStyleBold12pt"/>
          <w:rFonts w:asciiTheme="majorHAnsi" w:hAnsiTheme="majorHAnsi"/>
        </w:rPr>
        <w:t>Flores, 2k</w:t>
      </w:r>
    </w:p>
    <w:p w14:paraId="3AA651A7" w14:textId="77777777" w:rsidR="00423F1C" w:rsidRPr="00580D71" w:rsidRDefault="00423F1C" w:rsidP="00423F1C">
      <w:pPr>
        <w:rPr>
          <w:rFonts w:asciiTheme="majorHAnsi" w:eastAsia="Times New Roman" w:hAnsiTheme="majorHAnsi" w:cs="Arial"/>
        </w:rPr>
      </w:pPr>
      <w:r w:rsidRPr="00580D71">
        <w:rPr>
          <w:rFonts w:asciiTheme="majorHAnsi" w:eastAsia="Times New Roman" w:hAnsiTheme="majorHAnsi" w:cs="Arial"/>
        </w:rPr>
        <w:t xml:space="preserve">Lisa A. Flores. PhD. </w:t>
      </w:r>
      <w:proofErr w:type="spellStart"/>
      <w:r w:rsidRPr="00580D71">
        <w:rPr>
          <w:rFonts w:asciiTheme="majorHAnsi" w:eastAsia="Times New Roman" w:hAnsiTheme="majorHAnsi" w:cs="Arial"/>
        </w:rPr>
        <w:t>Univ</w:t>
      </w:r>
      <w:proofErr w:type="spellEnd"/>
      <w:r w:rsidRPr="00580D71">
        <w:rPr>
          <w:rFonts w:asciiTheme="majorHAnsi" w:eastAsia="Times New Roman" w:hAnsiTheme="majorHAnsi" w:cs="Arial"/>
        </w:rPr>
        <w:t xml:space="preserve"> of Utah – Department of Communication. “Reclaiming the “Other”: toward a Chicana Feminist critical perspective.” </w:t>
      </w:r>
      <w:proofErr w:type="gramStart"/>
      <w:r w:rsidRPr="00580D71">
        <w:rPr>
          <w:rFonts w:asciiTheme="majorHAnsi" w:eastAsia="Times New Roman" w:hAnsiTheme="majorHAnsi" w:cs="Arial"/>
        </w:rPr>
        <w:t>International Journal of Intercultural Relations.</w:t>
      </w:r>
      <w:proofErr w:type="gramEnd"/>
      <w:r w:rsidRPr="00580D71">
        <w:rPr>
          <w:rFonts w:asciiTheme="majorHAnsi" w:eastAsia="Times New Roman" w:hAnsiTheme="majorHAnsi" w:cs="Arial"/>
        </w:rPr>
        <w:t xml:space="preserve"> 24:5, Sept 2000. </w:t>
      </w:r>
    </w:p>
    <w:p w14:paraId="199753E1" w14:textId="77777777" w:rsidR="00423F1C" w:rsidRPr="00580D71" w:rsidRDefault="00423F1C" w:rsidP="00423F1C">
      <w:pPr>
        <w:rPr>
          <w:rFonts w:asciiTheme="majorHAnsi" w:eastAsia="Times New Roman" w:hAnsiTheme="majorHAnsi" w:cs="Arial"/>
        </w:rPr>
      </w:pPr>
    </w:p>
    <w:p w14:paraId="5D799AE7" w14:textId="77777777" w:rsidR="00423F1C" w:rsidRPr="00580D71" w:rsidRDefault="00423F1C" w:rsidP="00423F1C">
      <w:pPr>
        <w:rPr>
          <w:rFonts w:asciiTheme="majorHAnsi" w:hAnsiTheme="majorHAnsi"/>
        </w:rPr>
      </w:pPr>
      <w:r w:rsidRPr="00580D71">
        <w:rPr>
          <w:rFonts w:asciiTheme="majorHAnsi" w:hAnsiTheme="majorHAnsi"/>
        </w:rPr>
        <w:t xml:space="preserve">Narratives are a central part of Chicana feminism and Chicana feminists, across disciplines and methods, turn to narratives as sources of knowledge and insight. Given the importance of narratives, I offer a </w:t>
      </w:r>
      <w:r w:rsidRPr="00580D71">
        <w:rPr>
          <w:rFonts w:asciiTheme="majorHAnsi" w:hAnsiTheme="majorHAnsi"/>
          <w:b/>
          <w:highlight w:val="cyan"/>
          <w:u w:val="single"/>
        </w:rPr>
        <w:t>Chicana feminist critical perspective</w:t>
      </w:r>
      <w:r w:rsidRPr="00580D71">
        <w:rPr>
          <w:rFonts w:asciiTheme="majorHAnsi" w:hAnsiTheme="majorHAnsi"/>
        </w:rPr>
        <w:t xml:space="preserve"> that </w:t>
      </w:r>
      <w:r w:rsidRPr="00580D71">
        <w:rPr>
          <w:rFonts w:asciiTheme="majorHAnsi" w:hAnsiTheme="majorHAnsi"/>
          <w:b/>
          <w:highlight w:val="cyan"/>
          <w:u w:val="single"/>
        </w:rPr>
        <w:t>outlines</w:t>
      </w:r>
      <w:r w:rsidRPr="00580D71">
        <w:rPr>
          <w:rFonts w:asciiTheme="majorHAnsi" w:hAnsiTheme="majorHAnsi"/>
          <w:b/>
          <w:u w:val="single"/>
        </w:rPr>
        <w:t xml:space="preserve"> both </w:t>
      </w:r>
      <w:r w:rsidRPr="00580D71">
        <w:rPr>
          <w:rFonts w:asciiTheme="majorHAnsi" w:hAnsiTheme="majorHAnsi"/>
          <w:b/>
          <w:highlight w:val="cyan"/>
          <w:u w:val="single"/>
        </w:rPr>
        <w:t>general principles and critical practices that</w:t>
      </w:r>
      <w:r w:rsidRPr="00580D71">
        <w:rPr>
          <w:rFonts w:asciiTheme="majorHAnsi" w:hAnsiTheme="majorHAnsi"/>
          <w:b/>
          <w:u w:val="single"/>
        </w:rPr>
        <w:t xml:space="preserve"> can </w:t>
      </w:r>
      <w:r w:rsidRPr="00580D71">
        <w:rPr>
          <w:rFonts w:asciiTheme="majorHAnsi" w:hAnsiTheme="majorHAnsi"/>
          <w:b/>
          <w:highlight w:val="cyan"/>
          <w:u w:val="single"/>
        </w:rPr>
        <w:t>guide the Chicana feminist scholar</w:t>
      </w:r>
      <w:r w:rsidRPr="00580D71">
        <w:rPr>
          <w:rFonts w:asciiTheme="majorHAnsi" w:hAnsiTheme="majorHAnsi"/>
        </w:rPr>
        <w:t xml:space="preserve">. </w:t>
      </w:r>
      <w:r w:rsidRPr="00580D71">
        <w:rPr>
          <w:rFonts w:asciiTheme="majorHAnsi" w:hAnsiTheme="majorHAnsi"/>
          <w:b/>
          <w:u w:val="single"/>
        </w:rPr>
        <w:t xml:space="preserve">Each </w:t>
      </w:r>
      <w:r w:rsidRPr="00580D71">
        <w:rPr>
          <w:rFonts w:asciiTheme="majorHAnsi" w:hAnsiTheme="majorHAnsi"/>
        </w:rPr>
        <w:t xml:space="preserve">of these critical practices </w:t>
      </w:r>
      <w:r w:rsidRPr="00580D71">
        <w:rPr>
          <w:rFonts w:asciiTheme="majorHAnsi" w:hAnsiTheme="majorHAnsi"/>
          <w:b/>
          <w:u w:val="single"/>
        </w:rPr>
        <w:t>highlights ways of thinking about, identifying, and assessing narratives.</w:t>
      </w:r>
      <w:r w:rsidRPr="00580D71">
        <w:rPr>
          <w:rFonts w:asciiTheme="majorHAnsi" w:hAnsiTheme="majorHAnsi"/>
        </w:rPr>
        <w:t xml:space="preserve"> Recognizing that what I offer is not complete, I maintain that two general principles inform a Chicana feminist critical perspective. The first principle, </w:t>
      </w:r>
      <w:r w:rsidRPr="00580D71">
        <w:rPr>
          <w:rFonts w:asciiTheme="majorHAnsi" w:hAnsiTheme="majorHAnsi"/>
          <w:b/>
          <w:u w:val="single"/>
        </w:rPr>
        <w:t xml:space="preserve">decolonization, includes the goal of using academic and personal writings to challenge the neo-colonial </w:t>
      </w:r>
      <w:proofErr w:type="gramStart"/>
      <w:r w:rsidRPr="00580D71">
        <w:rPr>
          <w:rFonts w:asciiTheme="majorHAnsi" w:hAnsiTheme="majorHAnsi"/>
          <w:b/>
          <w:u w:val="single"/>
        </w:rPr>
        <w:t>practices which</w:t>
      </w:r>
      <w:proofErr w:type="gramEnd"/>
      <w:r w:rsidRPr="00580D71">
        <w:rPr>
          <w:rFonts w:asciiTheme="majorHAnsi" w:hAnsiTheme="majorHAnsi"/>
          <w:b/>
          <w:u w:val="single"/>
        </w:rPr>
        <w:t xml:space="preserve"> shape the lives of Chicanas</w:t>
      </w:r>
      <w:r w:rsidRPr="00580D71">
        <w:rPr>
          <w:rFonts w:asciiTheme="majorHAnsi" w:hAnsiTheme="majorHAnsi"/>
        </w:rPr>
        <w:t>/</w:t>
      </w:r>
      <w:proofErr w:type="spellStart"/>
      <w:r w:rsidRPr="00580D71">
        <w:rPr>
          <w:rFonts w:asciiTheme="majorHAnsi" w:hAnsiTheme="majorHAnsi"/>
        </w:rPr>
        <w:t>os</w:t>
      </w:r>
      <w:proofErr w:type="spellEnd"/>
      <w:r w:rsidRPr="00580D71">
        <w:rPr>
          <w:rFonts w:asciiTheme="majorHAnsi" w:hAnsiTheme="majorHAnsi"/>
        </w:rPr>
        <w:t xml:space="preserve">. </w:t>
      </w:r>
      <w:r w:rsidRPr="00580D71">
        <w:rPr>
          <w:rFonts w:asciiTheme="majorHAnsi" w:hAnsiTheme="majorHAnsi"/>
          <w:b/>
          <w:u w:val="single"/>
        </w:rPr>
        <w:t xml:space="preserve">Working in tandem with decolonization is intersectionality, or a practice of recognizing the interconnectedness of gender, race, class, and heterosexuality. </w:t>
      </w:r>
      <w:r w:rsidRPr="00580D71">
        <w:rPr>
          <w:rFonts w:asciiTheme="majorHAnsi" w:hAnsiTheme="majorHAnsi"/>
        </w:rPr>
        <w:t xml:space="preserve">While there are numerous possible ways of advancing these two principles, I identify three critical practices: voice(s), personal experience, and naming. These three critical practices are among the many that advance a Chicana feminist critical perspective aimed at decolonization and intersectionality. Because the two main principles inform and shape each other, I discuss them together throughout my explanation of voice(s), personal experience, and naming. In doing so, I hope to model the practices as I review them. </w:t>
      </w:r>
      <w:r w:rsidRPr="00580D71">
        <w:rPr>
          <w:rFonts w:asciiTheme="majorHAnsi" w:hAnsiTheme="majorHAnsi"/>
          <w:b/>
          <w:highlight w:val="cyan"/>
          <w:u w:val="single"/>
        </w:rPr>
        <w:t>The lives of Chicanas are marked by a history of colonization</w:t>
      </w:r>
      <w:r w:rsidRPr="00580D71">
        <w:rPr>
          <w:rFonts w:asciiTheme="majorHAnsi" w:hAnsiTheme="majorHAnsi"/>
          <w:b/>
          <w:u w:val="single"/>
        </w:rPr>
        <w:t>.</w:t>
      </w:r>
      <w:r w:rsidRPr="00580D71">
        <w:rPr>
          <w:rFonts w:asciiTheme="majorHAnsi" w:hAnsiTheme="majorHAnsi"/>
        </w:rPr>
        <w:t xml:space="preserve"> </w:t>
      </w:r>
      <w:r w:rsidRPr="00580D71">
        <w:rPr>
          <w:rFonts w:asciiTheme="majorHAnsi" w:hAnsiTheme="majorHAnsi"/>
          <w:b/>
          <w:highlight w:val="cyan"/>
          <w:u w:val="single"/>
        </w:rPr>
        <w:t>Beginning with the Spanish conquest of the Americas, to the forced inclusion in the US after the US — Mexican war, people of Indian and Mexican descent have seen their land, their culture, and their lives controlled by others</w:t>
      </w:r>
      <w:r w:rsidRPr="00580D71">
        <w:rPr>
          <w:rFonts w:asciiTheme="majorHAnsi" w:hAnsiTheme="majorHAnsi"/>
        </w:rPr>
        <w:t xml:space="preserve"> (</w:t>
      </w:r>
      <w:proofErr w:type="spellStart"/>
      <w:r w:rsidRPr="00580D71">
        <w:rPr>
          <w:rFonts w:asciiTheme="majorHAnsi" w:hAnsiTheme="majorHAnsi"/>
          <w:color w:val="0000FF"/>
          <w:u w:val="single"/>
        </w:rPr>
        <w:t>Elenes</w:t>
      </w:r>
      <w:proofErr w:type="spellEnd"/>
      <w:r w:rsidRPr="00580D71">
        <w:rPr>
          <w:rFonts w:asciiTheme="majorHAnsi" w:hAnsiTheme="majorHAnsi"/>
          <w:color w:val="0000FF"/>
          <w:u w:val="single"/>
        </w:rPr>
        <w:t>, 1997</w:t>
      </w:r>
      <w:r w:rsidRPr="00580D71">
        <w:rPr>
          <w:rFonts w:asciiTheme="majorHAnsi" w:hAnsiTheme="majorHAnsi"/>
        </w:rPr>
        <w:t xml:space="preserve">, </w:t>
      </w:r>
      <w:r w:rsidRPr="00580D71">
        <w:rPr>
          <w:rFonts w:asciiTheme="majorHAnsi" w:hAnsiTheme="majorHAnsi"/>
          <w:color w:val="0000FF"/>
          <w:u w:val="single"/>
        </w:rPr>
        <w:t>Gutiérrez, 1995</w:t>
      </w:r>
      <w:r w:rsidRPr="00580D71">
        <w:rPr>
          <w:rFonts w:asciiTheme="majorHAnsi" w:hAnsiTheme="majorHAnsi"/>
        </w:rPr>
        <w:t xml:space="preserve"> and </w:t>
      </w:r>
      <w:r w:rsidRPr="00580D71">
        <w:rPr>
          <w:rFonts w:asciiTheme="majorHAnsi" w:hAnsiTheme="majorHAnsi"/>
          <w:color w:val="0000FF"/>
          <w:u w:val="single"/>
        </w:rPr>
        <w:t>Meier &amp; Ribera, 1997</w:t>
      </w:r>
      <w:r w:rsidRPr="00580D71">
        <w:rPr>
          <w:rFonts w:asciiTheme="majorHAnsi" w:hAnsiTheme="majorHAnsi"/>
        </w:rPr>
        <w:t xml:space="preserve">). </w:t>
      </w:r>
      <w:r w:rsidRPr="00580D71">
        <w:rPr>
          <w:rFonts w:asciiTheme="majorHAnsi" w:hAnsiTheme="majorHAnsi"/>
          <w:b/>
          <w:highlight w:val="cyan"/>
          <w:u w:val="single"/>
        </w:rPr>
        <w:t>Citizenship within the US did not bring the end of colonization, as Mexican Americans and Chicanas</w:t>
      </w:r>
      <w:r w:rsidRPr="00580D71">
        <w:rPr>
          <w:rFonts w:asciiTheme="majorHAnsi" w:hAnsiTheme="majorHAnsi"/>
          <w:highlight w:val="cyan"/>
        </w:rPr>
        <w:t>/</w:t>
      </w:r>
      <w:proofErr w:type="spellStart"/>
      <w:r w:rsidRPr="00580D71">
        <w:rPr>
          <w:rFonts w:asciiTheme="majorHAnsi" w:hAnsiTheme="majorHAnsi"/>
          <w:b/>
          <w:highlight w:val="cyan"/>
          <w:u w:val="single"/>
        </w:rPr>
        <w:t>os</w:t>
      </w:r>
      <w:proofErr w:type="spellEnd"/>
      <w:r w:rsidRPr="00580D71">
        <w:rPr>
          <w:rFonts w:asciiTheme="majorHAnsi" w:hAnsiTheme="majorHAnsi"/>
          <w:b/>
          <w:highlight w:val="cyan"/>
          <w:u w:val="single"/>
        </w:rPr>
        <w:t xml:space="preserve"> have been denied their language and their histories and have been segregated through economic deprivation</w:t>
      </w:r>
      <w:r w:rsidRPr="00580D71">
        <w:rPr>
          <w:rFonts w:asciiTheme="majorHAnsi" w:hAnsiTheme="majorHAnsi"/>
          <w:b/>
          <w:u w:val="single"/>
        </w:rPr>
        <w:t>. Existing</w:t>
      </w:r>
      <w:r w:rsidRPr="00580D71">
        <w:rPr>
          <w:rFonts w:asciiTheme="majorHAnsi" w:hAnsiTheme="majorHAnsi"/>
        </w:rPr>
        <w:t xml:space="preserve"> often </w:t>
      </w:r>
      <w:r w:rsidRPr="00580D71">
        <w:rPr>
          <w:rFonts w:asciiTheme="majorHAnsi" w:hAnsiTheme="majorHAnsi"/>
          <w:b/>
          <w:u w:val="single"/>
        </w:rPr>
        <w:t>as</w:t>
      </w:r>
      <w:r w:rsidRPr="00580D71">
        <w:rPr>
          <w:rFonts w:asciiTheme="majorHAnsi" w:hAnsiTheme="majorHAnsi"/>
        </w:rPr>
        <w:t xml:space="preserve"> “los </w:t>
      </w:r>
      <w:proofErr w:type="spellStart"/>
      <w:r w:rsidRPr="00580D71">
        <w:rPr>
          <w:rFonts w:asciiTheme="majorHAnsi" w:hAnsiTheme="majorHAnsi"/>
        </w:rPr>
        <w:t>olvidados</w:t>
      </w:r>
      <w:proofErr w:type="spellEnd"/>
      <w:r w:rsidRPr="00580D71">
        <w:rPr>
          <w:rFonts w:asciiTheme="majorHAnsi" w:hAnsiTheme="majorHAnsi"/>
        </w:rPr>
        <w:t>” or the “</w:t>
      </w:r>
      <w:r w:rsidRPr="00580D71">
        <w:rPr>
          <w:rFonts w:asciiTheme="majorHAnsi" w:hAnsiTheme="majorHAnsi"/>
          <w:b/>
          <w:u w:val="single"/>
        </w:rPr>
        <w:t>invisible people</w:t>
      </w:r>
      <w:r w:rsidRPr="00580D71">
        <w:rPr>
          <w:rFonts w:asciiTheme="majorHAnsi" w:hAnsiTheme="majorHAnsi"/>
        </w:rPr>
        <w:t xml:space="preserve">,” </w:t>
      </w:r>
      <w:r w:rsidRPr="00580D71">
        <w:rPr>
          <w:rFonts w:asciiTheme="majorHAnsi" w:hAnsiTheme="majorHAnsi"/>
          <w:b/>
          <w:highlight w:val="cyan"/>
          <w:u w:val="single"/>
        </w:rPr>
        <w:t>Chicanas</w:t>
      </w:r>
      <w:r w:rsidRPr="00580D71">
        <w:rPr>
          <w:rFonts w:asciiTheme="majorHAnsi" w:hAnsiTheme="majorHAnsi"/>
          <w:highlight w:val="cyan"/>
        </w:rPr>
        <w:t>/</w:t>
      </w:r>
      <w:proofErr w:type="spellStart"/>
      <w:r w:rsidRPr="00580D71">
        <w:rPr>
          <w:rFonts w:asciiTheme="majorHAnsi" w:hAnsiTheme="majorHAnsi"/>
          <w:highlight w:val="cyan"/>
        </w:rPr>
        <w:t>os</w:t>
      </w:r>
      <w:proofErr w:type="spellEnd"/>
      <w:r w:rsidRPr="00580D71">
        <w:rPr>
          <w:rFonts w:asciiTheme="majorHAnsi" w:hAnsiTheme="majorHAnsi"/>
          <w:highlight w:val="cyan"/>
        </w:rPr>
        <w:t xml:space="preserve"> </w:t>
      </w:r>
      <w:r w:rsidRPr="00580D71">
        <w:rPr>
          <w:rFonts w:asciiTheme="majorHAnsi" w:hAnsiTheme="majorHAnsi"/>
          <w:b/>
          <w:highlight w:val="cyan"/>
          <w:u w:val="single"/>
        </w:rPr>
        <w:t>and Mexican Americans have been situated at the margins of society</w:t>
      </w:r>
      <w:r w:rsidRPr="00580D71">
        <w:rPr>
          <w:rFonts w:asciiTheme="majorHAnsi" w:hAnsiTheme="majorHAnsi"/>
        </w:rPr>
        <w:t xml:space="preserve"> (</w:t>
      </w:r>
      <w:proofErr w:type="spellStart"/>
      <w:r w:rsidRPr="00580D71">
        <w:rPr>
          <w:rFonts w:asciiTheme="majorHAnsi" w:hAnsiTheme="majorHAnsi"/>
          <w:color w:val="0000FF"/>
          <w:u w:val="single"/>
        </w:rPr>
        <w:t>Perea</w:t>
      </w:r>
      <w:proofErr w:type="spellEnd"/>
      <w:r w:rsidRPr="00580D71">
        <w:rPr>
          <w:rFonts w:asciiTheme="majorHAnsi" w:hAnsiTheme="majorHAnsi"/>
          <w:color w:val="0000FF"/>
          <w:u w:val="single"/>
        </w:rPr>
        <w:t>, 1995</w:t>
      </w:r>
      <w:r w:rsidRPr="00580D71">
        <w:rPr>
          <w:rFonts w:asciiTheme="majorHAnsi" w:hAnsiTheme="majorHAnsi"/>
        </w:rPr>
        <w:t xml:space="preserve">). </w:t>
      </w:r>
      <w:r w:rsidRPr="00580D71">
        <w:rPr>
          <w:rFonts w:asciiTheme="majorHAnsi" w:hAnsiTheme="majorHAnsi"/>
          <w:b/>
          <w:u w:val="single"/>
        </w:rPr>
        <w:t>Chicana feminism responds to this history through</w:t>
      </w:r>
      <w:r w:rsidRPr="00580D71">
        <w:rPr>
          <w:rFonts w:asciiTheme="majorHAnsi" w:hAnsiTheme="majorHAnsi"/>
        </w:rPr>
        <w:t xml:space="preserve"> a principle I label </w:t>
      </w:r>
      <w:r w:rsidRPr="00580D71">
        <w:rPr>
          <w:rFonts w:asciiTheme="majorHAnsi" w:hAnsiTheme="majorHAnsi"/>
          <w:b/>
          <w:u w:val="single"/>
        </w:rPr>
        <w:t>decolonization</w:t>
      </w:r>
      <w:r w:rsidRPr="00580D71">
        <w:rPr>
          <w:rFonts w:asciiTheme="majorHAnsi" w:hAnsiTheme="majorHAnsi"/>
        </w:rPr>
        <w:t xml:space="preserve">. </w:t>
      </w:r>
      <w:r w:rsidRPr="00580D71">
        <w:rPr>
          <w:rFonts w:asciiTheme="majorHAnsi" w:hAnsiTheme="majorHAnsi"/>
          <w:b/>
          <w:u w:val="single"/>
        </w:rPr>
        <w:t>One important practice of decolonization is replacing silence with voice. Because Chicana feminists have had few traditional outlets in which to be heard, central of focus to a Chicana feminist critical perspective is creating and maintaining voice</w:t>
      </w:r>
      <w:r w:rsidRPr="00580D71">
        <w:rPr>
          <w:rFonts w:asciiTheme="majorHAnsi" w:hAnsiTheme="majorHAnsi"/>
        </w:rPr>
        <w:t xml:space="preserve">. As </w:t>
      </w:r>
      <w:r w:rsidRPr="00580D71">
        <w:rPr>
          <w:rFonts w:asciiTheme="majorHAnsi" w:hAnsiTheme="majorHAnsi"/>
          <w:color w:val="0000FF"/>
          <w:u w:val="single"/>
        </w:rPr>
        <w:t>hooks (1989)</w:t>
      </w:r>
      <w:r w:rsidRPr="00580D71">
        <w:rPr>
          <w:rFonts w:asciiTheme="majorHAnsi" w:hAnsiTheme="majorHAnsi"/>
        </w:rPr>
        <w:t xml:space="preserve"> notes, “</w:t>
      </w:r>
      <w:r w:rsidRPr="00580D71">
        <w:rPr>
          <w:rFonts w:asciiTheme="majorHAnsi" w:hAnsiTheme="majorHAnsi"/>
          <w:b/>
          <w:u w:val="single"/>
        </w:rPr>
        <w:t>Oppressed people resist by identifying themselves as subjects, by defining their reality, shaping their new identity, naming their history, telling their story</w:t>
      </w:r>
      <w:r w:rsidRPr="00580D71">
        <w:rPr>
          <w:rFonts w:asciiTheme="majorHAnsi" w:hAnsiTheme="majorHAnsi"/>
        </w:rPr>
        <w:t xml:space="preserve">” (p. 43). Thus, </w:t>
      </w:r>
      <w:r w:rsidRPr="00580D71">
        <w:rPr>
          <w:rFonts w:asciiTheme="majorHAnsi" w:hAnsiTheme="majorHAnsi"/>
          <w:b/>
          <w:u w:val="single"/>
        </w:rPr>
        <w:t>the subjects of Chicana feminist critical analyses are often the voices of Chicanas</w:t>
      </w:r>
      <w:r w:rsidRPr="00580D71">
        <w:rPr>
          <w:rFonts w:asciiTheme="majorHAnsi" w:hAnsiTheme="majorHAnsi"/>
        </w:rPr>
        <w:t xml:space="preserve">. For instance, </w:t>
      </w:r>
      <w:proofErr w:type="spellStart"/>
      <w:r w:rsidRPr="00580D71">
        <w:rPr>
          <w:rFonts w:asciiTheme="majorHAnsi" w:hAnsiTheme="majorHAnsi"/>
          <w:color w:val="0000FF"/>
          <w:u w:val="single"/>
        </w:rPr>
        <w:t>Rebolledo</w:t>
      </w:r>
      <w:proofErr w:type="spellEnd"/>
      <w:r w:rsidRPr="00580D71">
        <w:rPr>
          <w:rFonts w:asciiTheme="majorHAnsi" w:hAnsiTheme="majorHAnsi"/>
          <w:color w:val="0000FF"/>
          <w:u w:val="single"/>
        </w:rPr>
        <w:t xml:space="preserve"> (1988)</w:t>
      </w:r>
      <w:r w:rsidRPr="00580D71">
        <w:rPr>
          <w:rFonts w:asciiTheme="majorHAnsi" w:hAnsiTheme="majorHAnsi"/>
        </w:rPr>
        <w:t xml:space="preserve"> argues that </w:t>
      </w:r>
      <w:r w:rsidRPr="00580D71">
        <w:rPr>
          <w:rFonts w:asciiTheme="majorHAnsi" w:hAnsiTheme="majorHAnsi"/>
          <w:b/>
          <w:u w:val="single"/>
        </w:rPr>
        <w:t>the Chicana feminist critic is a “facilitator: reproducing and making known the texts of our authors”</w:t>
      </w:r>
      <w:r w:rsidRPr="00580D71">
        <w:rPr>
          <w:rFonts w:asciiTheme="majorHAnsi" w:hAnsiTheme="majorHAnsi"/>
        </w:rPr>
        <w:t xml:space="preserve"> (p. 132). For </w:t>
      </w:r>
      <w:proofErr w:type="spellStart"/>
      <w:r w:rsidRPr="00580D71">
        <w:rPr>
          <w:rFonts w:asciiTheme="majorHAnsi" w:hAnsiTheme="majorHAnsi"/>
        </w:rPr>
        <w:t>Rebolledo</w:t>
      </w:r>
      <w:proofErr w:type="spellEnd"/>
      <w:r w:rsidRPr="00580D71">
        <w:rPr>
          <w:rFonts w:asciiTheme="majorHAnsi" w:hAnsiTheme="majorHAnsi"/>
        </w:rPr>
        <w:t xml:space="preserve">, </w:t>
      </w:r>
      <w:proofErr w:type="gramStart"/>
      <w:r w:rsidRPr="00580D71">
        <w:rPr>
          <w:rFonts w:asciiTheme="majorHAnsi" w:hAnsiTheme="majorHAnsi"/>
        </w:rPr>
        <w:t>this function is carried out by including large sections of the work she is analyzing in her writing, thus creating a dialogue between herself and the writer she is studying</w:t>
      </w:r>
      <w:proofErr w:type="gramEnd"/>
      <w:r w:rsidRPr="00580D71">
        <w:rPr>
          <w:rFonts w:asciiTheme="majorHAnsi" w:hAnsiTheme="majorHAnsi"/>
        </w:rPr>
        <w:t xml:space="preserve">. </w:t>
      </w:r>
      <w:proofErr w:type="spellStart"/>
      <w:r w:rsidRPr="00580D71">
        <w:rPr>
          <w:rFonts w:asciiTheme="majorHAnsi" w:hAnsiTheme="majorHAnsi"/>
        </w:rPr>
        <w:t>Rebolledo</w:t>
      </w:r>
      <w:proofErr w:type="spellEnd"/>
      <w:r w:rsidRPr="00580D71">
        <w:rPr>
          <w:rFonts w:asciiTheme="majorHAnsi" w:hAnsiTheme="majorHAnsi"/>
        </w:rPr>
        <w:t xml:space="preserve"> is not alone in her desire to allow the voice of Chicana authors to speak through her work. Indeed much of Chicana feminism is designed to assert Chicana identities, in part by recognizing and sharing the voices of Chicanas (</w:t>
      </w:r>
      <w:proofErr w:type="spellStart"/>
      <w:r w:rsidRPr="00580D71">
        <w:rPr>
          <w:rFonts w:asciiTheme="majorHAnsi" w:hAnsiTheme="majorHAnsi"/>
          <w:color w:val="0000FF"/>
          <w:u w:val="single"/>
        </w:rPr>
        <w:t>Alarcón</w:t>
      </w:r>
      <w:proofErr w:type="spellEnd"/>
      <w:r w:rsidRPr="00580D71">
        <w:rPr>
          <w:rFonts w:asciiTheme="majorHAnsi" w:hAnsiTheme="majorHAnsi"/>
          <w:color w:val="0000FF"/>
          <w:u w:val="single"/>
        </w:rPr>
        <w:t>, 1988</w:t>
      </w:r>
      <w:r w:rsidRPr="00580D71">
        <w:rPr>
          <w:rFonts w:asciiTheme="majorHAnsi" w:hAnsiTheme="majorHAnsi"/>
        </w:rPr>
        <w:t xml:space="preserve">, </w:t>
      </w:r>
      <w:proofErr w:type="spellStart"/>
      <w:r w:rsidRPr="00580D71">
        <w:rPr>
          <w:rFonts w:asciiTheme="majorHAnsi" w:hAnsiTheme="majorHAnsi"/>
          <w:color w:val="0000FF"/>
          <w:u w:val="single"/>
        </w:rPr>
        <w:t>Chabram-Dernersesian</w:t>
      </w:r>
      <w:proofErr w:type="spellEnd"/>
      <w:r w:rsidRPr="00580D71">
        <w:rPr>
          <w:rFonts w:asciiTheme="majorHAnsi" w:hAnsiTheme="majorHAnsi"/>
          <w:color w:val="0000FF"/>
          <w:u w:val="single"/>
        </w:rPr>
        <w:t>, 1992</w:t>
      </w:r>
      <w:r w:rsidRPr="00580D71">
        <w:rPr>
          <w:rFonts w:asciiTheme="majorHAnsi" w:hAnsiTheme="majorHAnsi"/>
        </w:rPr>
        <w:t xml:space="preserve">, </w:t>
      </w:r>
      <w:r w:rsidRPr="00580D71">
        <w:rPr>
          <w:rFonts w:asciiTheme="majorHAnsi" w:hAnsiTheme="majorHAnsi"/>
          <w:color w:val="0000FF"/>
          <w:u w:val="single"/>
        </w:rPr>
        <w:t>Herrera-</w:t>
      </w:r>
      <w:proofErr w:type="spellStart"/>
      <w:r w:rsidRPr="00580D71">
        <w:rPr>
          <w:rFonts w:asciiTheme="majorHAnsi" w:hAnsiTheme="majorHAnsi"/>
          <w:color w:val="0000FF"/>
          <w:u w:val="single"/>
        </w:rPr>
        <w:t>Sobek</w:t>
      </w:r>
      <w:proofErr w:type="spellEnd"/>
      <w:r w:rsidRPr="00580D71">
        <w:rPr>
          <w:rFonts w:asciiTheme="majorHAnsi" w:hAnsiTheme="majorHAnsi"/>
          <w:color w:val="0000FF"/>
          <w:u w:val="single"/>
        </w:rPr>
        <w:t>, 1988</w:t>
      </w:r>
      <w:r w:rsidRPr="00580D71">
        <w:rPr>
          <w:rFonts w:asciiTheme="majorHAnsi" w:hAnsiTheme="majorHAnsi"/>
        </w:rPr>
        <w:t xml:space="preserve"> and </w:t>
      </w:r>
      <w:r w:rsidRPr="00580D71">
        <w:rPr>
          <w:rFonts w:asciiTheme="majorHAnsi" w:hAnsiTheme="majorHAnsi"/>
          <w:color w:val="0000FF"/>
          <w:u w:val="single"/>
        </w:rPr>
        <w:t>Sánchez, 1985</w:t>
      </w:r>
      <w:r w:rsidRPr="00580D71">
        <w:rPr>
          <w:rFonts w:asciiTheme="majorHAnsi" w:hAnsiTheme="majorHAnsi"/>
        </w:rPr>
        <w:t xml:space="preserve">). </w:t>
      </w:r>
      <w:r w:rsidRPr="00580D71">
        <w:rPr>
          <w:rFonts w:asciiTheme="majorHAnsi" w:hAnsiTheme="majorHAnsi"/>
          <w:b/>
          <w:u w:val="single"/>
        </w:rPr>
        <w:t>These voices and stories are often used as a means to create a sense of community with other Chicanas and other women of color</w:t>
      </w:r>
      <w:r w:rsidRPr="00580D71">
        <w:rPr>
          <w:rFonts w:asciiTheme="majorHAnsi" w:hAnsiTheme="majorHAnsi"/>
        </w:rPr>
        <w:t xml:space="preserve">. </w:t>
      </w:r>
      <w:r w:rsidRPr="00580D71">
        <w:rPr>
          <w:rFonts w:asciiTheme="majorHAnsi" w:hAnsiTheme="majorHAnsi"/>
          <w:color w:val="0000FF"/>
          <w:u w:val="single"/>
        </w:rPr>
        <w:t>Moraga (1981)</w:t>
      </w:r>
      <w:r w:rsidRPr="00580D71">
        <w:rPr>
          <w:rFonts w:asciiTheme="majorHAnsi" w:hAnsiTheme="majorHAnsi"/>
        </w:rPr>
        <w:t xml:space="preserve"> says to her sister writers in </w:t>
      </w:r>
      <w:r w:rsidRPr="00580D71">
        <w:rPr>
          <w:rFonts w:asciiTheme="majorHAnsi" w:hAnsiTheme="majorHAnsi"/>
          <w:i/>
          <w:iCs/>
        </w:rPr>
        <w:t>This Bridge Called My Back</w:t>
      </w:r>
      <w:r w:rsidRPr="00580D71">
        <w:rPr>
          <w:rFonts w:asciiTheme="majorHAnsi" w:hAnsiTheme="majorHAnsi"/>
        </w:rPr>
        <w:t xml:space="preserve">, “We are a family who first knew each other only in our dreams, who have come together on these pages to make family a reality” (p. 19). The Chicana identities that are expressed and built in their writings are often formed in part through relationships with other Chicanas. These writings reflect a deep sense of love for other Chicanas that provides a feeling of stability and community </w:t>
      </w:r>
      <w:proofErr w:type="gramStart"/>
      <w:r w:rsidRPr="00580D71">
        <w:rPr>
          <w:rFonts w:asciiTheme="majorHAnsi" w:hAnsiTheme="majorHAnsi"/>
        </w:rPr>
        <w:t xml:space="preserve">( </w:t>
      </w:r>
      <w:proofErr w:type="spellStart"/>
      <w:r w:rsidRPr="00580D71">
        <w:rPr>
          <w:rFonts w:asciiTheme="majorHAnsi" w:hAnsiTheme="majorHAnsi"/>
          <w:color w:val="0000FF"/>
          <w:u w:val="single"/>
        </w:rPr>
        <w:t>Alarcón</w:t>
      </w:r>
      <w:proofErr w:type="spellEnd"/>
      <w:proofErr w:type="gramEnd"/>
      <w:r w:rsidRPr="00580D71">
        <w:rPr>
          <w:rFonts w:asciiTheme="majorHAnsi" w:hAnsiTheme="majorHAnsi"/>
          <w:color w:val="0000FF"/>
          <w:u w:val="single"/>
        </w:rPr>
        <w:t>, 1988</w:t>
      </w:r>
      <w:r w:rsidRPr="00580D71">
        <w:rPr>
          <w:rFonts w:asciiTheme="majorHAnsi" w:hAnsiTheme="majorHAnsi"/>
        </w:rPr>
        <w:t xml:space="preserve">, </w:t>
      </w:r>
      <w:proofErr w:type="spellStart"/>
      <w:r w:rsidRPr="00580D71">
        <w:rPr>
          <w:rFonts w:asciiTheme="majorHAnsi" w:hAnsiTheme="majorHAnsi"/>
          <w:color w:val="0000FF"/>
          <w:u w:val="single"/>
        </w:rPr>
        <w:t>Anzaldúa</w:t>
      </w:r>
      <w:proofErr w:type="spellEnd"/>
      <w:r w:rsidRPr="00580D71">
        <w:rPr>
          <w:rFonts w:asciiTheme="majorHAnsi" w:hAnsiTheme="majorHAnsi"/>
          <w:color w:val="0000FF"/>
          <w:u w:val="single"/>
        </w:rPr>
        <w:t>, 1981</w:t>
      </w:r>
      <w:r w:rsidRPr="00580D71">
        <w:rPr>
          <w:rFonts w:asciiTheme="majorHAnsi" w:hAnsiTheme="majorHAnsi"/>
        </w:rPr>
        <w:t xml:space="preserve">, </w:t>
      </w:r>
      <w:proofErr w:type="spellStart"/>
      <w:r w:rsidRPr="00580D71">
        <w:rPr>
          <w:rFonts w:asciiTheme="majorHAnsi" w:hAnsiTheme="majorHAnsi"/>
          <w:color w:val="0000FF"/>
          <w:u w:val="single"/>
        </w:rPr>
        <w:t>Anzaldúa</w:t>
      </w:r>
      <w:proofErr w:type="spellEnd"/>
      <w:r w:rsidRPr="00580D71">
        <w:rPr>
          <w:rFonts w:asciiTheme="majorHAnsi" w:hAnsiTheme="majorHAnsi"/>
          <w:color w:val="0000FF"/>
          <w:u w:val="single"/>
        </w:rPr>
        <w:t>, 1987</w:t>
      </w:r>
      <w:r w:rsidRPr="00580D71">
        <w:rPr>
          <w:rFonts w:asciiTheme="majorHAnsi" w:hAnsiTheme="majorHAnsi"/>
        </w:rPr>
        <w:t xml:space="preserve">, </w:t>
      </w:r>
      <w:proofErr w:type="spellStart"/>
      <w:r w:rsidRPr="00580D71">
        <w:rPr>
          <w:rFonts w:asciiTheme="majorHAnsi" w:hAnsiTheme="majorHAnsi"/>
          <w:color w:val="0000FF"/>
          <w:u w:val="single"/>
        </w:rPr>
        <w:t>Anzaldúa</w:t>
      </w:r>
      <w:proofErr w:type="spellEnd"/>
      <w:r w:rsidRPr="00580D71">
        <w:rPr>
          <w:rFonts w:asciiTheme="majorHAnsi" w:hAnsiTheme="majorHAnsi"/>
          <w:color w:val="0000FF"/>
          <w:u w:val="single"/>
        </w:rPr>
        <w:t>, 1990a</w:t>
      </w:r>
      <w:r w:rsidRPr="00580D71">
        <w:rPr>
          <w:rFonts w:asciiTheme="majorHAnsi" w:hAnsiTheme="majorHAnsi"/>
        </w:rPr>
        <w:t xml:space="preserve">, </w:t>
      </w:r>
      <w:proofErr w:type="spellStart"/>
      <w:r w:rsidRPr="00580D71">
        <w:rPr>
          <w:rFonts w:asciiTheme="majorHAnsi" w:hAnsiTheme="majorHAnsi"/>
          <w:color w:val="0000FF"/>
          <w:u w:val="single"/>
        </w:rPr>
        <w:t>Littlebear</w:t>
      </w:r>
      <w:proofErr w:type="spellEnd"/>
      <w:r w:rsidRPr="00580D71">
        <w:rPr>
          <w:rFonts w:asciiTheme="majorHAnsi" w:hAnsiTheme="majorHAnsi"/>
          <w:color w:val="0000FF"/>
          <w:u w:val="single"/>
        </w:rPr>
        <w:t>, 1981</w:t>
      </w:r>
      <w:r w:rsidRPr="00580D71">
        <w:rPr>
          <w:rFonts w:asciiTheme="majorHAnsi" w:hAnsiTheme="majorHAnsi"/>
        </w:rPr>
        <w:t xml:space="preserve">, </w:t>
      </w:r>
      <w:proofErr w:type="spellStart"/>
      <w:r w:rsidRPr="00580D71">
        <w:rPr>
          <w:rFonts w:asciiTheme="majorHAnsi" w:hAnsiTheme="majorHAnsi"/>
          <w:color w:val="0000FF"/>
          <w:u w:val="single"/>
        </w:rPr>
        <w:t>Viramontes</w:t>
      </w:r>
      <w:proofErr w:type="spellEnd"/>
      <w:r w:rsidRPr="00580D71">
        <w:rPr>
          <w:rFonts w:asciiTheme="majorHAnsi" w:hAnsiTheme="majorHAnsi"/>
          <w:color w:val="0000FF"/>
          <w:u w:val="single"/>
        </w:rPr>
        <w:t>, 1989</w:t>
      </w:r>
      <w:r w:rsidRPr="00580D71">
        <w:rPr>
          <w:rFonts w:asciiTheme="majorHAnsi" w:hAnsiTheme="majorHAnsi"/>
        </w:rPr>
        <w:t xml:space="preserve"> and </w:t>
      </w:r>
      <w:proofErr w:type="spellStart"/>
      <w:r w:rsidRPr="00580D71">
        <w:rPr>
          <w:rFonts w:asciiTheme="majorHAnsi" w:hAnsiTheme="majorHAnsi"/>
          <w:color w:val="0000FF"/>
          <w:u w:val="single"/>
        </w:rPr>
        <w:t>Yarbro-Bejarano</w:t>
      </w:r>
      <w:proofErr w:type="spellEnd"/>
      <w:r w:rsidRPr="00580D71">
        <w:rPr>
          <w:rFonts w:asciiTheme="majorHAnsi" w:hAnsiTheme="majorHAnsi"/>
          <w:color w:val="0000FF"/>
          <w:u w:val="single"/>
        </w:rPr>
        <w:t>, 1988</w:t>
      </w:r>
      <w:r w:rsidRPr="00580D71">
        <w:rPr>
          <w:rFonts w:asciiTheme="majorHAnsi" w:hAnsiTheme="majorHAnsi"/>
        </w:rPr>
        <w:t xml:space="preserve">). </w:t>
      </w:r>
      <w:r w:rsidRPr="00580D71">
        <w:rPr>
          <w:rFonts w:asciiTheme="majorHAnsi" w:hAnsiTheme="majorHAnsi"/>
          <w:color w:val="0000FF"/>
          <w:u w:val="single"/>
        </w:rPr>
        <w:t>Roses (1984)</w:t>
      </w:r>
      <w:r w:rsidRPr="00580D71">
        <w:rPr>
          <w:rFonts w:asciiTheme="majorHAnsi" w:hAnsiTheme="majorHAnsi"/>
        </w:rPr>
        <w:t xml:space="preserve"> </w:t>
      </w:r>
      <w:proofErr w:type="gramStart"/>
      <w:r w:rsidRPr="00580D71">
        <w:rPr>
          <w:rFonts w:asciiTheme="majorHAnsi" w:hAnsiTheme="majorHAnsi"/>
        </w:rPr>
        <w:t>argues</w:t>
      </w:r>
      <w:proofErr w:type="gramEnd"/>
      <w:r w:rsidRPr="00580D71">
        <w:rPr>
          <w:rFonts w:asciiTheme="majorHAnsi" w:hAnsiTheme="majorHAnsi"/>
        </w:rPr>
        <w:t>, “</w:t>
      </w:r>
      <w:r w:rsidRPr="00580D71">
        <w:rPr>
          <w:rFonts w:asciiTheme="majorHAnsi" w:hAnsiTheme="majorHAnsi"/>
          <w:b/>
          <w:u w:val="single"/>
        </w:rPr>
        <w:t>The legacy of [Chicana and Latina authors] … can be said to constitute a counter cultural voice which offers a testimony that the critical literature must validate. That voice deserves to be heard by an audience as numerous as that commanded by men”</w:t>
      </w:r>
      <w:r w:rsidRPr="00580D71">
        <w:rPr>
          <w:rFonts w:asciiTheme="majorHAnsi" w:hAnsiTheme="majorHAnsi"/>
        </w:rPr>
        <w:t xml:space="preserve"> (p. 103). For </w:t>
      </w:r>
      <w:r w:rsidRPr="00580D71">
        <w:rPr>
          <w:rFonts w:asciiTheme="majorHAnsi" w:hAnsiTheme="majorHAnsi"/>
          <w:color w:val="0000FF"/>
          <w:u w:val="single"/>
        </w:rPr>
        <w:t>Ochoa (1999)</w:t>
      </w:r>
      <w:r w:rsidRPr="00580D71">
        <w:rPr>
          <w:rFonts w:asciiTheme="majorHAnsi" w:hAnsiTheme="majorHAnsi"/>
        </w:rPr>
        <w:t xml:space="preserve">, </w:t>
      </w:r>
      <w:r w:rsidRPr="00580D71">
        <w:rPr>
          <w:rFonts w:asciiTheme="majorHAnsi" w:hAnsiTheme="majorHAnsi"/>
          <w:b/>
          <w:u w:val="single"/>
        </w:rPr>
        <w:t>this goal can be met by turning to the “everyday” strategies of resistance among Mexican American women.</w:t>
      </w:r>
      <w:r w:rsidRPr="00580D71">
        <w:rPr>
          <w:rFonts w:asciiTheme="majorHAnsi" w:hAnsiTheme="majorHAnsi"/>
        </w:rPr>
        <w:t xml:space="preserve"> Including the testimony of a number of Mexican American women living in a small suburb of Los Angeles, Ochoa centers the voices and lives of Mexican American women as they describe the ways in which they create life amidst racism and economic struggle. This sharing of voice reveals the commitment of Chicana feminists to profess their identity through their eyes. </w:t>
      </w:r>
      <w:r w:rsidRPr="00580D71">
        <w:rPr>
          <w:rFonts w:asciiTheme="majorHAnsi" w:hAnsiTheme="majorHAnsi"/>
          <w:b/>
          <w:u w:val="single"/>
        </w:rPr>
        <w:t xml:space="preserve">It places </w:t>
      </w:r>
      <w:r w:rsidRPr="00580D71">
        <w:rPr>
          <w:rFonts w:asciiTheme="majorHAnsi" w:hAnsiTheme="majorHAnsi"/>
          <w:b/>
          <w:highlight w:val="cyan"/>
          <w:u w:val="single"/>
        </w:rPr>
        <w:t>Chicana feminists, marginalized by dominant and Chicano societies</w:t>
      </w:r>
      <w:r w:rsidRPr="00580D71">
        <w:rPr>
          <w:rFonts w:asciiTheme="majorHAnsi" w:hAnsiTheme="majorHAnsi"/>
          <w:b/>
          <w:u w:val="single"/>
        </w:rPr>
        <w:t xml:space="preserve">, at their own center, and thus </w:t>
      </w:r>
      <w:r w:rsidRPr="00580D71">
        <w:rPr>
          <w:rFonts w:asciiTheme="majorHAnsi" w:hAnsiTheme="majorHAnsi"/>
          <w:b/>
          <w:highlight w:val="cyan"/>
          <w:u w:val="single"/>
        </w:rPr>
        <w:t xml:space="preserve">disrupts the colonial </w:t>
      </w:r>
      <w:proofErr w:type="gramStart"/>
      <w:r w:rsidRPr="00580D71">
        <w:rPr>
          <w:rFonts w:asciiTheme="majorHAnsi" w:hAnsiTheme="majorHAnsi"/>
          <w:b/>
          <w:highlight w:val="cyan"/>
          <w:u w:val="single"/>
        </w:rPr>
        <w:t>practices which</w:t>
      </w:r>
      <w:proofErr w:type="gramEnd"/>
      <w:r w:rsidRPr="00580D71">
        <w:rPr>
          <w:rFonts w:asciiTheme="majorHAnsi" w:hAnsiTheme="majorHAnsi"/>
          <w:b/>
          <w:highlight w:val="cyan"/>
          <w:u w:val="single"/>
        </w:rPr>
        <w:t xml:space="preserve"> have erased Chicanas</w:t>
      </w:r>
      <w:r w:rsidRPr="00580D71">
        <w:rPr>
          <w:rFonts w:asciiTheme="majorHAnsi" w:hAnsiTheme="majorHAnsi"/>
        </w:rPr>
        <w:t xml:space="preserve"> (</w:t>
      </w:r>
      <w:proofErr w:type="spellStart"/>
      <w:r w:rsidRPr="00580D71">
        <w:rPr>
          <w:rFonts w:asciiTheme="majorHAnsi" w:hAnsiTheme="majorHAnsi"/>
          <w:color w:val="0000FF"/>
          <w:u w:val="single"/>
        </w:rPr>
        <w:t>Chabram-Dernersesian</w:t>
      </w:r>
      <w:proofErr w:type="spellEnd"/>
      <w:r w:rsidRPr="00580D71">
        <w:rPr>
          <w:rFonts w:asciiTheme="majorHAnsi" w:hAnsiTheme="majorHAnsi"/>
          <w:color w:val="0000FF"/>
          <w:u w:val="single"/>
        </w:rPr>
        <w:t>, 1993</w:t>
      </w:r>
      <w:r w:rsidRPr="00580D71">
        <w:rPr>
          <w:rFonts w:asciiTheme="majorHAnsi" w:hAnsiTheme="majorHAnsi"/>
        </w:rPr>
        <w:t xml:space="preserve">). </w:t>
      </w:r>
      <w:r w:rsidRPr="00580D71">
        <w:rPr>
          <w:rFonts w:asciiTheme="majorHAnsi" w:hAnsiTheme="majorHAnsi"/>
          <w:b/>
          <w:u w:val="single"/>
        </w:rPr>
        <w:t>When Chicana feminists share voice with each other in their works, they bring more Chicana feminist perspectives into the public domain, thus enhancing societal awareness of Chicana culture. Claiming and offering multiple voices</w:t>
      </w:r>
      <w:r w:rsidRPr="00580D71">
        <w:rPr>
          <w:rFonts w:asciiTheme="majorHAnsi" w:hAnsiTheme="majorHAnsi"/>
        </w:rPr>
        <w:t xml:space="preserve">, English, Spanish, personal, academic, poetic, </w:t>
      </w:r>
      <w:r w:rsidRPr="00580D71">
        <w:rPr>
          <w:rFonts w:asciiTheme="majorHAnsi" w:hAnsiTheme="majorHAnsi"/>
          <w:b/>
          <w:u w:val="single"/>
        </w:rPr>
        <w:t>provide not only instances of the diversity among Chicanas, but also of the ability of Chicanas to share their own narratives</w:t>
      </w:r>
      <w:r w:rsidRPr="00580D71">
        <w:rPr>
          <w:rFonts w:asciiTheme="majorHAnsi" w:hAnsiTheme="majorHAnsi"/>
        </w:rPr>
        <w:t xml:space="preserve"> (</w:t>
      </w:r>
      <w:proofErr w:type="spellStart"/>
      <w:r w:rsidRPr="00580D71">
        <w:rPr>
          <w:rFonts w:asciiTheme="majorHAnsi" w:hAnsiTheme="majorHAnsi"/>
          <w:color w:val="0000FF"/>
          <w:u w:val="single"/>
        </w:rPr>
        <w:t>Davalos</w:t>
      </w:r>
      <w:proofErr w:type="spellEnd"/>
      <w:r w:rsidRPr="00580D71">
        <w:rPr>
          <w:rFonts w:asciiTheme="majorHAnsi" w:hAnsiTheme="majorHAnsi"/>
          <w:color w:val="0000FF"/>
          <w:u w:val="single"/>
        </w:rPr>
        <w:t>, 1998</w:t>
      </w:r>
      <w:r w:rsidRPr="00580D71">
        <w:rPr>
          <w:rFonts w:asciiTheme="majorHAnsi" w:hAnsiTheme="majorHAnsi"/>
        </w:rPr>
        <w:t xml:space="preserve"> and </w:t>
      </w:r>
      <w:proofErr w:type="spellStart"/>
      <w:r w:rsidRPr="00580D71">
        <w:rPr>
          <w:rFonts w:asciiTheme="majorHAnsi" w:hAnsiTheme="majorHAnsi"/>
          <w:color w:val="0000FF"/>
          <w:u w:val="single"/>
        </w:rPr>
        <w:t>Rebolledo</w:t>
      </w:r>
      <w:proofErr w:type="spellEnd"/>
      <w:r w:rsidRPr="00580D71">
        <w:rPr>
          <w:rFonts w:asciiTheme="majorHAnsi" w:hAnsiTheme="majorHAnsi"/>
          <w:color w:val="0000FF"/>
          <w:u w:val="single"/>
        </w:rPr>
        <w:t xml:space="preserve"> &amp; Rivera, 1993</w:t>
      </w:r>
      <w:r w:rsidRPr="00580D71">
        <w:rPr>
          <w:rFonts w:asciiTheme="majorHAnsi" w:hAnsiTheme="majorHAnsi"/>
        </w:rPr>
        <w:t xml:space="preserve">). In telling stories, whether </w:t>
      </w:r>
      <w:proofErr w:type="gramStart"/>
      <w:r w:rsidRPr="00580D71">
        <w:rPr>
          <w:rFonts w:asciiTheme="majorHAnsi" w:hAnsiTheme="majorHAnsi"/>
        </w:rPr>
        <w:t>their</w:t>
      </w:r>
      <w:proofErr w:type="gramEnd"/>
      <w:r w:rsidRPr="00580D71">
        <w:rPr>
          <w:rFonts w:asciiTheme="majorHAnsi" w:hAnsiTheme="majorHAnsi"/>
        </w:rPr>
        <w:t xml:space="preserve"> own or other Chicanas, Chicanas become speaking subjects. The Indian woman can wail, the Chicana activist can march, the Anglicized woman can speak theory. As Chicana feminism works to embrace the </w:t>
      </w:r>
      <w:proofErr w:type="spellStart"/>
      <w:r w:rsidRPr="00580D71">
        <w:rPr>
          <w:rFonts w:asciiTheme="majorHAnsi" w:hAnsiTheme="majorHAnsi"/>
          <w:i/>
          <w:iCs/>
        </w:rPr>
        <w:t>mestizaje</w:t>
      </w:r>
      <w:proofErr w:type="spellEnd"/>
      <w:r w:rsidRPr="00580D71">
        <w:rPr>
          <w:rFonts w:asciiTheme="majorHAnsi" w:hAnsiTheme="majorHAnsi"/>
        </w:rPr>
        <w:t xml:space="preserve"> heritage, it calls out for an accounting of all cultures </w:t>
      </w:r>
      <w:proofErr w:type="gramStart"/>
      <w:r w:rsidRPr="00580D71">
        <w:rPr>
          <w:rFonts w:asciiTheme="majorHAnsi" w:hAnsiTheme="majorHAnsi"/>
        </w:rPr>
        <w:t xml:space="preserve">( </w:t>
      </w:r>
      <w:proofErr w:type="spellStart"/>
      <w:r w:rsidRPr="00580D71">
        <w:rPr>
          <w:rFonts w:asciiTheme="majorHAnsi" w:hAnsiTheme="majorHAnsi"/>
          <w:color w:val="0000FF"/>
          <w:u w:val="single"/>
        </w:rPr>
        <w:t>Anzaldúa</w:t>
      </w:r>
      <w:proofErr w:type="spellEnd"/>
      <w:proofErr w:type="gramEnd"/>
      <w:r w:rsidRPr="00580D71">
        <w:rPr>
          <w:rFonts w:asciiTheme="majorHAnsi" w:hAnsiTheme="majorHAnsi"/>
          <w:color w:val="0000FF"/>
          <w:u w:val="single"/>
        </w:rPr>
        <w:t>, 1987</w:t>
      </w:r>
      <w:r w:rsidRPr="00580D71">
        <w:rPr>
          <w:rFonts w:asciiTheme="majorHAnsi" w:hAnsiTheme="majorHAnsi"/>
        </w:rPr>
        <w:t xml:space="preserve"> and </w:t>
      </w:r>
      <w:proofErr w:type="spellStart"/>
      <w:r w:rsidRPr="00580D71">
        <w:rPr>
          <w:rFonts w:asciiTheme="majorHAnsi" w:hAnsiTheme="majorHAnsi"/>
          <w:color w:val="0000FF"/>
          <w:u w:val="single"/>
        </w:rPr>
        <w:t>Saldı́var-Hull</w:t>
      </w:r>
      <w:proofErr w:type="spellEnd"/>
      <w:r w:rsidRPr="00580D71">
        <w:rPr>
          <w:rFonts w:asciiTheme="majorHAnsi" w:hAnsiTheme="majorHAnsi"/>
          <w:color w:val="0000FF"/>
          <w:u w:val="single"/>
        </w:rPr>
        <w:t>, 1991</w:t>
      </w:r>
      <w:r w:rsidRPr="00580D71">
        <w:rPr>
          <w:rFonts w:asciiTheme="majorHAnsi" w:hAnsiTheme="majorHAnsi"/>
        </w:rPr>
        <w:t xml:space="preserve">). This fluctuation can be seen in the common Chicana feminist practice of speaking in multiple tongues. </w:t>
      </w:r>
      <w:r w:rsidRPr="00580D71">
        <w:rPr>
          <w:rFonts w:asciiTheme="majorHAnsi" w:hAnsiTheme="majorHAnsi"/>
          <w:color w:val="0000FF"/>
          <w:u w:val="single"/>
        </w:rPr>
        <w:t xml:space="preserve">Segura and </w:t>
      </w:r>
      <w:proofErr w:type="spellStart"/>
      <w:r w:rsidRPr="00580D71">
        <w:rPr>
          <w:rFonts w:asciiTheme="majorHAnsi" w:hAnsiTheme="majorHAnsi"/>
          <w:color w:val="0000FF"/>
          <w:u w:val="single"/>
        </w:rPr>
        <w:t>Pesquera</w:t>
      </w:r>
      <w:proofErr w:type="spellEnd"/>
      <w:r w:rsidRPr="00580D71">
        <w:rPr>
          <w:rFonts w:asciiTheme="majorHAnsi" w:hAnsiTheme="majorHAnsi"/>
          <w:color w:val="0000FF"/>
          <w:u w:val="single"/>
        </w:rPr>
        <w:t xml:space="preserve"> (1999)</w:t>
      </w:r>
      <w:r w:rsidRPr="00580D71">
        <w:rPr>
          <w:rFonts w:asciiTheme="majorHAnsi" w:hAnsiTheme="majorHAnsi"/>
        </w:rPr>
        <w:t xml:space="preserve"> offer examples of the diversity that comprises </w:t>
      </w:r>
      <w:proofErr w:type="spellStart"/>
      <w:r w:rsidRPr="00580D71">
        <w:rPr>
          <w:rFonts w:asciiTheme="majorHAnsi" w:hAnsiTheme="majorHAnsi"/>
        </w:rPr>
        <w:t>Chicanisma</w:t>
      </w:r>
      <w:proofErr w:type="spellEnd"/>
      <w:r w:rsidRPr="00580D71">
        <w:rPr>
          <w:rFonts w:asciiTheme="majorHAnsi" w:hAnsiTheme="majorHAnsi"/>
        </w:rPr>
        <w:t xml:space="preserve">. Introducing us to three women they interviewed, </w:t>
      </w:r>
      <w:r w:rsidRPr="00580D71">
        <w:rPr>
          <w:rFonts w:asciiTheme="majorHAnsi" w:hAnsiTheme="majorHAnsi"/>
          <w:color w:val="0000FF"/>
          <w:u w:val="single"/>
        </w:rPr>
        <w:t xml:space="preserve">Segura and </w:t>
      </w:r>
      <w:proofErr w:type="spellStart"/>
      <w:r w:rsidRPr="00580D71">
        <w:rPr>
          <w:rFonts w:asciiTheme="majorHAnsi" w:hAnsiTheme="majorHAnsi"/>
          <w:color w:val="0000FF"/>
          <w:u w:val="single"/>
        </w:rPr>
        <w:t>Pesquera</w:t>
      </w:r>
      <w:proofErr w:type="spellEnd"/>
      <w:r w:rsidRPr="00580D71">
        <w:rPr>
          <w:rFonts w:asciiTheme="majorHAnsi" w:hAnsiTheme="majorHAnsi"/>
          <w:color w:val="0000FF"/>
          <w:u w:val="single"/>
        </w:rPr>
        <w:t xml:space="preserve"> (1999)</w:t>
      </w:r>
      <w:r w:rsidRPr="00580D71">
        <w:rPr>
          <w:rFonts w:asciiTheme="majorHAnsi" w:hAnsiTheme="majorHAnsi"/>
        </w:rPr>
        <w:t xml:space="preserve"> highlight the overlap and the differences in these women’s lives and beliefs. Arguing for the importance of what she calls </w:t>
      </w:r>
      <w:proofErr w:type="spellStart"/>
      <w:r w:rsidRPr="00580D71">
        <w:rPr>
          <w:rFonts w:asciiTheme="majorHAnsi" w:hAnsiTheme="majorHAnsi"/>
          <w:i/>
          <w:iCs/>
        </w:rPr>
        <w:t>sitios</w:t>
      </w:r>
      <w:proofErr w:type="spellEnd"/>
      <w:r w:rsidRPr="00580D71">
        <w:rPr>
          <w:rFonts w:asciiTheme="majorHAnsi" w:hAnsiTheme="majorHAnsi"/>
          <w:i/>
          <w:iCs/>
        </w:rPr>
        <w:t xml:space="preserve"> y </w:t>
      </w:r>
      <w:proofErr w:type="spellStart"/>
      <w:r w:rsidRPr="00580D71">
        <w:rPr>
          <w:rFonts w:asciiTheme="majorHAnsi" w:hAnsiTheme="majorHAnsi"/>
          <w:i/>
          <w:iCs/>
        </w:rPr>
        <w:t>lenguas</w:t>
      </w:r>
      <w:proofErr w:type="spellEnd"/>
      <w:r w:rsidRPr="00580D71">
        <w:rPr>
          <w:rFonts w:asciiTheme="majorHAnsi" w:hAnsiTheme="majorHAnsi"/>
        </w:rPr>
        <w:t xml:space="preserve"> (sites and discourses), </w:t>
      </w:r>
      <w:r w:rsidRPr="00580D71">
        <w:rPr>
          <w:rFonts w:asciiTheme="majorHAnsi" w:hAnsiTheme="majorHAnsi"/>
          <w:color w:val="0000FF"/>
          <w:u w:val="single"/>
        </w:rPr>
        <w:t>Pérez (1998)</w:t>
      </w:r>
      <w:r w:rsidRPr="00580D71">
        <w:rPr>
          <w:rFonts w:asciiTheme="majorHAnsi" w:hAnsiTheme="majorHAnsi"/>
        </w:rPr>
        <w:t xml:space="preserve"> calls for cultural specificity and multiplicity as survival strategies that mark Chicanas as Chicanas while still noting the </w:t>
      </w:r>
      <w:proofErr w:type="spellStart"/>
      <w:r w:rsidRPr="00580D71">
        <w:rPr>
          <w:rFonts w:asciiTheme="majorHAnsi" w:hAnsiTheme="majorHAnsi"/>
        </w:rPr>
        <w:t>problematics</w:t>
      </w:r>
      <w:proofErr w:type="spellEnd"/>
      <w:r w:rsidRPr="00580D71">
        <w:rPr>
          <w:rFonts w:asciiTheme="majorHAnsi" w:hAnsiTheme="majorHAnsi"/>
        </w:rPr>
        <w:t xml:space="preserve"> of essentialism. </w:t>
      </w:r>
      <w:r w:rsidRPr="00580D71">
        <w:rPr>
          <w:rFonts w:asciiTheme="majorHAnsi" w:hAnsiTheme="majorHAnsi"/>
          <w:b/>
          <w:u w:val="single"/>
        </w:rPr>
        <w:t>By shifting languages, from English to Spanish to Spanglish and dialects of Indian, and tones, from prose to poetry to academic discourse, the different selves that comprise Chicanas surface and speak. These voices and stories come forth as acts of political resistance that further the larger process of decolonization</w:t>
      </w:r>
      <w:r w:rsidRPr="00580D71">
        <w:rPr>
          <w:rFonts w:asciiTheme="majorHAnsi" w:hAnsiTheme="majorHAnsi"/>
        </w:rPr>
        <w:t xml:space="preserve"> (</w:t>
      </w:r>
      <w:proofErr w:type="spellStart"/>
      <w:r w:rsidRPr="00580D71">
        <w:rPr>
          <w:rFonts w:asciiTheme="majorHAnsi" w:hAnsiTheme="majorHAnsi"/>
          <w:color w:val="0000FF"/>
          <w:u w:val="single"/>
        </w:rPr>
        <w:t>Chabram-Dernersesian</w:t>
      </w:r>
      <w:proofErr w:type="spellEnd"/>
      <w:r w:rsidRPr="00580D71">
        <w:rPr>
          <w:rFonts w:asciiTheme="majorHAnsi" w:hAnsiTheme="majorHAnsi"/>
          <w:color w:val="0000FF"/>
          <w:u w:val="single"/>
        </w:rPr>
        <w:t>, 1993</w:t>
      </w:r>
      <w:r w:rsidRPr="00580D71">
        <w:rPr>
          <w:rFonts w:asciiTheme="majorHAnsi" w:hAnsiTheme="majorHAnsi"/>
        </w:rPr>
        <w:t xml:space="preserve">). </w:t>
      </w:r>
      <w:r w:rsidRPr="00580D71">
        <w:rPr>
          <w:rFonts w:asciiTheme="majorHAnsi" w:hAnsiTheme="majorHAnsi"/>
          <w:b/>
          <w:u w:val="single"/>
        </w:rPr>
        <w:t>The inclusion of multiple voices in the conversation serves to disrupt essentialist ideas of Chicana</w:t>
      </w:r>
      <w:r w:rsidRPr="00580D71">
        <w:rPr>
          <w:rFonts w:asciiTheme="majorHAnsi" w:hAnsiTheme="majorHAnsi"/>
        </w:rPr>
        <w:t xml:space="preserve">. </w:t>
      </w:r>
      <w:r w:rsidRPr="00580D71">
        <w:rPr>
          <w:rFonts w:asciiTheme="majorHAnsi" w:hAnsiTheme="majorHAnsi"/>
          <w:color w:val="0000FF"/>
          <w:u w:val="single"/>
        </w:rPr>
        <w:t>Garcia (1990)</w:t>
      </w:r>
      <w:r w:rsidRPr="00580D71">
        <w:rPr>
          <w:rFonts w:asciiTheme="majorHAnsi" w:hAnsiTheme="majorHAnsi"/>
        </w:rPr>
        <w:t xml:space="preserve"> notes that the label Chicana feminist incorporates a number of different beliefs. </w:t>
      </w:r>
      <w:r w:rsidRPr="00580D71">
        <w:rPr>
          <w:rFonts w:asciiTheme="majorHAnsi" w:hAnsiTheme="majorHAnsi"/>
          <w:b/>
          <w:highlight w:val="cyan"/>
          <w:u w:val="single"/>
        </w:rPr>
        <w:t>As Chicana feminism grew out of the constraints of a monolithic cultural identity defined by the Chicano nationalist movement and an overly Anglo representation of women by the women’s movement, the need to recognize diversity and differences among Chicana feminists has remained</w:t>
      </w:r>
      <w:r w:rsidRPr="00580D71">
        <w:rPr>
          <w:rFonts w:asciiTheme="majorHAnsi" w:hAnsiTheme="majorHAnsi"/>
        </w:rPr>
        <w:t xml:space="preserve"> (</w:t>
      </w:r>
      <w:proofErr w:type="spellStart"/>
      <w:r w:rsidRPr="00580D71">
        <w:rPr>
          <w:rFonts w:asciiTheme="majorHAnsi" w:hAnsiTheme="majorHAnsi"/>
          <w:color w:val="0000FF"/>
          <w:u w:val="single"/>
        </w:rPr>
        <w:t>Fregoso</w:t>
      </w:r>
      <w:proofErr w:type="spellEnd"/>
      <w:r w:rsidRPr="00580D71">
        <w:rPr>
          <w:rFonts w:asciiTheme="majorHAnsi" w:hAnsiTheme="majorHAnsi"/>
          <w:color w:val="0000FF"/>
          <w:u w:val="single"/>
        </w:rPr>
        <w:t xml:space="preserve"> &amp; </w:t>
      </w:r>
      <w:proofErr w:type="spellStart"/>
      <w:r w:rsidRPr="00580D71">
        <w:rPr>
          <w:rFonts w:asciiTheme="majorHAnsi" w:hAnsiTheme="majorHAnsi"/>
          <w:color w:val="0000FF"/>
          <w:u w:val="single"/>
        </w:rPr>
        <w:t>Chabram</w:t>
      </w:r>
      <w:proofErr w:type="spellEnd"/>
      <w:r w:rsidRPr="00580D71">
        <w:rPr>
          <w:rFonts w:asciiTheme="majorHAnsi" w:hAnsiTheme="majorHAnsi"/>
          <w:color w:val="0000FF"/>
          <w:u w:val="single"/>
        </w:rPr>
        <w:t>, 1990</w:t>
      </w:r>
      <w:r w:rsidRPr="00580D71">
        <w:rPr>
          <w:rFonts w:asciiTheme="majorHAnsi" w:hAnsiTheme="majorHAnsi"/>
        </w:rPr>
        <w:t xml:space="preserve">). </w:t>
      </w:r>
      <w:r w:rsidRPr="00580D71">
        <w:rPr>
          <w:rFonts w:asciiTheme="majorHAnsi" w:hAnsiTheme="majorHAnsi"/>
          <w:b/>
          <w:u w:val="single"/>
        </w:rPr>
        <w:t xml:space="preserve">The Chicana feminist scholar can become one voice among many. Her position and her analysis may ring true for some Chicana feminists, but each study is one possible study and one possible interpretation. </w:t>
      </w:r>
      <w:r w:rsidRPr="00580D71">
        <w:rPr>
          <w:rFonts w:asciiTheme="majorHAnsi" w:hAnsiTheme="majorHAnsi"/>
        </w:rPr>
        <w:t xml:space="preserve">For instance, in the anthology </w:t>
      </w:r>
      <w:r w:rsidRPr="00580D71">
        <w:rPr>
          <w:rFonts w:asciiTheme="majorHAnsi" w:hAnsiTheme="majorHAnsi"/>
          <w:i/>
          <w:iCs/>
        </w:rPr>
        <w:t>Chicana Creativity and Criticism</w:t>
      </w:r>
      <w:r w:rsidRPr="00580D71">
        <w:rPr>
          <w:rFonts w:asciiTheme="majorHAnsi" w:hAnsiTheme="majorHAnsi"/>
        </w:rPr>
        <w:t xml:space="preserve">, </w:t>
      </w:r>
      <w:proofErr w:type="spellStart"/>
      <w:r w:rsidRPr="00580D71">
        <w:rPr>
          <w:rFonts w:asciiTheme="majorHAnsi" w:hAnsiTheme="majorHAnsi"/>
          <w:color w:val="0000FF"/>
          <w:u w:val="single"/>
        </w:rPr>
        <w:t>Rebolledo</w:t>
      </w:r>
      <w:proofErr w:type="spellEnd"/>
      <w:r w:rsidRPr="00580D71">
        <w:rPr>
          <w:rFonts w:asciiTheme="majorHAnsi" w:hAnsiTheme="majorHAnsi"/>
          <w:color w:val="0000FF"/>
          <w:u w:val="single"/>
        </w:rPr>
        <w:t>, 1988</w:t>
      </w:r>
      <w:r w:rsidRPr="00580D71">
        <w:rPr>
          <w:rFonts w:asciiTheme="majorHAnsi" w:hAnsiTheme="majorHAnsi"/>
        </w:rPr>
        <w:t xml:space="preserve"> and </w:t>
      </w:r>
      <w:proofErr w:type="spellStart"/>
      <w:r w:rsidRPr="00580D71">
        <w:rPr>
          <w:rFonts w:asciiTheme="majorHAnsi" w:hAnsiTheme="majorHAnsi"/>
          <w:color w:val="0000FF"/>
          <w:u w:val="single"/>
        </w:rPr>
        <w:t>Yarbro-Bejarano</w:t>
      </w:r>
      <w:proofErr w:type="spellEnd"/>
      <w:r w:rsidRPr="00580D71">
        <w:rPr>
          <w:rFonts w:asciiTheme="majorHAnsi" w:hAnsiTheme="majorHAnsi"/>
          <w:color w:val="0000FF"/>
          <w:u w:val="single"/>
        </w:rPr>
        <w:t>, 1988</w:t>
      </w:r>
      <w:r w:rsidRPr="00580D71">
        <w:rPr>
          <w:rFonts w:asciiTheme="majorHAnsi" w:hAnsiTheme="majorHAnsi"/>
        </w:rPr>
        <w:t xml:space="preserve"> argue with </w:t>
      </w:r>
      <w:proofErr w:type="spellStart"/>
      <w:r w:rsidRPr="00580D71">
        <w:rPr>
          <w:rFonts w:asciiTheme="majorHAnsi" w:hAnsiTheme="majorHAnsi"/>
          <w:color w:val="0000FF"/>
          <w:u w:val="single"/>
        </w:rPr>
        <w:t>Alarcón</w:t>
      </w:r>
      <w:proofErr w:type="spellEnd"/>
      <w:r w:rsidRPr="00580D71">
        <w:rPr>
          <w:rFonts w:asciiTheme="majorHAnsi" w:hAnsiTheme="majorHAnsi"/>
          <w:color w:val="0000FF"/>
          <w:u w:val="single"/>
        </w:rPr>
        <w:t xml:space="preserve"> (1988)</w:t>
      </w:r>
      <w:r w:rsidRPr="00580D71">
        <w:rPr>
          <w:rFonts w:asciiTheme="majorHAnsi" w:hAnsiTheme="majorHAnsi"/>
        </w:rPr>
        <w:t xml:space="preserve"> over the extent to which Chicana feminism should draw on </w:t>
      </w:r>
      <w:proofErr w:type="spellStart"/>
      <w:r w:rsidRPr="00580D71">
        <w:rPr>
          <w:rFonts w:asciiTheme="majorHAnsi" w:hAnsiTheme="majorHAnsi"/>
        </w:rPr>
        <w:t>nonChicana</w:t>
      </w:r>
      <w:proofErr w:type="spellEnd"/>
      <w:r w:rsidRPr="00580D71">
        <w:rPr>
          <w:rFonts w:asciiTheme="majorHAnsi" w:hAnsiTheme="majorHAnsi"/>
        </w:rPr>
        <w:t xml:space="preserve">/o theory. Their </w:t>
      </w:r>
      <w:proofErr w:type="gramStart"/>
      <w:r w:rsidRPr="00580D71">
        <w:rPr>
          <w:rFonts w:asciiTheme="majorHAnsi" w:hAnsiTheme="majorHAnsi"/>
        </w:rPr>
        <w:t>debate, and other similar ones, become</w:t>
      </w:r>
      <w:proofErr w:type="gramEnd"/>
      <w:r w:rsidRPr="00580D71">
        <w:rPr>
          <w:rFonts w:asciiTheme="majorHAnsi" w:hAnsiTheme="majorHAnsi"/>
        </w:rPr>
        <w:t xml:space="preserve"> a part of the growth of Chicana feminism.</w:t>
      </w:r>
    </w:p>
    <w:p w14:paraId="7E892F72" w14:textId="77777777" w:rsidR="00423F1C" w:rsidRPr="00423F1C" w:rsidRDefault="00423F1C" w:rsidP="00423F1C"/>
    <w:p w14:paraId="61E629CA" w14:textId="77777777" w:rsidR="0003384E" w:rsidRPr="00EA30DF" w:rsidRDefault="0003384E" w:rsidP="0003384E">
      <w:pPr>
        <w:pStyle w:val="Heading4"/>
      </w:pPr>
      <w:r w:rsidRPr="00EA30DF">
        <w:t>Pursuit of hegemony is a fantasy of control that relies upon construction of threatening Otherness- this prompts resistance and create a permanent state of conflict</w:t>
      </w:r>
    </w:p>
    <w:p w14:paraId="55DE1DEC" w14:textId="77777777" w:rsidR="0003384E" w:rsidRPr="00EA30DF" w:rsidRDefault="0003384E" w:rsidP="0003384E">
      <w:pPr>
        <w:rPr>
          <w:rStyle w:val="StyleStyleBold12pt"/>
          <w:rFonts w:asciiTheme="majorHAnsi" w:hAnsiTheme="majorHAnsi"/>
        </w:rPr>
      </w:pPr>
      <w:proofErr w:type="spellStart"/>
      <w:r w:rsidRPr="00EA30DF">
        <w:rPr>
          <w:rStyle w:val="StyleStyleBold12pt"/>
          <w:rFonts w:asciiTheme="majorHAnsi" w:hAnsiTheme="majorHAnsi"/>
        </w:rPr>
        <w:t>Chernus</w:t>
      </w:r>
      <w:proofErr w:type="spellEnd"/>
      <w:r w:rsidRPr="00EA30DF">
        <w:rPr>
          <w:rStyle w:val="StyleStyleBold12pt"/>
          <w:rFonts w:asciiTheme="majorHAnsi" w:hAnsiTheme="majorHAnsi"/>
        </w:rPr>
        <w:t xml:space="preserve">, 6 </w:t>
      </w:r>
    </w:p>
    <w:p w14:paraId="452EC405" w14:textId="77777777" w:rsidR="0003384E" w:rsidRPr="00EA30DF" w:rsidRDefault="0003384E" w:rsidP="0003384E">
      <w:pPr>
        <w:rPr>
          <w:rFonts w:asciiTheme="majorHAnsi" w:hAnsiTheme="majorHAnsi"/>
        </w:rPr>
      </w:pPr>
      <w:r w:rsidRPr="00EA30DF">
        <w:rPr>
          <w:rFonts w:asciiTheme="majorHAnsi" w:hAnsiTheme="majorHAnsi"/>
        </w:rPr>
        <w:t>(Ira, Professor of Religious Studies and Co-director of the Peace and Conflict Studies Program – University of Colorado-Boulder, Monsters to Destroy: The Neoconservative War on Terror and Sin, p. 53-54)</w:t>
      </w:r>
    </w:p>
    <w:p w14:paraId="2E22D320" w14:textId="77777777" w:rsidR="0003384E" w:rsidRPr="00EA30DF" w:rsidRDefault="0003384E" w:rsidP="0003384E">
      <w:pPr>
        <w:widowControl w:val="0"/>
        <w:rPr>
          <w:rFonts w:asciiTheme="majorHAnsi" w:eastAsia="Times New Roman" w:hAnsiTheme="majorHAnsi"/>
          <w:sz w:val="16"/>
          <w:szCs w:val="20"/>
        </w:rPr>
      </w:pPr>
    </w:p>
    <w:p w14:paraId="090A4E44" w14:textId="77777777" w:rsidR="0003384E" w:rsidRPr="00EA30DF" w:rsidRDefault="0003384E" w:rsidP="0003384E">
      <w:pPr>
        <w:widowControl w:val="0"/>
        <w:rPr>
          <w:rFonts w:asciiTheme="majorHAnsi" w:eastAsia="Times New Roman" w:hAnsiTheme="majorHAnsi"/>
          <w:szCs w:val="22"/>
        </w:rPr>
      </w:pPr>
      <w:r w:rsidRPr="00EA30DF">
        <w:rPr>
          <w:rFonts w:asciiTheme="majorHAnsi" w:eastAsia="Times New Roman" w:hAnsiTheme="majorHAnsi"/>
          <w:szCs w:val="22"/>
        </w:rPr>
        <w:t xml:space="preserve">The end of the cold war spawned </w:t>
      </w:r>
      <w:r w:rsidRPr="00CF604D">
        <w:rPr>
          <w:rFonts w:asciiTheme="majorHAnsi" w:eastAsia="Times New Roman" w:hAnsiTheme="majorHAnsi"/>
          <w:b/>
          <w:bCs/>
          <w:szCs w:val="22"/>
          <w:highlight w:val="cyan"/>
          <w:u w:val="single"/>
        </w:rPr>
        <w:t>a</w:t>
      </w:r>
      <w:r w:rsidRPr="00EA30DF">
        <w:rPr>
          <w:rFonts w:asciiTheme="majorHAnsi" w:eastAsia="Times New Roman" w:hAnsiTheme="majorHAnsi"/>
          <w:b/>
          <w:bCs/>
          <w:szCs w:val="22"/>
          <w:u w:val="single"/>
        </w:rPr>
        <w:t xml:space="preserve"> tempting </w:t>
      </w:r>
      <w:r w:rsidRPr="00CF604D">
        <w:rPr>
          <w:rFonts w:asciiTheme="majorHAnsi" w:eastAsia="Times New Roman" w:hAnsiTheme="majorHAnsi"/>
          <w:b/>
          <w:bCs/>
          <w:szCs w:val="22"/>
          <w:highlight w:val="cyan"/>
          <w:u w:val="single"/>
        </w:rPr>
        <w:t>fantasy of imperial omnipotence</w:t>
      </w:r>
      <w:r w:rsidRPr="00EA30DF">
        <w:rPr>
          <w:rFonts w:asciiTheme="majorHAnsi" w:eastAsia="Times New Roman" w:hAnsiTheme="majorHAnsi"/>
          <w:b/>
          <w:bCs/>
          <w:szCs w:val="22"/>
          <w:u w:val="single"/>
        </w:rPr>
        <w:t xml:space="preserve"> on a global scale</w:t>
      </w:r>
      <w:r w:rsidRPr="00EA30DF">
        <w:rPr>
          <w:rFonts w:asciiTheme="majorHAnsi" w:eastAsia="Times New Roman" w:hAnsiTheme="majorHAnsi"/>
          <w:szCs w:val="22"/>
        </w:rPr>
        <w:t xml:space="preserve">. The neocons want to turn that fantasy into reality. But reality will not conform to the fantasy; it won’t stand still or keep any semblance of permanent order. So the neocons’ efforts </w:t>
      </w:r>
      <w:r w:rsidRPr="00CF604D">
        <w:rPr>
          <w:rFonts w:asciiTheme="majorHAnsi" w:eastAsia="Times New Roman" w:hAnsiTheme="majorHAnsi"/>
          <w:b/>
          <w:bCs/>
          <w:szCs w:val="22"/>
          <w:highlight w:val="cyan"/>
          <w:u w:val="single"/>
        </w:rPr>
        <w:t>inevitably backfire</w:t>
      </w:r>
      <w:r w:rsidRPr="00EA30DF">
        <w:rPr>
          <w:rFonts w:asciiTheme="majorHAnsi" w:eastAsia="Times New Roman" w:hAnsiTheme="majorHAnsi"/>
          <w:szCs w:val="22"/>
        </w:rPr>
        <w:t xml:space="preserve">. Political scientist Benjamin Barber explains that </w:t>
      </w:r>
      <w:r w:rsidRPr="00EA30DF">
        <w:rPr>
          <w:rFonts w:asciiTheme="majorHAnsi" w:eastAsia="Times New Roman" w:hAnsiTheme="majorHAnsi"/>
          <w:b/>
          <w:bCs/>
          <w:szCs w:val="22"/>
          <w:u w:val="single"/>
        </w:rPr>
        <w:t>a nation with unprecedented power has</w:t>
      </w:r>
      <w:r w:rsidRPr="00EA30DF">
        <w:rPr>
          <w:rFonts w:asciiTheme="majorHAnsi" w:eastAsia="Times New Roman" w:hAnsiTheme="majorHAnsi"/>
          <w:szCs w:val="22"/>
        </w:rPr>
        <w:t xml:space="preserve"> “</w:t>
      </w:r>
      <w:r w:rsidRPr="00EA30DF">
        <w:rPr>
          <w:rFonts w:asciiTheme="majorHAnsi" w:eastAsia="Times New Roman" w:hAnsiTheme="majorHAnsi"/>
          <w:b/>
          <w:bCs/>
          <w:szCs w:val="22"/>
          <w:u w:val="single"/>
        </w:rPr>
        <w:t>unprecedented vulnerability</w:t>
      </w:r>
      <w:r w:rsidRPr="00EA30DF">
        <w:rPr>
          <w:rFonts w:asciiTheme="majorHAnsi" w:eastAsia="Times New Roman" w:hAnsiTheme="majorHAnsi"/>
          <w:szCs w:val="22"/>
        </w:rPr>
        <w:t xml:space="preserve">: for it must repeatedly extend the compass of its power to preserve what it already has, and so is almost by definition always overextended.” Gary </w:t>
      </w:r>
      <w:proofErr w:type="spellStart"/>
      <w:r w:rsidRPr="00EA30DF">
        <w:rPr>
          <w:rFonts w:asciiTheme="majorHAnsi" w:eastAsia="Times New Roman" w:hAnsiTheme="majorHAnsi"/>
          <w:szCs w:val="22"/>
        </w:rPr>
        <w:t>Dorrien</w:t>
      </w:r>
      <w:proofErr w:type="spellEnd"/>
      <w:r w:rsidRPr="00EA30DF">
        <w:rPr>
          <w:rFonts w:asciiTheme="majorHAnsi" w:eastAsia="Times New Roman" w:hAnsiTheme="majorHAnsi"/>
          <w:szCs w:val="22"/>
        </w:rPr>
        <w:t xml:space="preserve"> sees insecurity coming at the neoconservatives in another way, too: “For the empire, </w:t>
      </w:r>
      <w:r w:rsidRPr="00CF604D">
        <w:rPr>
          <w:rFonts w:asciiTheme="majorHAnsi" w:eastAsia="Times New Roman" w:hAnsiTheme="majorHAnsi"/>
          <w:b/>
          <w:bCs/>
          <w:szCs w:val="22"/>
          <w:highlight w:val="cyan"/>
          <w:u w:val="single"/>
        </w:rPr>
        <w:t>every conflict</w:t>
      </w:r>
      <w:r w:rsidRPr="00EA30DF">
        <w:rPr>
          <w:rFonts w:asciiTheme="majorHAnsi" w:eastAsia="Times New Roman" w:hAnsiTheme="majorHAnsi"/>
          <w:szCs w:val="22"/>
        </w:rPr>
        <w:t xml:space="preserve"> is a local concern that </w:t>
      </w:r>
      <w:r w:rsidRPr="00CF604D">
        <w:rPr>
          <w:rFonts w:asciiTheme="majorHAnsi" w:eastAsia="Times New Roman" w:hAnsiTheme="majorHAnsi"/>
          <w:b/>
          <w:bCs/>
          <w:szCs w:val="22"/>
          <w:highlight w:val="cyan"/>
          <w:u w:val="single"/>
        </w:rPr>
        <w:t>threatens</w:t>
      </w:r>
      <w:r w:rsidRPr="00EA30DF">
        <w:rPr>
          <w:rFonts w:asciiTheme="majorHAnsi" w:eastAsia="Times New Roman" w:hAnsiTheme="majorHAnsi"/>
          <w:szCs w:val="22"/>
        </w:rPr>
        <w:t xml:space="preserve"> its </w:t>
      </w:r>
      <w:r w:rsidRPr="00CF604D">
        <w:rPr>
          <w:rFonts w:asciiTheme="majorHAnsi" w:eastAsia="Times New Roman" w:hAnsiTheme="majorHAnsi"/>
          <w:b/>
          <w:bCs/>
          <w:szCs w:val="22"/>
          <w:highlight w:val="cyan"/>
          <w:u w:val="single"/>
        </w:rPr>
        <w:t>control</w:t>
      </w:r>
      <w:r w:rsidRPr="00EA30DF">
        <w:rPr>
          <w:rFonts w:asciiTheme="majorHAnsi" w:eastAsia="Times New Roman" w:hAnsiTheme="majorHAnsi"/>
          <w:szCs w:val="22"/>
        </w:rPr>
        <w:t xml:space="preserve">. </w:t>
      </w:r>
      <w:r w:rsidRPr="00EA30DF">
        <w:rPr>
          <w:rFonts w:asciiTheme="majorHAnsi" w:eastAsia="Times New Roman" w:hAnsiTheme="majorHAnsi"/>
          <w:b/>
          <w:bCs/>
          <w:szCs w:val="22"/>
          <w:u w:val="single"/>
        </w:rPr>
        <w:t>However secure</w:t>
      </w:r>
      <w:r w:rsidRPr="00EA30DF">
        <w:rPr>
          <w:rFonts w:asciiTheme="majorHAnsi" w:eastAsia="Times New Roman" w:hAnsiTheme="majorHAnsi"/>
          <w:szCs w:val="22"/>
        </w:rPr>
        <w:t xml:space="preserve"> it maybe, </w:t>
      </w:r>
      <w:r w:rsidRPr="00CF604D">
        <w:rPr>
          <w:rFonts w:asciiTheme="majorHAnsi" w:eastAsia="Times New Roman" w:hAnsiTheme="majorHAnsi"/>
          <w:b/>
          <w:bCs/>
          <w:szCs w:val="22"/>
          <w:highlight w:val="cyan"/>
          <w:u w:val="single"/>
        </w:rPr>
        <w:t>it never feels secure enough</w:t>
      </w:r>
      <w:r w:rsidRPr="00EA30DF">
        <w:rPr>
          <w:rFonts w:asciiTheme="majorHAnsi" w:eastAsia="Times New Roman" w:hAnsiTheme="majorHAnsi"/>
          <w:szCs w:val="22"/>
        </w:rPr>
        <w:t xml:space="preserve">. The (neocon) </w:t>
      </w:r>
      <w:proofErr w:type="spellStart"/>
      <w:r w:rsidRPr="00EA30DF">
        <w:rPr>
          <w:rFonts w:asciiTheme="majorHAnsi" w:eastAsia="Times New Roman" w:hAnsiTheme="majorHAnsi"/>
          <w:szCs w:val="22"/>
        </w:rPr>
        <w:t>unipolarists</w:t>
      </w:r>
      <w:proofErr w:type="spellEnd"/>
      <w:r w:rsidRPr="00EA30DF">
        <w:rPr>
          <w:rFonts w:asciiTheme="majorHAnsi" w:eastAsia="Times New Roman" w:hAnsiTheme="majorHAnsi"/>
          <w:szCs w:val="22"/>
        </w:rPr>
        <w:t xml:space="preserve"> had an advanced case of this </w:t>
      </w:r>
      <w:proofErr w:type="gramStart"/>
      <w:r w:rsidRPr="00EA30DF">
        <w:rPr>
          <w:rFonts w:asciiTheme="majorHAnsi" w:eastAsia="Times New Roman" w:hAnsiTheme="majorHAnsi"/>
          <w:szCs w:val="22"/>
        </w:rPr>
        <w:t>anxiety.</w:t>
      </w:r>
      <w:proofErr w:type="gramEnd"/>
      <w:r w:rsidRPr="00EA30DF">
        <w:rPr>
          <w:rFonts w:asciiTheme="majorHAnsi" w:eastAsia="Times New Roman" w:hAnsiTheme="majorHAnsi"/>
          <w:szCs w:val="22"/>
        </w:rPr>
        <w:t xml:space="preserve"> . . . Just </w:t>
      </w:r>
      <w:r w:rsidRPr="00EA30DF">
        <w:rPr>
          <w:rFonts w:asciiTheme="majorHAnsi" w:eastAsia="Times New Roman" w:hAnsiTheme="majorHAnsi"/>
          <w:b/>
          <w:bCs/>
          <w:szCs w:val="22"/>
          <w:u w:val="single"/>
        </w:rPr>
        <w:t>below the surface</w:t>
      </w:r>
      <w:r w:rsidRPr="00EA30DF">
        <w:rPr>
          <w:rFonts w:asciiTheme="majorHAnsi" w:eastAsia="Times New Roman" w:hAnsiTheme="majorHAnsi"/>
          <w:szCs w:val="22"/>
        </w:rPr>
        <w:t xml:space="preserve"> of the customary claim to toughness </w:t>
      </w:r>
      <w:r w:rsidRPr="00EA30DF">
        <w:rPr>
          <w:rFonts w:asciiTheme="majorHAnsi" w:eastAsia="Times New Roman" w:hAnsiTheme="majorHAnsi"/>
          <w:b/>
          <w:bCs/>
          <w:szCs w:val="22"/>
          <w:u w:val="single"/>
        </w:rPr>
        <w:t>lurked persistent anxiety</w:t>
      </w:r>
      <w:r w:rsidRPr="00EA30DF">
        <w:rPr>
          <w:rFonts w:asciiTheme="majorHAnsi" w:eastAsia="Times New Roman" w:hAnsiTheme="majorHAnsi"/>
          <w:szCs w:val="22"/>
        </w:rPr>
        <w:t>. This anxiety was inherent in the problem of empire and, in the case of the neocons, heightened by ideological ardor.”</w:t>
      </w:r>
      <w:proofErr w:type="gramStart"/>
      <w:r w:rsidRPr="00EA30DF">
        <w:rPr>
          <w:rFonts w:asciiTheme="majorHAnsi" w:eastAsia="Times New Roman" w:hAnsiTheme="majorHAnsi"/>
          <w:szCs w:val="22"/>
        </w:rPr>
        <w:t xml:space="preserve">39  </w:t>
      </w:r>
      <w:r w:rsidRPr="00EA30DF">
        <w:rPr>
          <w:rFonts w:asciiTheme="majorHAnsi" w:eastAsia="Times New Roman" w:hAnsiTheme="majorHAnsi"/>
          <w:b/>
          <w:bCs/>
          <w:szCs w:val="22"/>
          <w:u w:val="single"/>
        </w:rPr>
        <w:t>If</w:t>
      </w:r>
      <w:proofErr w:type="gramEnd"/>
      <w:r w:rsidRPr="00EA30DF">
        <w:rPr>
          <w:rFonts w:asciiTheme="majorHAnsi" w:eastAsia="Times New Roman" w:hAnsiTheme="majorHAnsi"/>
          <w:b/>
          <w:bCs/>
          <w:szCs w:val="22"/>
          <w:u w:val="single"/>
        </w:rPr>
        <w:t xml:space="preserve"> the U.S. must control every event everywhere</w:t>
      </w:r>
      <w:r w:rsidRPr="00EA30DF">
        <w:rPr>
          <w:rFonts w:asciiTheme="majorHAnsi" w:eastAsia="Times New Roman" w:hAnsiTheme="majorHAnsi"/>
          <w:szCs w:val="22"/>
        </w:rPr>
        <w:t xml:space="preserve">, as neocons assume, </w:t>
      </w:r>
      <w:r w:rsidRPr="00CF604D">
        <w:rPr>
          <w:rFonts w:asciiTheme="majorHAnsi" w:eastAsia="Times New Roman" w:hAnsiTheme="majorHAnsi"/>
          <w:b/>
          <w:bCs/>
          <w:szCs w:val="22"/>
          <w:highlight w:val="cyan"/>
          <w:u w:val="single"/>
        </w:rPr>
        <w:t>every act of resistance looks like a threat to</w:t>
      </w:r>
      <w:r w:rsidRPr="00EA30DF">
        <w:rPr>
          <w:rFonts w:asciiTheme="majorHAnsi" w:eastAsia="Times New Roman" w:hAnsiTheme="majorHAnsi"/>
          <w:b/>
          <w:bCs/>
          <w:szCs w:val="22"/>
          <w:u w:val="single"/>
        </w:rPr>
        <w:t xml:space="preserve"> the very </w:t>
      </w:r>
      <w:r w:rsidRPr="00CF604D">
        <w:rPr>
          <w:rFonts w:asciiTheme="majorHAnsi" w:eastAsia="Times New Roman" w:hAnsiTheme="majorHAnsi"/>
          <w:b/>
          <w:bCs/>
          <w:szCs w:val="22"/>
          <w:highlight w:val="cyan"/>
          <w:u w:val="single"/>
        </w:rPr>
        <w:t>existence</w:t>
      </w:r>
      <w:r w:rsidRPr="00EA30DF">
        <w:rPr>
          <w:rFonts w:asciiTheme="majorHAnsi" w:eastAsia="Times New Roman" w:hAnsiTheme="majorHAnsi"/>
          <w:b/>
          <w:bCs/>
          <w:szCs w:val="22"/>
          <w:u w:val="single"/>
        </w:rPr>
        <w:t xml:space="preserve"> of the nation</w:t>
      </w:r>
      <w:r w:rsidRPr="00EA30DF">
        <w:rPr>
          <w:rFonts w:asciiTheme="majorHAnsi" w:eastAsia="Times New Roman" w:hAnsiTheme="majorHAnsi"/>
          <w:szCs w:val="22"/>
        </w:rPr>
        <w:t xml:space="preserve">. There is no good way to distinguish between nations or forces that genuinely oppose U.S. interests and those that don’t. Indeed, change of any kind, in any nation, becomes a potential threat. </w:t>
      </w:r>
      <w:r w:rsidRPr="00CF604D">
        <w:rPr>
          <w:rFonts w:asciiTheme="majorHAnsi" w:eastAsia="Times New Roman" w:hAnsiTheme="majorHAnsi"/>
          <w:b/>
          <w:bCs/>
          <w:szCs w:val="22"/>
          <w:highlight w:val="cyan"/>
          <w:u w:val="single"/>
        </w:rPr>
        <w:t>Everyone begins to look like a</w:t>
      </w:r>
      <w:r w:rsidRPr="00EA30DF">
        <w:rPr>
          <w:rFonts w:asciiTheme="majorHAnsi" w:eastAsia="Times New Roman" w:hAnsiTheme="majorHAnsi"/>
          <w:b/>
          <w:bCs/>
          <w:szCs w:val="22"/>
          <w:u w:val="single"/>
        </w:rPr>
        <w:t xml:space="preserve"> threatening </w:t>
      </w:r>
      <w:r w:rsidRPr="00CF604D">
        <w:rPr>
          <w:rFonts w:asciiTheme="majorHAnsi" w:eastAsia="Times New Roman" w:hAnsiTheme="majorHAnsi"/>
          <w:b/>
          <w:bCs/>
          <w:szCs w:val="22"/>
          <w:highlight w:val="cyan"/>
          <w:u w:val="single"/>
        </w:rPr>
        <w:t>monster</w:t>
      </w:r>
      <w:r w:rsidRPr="00EA30DF">
        <w:rPr>
          <w:rFonts w:asciiTheme="majorHAnsi" w:eastAsia="Times New Roman" w:hAnsiTheme="majorHAnsi"/>
          <w:b/>
          <w:bCs/>
          <w:szCs w:val="22"/>
          <w:u w:val="single"/>
        </w:rPr>
        <w:t xml:space="preserve"> that might have </w:t>
      </w:r>
      <w:r w:rsidRPr="00CF604D">
        <w:rPr>
          <w:rFonts w:asciiTheme="majorHAnsi" w:eastAsia="Times New Roman" w:hAnsiTheme="majorHAnsi"/>
          <w:b/>
          <w:bCs/>
          <w:szCs w:val="22"/>
          <w:highlight w:val="cyan"/>
          <w:u w:val="single"/>
        </w:rPr>
        <w:t>to be destroyed</w:t>
      </w:r>
      <w:r w:rsidRPr="00EA30DF">
        <w:rPr>
          <w:rFonts w:asciiTheme="majorHAnsi" w:eastAsia="Times New Roman" w:hAnsiTheme="majorHAnsi"/>
          <w:szCs w:val="22"/>
        </w:rPr>
        <w:t xml:space="preserve">.  </w:t>
      </w:r>
      <w:proofErr w:type="gramStart"/>
      <w:r w:rsidRPr="00EA30DF">
        <w:rPr>
          <w:rFonts w:asciiTheme="majorHAnsi" w:eastAsia="Times New Roman" w:hAnsiTheme="majorHAnsi"/>
          <w:szCs w:val="22"/>
        </w:rPr>
        <w:t>It’s</w:t>
      </w:r>
      <w:proofErr w:type="gramEnd"/>
      <w:r w:rsidRPr="00EA30DF">
        <w:rPr>
          <w:rFonts w:asciiTheme="majorHAnsi" w:eastAsia="Times New Roman" w:hAnsiTheme="majorHAnsi"/>
          <w:szCs w:val="22"/>
        </w:rPr>
        <w:t xml:space="preserve"> no surprise that a nation imagined as an implacable enemy often turns into a real enemy. </w:t>
      </w:r>
      <w:r w:rsidRPr="00CF604D">
        <w:rPr>
          <w:rFonts w:asciiTheme="majorHAnsi" w:eastAsia="Times New Roman" w:hAnsiTheme="majorHAnsi"/>
          <w:b/>
          <w:bCs/>
          <w:szCs w:val="22"/>
          <w:highlight w:val="cyan"/>
          <w:u w:val="single"/>
        </w:rPr>
        <w:t>When the U.S. intervenes</w:t>
      </w:r>
      <w:r w:rsidRPr="00CF604D">
        <w:rPr>
          <w:rFonts w:asciiTheme="majorHAnsi" w:eastAsia="Times New Roman" w:hAnsiTheme="majorHAnsi"/>
          <w:szCs w:val="22"/>
          <w:highlight w:val="cyan"/>
        </w:rPr>
        <w:t xml:space="preserve"> </w:t>
      </w:r>
      <w:r w:rsidRPr="00EA30DF">
        <w:rPr>
          <w:rFonts w:asciiTheme="majorHAnsi" w:eastAsia="Times New Roman" w:hAnsiTheme="majorHAnsi"/>
          <w:szCs w:val="22"/>
        </w:rPr>
        <w:t xml:space="preserve">to prevent change, </w:t>
      </w:r>
      <w:r w:rsidRPr="00CF604D">
        <w:rPr>
          <w:rFonts w:asciiTheme="majorHAnsi" w:eastAsia="Times New Roman" w:hAnsiTheme="majorHAnsi"/>
          <w:b/>
          <w:bCs/>
          <w:szCs w:val="22"/>
          <w:highlight w:val="cyan"/>
          <w:u w:val="single"/>
        </w:rPr>
        <w:t>it</w:t>
      </w:r>
      <w:r w:rsidRPr="00CF604D">
        <w:rPr>
          <w:rFonts w:asciiTheme="majorHAnsi" w:eastAsia="Times New Roman" w:hAnsiTheme="majorHAnsi"/>
          <w:szCs w:val="22"/>
          <w:highlight w:val="cyan"/>
        </w:rPr>
        <w:t xml:space="preserve"> </w:t>
      </w:r>
      <w:r w:rsidRPr="00CF604D">
        <w:rPr>
          <w:rFonts w:asciiTheme="majorHAnsi" w:eastAsia="Times New Roman" w:hAnsiTheme="majorHAnsi"/>
          <w:b/>
          <w:bCs/>
          <w:szCs w:val="22"/>
          <w:highlight w:val="cyan"/>
          <w:u w:val="single"/>
        </w:rPr>
        <w:t>is likely to provoke resistance</w:t>
      </w:r>
      <w:r w:rsidRPr="00EA30DF">
        <w:rPr>
          <w:rFonts w:asciiTheme="majorHAnsi" w:eastAsia="Times New Roman" w:hAnsiTheme="majorHAnsi"/>
          <w:szCs w:val="22"/>
        </w:rPr>
        <w:t xml:space="preserve">. Faced with an aggressive U.S. stance, any nation might get tough in return. Of course, the U.S. can say that it is selflessly trying to serve the world. But why would other nations believe that? </w:t>
      </w:r>
      <w:r w:rsidRPr="00EA30DF">
        <w:rPr>
          <w:rFonts w:asciiTheme="majorHAnsi" w:eastAsia="Times New Roman" w:hAnsiTheme="majorHAnsi"/>
          <w:b/>
          <w:bCs/>
          <w:szCs w:val="22"/>
          <w:u w:val="single"/>
        </w:rPr>
        <w:t xml:space="preserve">It is more likely that others will resist, </w:t>
      </w:r>
      <w:r w:rsidRPr="00CF604D">
        <w:rPr>
          <w:rFonts w:asciiTheme="majorHAnsi" w:eastAsia="Times New Roman" w:hAnsiTheme="majorHAnsi"/>
          <w:b/>
          <w:bCs/>
          <w:szCs w:val="22"/>
          <w:highlight w:val="cyan"/>
          <w:u w:val="single"/>
        </w:rPr>
        <w:t>making hegemony harder to achieve</w:t>
      </w:r>
      <w:r w:rsidRPr="00EA30DF">
        <w:rPr>
          <w:rFonts w:asciiTheme="majorHAnsi" w:eastAsia="Times New Roman" w:hAnsiTheme="majorHAnsi"/>
          <w:szCs w:val="22"/>
        </w:rPr>
        <w:t xml:space="preserve">. </w:t>
      </w:r>
      <w:r w:rsidRPr="00CF604D">
        <w:rPr>
          <w:rFonts w:asciiTheme="majorHAnsi" w:eastAsia="Times New Roman" w:hAnsiTheme="majorHAnsi"/>
          <w:b/>
          <w:bCs/>
          <w:szCs w:val="22"/>
          <w:highlight w:val="cyan"/>
          <w:u w:val="single"/>
        </w:rPr>
        <w:t>To</w:t>
      </w:r>
      <w:r w:rsidRPr="00EA30DF">
        <w:rPr>
          <w:rFonts w:asciiTheme="majorHAnsi" w:eastAsia="Times New Roman" w:hAnsiTheme="majorHAnsi"/>
          <w:szCs w:val="22"/>
        </w:rPr>
        <w:t xml:space="preserve"> the </w:t>
      </w:r>
      <w:r w:rsidRPr="00CF604D">
        <w:rPr>
          <w:rFonts w:asciiTheme="majorHAnsi" w:eastAsia="Times New Roman" w:hAnsiTheme="majorHAnsi"/>
          <w:b/>
          <w:bCs/>
          <w:szCs w:val="22"/>
          <w:highlight w:val="cyan"/>
          <w:u w:val="single"/>
        </w:rPr>
        <w:t>neocons</w:t>
      </w:r>
      <w:r w:rsidRPr="00EA30DF">
        <w:rPr>
          <w:rFonts w:asciiTheme="majorHAnsi" w:eastAsia="Times New Roman" w:hAnsiTheme="majorHAnsi"/>
          <w:szCs w:val="22"/>
        </w:rPr>
        <w:t xml:space="preserve">, though, </w:t>
      </w:r>
      <w:r w:rsidRPr="00CF604D">
        <w:rPr>
          <w:rFonts w:asciiTheme="majorHAnsi" w:eastAsia="Times New Roman" w:hAnsiTheme="majorHAnsi"/>
          <w:b/>
          <w:bCs/>
          <w:szCs w:val="22"/>
          <w:highlight w:val="cyan"/>
          <w:u w:val="single"/>
        </w:rPr>
        <w:t>resistance</w:t>
      </w:r>
      <w:r w:rsidRPr="00EA30DF">
        <w:rPr>
          <w:rFonts w:asciiTheme="majorHAnsi" w:eastAsia="Times New Roman" w:hAnsiTheme="majorHAnsi"/>
          <w:b/>
          <w:bCs/>
          <w:szCs w:val="22"/>
          <w:u w:val="single"/>
        </w:rPr>
        <w:t xml:space="preserve"> only </w:t>
      </w:r>
      <w:r w:rsidRPr="00CF604D">
        <w:rPr>
          <w:rFonts w:asciiTheme="majorHAnsi" w:eastAsia="Times New Roman" w:hAnsiTheme="majorHAnsi"/>
          <w:b/>
          <w:bCs/>
          <w:szCs w:val="22"/>
          <w:highlight w:val="cyan"/>
          <w:u w:val="single"/>
        </w:rPr>
        <w:t>proves</w:t>
      </w:r>
      <w:r w:rsidRPr="00EA30DF">
        <w:rPr>
          <w:rFonts w:asciiTheme="majorHAnsi" w:eastAsia="Times New Roman" w:hAnsiTheme="majorHAnsi"/>
          <w:szCs w:val="22"/>
        </w:rPr>
        <w:t xml:space="preserve"> that </w:t>
      </w:r>
      <w:r w:rsidRPr="00CF604D">
        <w:rPr>
          <w:rFonts w:asciiTheme="majorHAnsi" w:eastAsia="Times New Roman" w:hAnsiTheme="majorHAnsi"/>
          <w:b/>
          <w:bCs/>
          <w:szCs w:val="22"/>
          <w:highlight w:val="cyan"/>
          <w:u w:val="single"/>
        </w:rPr>
        <w:t>the enemy</w:t>
      </w:r>
      <w:r w:rsidRPr="00EA30DF">
        <w:rPr>
          <w:rFonts w:asciiTheme="majorHAnsi" w:eastAsia="Times New Roman" w:hAnsiTheme="majorHAnsi"/>
          <w:szCs w:val="22"/>
        </w:rPr>
        <w:t xml:space="preserve"> really </w:t>
      </w:r>
      <w:r w:rsidRPr="00CF604D">
        <w:rPr>
          <w:rFonts w:asciiTheme="majorHAnsi" w:eastAsia="Times New Roman" w:hAnsiTheme="majorHAnsi"/>
          <w:b/>
          <w:bCs/>
          <w:szCs w:val="22"/>
          <w:highlight w:val="cyan"/>
          <w:u w:val="single"/>
        </w:rPr>
        <w:t>is a threat</w:t>
      </w:r>
      <w:r w:rsidRPr="00EA30DF">
        <w:rPr>
          <w:rFonts w:asciiTheme="majorHAnsi" w:eastAsia="Times New Roman" w:hAnsiTheme="majorHAnsi"/>
          <w:b/>
          <w:bCs/>
          <w:szCs w:val="22"/>
          <w:u w:val="single"/>
        </w:rPr>
        <w:t xml:space="preserve"> that must be destroyed</w:t>
      </w:r>
      <w:r w:rsidRPr="00EA30DF">
        <w:rPr>
          <w:rFonts w:asciiTheme="majorHAnsi" w:eastAsia="Times New Roman" w:hAnsiTheme="majorHAnsi"/>
          <w:szCs w:val="22"/>
        </w:rPr>
        <w:t xml:space="preserve">. </w:t>
      </w:r>
      <w:r w:rsidRPr="00CF604D">
        <w:rPr>
          <w:rFonts w:asciiTheme="majorHAnsi" w:eastAsia="Times New Roman" w:hAnsiTheme="majorHAnsi"/>
          <w:b/>
          <w:bCs/>
          <w:szCs w:val="22"/>
          <w:highlight w:val="cyan"/>
          <w:u w:val="single"/>
        </w:rPr>
        <w:t>So</w:t>
      </w:r>
      <w:r w:rsidRPr="00EA30DF">
        <w:rPr>
          <w:rFonts w:asciiTheme="majorHAnsi" w:eastAsia="Times New Roman" w:hAnsiTheme="majorHAnsi"/>
          <w:b/>
          <w:bCs/>
          <w:szCs w:val="22"/>
          <w:u w:val="single"/>
        </w:rPr>
        <w:t xml:space="preserve"> the likelihood of </w:t>
      </w:r>
      <w:r w:rsidRPr="00CF604D">
        <w:rPr>
          <w:rFonts w:asciiTheme="majorHAnsi" w:eastAsia="Times New Roman" w:hAnsiTheme="majorHAnsi"/>
          <w:b/>
          <w:bCs/>
          <w:szCs w:val="22"/>
          <w:highlight w:val="cyan"/>
          <w:u w:val="single"/>
        </w:rPr>
        <w:t>conflict grows</w:t>
      </w:r>
      <w:r w:rsidRPr="00EA30DF">
        <w:rPr>
          <w:rFonts w:asciiTheme="majorHAnsi" w:eastAsia="Times New Roman" w:hAnsiTheme="majorHAnsi"/>
          <w:b/>
          <w:bCs/>
          <w:szCs w:val="22"/>
          <w:u w:val="single"/>
        </w:rPr>
        <w:t>, making everyone less secure</w:t>
      </w:r>
      <w:r w:rsidRPr="00EA30DF">
        <w:rPr>
          <w:rFonts w:asciiTheme="majorHAnsi" w:eastAsia="Times New Roman" w:hAnsiTheme="majorHAnsi"/>
          <w:szCs w:val="22"/>
        </w:rPr>
        <w:t xml:space="preserve">.  Moreover, the neocons want to do it all in the public spotlight. In the past, any nation that set out to conquer others usually kept its plans largely secret. Indeed, the cold war neocons regularly blasted the Soviets for harboring a “secret plan” for world conquest. Now here they are calling on the U.S. to blare out its own domineering intentions for </w:t>
      </w:r>
      <w:proofErr w:type="gramStart"/>
      <w:r w:rsidRPr="00EA30DF">
        <w:rPr>
          <w:rFonts w:asciiTheme="majorHAnsi" w:eastAsia="Times New Roman" w:hAnsiTheme="majorHAnsi"/>
          <w:szCs w:val="22"/>
        </w:rPr>
        <w:t>all the</w:t>
      </w:r>
      <w:proofErr w:type="gramEnd"/>
      <w:r w:rsidRPr="00EA30DF">
        <w:rPr>
          <w:rFonts w:asciiTheme="majorHAnsi" w:eastAsia="Times New Roman" w:hAnsiTheme="majorHAnsi"/>
          <w:szCs w:val="22"/>
        </w:rPr>
        <w:t xml:space="preserve"> world to (end page 53) hear. That hardly seems well calculated to achieve the goal of hegemony. But it is calculated to foster the assertive, even swaggering, mood on the home front that the neocons long for.  Journalist Ron </w:t>
      </w:r>
      <w:proofErr w:type="spellStart"/>
      <w:r w:rsidRPr="00EA30DF">
        <w:rPr>
          <w:rFonts w:asciiTheme="majorHAnsi" w:eastAsia="Times New Roman" w:hAnsiTheme="majorHAnsi"/>
          <w:szCs w:val="22"/>
        </w:rPr>
        <w:t>Suskind</w:t>
      </w:r>
      <w:proofErr w:type="spellEnd"/>
      <w:r w:rsidRPr="00EA30DF">
        <w:rPr>
          <w:rFonts w:asciiTheme="majorHAnsi" w:eastAsia="Times New Roman" w:hAnsiTheme="majorHAnsi"/>
          <w:szCs w:val="22"/>
        </w:rPr>
        <w:t xml:space="preserve"> has noted that neocons always offer “a statement of enveloping peril and no hypothesis for any real solution.” They have no hope of finding a real solution because they have no reason to look for one. Their story allows for success only as a fantasy. In reality, they expect to find nothing but an endless battle against an enemy that can never be defeated. At least two prominent neocons have said it quite bluntly. Kenneth Adelman: “We should not try to convince people that things are getting better.” Michael </w:t>
      </w:r>
      <w:proofErr w:type="spellStart"/>
      <w:r w:rsidRPr="00EA30DF">
        <w:rPr>
          <w:rFonts w:asciiTheme="majorHAnsi" w:eastAsia="Times New Roman" w:hAnsiTheme="majorHAnsi"/>
          <w:szCs w:val="22"/>
        </w:rPr>
        <w:t>Ledeen</w:t>
      </w:r>
      <w:proofErr w:type="spellEnd"/>
      <w:r w:rsidRPr="00EA30DF">
        <w:rPr>
          <w:rFonts w:asciiTheme="majorHAnsi" w:eastAsia="Times New Roman" w:hAnsiTheme="majorHAnsi"/>
          <w:szCs w:val="22"/>
        </w:rPr>
        <w:t>: “The struggle against evil is going to go on forever.”</w:t>
      </w:r>
      <w:proofErr w:type="gramStart"/>
      <w:r w:rsidRPr="00EA30DF">
        <w:rPr>
          <w:rFonts w:asciiTheme="majorHAnsi" w:eastAsia="Times New Roman" w:hAnsiTheme="majorHAnsi"/>
          <w:szCs w:val="22"/>
        </w:rPr>
        <w:t>40  This</w:t>
      </w:r>
      <w:proofErr w:type="gramEnd"/>
      <w:r w:rsidRPr="00EA30DF">
        <w:rPr>
          <w:rFonts w:asciiTheme="majorHAnsi" w:eastAsia="Times New Roman" w:hAnsiTheme="majorHAnsi"/>
          <w:szCs w:val="22"/>
        </w:rPr>
        <w:t xml:space="preserve"> vision of endless conflict is not a conclusion drawn from observing reality. It is both the premise and the goal of the neocons’ fantasy. Ultimately, it seems, endless resistance is what they really want. Their call for </w:t>
      </w:r>
      <w:r w:rsidRPr="00CF604D">
        <w:rPr>
          <w:rFonts w:asciiTheme="majorHAnsi" w:eastAsia="Times New Roman" w:hAnsiTheme="majorHAnsi"/>
          <w:b/>
          <w:bCs/>
          <w:szCs w:val="22"/>
          <w:highlight w:val="cyan"/>
          <w:u w:val="single"/>
        </w:rPr>
        <w:t>a</w:t>
      </w:r>
      <w:r w:rsidRPr="00EA30DF">
        <w:rPr>
          <w:rFonts w:asciiTheme="majorHAnsi" w:eastAsia="Times New Roman" w:hAnsiTheme="majorHAnsi"/>
          <w:b/>
          <w:bCs/>
          <w:szCs w:val="22"/>
          <w:u w:val="single"/>
        </w:rPr>
        <w:t xml:space="preserve"> </w:t>
      </w:r>
      <w:r w:rsidRPr="00CF604D">
        <w:rPr>
          <w:rFonts w:asciiTheme="majorHAnsi" w:eastAsia="Times New Roman" w:hAnsiTheme="majorHAnsi"/>
          <w:b/>
          <w:bCs/>
          <w:szCs w:val="22"/>
          <w:highlight w:val="cyan"/>
          <w:u w:val="single"/>
        </w:rPr>
        <w:t>unipolar world ensures a permanent state of conflict, so that the U.S. can go on forever</w:t>
      </w:r>
      <w:r w:rsidRPr="00EA30DF">
        <w:rPr>
          <w:rFonts w:asciiTheme="majorHAnsi" w:eastAsia="Times New Roman" w:hAnsiTheme="majorHAnsi"/>
          <w:b/>
          <w:bCs/>
          <w:szCs w:val="22"/>
          <w:u w:val="single"/>
        </w:rPr>
        <w:t xml:space="preserve"> proving its military supremacy and </w:t>
      </w:r>
      <w:r w:rsidRPr="00CF604D">
        <w:rPr>
          <w:rFonts w:asciiTheme="majorHAnsi" w:eastAsia="Times New Roman" w:hAnsiTheme="majorHAnsi"/>
          <w:b/>
          <w:bCs/>
          <w:szCs w:val="22"/>
          <w:highlight w:val="cyan"/>
          <w:u w:val="single"/>
        </w:rPr>
        <w:t>promoting</w:t>
      </w:r>
      <w:r w:rsidRPr="00EA30DF">
        <w:rPr>
          <w:rFonts w:asciiTheme="majorHAnsi" w:eastAsia="Times New Roman" w:hAnsiTheme="majorHAnsi"/>
          <w:szCs w:val="22"/>
        </w:rPr>
        <w:t xml:space="preserve"> the “manly virtues” of </w:t>
      </w:r>
      <w:r w:rsidRPr="00CF604D">
        <w:rPr>
          <w:rFonts w:asciiTheme="majorHAnsi" w:eastAsia="Times New Roman" w:hAnsiTheme="majorHAnsi"/>
          <w:b/>
          <w:bCs/>
          <w:szCs w:val="22"/>
          <w:highlight w:val="cyan"/>
          <w:u w:val="single"/>
        </w:rPr>
        <w:t>militarism</w:t>
      </w:r>
      <w:r w:rsidRPr="00EA30DF">
        <w:rPr>
          <w:rFonts w:asciiTheme="majorHAnsi" w:eastAsia="Times New Roman" w:hAnsiTheme="majorHAnsi"/>
          <w:szCs w:val="22"/>
        </w:rPr>
        <w:t xml:space="preserve">. They have to admit that the U.S., with its vastly incomparable power, already has unprecedented security against any foreign army. So they must sound the alarm about a shadowy new kind of enemy, one that can attack in novel, unexpected ways. They must make distant changes appear as huge imminent threats to America, make the implausible seem plausible, and thus find new monsters to destroy.  The neocons’ story does not allow for a final triumph of order because it is not really about creating a politically calm, orderly world. It is about creating a society full of virtuous people who are willing and able to fight off the threatening forces of social chaos. Having superior power is less important than proving superior power. That always requires an enemy.  Just as neocons need monsters abroad, they need a frightened society at home. Only insecurity can justify their shrill call for a stronger nation (and a higher military budget). The more dire their warnings of insecurity, the more they can demand greater military strength and moral resolve. Every foreign enemy is, above all, another occasion to prod the American people to overcome their anxiety, identify evil, fight resolutely against it, and stand strong in defense of their highest values. Hegemony will do no good unless there is challenge to be met, weakness to be conquered, </w:t>
      </w:r>
      <w:proofErr w:type="gramStart"/>
      <w:r w:rsidRPr="00EA30DF">
        <w:rPr>
          <w:rFonts w:asciiTheme="majorHAnsi" w:eastAsia="Times New Roman" w:hAnsiTheme="majorHAnsi"/>
          <w:szCs w:val="22"/>
        </w:rPr>
        <w:t>evil</w:t>
      </w:r>
      <w:proofErr w:type="gramEnd"/>
      <w:r w:rsidRPr="00EA30DF">
        <w:rPr>
          <w:rFonts w:asciiTheme="majorHAnsi" w:eastAsia="Times New Roman" w:hAnsiTheme="majorHAnsi"/>
          <w:szCs w:val="22"/>
        </w:rPr>
        <w:t xml:space="preserve"> to be overcome. The American people must actively seek hegemony and make sacrifices for it, to show that they are striving to overcome their own weakness.  So the quest for strength still demands a public confession of weakness, just as the neocons had demanded two decades earlier when they warned of a Soviet nuclear attack through a “window of vulnerability.” The quest for strength through the structures of national security still demands a public declaration of national insecurity. Otherwise, there is nothing to overcome. The more frightened the public, the more likely it is to believe and enact the neocon story. </w:t>
      </w:r>
    </w:p>
    <w:p w14:paraId="6B693FCC" w14:textId="77777777" w:rsidR="0003384E" w:rsidRPr="00EA30DF" w:rsidRDefault="0003384E" w:rsidP="0003384E">
      <w:pPr>
        <w:pStyle w:val="Heading4"/>
      </w:pPr>
      <w:r w:rsidRPr="00EA30DF">
        <w:t>The reification of hegemony and dedication to international systems perpetuates colonialism and genocide</w:t>
      </w:r>
    </w:p>
    <w:p w14:paraId="3FC15EAF" w14:textId="77777777" w:rsidR="0003384E" w:rsidRPr="00EA30DF" w:rsidRDefault="0003384E" w:rsidP="0003384E">
      <w:pPr>
        <w:rPr>
          <w:rFonts w:asciiTheme="majorHAnsi" w:hAnsiTheme="majorHAnsi"/>
        </w:rPr>
      </w:pPr>
      <w:proofErr w:type="spellStart"/>
      <w:r w:rsidRPr="00EA30DF">
        <w:rPr>
          <w:rStyle w:val="StyleStyleBold12pt"/>
          <w:rFonts w:asciiTheme="majorHAnsi" w:hAnsiTheme="majorHAnsi"/>
        </w:rPr>
        <w:t>Levene</w:t>
      </w:r>
      <w:proofErr w:type="spellEnd"/>
      <w:r w:rsidRPr="00EA30DF">
        <w:rPr>
          <w:rStyle w:val="StyleStyleBold12pt"/>
          <w:rFonts w:asciiTheme="majorHAnsi" w:hAnsiTheme="majorHAnsi"/>
        </w:rPr>
        <w:t>, 2K</w:t>
      </w:r>
    </w:p>
    <w:p w14:paraId="785A36DD" w14:textId="77777777" w:rsidR="0003384E" w:rsidRPr="00EA30DF" w:rsidRDefault="0003384E" w:rsidP="0003384E">
      <w:pPr>
        <w:rPr>
          <w:rFonts w:asciiTheme="majorHAnsi" w:hAnsiTheme="majorHAnsi"/>
        </w:rPr>
      </w:pPr>
      <w:r w:rsidRPr="00EA30DF">
        <w:rPr>
          <w:rFonts w:asciiTheme="majorHAnsi" w:hAnsiTheme="majorHAnsi"/>
        </w:rPr>
        <w:t>2000 (Mark, 11.2.2000, U Warwick, Why is the Twentieth Century the Century of Genocide?)</w:t>
      </w:r>
    </w:p>
    <w:p w14:paraId="37F7AD94" w14:textId="77777777" w:rsidR="0003384E" w:rsidRPr="00EA30DF" w:rsidRDefault="0003384E" w:rsidP="0003384E">
      <w:pPr>
        <w:rPr>
          <w:rFonts w:asciiTheme="majorHAnsi" w:hAnsiTheme="majorHAnsi"/>
          <w:szCs w:val="22"/>
        </w:rPr>
      </w:pPr>
    </w:p>
    <w:p w14:paraId="33CAD2D2" w14:textId="77777777" w:rsidR="0003384E" w:rsidRPr="00EA30DF" w:rsidRDefault="0003384E" w:rsidP="0003384E">
      <w:pPr>
        <w:rPr>
          <w:rFonts w:asciiTheme="majorHAnsi" w:hAnsiTheme="majorHAnsi"/>
          <w:szCs w:val="22"/>
        </w:rPr>
      </w:pPr>
      <w:r w:rsidRPr="00EA30DF">
        <w:rPr>
          <w:rFonts w:asciiTheme="majorHAnsi" w:hAnsiTheme="majorHAnsi"/>
          <w:szCs w:val="22"/>
        </w:rPr>
        <w:t xml:space="preserve">But why should this be? The answer, on one level, is closely enmeshed with what Marxist or neo-Marxist analysis would call "the dynamics of uneven historical development."  11 Thus, </w:t>
      </w:r>
      <w:r w:rsidRPr="00CF604D">
        <w:rPr>
          <w:rFonts w:asciiTheme="majorHAnsi" w:hAnsiTheme="majorHAnsi"/>
          <w:b/>
          <w:szCs w:val="22"/>
          <w:highlight w:val="cyan"/>
          <w:u w:val="single"/>
        </w:rPr>
        <w:t>the international</w:t>
      </w:r>
      <w:r w:rsidRPr="00EA30DF">
        <w:rPr>
          <w:rFonts w:asciiTheme="majorHAnsi" w:hAnsiTheme="majorHAnsi"/>
          <w:szCs w:val="22"/>
        </w:rPr>
        <w:t xml:space="preserve"> (End Page 308) </w:t>
      </w:r>
      <w:r w:rsidRPr="00CF604D">
        <w:rPr>
          <w:rFonts w:asciiTheme="majorHAnsi" w:hAnsiTheme="majorHAnsi"/>
          <w:b/>
          <w:szCs w:val="22"/>
          <w:highlight w:val="cyan"/>
          <w:u w:val="single"/>
        </w:rPr>
        <w:t>system was</w:t>
      </w:r>
      <w:r w:rsidRPr="00EA30DF">
        <w:rPr>
          <w:rFonts w:asciiTheme="majorHAnsi" w:hAnsiTheme="majorHAnsi"/>
          <w:b/>
          <w:szCs w:val="22"/>
          <w:u w:val="single"/>
        </w:rPr>
        <w:t xml:space="preserve"> not created all of a piece but was primed and </w:t>
      </w:r>
      <w:r w:rsidRPr="00CF604D">
        <w:rPr>
          <w:rFonts w:asciiTheme="majorHAnsi" w:hAnsiTheme="majorHAnsi"/>
          <w:b/>
          <w:szCs w:val="22"/>
          <w:highlight w:val="cyan"/>
          <w:u w:val="single"/>
        </w:rPr>
        <w:t>taken forward by</w:t>
      </w:r>
      <w:r w:rsidRPr="00EA30DF">
        <w:rPr>
          <w:rFonts w:asciiTheme="majorHAnsi" w:hAnsiTheme="majorHAnsi"/>
          <w:b/>
          <w:szCs w:val="22"/>
          <w:u w:val="single"/>
        </w:rPr>
        <w:t xml:space="preserve"> a small coterie of </w:t>
      </w:r>
      <w:r w:rsidRPr="00CF604D">
        <w:rPr>
          <w:rFonts w:asciiTheme="majorHAnsi" w:hAnsiTheme="majorHAnsi"/>
          <w:b/>
          <w:szCs w:val="22"/>
          <w:highlight w:val="cyan"/>
          <w:u w:val="single"/>
        </w:rPr>
        <w:t>western polities. Their</w:t>
      </w:r>
      <w:r w:rsidRPr="00EA30DF">
        <w:rPr>
          <w:rFonts w:asciiTheme="majorHAnsi" w:hAnsiTheme="majorHAnsi"/>
          <w:szCs w:val="22"/>
        </w:rPr>
        <w:t xml:space="preserve"> economic and political </w:t>
      </w:r>
      <w:r w:rsidRPr="00EA30DF">
        <w:rPr>
          <w:rFonts w:asciiTheme="majorHAnsi" w:hAnsiTheme="majorHAnsi"/>
          <w:b/>
          <w:szCs w:val="22"/>
          <w:u w:val="single"/>
        </w:rPr>
        <w:t xml:space="preserve">ascendancy determined the system's ground rules and ensured that its </w:t>
      </w:r>
      <w:r w:rsidRPr="00CF604D">
        <w:rPr>
          <w:rFonts w:asciiTheme="majorHAnsi" w:hAnsiTheme="majorHAnsi"/>
          <w:b/>
          <w:szCs w:val="22"/>
          <w:highlight w:val="cyan"/>
          <w:u w:val="single"/>
        </w:rPr>
        <w:t>expansion</w:t>
      </w:r>
      <w:r w:rsidRPr="00EA30DF">
        <w:rPr>
          <w:rFonts w:asciiTheme="majorHAnsi" w:hAnsiTheme="majorHAnsi"/>
          <w:b/>
          <w:szCs w:val="22"/>
          <w:u w:val="single"/>
        </w:rPr>
        <w:t xml:space="preserve"> and development </w:t>
      </w:r>
      <w:r w:rsidRPr="00CF604D">
        <w:rPr>
          <w:rFonts w:asciiTheme="majorHAnsi" w:hAnsiTheme="majorHAnsi"/>
          <w:b/>
          <w:szCs w:val="22"/>
          <w:highlight w:val="cyan"/>
          <w:u w:val="single"/>
        </w:rPr>
        <w:t>would be carried</w:t>
      </w:r>
      <w:r w:rsidRPr="00EA30DF">
        <w:rPr>
          <w:rFonts w:asciiTheme="majorHAnsi" w:hAnsiTheme="majorHAnsi"/>
          <w:b/>
          <w:szCs w:val="22"/>
          <w:u w:val="single"/>
        </w:rPr>
        <w:t xml:space="preserve"> forward and regulated primarily </w:t>
      </w:r>
      <w:r w:rsidRPr="00CF604D">
        <w:rPr>
          <w:rFonts w:asciiTheme="majorHAnsi" w:hAnsiTheme="majorHAnsi"/>
          <w:b/>
          <w:szCs w:val="22"/>
          <w:highlight w:val="cyan"/>
          <w:u w:val="single"/>
        </w:rPr>
        <w:t>in their own hegemonic interests</w:t>
      </w:r>
      <w:r w:rsidRPr="00EA30DF">
        <w:rPr>
          <w:rFonts w:asciiTheme="majorHAnsi" w:hAnsiTheme="majorHAnsi"/>
          <w:b/>
          <w:szCs w:val="22"/>
          <w:u w:val="single"/>
        </w:rPr>
        <w:t>.</w:t>
      </w:r>
      <w:r w:rsidRPr="00EA30DF">
        <w:rPr>
          <w:rFonts w:asciiTheme="majorHAnsi" w:hAnsiTheme="majorHAnsi"/>
          <w:szCs w:val="22"/>
        </w:rPr>
        <w:t xml:space="preserve"> As a result, not only have "international relations been co-</w:t>
      </w:r>
      <w:proofErr w:type="spellStart"/>
      <w:r w:rsidRPr="00EA30DF">
        <w:rPr>
          <w:rFonts w:asciiTheme="majorHAnsi" w:hAnsiTheme="majorHAnsi"/>
          <w:szCs w:val="22"/>
        </w:rPr>
        <w:t>eval</w:t>
      </w:r>
      <w:proofErr w:type="spellEnd"/>
      <w:r w:rsidRPr="00EA30DF">
        <w:rPr>
          <w:rFonts w:asciiTheme="majorHAnsi" w:hAnsiTheme="majorHAnsi"/>
          <w:szCs w:val="22"/>
        </w:rPr>
        <w:t xml:space="preserve"> with the origins of the nation-state" </w:t>
      </w:r>
      <w:proofErr w:type="gramStart"/>
      <w:r w:rsidRPr="00EA30DF">
        <w:rPr>
          <w:rFonts w:asciiTheme="majorHAnsi" w:hAnsiTheme="majorHAnsi"/>
          <w:szCs w:val="22"/>
        </w:rPr>
        <w:t>but</w:t>
      </w:r>
      <w:proofErr w:type="gramEnd"/>
      <w:r w:rsidRPr="00EA30DF">
        <w:rPr>
          <w:rFonts w:asciiTheme="majorHAnsi" w:hAnsiTheme="majorHAnsi"/>
          <w:szCs w:val="22"/>
        </w:rPr>
        <w:t xml:space="preserve"> this process from its eighteenth-century origins was peculiarly dependent upon the fortunes of its leading players, most notably Britain, France, and the United States.  </w:t>
      </w:r>
      <w:proofErr w:type="gramStart"/>
      <w:r w:rsidRPr="00EA30DF">
        <w:rPr>
          <w:rFonts w:asciiTheme="majorHAnsi" w:hAnsiTheme="majorHAnsi"/>
          <w:szCs w:val="22"/>
        </w:rPr>
        <w:t xml:space="preserve">12  </w:t>
      </w:r>
      <w:r w:rsidRPr="00EA30DF">
        <w:rPr>
          <w:rFonts w:asciiTheme="majorHAnsi" w:hAnsiTheme="majorHAnsi"/>
          <w:b/>
          <w:szCs w:val="22"/>
          <w:u w:val="single"/>
        </w:rPr>
        <w:t>We</w:t>
      </w:r>
      <w:proofErr w:type="gramEnd"/>
      <w:r w:rsidRPr="00EA30DF">
        <w:rPr>
          <w:rFonts w:asciiTheme="majorHAnsi" w:hAnsiTheme="majorHAnsi"/>
          <w:b/>
          <w:szCs w:val="22"/>
          <w:u w:val="single"/>
        </w:rPr>
        <w:t xml:space="preserve"> do not ourselves have to be </w:t>
      </w:r>
      <w:proofErr w:type="spellStart"/>
      <w:r w:rsidRPr="00EA30DF">
        <w:rPr>
          <w:rFonts w:asciiTheme="majorHAnsi" w:hAnsiTheme="majorHAnsi"/>
          <w:b/>
          <w:szCs w:val="22"/>
          <w:u w:val="single"/>
        </w:rPr>
        <w:t>westernocentric</w:t>
      </w:r>
      <w:proofErr w:type="spellEnd"/>
      <w:r w:rsidRPr="00EA30DF">
        <w:rPr>
          <w:rFonts w:asciiTheme="majorHAnsi" w:hAnsiTheme="majorHAnsi"/>
          <w:b/>
          <w:szCs w:val="22"/>
          <w:u w:val="single"/>
        </w:rPr>
        <w:t xml:space="preserve"> to </w:t>
      </w:r>
      <w:r w:rsidRPr="00CF604D">
        <w:rPr>
          <w:rFonts w:asciiTheme="majorHAnsi" w:hAnsiTheme="majorHAnsi"/>
          <w:b/>
          <w:szCs w:val="22"/>
          <w:highlight w:val="cyan"/>
          <w:u w:val="single"/>
        </w:rPr>
        <w:t>acknowledge this</w:t>
      </w:r>
      <w:r w:rsidRPr="00EA30DF">
        <w:rPr>
          <w:rFonts w:asciiTheme="majorHAnsi" w:hAnsiTheme="majorHAnsi"/>
          <w:b/>
          <w:szCs w:val="22"/>
          <w:u w:val="single"/>
        </w:rPr>
        <w:t xml:space="preserve"> problematic </w:t>
      </w:r>
      <w:r w:rsidRPr="00CF604D">
        <w:rPr>
          <w:rFonts w:asciiTheme="majorHAnsi" w:hAnsiTheme="majorHAnsi"/>
          <w:b/>
          <w:szCs w:val="22"/>
          <w:highlight w:val="cyan"/>
          <w:u w:val="single"/>
        </w:rPr>
        <w:t>reality</w:t>
      </w:r>
      <w:r w:rsidRPr="00EA30DF">
        <w:rPr>
          <w:rFonts w:asciiTheme="majorHAnsi" w:hAnsiTheme="majorHAnsi"/>
          <w:b/>
          <w:szCs w:val="22"/>
          <w:u w:val="single"/>
        </w:rPr>
        <w:t xml:space="preserve"> or the essential thrust of Immanuel </w:t>
      </w:r>
      <w:proofErr w:type="spellStart"/>
      <w:r w:rsidRPr="00EA30DF">
        <w:rPr>
          <w:rFonts w:asciiTheme="majorHAnsi" w:hAnsiTheme="majorHAnsi"/>
          <w:b/>
          <w:szCs w:val="22"/>
          <w:u w:val="single"/>
        </w:rPr>
        <w:t>Wallerstein's</w:t>
      </w:r>
      <w:proofErr w:type="spellEnd"/>
      <w:r w:rsidRPr="00EA30DF">
        <w:rPr>
          <w:rFonts w:asciiTheme="majorHAnsi" w:hAnsiTheme="majorHAnsi"/>
          <w:b/>
          <w:szCs w:val="22"/>
          <w:u w:val="single"/>
        </w:rPr>
        <w:t xml:space="preserve"> developmental thesis </w:t>
      </w:r>
      <w:r w:rsidRPr="00CF604D">
        <w:rPr>
          <w:rFonts w:asciiTheme="majorHAnsi" w:hAnsiTheme="majorHAnsi"/>
          <w:b/>
          <w:szCs w:val="22"/>
          <w:highlight w:val="cyan"/>
          <w:u w:val="single"/>
        </w:rPr>
        <w:t>in terms of a dominant</w:t>
      </w:r>
      <w:r w:rsidRPr="00EA30DF">
        <w:rPr>
          <w:rFonts w:asciiTheme="majorHAnsi" w:hAnsiTheme="majorHAnsi"/>
          <w:b/>
          <w:szCs w:val="22"/>
          <w:u w:val="single"/>
        </w:rPr>
        <w:t xml:space="preserve"> </w:t>
      </w:r>
      <w:r w:rsidRPr="00CF604D">
        <w:rPr>
          <w:rFonts w:asciiTheme="majorHAnsi" w:hAnsiTheme="majorHAnsi"/>
          <w:b/>
          <w:szCs w:val="22"/>
          <w:highlight w:val="cyan"/>
          <w:u w:val="single"/>
        </w:rPr>
        <w:t>west</w:t>
      </w:r>
      <w:r w:rsidRPr="00EA30DF">
        <w:rPr>
          <w:rFonts w:asciiTheme="majorHAnsi" w:hAnsiTheme="majorHAnsi"/>
          <w:b/>
          <w:szCs w:val="22"/>
          <w:u w:val="single"/>
        </w:rPr>
        <w:t xml:space="preserve">ern core </w:t>
      </w:r>
      <w:r w:rsidRPr="00CF604D">
        <w:rPr>
          <w:rFonts w:asciiTheme="majorHAnsi" w:hAnsiTheme="majorHAnsi"/>
          <w:b/>
          <w:szCs w:val="22"/>
          <w:highlight w:val="cyan"/>
          <w:u w:val="single"/>
        </w:rPr>
        <w:t>surrounded</w:t>
      </w:r>
      <w:r w:rsidRPr="00EA30DF">
        <w:rPr>
          <w:rFonts w:asciiTheme="majorHAnsi" w:hAnsiTheme="majorHAnsi"/>
          <w:b/>
          <w:szCs w:val="22"/>
          <w:u w:val="single"/>
        </w:rPr>
        <w:t xml:space="preserve"> by semi-peripheral and </w:t>
      </w:r>
      <w:r w:rsidRPr="00CF604D">
        <w:rPr>
          <w:rFonts w:asciiTheme="majorHAnsi" w:hAnsiTheme="majorHAnsi"/>
          <w:b/>
          <w:szCs w:val="22"/>
          <w:highlight w:val="cyan"/>
          <w:u w:val="single"/>
        </w:rPr>
        <w:t>peripheral zones.</w:t>
      </w:r>
      <w:r w:rsidRPr="00EA30DF">
        <w:rPr>
          <w:rFonts w:asciiTheme="majorHAnsi" w:hAnsiTheme="majorHAnsi"/>
          <w:b/>
          <w:szCs w:val="22"/>
          <w:u w:val="single"/>
        </w:rPr>
        <w:t xml:space="preserve">  </w:t>
      </w:r>
      <w:r w:rsidRPr="00EA30DF">
        <w:rPr>
          <w:rFonts w:asciiTheme="majorHAnsi" w:hAnsiTheme="majorHAnsi"/>
          <w:szCs w:val="22"/>
        </w:rPr>
        <w:t xml:space="preserve">13 Yet </w:t>
      </w:r>
      <w:proofErr w:type="spellStart"/>
      <w:r w:rsidRPr="00EA30DF">
        <w:rPr>
          <w:rFonts w:asciiTheme="majorHAnsi" w:hAnsiTheme="majorHAnsi"/>
          <w:szCs w:val="22"/>
        </w:rPr>
        <w:t>Wallerstein</w:t>
      </w:r>
      <w:proofErr w:type="spellEnd"/>
      <w:r w:rsidRPr="00EA30DF">
        <w:rPr>
          <w:rFonts w:asciiTheme="majorHAnsi" w:hAnsiTheme="majorHAnsi"/>
          <w:szCs w:val="22"/>
        </w:rPr>
        <w:t xml:space="preserve"> himself would be the first to acknowledge that </w:t>
      </w:r>
      <w:r w:rsidRPr="00CF604D">
        <w:rPr>
          <w:rFonts w:asciiTheme="majorHAnsi" w:hAnsiTheme="majorHAnsi"/>
          <w:b/>
          <w:szCs w:val="22"/>
          <w:highlight w:val="cyan"/>
          <w:u w:val="single"/>
        </w:rPr>
        <w:t>this development was not naturally preordained</w:t>
      </w:r>
      <w:r w:rsidRPr="00EA30DF">
        <w:rPr>
          <w:rFonts w:asciiTheme="majorHAnsi" w:hAnsiTheme="majorHAnsi"/>
          <w:b/>
          <w:szCs w:val="22"/>
          <w:u w:val="single"/>
        </w:rPr>
        <w:t xml:space="preserve">, nor did it have to lead to the permanent ascendancy of specific states. Rather, </w:t>
      </w:r>
      <w:r w:rsidRPr="00CF604D">
        <w:rPr>
          <w:rFonts w:asciiTheme="majorHAnsi" w:hAnsiTheme="majorHAnsi"/>
          <w:b/>
          <w:szCs w:val="22"/>
          <w:highlight w:val="cyan"/>
          <w:u w:val="single"/>
        </w:rPr>
        <w:t>it was the outcome of</w:t>
      </w:r>
      <w:r w:rsidRPr="00EA30DF">
        <w:rPr>
          <w:rFonts w:asciiTheme="majorHAnsi" w:hAnsiTheme="majorHAnsi"/>
          <w:b/>
          <w:szCs w:val="22"/>
          <w:u w:val="single"/>
        </w:rPr>
        <w:t xml:space="preserve"> a long series of inter-</w:t>
      </w:r>
      <w:r w:rsidRPr="00CF604D">
        <w:rPr>
          <w:rFonts w:asciiTheme="majorHAnsi" w:hAnsiTheme="majorHAnsi"/>
          <w:b/>
          <w:szCs w:val="22"/>
          <w:highlight w:val="cyan"/>
          <w:u w:val="single"/>
        </w:rPr>
        <w:t>European power struggles</w:t>
      </w:r>
      <w:r w:rsidRPr="00EA30DF">
        <w:rPr>
          <w:rFonts w:asciiTheme="majorHAnsi" w:hAnsiTheme="majorHAnsi"/>
          <w:b/>
          <w:szCs w:val="22"/>
          <w:u w:val="single"/>
        </w:rPr>
        <w:t xml:space="preserve"> fought increasingly in a global arena</w:t>
      </w:r>
      <w:r w:rsidRPr="00EA30DF">
        <w:rPr>
          <w:rFonts w:asciiTheme="majorHAnsi" w:hAnsiTheme="majorHAnsi"/>
          <w:szCs w:val="22"/>
        </w:rPr>
        <w:t>, in which some proto-modern states, such as Spain, fell by the wayside while others, notably Prussia and Russia, came into frame as serious contenders for primacy. If all this had and continues to have something of a social Darwinian quality about it, nevertheless, "</w:t>
      </w:r>
      <w:r w:rsidRPr="00CF604D">
        <w:rPr>
          <w:rFonts w:asciiTheme="majorHAnsi" w:hAnsiTheme="majorHAnsi"/>
          <w:b/>
          <w:szCs w:val="22"/>
          <w:highlight w:val="cyan"/>
          <w:u w:val="single"/>
        </w:rPr>
        <w:t>the intersection of</w:t>
      </w:r>
      <w:r w:rsidRPr="00EA30DF">
        <w:rPr>
          <w:rFonts w:asciiTheme="majorHAnsi" w:hAnsiTheme="majorHAnsi"/>
          <w:b/>
          <w:szCs w:val="22"/>
          <w:u w:val="single"/>
        </w:rPr>
        <w:t xml:space="preserve"> capitalism, industrialism and </w:t>
      </w:r>
      <w:r w:rsidRPr="00CF604D">
        <w:rPr>
          <w:rFonts w:asciiTheme="majorHAnsi" w:hAnsiTheme="majorHAnsi"/>
          <w:b/>
          <w:szCs w:val="22"/>
          <w:highlight w:val="cyan"/>
          <w:u w:val="single"/>
        </w:rPr>
        <w:t>the nation-state</w:t>
      </w:r>
      <w:r w:rsidRPr="00EA30DF">
        <w:rPr>
          <w:rFonts w:asciiTheme="majorHAnsi" w:hAnsiTheme="majorHAnsi"/>
          <w:b/>
          <w:szCs w:val="22"/>
          <w:u w:val="single"/>
        </w:rPr>
        <w:t xml:space="preserve">," which were the primary ingredients </w:t>
      </w:r>
      <w:r w:rsidRPr="00CF604D">
        <w:rPr>
          <w:rFonts w:asciiTheme="majorHAnsi" w:hAnsiTheme="majorHAnsi"/>
          <w:b/>
          <w:szCs w:val="22"/>
          <w:highlight w:val="cyan"/>
          <w:u w:val="single"/>
        </w:rPr>
        <w:t>enabl</w:t>
      </w:r>
      <w:r w:rsidRPr="00EA30DF">
        <w:rPr>
          <w:rFonts w:asciiTheme="majorHAnsi" w:hAnsiTheme="majorHAnsi"/>
          <w:b/>
          <w:szCs w:val="22"/>
          <w:u w:val="single"/>
        </w:rPr>
        <w:t xml:space="preserve">ing western state supremacy in the first place, remain the enduring features of </w:t>
      </w:r>
      <w:r w:rsidRPr="00CF604D">
        <w:rPr>
          <w:rFonts w:asciiTheme="majorHAnsi" w:hAnsiTheme="majorHAnsi"/>
          <w:b/>
          <w:szCs w:val="22"/>
          <w:highlight w:val="cyan"/>
          <w:u w:val="single"/>
        </w:rPr>
        <w:t>the system as</w:t>
      </w:r>
      <w:r w:rsidRPr="00EA30DF">
        <w:rPr>
          <w:rFonts w:asciiTheme="majorHAnsi" w:hAnsiTheme="majorHAnsi"/>
          <w:b/>
          <w:szCs w:val="22"/>
          <w:u w:val="single"/>
        </w:rPr>
        <w:t xml:space="preserve"> </w:t>
      </w:r>
      <w:r w:rsidRPr="00CF604D">
        <w:rPr>
          <w:rFonts w:asciiTheme="majorHAnsi" w:hAnsiTheme="majorHAnsi"/>
          <w:b/>
          <w:szCs w:val="22"/>
          <w:highlight w:val="cyan"/>
          <w:u w:val="single"/>
        </w:rPr>
        <w:t>globalized,</w:t>
      </w:r>
      <w:r w:rsidRPr="00EA30DF">
        <w:rPr>
          <w:rFonts w:asciiTheme="majorHAnsi" w:hAnsiTheme="majorHAnsi"/>
          <w:b/>
          <w:szCs w:val="22"/>
          <w:u w:val="single"/>
        </w:rPr>
        <w:t xml:space="preserve"> while </w:t>
      </w:r>
      <w:r w:rsidRPr="00CF604D">
        <w:rPr>
          <w:rFonts w:asciiTheme="majorHAnsi" w:hAnsiTheme="majorHAnsi"/>
          <w:b/>
          <w:szCs w:val="22"/>
          <w:highlight w:val="cyan"/>
          <w:u w:val="single"/>
        </w:rPr>
        <w:t>also ensuring</w:t>
      </w:r>
      <w:r w:rsidRPr="00EA30DF">
        <w:rPr>
          <w:rFonts w:asciiTheme="majorHAnsi" w:hAnsiTheme="majorHAnsi"/>
          <w:b/>
          <w:szCs w:val="22"/>
          <w:u w:val="single"/>
        </w:rPr>
        <w:t xml:space="preserve"> the continuing </w:t>
      </w:r>
      <w:r w:rsidRPr="00CF604D">
        <w:rPr>
          <w:rFonts w:asciiTheme="majorHAnsi" w:hAnsiTheme="majorHAnsi"/>
          <w:b/>
          <w:szCs w:val="22"/>
          <w:highlight w:val="cyan"/>
          <w:u w:val="single"/>
        </w:rPr>
        <w:t>hegemony</w:t>
      </w:r>
      <w:r w:rsidRPr="00EA30DF">
        <w:rPr>
          <w:rFonts w:asciiTheme="majorHAnsi" w:hAnsiTheme="majorHAnsi"/>
          <w:b/>
          <w:szCs w:val="22"/>
          <w:u w:val="single"/>
        </w:rPr>
        <w:t xml:space="preserve"> of a somewhat broader but still relatively small group of states</w:t>
      </w:r>
      <w:r w:rsidRPr="00EA30DF">
        <w:rPr>
          <w:rFonts w:asciiTheme="majorHAnsi" w:hAnsiTheme="majorHAnsi"/>
          <w:szCs w:val="22"/>
        </w:rPr>
        <w:t xml:space="preserve"> (with a number of key western institutions and corporations also now involved), even though the relative position of these may be quite different from that of the late eighteenth or nineteenth centuries.  14 </w:t>
      </w:r>
      <w:r w:rsidRPr="00EA30DF">
        <w:rPr>
          <w:rStyle w:val="Emphasis"/>
          <w:rFonts w:asciiTheme="majorHAnsi" w:hAnsiTheme="majorHAnsi"/>
          <w:szCs w:val="22"/>
        </w:rPr>
        <w:t xml:space="preserve">This relationship between genocide and an emerging international system demands further scrutiny. Was it, for instance, the avant-garde </w:t>
      </w:r>
      <w:r w:rsidRPr="00CF604D">
        <w:rPr>
          <w:rStyle w:val="Emphasis"/>
          <w:rFonts w:asciiTheme="majorHAnsi" w:hAnsiTheme="majorHAnsi"/>
          <w:szCs w:val="22"/>
          <w:highlight w:val="cyan"/>
        </w:rPr>
        <w:t>states</w:t>
      </w:r>
      <w:r w:rsidRPr="00EA30DF">
        <w:rPr>
          <w:rStyle w:val="Emphasis"/>
          <w:rFonts w:asciiTheme="majorHAnsi" w:hAnsiTheme="majorHAnsi"/>
          <w:szCs w:val="22"/>
        </w:rPr>
        <w:t xml:space="preserve"> who </w:t>
      </w:r>
      <w:r w:rsidRPr="00CF604D">
        <w:rPr>
          <w:rStyle w:val="Emphasis"/>
          <w:rFonts w:asciiTheme="majorHAnsi" w:hAnsiTheme="majorHAnsi"/>
          <w:szCs w:val="22"/>
          <w:highlight w:val="cyan"/>
        </w:rPr>
        <w:t>commit</w:t>
      </w:r>
      <w:r w:rsidRPr="00EA30DF">
        <w:rPr>
          <w:rStyle w:val="Emphasis"/>
          <w:rFonts w:asciiTheme="majorHAnsi" w:hAnsiTheme="majorHAnsi"/>
          <w:szCs w:val="22"/>
        </w:rPr>
        <w:t xml:space="preserve">ted </w:t>
      </w:r>
      <w:r w:rsidRPr="00CF604D">
        <w:rPr>
          <w:rStyle w:val="Emphasis"/>
          <w:rFonts w:asciiTheme="majorHAnsi" w:hAnsiTheme="majorHAnsi"/>
          <w:szCs w:val="22"/>
          <w:highlight w:val="cyan"/>
        </w:rPr>
        <w:t>genocide in their drive for hegemony,</w:t>
      </w:r>
      <w:r w:rsidRPr="00EA30DF">
        <w:rPr>
          <w:rStyle w:val="Emphasis"/>
          <w:rFonts w:asciiTheme="majorHAnsi" w:hAnsiTheme="majorHAnsi"/>
          <w:szCs w:val="22"/>
        </w:rPr>
        <w:t xml:space="preserve"> </w:t>
      </w:r>
      <w:r w:rsidRPr="00EA30DF">
        <w:rPr>
          <w:rFonts w:asciiTheme="majorHAnsi" w:hAnsiTheme="majorHAnsi"/>
          <w:szCs w:val="22"/>
        </w:rPr>
        <w:t xml:space="preserve">or latter-day contenders? And whichever it was, where do we locate our first modern example? Aspects of the Iberian thrust to the Canaries, the Caribbean, and then the New World mainland are horribly suggestive, as are, in the Spanish and Portuguese domestic frames, the disgorging or forcible integration of Jews and </w:t>
      </w:r>
      <w:proofErr w:type="spellStart"/>
      <w:r w:rsidRPr="00EA30DF">
        <w:rPr>
          <w:rFonts w:asciiTheme="majorHAnsi" w:hAnsiTheme="majorHAnsi"/>
          <w:szCs w:val="22"/>
        </w:rPr>
        <w:t>Moriscos</w:t>
      </w:r>
      <w:proofErr w:type="spellEnd"/>
      <w:r w:rsidRPr="00EA30DF">
        <w:rPr>
          <w:rFonts w:asciiTheme="majorHAnsi" w:hAnsiTheme="majorHAnsi"/>
          <w:szCs w:val="22"/>
        </w:rPr>
        <w:t xml:space="preserve">. Similar early modern trends are perhaps to be found in the destruction of </w:t>
      </w:r>
      <w:proofErr w:type="spellStart"/>
      <w:r w:rsidRPr="00EA30DF">
        <w:rPr>
          <w:rFonts w:asciiTheme="majorHAnsi" w:hAnsiTheme="majorHAnsi"/>
          <w:szCs w:val="22"/>
        </w:rPr>
        <w:t>Albigensians</w:t>
      </w:r>
      <w:proofErr w:type="spellEnd"/>
      <w:r w:rsidRPr="00EA30DF">
        <w:rPr>
          <w:rFonts w:asciiTheme="majorHAnsi" w:hAnsiTheme="majorHAnsi"/>
          <w:szCs w:val="22"/>
        </w:rPr>
        <w:t xml:space="preserve"> and (End Page 309) Anabaptists en route to the consolidation of French and German state-religious unities and later still in the English or Anglo-Scottish campaigns to "clear" Catholic Irish and Gaelic Highlanders from their frontier hinterlands. </w:t>
      </w:r>
      <w:r w:rsidRPr="00CF604D">
        <w:rPr>
          <w:rFonts w:asciiTheme="majorHAnsi" w:hAnsiTheme="majorHAnsi"/>
          <w:b/>
          <w:szCs w:val="22"/>
          <w:highlight w:val="cyan"/>
          <w:u w:val="single"/>
        </w:rPr>
        <w:t>The process could be said to</w:t>
      </w:r>
      <w:r w:rsidRPr="00EA30DF">
        <w:rPr>
          <w:rFonts w:asciiTheme="majorHAnsi" w:hAnsiTheme="majorHAnsi"/>
          <w:b/>
          <w:szCs w:val="22"/>
          <w:u w:val="single"/>
        </w:rPr>
        <w:t xml:space="preserve"> have </w:t>
      </w:r>
      <w:r w:rsidRPr="00CF604D">
        <w:rPr>
          <w:rFonts w:asciiTheme="majorHAnsi" w:hAnsiTheme="majorHAnsi"/>
          <w:b/>
          <w:szCs w:val="22"/>
          <w:highlight w:val="cyan"/>
          <w:u w:val="single"/>
        </w:rPr>
        <w:t>be</w:t>
      </w:r>
      <w:r w:rsidRPr="00EA30DF">
        <w:rPr>
          <w:rFonts w:asciiTheme="majorHAnsi" w:hAnsiTheme="majorHAnsi"/>
          <w:b/>
          <w:szCs w:val="22"/>
          <w:u w:val="single"/>
        </w:rPr>
        <w:t xml:space="preserve">en </w:t>
      </w:r>
      <w:r w:rsidRPr="00CF604D">
        <w:rPr>
          <w:rFonts w:asciiTheme="majorHAnsi" w:hAnsiTheme="majorHAnsi"/>
          <w:b/>
          <w:szCs w:val="22"/>
          <w:highlight w:val="cyan"/>
          <w:u w:val="single"/>
        </w:rPr>
        <w:t>carried forward in a</w:t>
      </w:r>
      <w:r w:rsidRPr="00EA30DF">
        <w:rPr>
          <w:rFonts w:asciiTheme="majorHAnsi" w:hAnsiTheme="majorHAnsi"/>
          <w:b/>
          <w:szCs w:val="22"/>
          <w:u w:val="single"/>
        </w:rPr>
        <w:t xml:space="preserve"> still wider </w:t>
      </w:r>
      <w:r w:rsidRPr="00CF604D">
        <w:rPr>
          <w:rFonts w:asciiTheme="majorHAnsi" w:hAnsiTheme="majorHAnsi"/>
          <w:b/>
          <w:szCs w:val="22"/>
          <w:highlight w:val="cyan"/>
          <w:u w:val="single"/>
        </w:rPr>
        <w:t>global frame with the</w:t>
      </w:r>
      <w:r w:rsidRPr="00EA30DF">
        <w:rPr>
          <w:rFonts w:asciiTheme="majorHAnsi" w:hAnsiTheme="majorHAnsi"/>
          <w:b/>
          <w:szCs w:val="22"/>
          <w:u w:val="single"/>
        </w:rPr>
        <w:t xml:space="preserve"> </w:t>
      </w:r>
      <w:r w:rsidRPr="00EA30DF">
        <w:rPr>
          <w:rFonts w:asciiTheme="majorHAnsi" w:hAnsiTheme="majorHAnsi"/>
          <w:szCs w:val="22"/>
        </w:rPr>
        <w:t>British</w:t>
      </w:r>
      <w:r w:rsidRPr="00EA30DF">
        <w:rPr>
          <w:rFonts w:asciiTheme="majorHAnsi" w:hAnsiTheme="majorHAnsi"/>
          <w:b/>
          <w:szCs w:val="22"/>
          <w:u w:val="single"/>
        </w:rPr>
        <w:t xml:space="preserve"> </w:t>
      </w:r>
      <w:r w:rsidRPr="00CF604D">
        <w:rPr>
          <w:rFonts w:asciiTheme="majorHAnsi" w:hAnsiTheme="majorHAnsi"/>
          <w:b/>
          <w:szCs w:val="22"/>
          <w:highlight w:val="cyan"/>
          <w:u w:val="single"/>
        </w:rPr>
        <w:t>onslaught on the native peoples</w:t>
      </w:r>
      <w:r w:rsidRPr="00EA30DF">
        <w:rPr>
          <w:rFonts w:asciiTheme="majorHAnsi" w:hAnsiTheme="majorHAnsi"/>
          <w:b/>
          <w:szCs w:val="22"/>
          <w:u w:val="single"/>
        </w:rPr>
        <w:t xml:space="preserve"> of Australasia, </w:t>
      </w:r>
      <w:r w:rsidRPr="00CF604D">
        <w:rPr>
          <w:rFonts w:asciiTheme="majorHAnsi" w:hAnsiTheme="majorHAnsi"/>
          <w:b/>
          <w:szCs w:val="22"/>
          <w:highlight w:val="cyan"/>
          <w:u w:val="single"/>
        </w:rPr>
        <w:t>the</w:t>
      </w:r>
      <w:r w:rsidRPr="00EA30DF">
        <w:rPr>
          <w:rFonts w:asciiTheme="majorHAnsi" w:hAnsiTheme="majorHAnsi"/>
          <w:b/>
          <w:szCs w:val="22"/>
          <w:u w:val="single"/>
        </w:rPr>
        <w:t xml:space="preserve"> American </w:t>
      </w:r>
      <w:r w:rsidRPr="00CF604D">
        <w:rPr>
          <w:rFonts w:asciiTheme="majorHAnsi" w:hAnsiTheme="majorHAnsi"/>
          <w:b/>
          <w:szCs w:val="22"/>
          <w:highlight w:val="cyan"/>
          <w:u w:val="single"/>
        </w:rPr>
        <w:t>expulsions, subjugations, and massacres</w:t>
      </w:r>
      <w:r w:rsidRPr="00EA30DF">
        <w:rPr>
          <w:rFonts w:asciiTheme="majorHAnsi" w:hAnsiTheme="majorHAnsi"/>
          <w:b/>
          <w:szCs w:val="22"/>
          <w:u w:val="single"/>
        </w:rPr>
        <w:t xml:space="preserve"> of their remaining </w:t>
      </w:r>
      <w:proofErr w:type="spellStart"/>
      <w:r w:rsidRPr="00EA30DF">
        <w:rPr>
          <w:rFonts w:asciiTheme="majorHAnsi" w:hAnsiTheme="majorHAnsi"/>
          <w:b/>
          <w:szCs w:val="22"/>
          <w:u w:val="single"/>
        </w:rPr>
        <w:t>unsubdued</w:t>
      </w:r>
      <w:proofErr w:type="spellEnd"/>
      <w:r w:rsidRPr="00EA30DF">
        <w:rPr>
          <w:rFonts w:asciiTheme="majorHAnsi" w:hAnsiTheme="majorHAnsi"/>
          <w:b/>
          <w:szCs w:val="22"/>
          <w:u w:val="single"/>
        </w:rPr>
        <w:t xml:space="preserve"> Indian nations, closely replicated in Latin American countries, notably Argentina</w:t>
      </w:r>
      <w:r w:rsidRPr="00EA30DF">
        <w:rPr>
          <w:rFonts w:asciiTheme="majorHAnsi" w:hAnsiTheme="majorHAnsi"/>
          <w:szCs w:val="22"/>
        </w:rPr>
        <w:t>, not to say in the Russian anti-</w:t>
      </w:r>
      <w:proofErr w:type="spellStart"/>
      <w:r w:rsidRPr="00EA30DF">
        <w:rPr>
          <w:rFonts w:asciiTheme="majorHAnsi" w:hAnsiTheme="majorHAnsi"/>
          <w:szCs w:val="22"/>
        </w:rPr>
        <w:t>Circassian</w:t>
      </w:r>
      <w:proofErr w:type="spellEnd"/>
      <w:r w:rsidRPr="00EA30DF">
        <w:rPr>
          <w:rFonts w:asciiTheme="majorHAnsi" w:hAnsiTheme="majorHAnsi"/>
          <w:szCs w:val="22"/>
        </w:rPr>
        <w:t xml:space="preserve"> drive to consolidate the Caucasus firmly within the Czarist empire. Yet while the scale of these killings, particularly in the case of the sixteenth-century Americas, not only equals but arguably surpasses instances of twentieth-century mass murder, </w:t>
      </w:r>
      <w:r w:rsidRPr="00EA30DF">
        <w:rPr>
          <w:rFonts w:asciiTheme="majorHAnsi" w:hAnsiTheme="majorHAnsi"/>
          <w:b/>
          <w:szCs w:val="22"/>
          <w:u w:val="single"/>
        </w:rPr>
        <w:t>the specificity of "genocide" cannot be confirmed or denied from this litany.</w:t>
      </w:r>
      <w:r w:rsidRPr="00EA30DF">
        <w:rPr>
          <w:rFonts w:asciiTheme="majorHAnsi" w:hAnsiTheme="majorHAnsi"/>
          <w:szCs w:val="22"/>
        </w:rPr>
        <w:t xml:space="preserve"> If the co-relationship to the emerging system is the critical issue, a possibly more authentic first contender might be the 1793-94 revolutionary Jacobin onslaught on the </w:t>
      </w:r>
      <w:proofErr w:type="spellStart"/>
      <w:r w:rsidRPr="00EA30DF">
        <w:rPr>
          <w:rFonts w:asciiTheme="majorHAnsi" w:hAnsiTheme="majorHAnsi"/>
          <w:szCs w:val="22"/>
        </w:rPr>
        <w:t>Vendée</w:t>
      </w:r>
      <w:proofErr w:type="spellEnd"/>
      <w:r w:rsidRPr="00EA30DF">
        <w:rPr>
          <w:rFonts w:asciiTheme="majorHAnsi" w:hAnsiTheme="majorHAnsi"/>
          <w:szCs w:val="22"/>
        </w:rPr>
        <w:t xml:space="preserve"> region. Here we can observe a premeditated, systematic, if albeit geographically limited attempt at people-destruction closely linked to rapid nation-state building within the context of a much broader crisis of interstate relations. But if the Vendee is an important signpost for a type of mass murder which has become particularly prevalent and persistent in the twentieth century, its inclusion as a case study has to contend with objections that Frenchmen killing other Frenchmen cannot be "genocide."  15 </w:t>
      </w:r>
      <w:r w:rsidRPr="00EA30DF">
        <w:rPr>
          <w:rFonts w:asciiTheme="majorHAnsi" w:hAnsiTheme="majorHAnsi"/>
          <w:b/>
          <w:szCs w:val="22"/>
          <w:u w:val="single"/>
        </w:rPr>
        <w:t xml:space="preserve">Interestingly, </w:t>
      </w:r>
      <w:r w:rsidRPr="00CF604D">
        <w:rPr>
          <w:rFonts w:asciiTheme="majorHAnsi" w:hAnsiTheme="majorHAnsi"/>
          <w:b/>
          <w:szCs w:val="22"/>
          <w:highlight w:val="cyan"/>
          <w:u w:val="single"/>
        </w:rPr>
        <w:t>this contrasts with a contention</w:t>
      </w:r>
      <w:r w:rsidRPr="00EA30DF">
        <w:rPr>
          <w:rFonts w:asciiTheme="majorHAnsi" w:hAnsiTheme="majorHAnsi"/>
          <w:b/>
          <w:szCs w:val="22"/>
          <w:u w:val="single"/>
        </w:rPr>
        <w:t xml:space="preserve"> from an entirely different </w:t>
      </w:r>
      <w:proofErr w:type="gramStart"/>
      <w:r w:rsidRPr="00EA30DF">
        <w:rPr>
          <w:rFonts w:asciiTheme="majorHAnsi" w:hAnsiTheme="majorHAnsi"/>
          <w:b/>
          <w:szCs w:val="22"/>
          <w:u w:val="single"/>
        </w:rPr>
        <w:t xml:space="preserve">quarter </w:t>
      </w:r>
      <w:r w:rsidRPr="00CF604D">
        <w:rPr>
          <w:rFonts w:asciiTheme="majorHAnsi" w:hAnsiTheme="majorHAnsi"/>
          <w:b/>
          <w:szCs w:val="22"/>
          <w:highlight w:val="cyan"/>
          <w:u w:val="single"/>
        </w:rPr>
        <w:t>which protests</w:t>
      </w:r>
      <w:r w:rsidRPr="00EA30DF">
        <w:rPr>
          <w:rFonts w:asciiTheme="majorHAnsi" w:hAnsiTheme="majorHAnsi"/>
          <w:b/>
          <w:szCs w:val="22"/>
          <w:u w:val="single"/>
        </w:rPr>
        <w:t xml:space="preserve"> at </w:t>
      </w:r>
      <w:r w:rsidRPr="00CF604D">
        <w:rPr>
          <w:rFonts w:asciiTheme="majorHAnsi" w:hAnsiTheme="majorHAnsi"/>
          <w:b/>
          <w:szCs w:val="22"/>
          <w:highlight w:val="cyan"/>
          <w:u w:val="single"/>
        </w:rPr>
        <w:t>any attempt to pick</w:t>
      </w:r>
      <w:r w:rsidRPr="00EA30DF">
        <w:rPr>
          <w:rFonts w:asciiTheme="majorHAnsi" w:hAnsiTheme="majorHAnsi"/>
          <w:b/>
          <w:szCs w:val="22"/>
          <w:u w:val="single"/>
        </w:rPr>
        <w:t xml:space="preserve"> and choose</w:t>
      </w:r>
      <w:proofErr w:type="gramEnd"/>
      <w:r w:rsidRPr="00EA30DF">
        <w:rPr>
          <w:rFonts w:asciiTheme="majorHAnsi" w:hAnsiTheme="majorHAnsi"/>
          <w:b/>
          <w:szCs w:val="22"/>
          <w:u w:val="single"/>
        </w:rPr>
        <w:t xml:space="preserve"> between </w:t>
      </w:r>
      <w:r w:rsidRPr="00CF604D">
        <w:rPr>
          <w:rFonts w:asciiTheme="majorHAnsi" w:hAnsiTheme="majorHAnsi"/>
          <w:b/>
          <w:szCs w:val="22"/>
          <w:highlight w:val="cyan"/>
          <w:u w:val="single"/>
        </w:rPr>
        <w:t>which</w:t>
      </w:r>
      <w:r w:rsidRPr="00EA30DF">
        <w:rPr>
          <w:rFonts w:asciiTheme="majorHAnsi" w:hAnsiTheme="majorHAnsi"/>
          <w:b/>
          <w:szCs w:val="22"/>
          <w:u w:val="single"/>
        </w:rPr>
        <w:t xml:space="preserve"> mass </w:t>
      </w:r>
      <w:r w:rsidRPr="00CF604D">
        <w:rPr>
          <w:rFonts w:asciiTheme="majorHAnsi" w:hAnsiTheme="majorHAnsi"/>
          <w:b/>
          <w:szCs w:val="22"/>
          <w:highlight w:val="cyan"/>
          <w:u w:val="single"/>
        </w:rPr>
        <w:t>killings are genocides and which are not.</w:t>
      </w:r>
      <w:r w:rsidRPr="00EA30DF">
        <w:rPr>
          <w:rFonts w:asciiTheme="majorHAnsi" w:hAnsiTheme="majorHAnsi"/>
          <w:b/>
          <w:szCs w:val="22"/>
          <w:u w:val="single"/>
        </w:rPr>
        <w:t xml:space="preserve"> </w:t>
      </w:r>
      <w:r w:rsidRPr="00EA30DF">
        <w:rPr>
          <w:rFonts w:asciiTheme="majorHAnsi" w:hAnsiTheme="majorHAnsi"/>
          <w:szCs w:val="22"/>
        </w:rPr>
        <w:t>16 Even were we to put aside this perfectly understandable, ethically grounded restraint, the bewildering diversity of the situations that perpetrator and victim groups outlined so far confronts this writer, no less than others, with the obstinate question: what exactly is it that we are discussing?</w:t>
      </w:r>
    </w:p>
    <w:p w14:paraId="070683C8" w14:textId="77777777" w:rsidR="0003384E" w:rsidRPr="00EA30DF" w:rsidRDefault="0003384E" w:rsidP="0003384E">
      <w:pPr>
        <w:pStyle w:val="Heading4"/>
      </w:pPr>
      <w:r w:rsidRPr="00EA30DF">
        <w:t>Hegemony is expressed through the slaughter of Native Americans in order to achieve cultural growth and technological advancement</w:t>
      </w:r>
    </w:p>
    <w:p w14:paraId="1FFA39B1" w14:textId="77777777" w:rsidR="0003384E" w:rsidRPr="00EA30DF" w:rsidRDefault="0003384E" w:rsidP="0003384E">
      <w:pPr>
        <w:rPr>
          <w:rStyle w:val="StyleStyleBold12pt"/>
          <w:rFonts w:asciiTheme="majorHAnsi" w:hAnsiTheme="majorHAnsi"/>
        </w:rPr>
      </w:pPr>
      <w:r w:rsidRPr="00EA30DF">
        <w:rPr>
          <w:rStyle w:val="StyleStyleBold12pt"/>
          <w:rFonts w:asciiTheme="majorHAnsi" w:hAnsiTheme="majorHAnsi"/>
        </w:rPr>
        <w:t>Gray ’99</w:t>
      </w:r>
    </w:p>
    <w:p w14:paraId="5D841151" w14:textId="77777777" w:rsidR="0003384E" w:rsidRPr="00EA30DF" w:rsidRDefault="0003384E" w:rsidP="0003384E">
      <w:pPr>
        <w:rPr>
          <w:rFonts w:asciiTheme="majorHAnsi" w:hAnsiTheme="majorHAnsi"/>
        </w:rPr>
      </w:pPr>
      <w:r w:rsidRPr="00EA30DF">
        <w:rPr>
          <w:rFonts w:asciiTheme="majorHAnsi" w:hAnsiTheme="majorHAnsi"/>
        </w:rPr>
        <w:t>(Dale M. Space Policy Volume 15, Issue 3, Historical Consultant, “Space as a frontier – the role of human motivation, MDA)</w:t>
      </w:r>
    </w:p>
    <w:p w14:paraId="2E993E59" w14:textId="77777777" w:rsidR="0003384E" w:rsidRDefault="0003384E" w:rsidP="0003384E">
      <w:pPr>
        <w:pStyle w:val="NormalWeb"/>
        <w:shd w:val="clear" w:color="auto" w:fill="FFFFFF"/>
        <w:rPr>
          <w:rFonts w:asciiTheme="majorHAnsi" w:hAnsiTheme="majorHAnsi" w:cs="Arial"/>
          <w:b/>
          <w:color w:val="222222"/>
          <w:sz w:val="22"/>
          <w:szCs w:val="22"/>
          <w:u w:val="single"/>
          <w:shd w:val="clear" w:color="auto" w:fill="00FF00"/>
        </w:rPr>
      </w:pPr>
      <w:r w:rsidRPr="00EA30DF">
        <w:rPr>
          <w:rFonts w:asciiTheme="majorHAnsi" w:hAnsiTheme="majorHAnsi" w:cs="Arial"/>
          <w:b/>
          <w:color w:val="222222"/>
          <w:sz w:val="22"/>
          <w:szCs w:val="22"/>
          <w:u w:val="single"/>
          <w:shd w:val="clear" w:color="auto" w:fill="00FF00"/>
        </w:rPr>
        <w:t>The motivation of nations to expand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their spheres of influence</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has</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historically</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been expressed in</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terms of</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imperialism, colonialism, hegemony and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outright</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military conquest</w:t>
      </w:r>
      <w:r w:rsidRPr="00EA30DF">
        <w:rPr>
          <w:rFonts w:asciiTheme="majorHAnsi" w:hAnsiTheme="majorHAnsi" w:cs="Arial"/>
          <w:b/>
          <w:color w:val="222222"/>
          <w:sz w:val="22"/>
          <w:szCs w:val="22"/>
          <w:u w:val="single"/>
        </w:rPr>
        <w:t>.</w:t>
      </w:r>
      <w:r w:rsidRPr="00EA30DF">
        <w:rPr>
          <w:rStyle w:val="apple-converted-space"/>
          <w:rFonts w:asciiTheme="majorHAnsi" w:hAnsiTheme="majorHAnsi" w:cs="Arial"/>
          <w:color w:val="222222"/>
          <w:sz w:val="22"/>
          <w:szCs w:val="22"/>
        </w:rPr>
        <w:t> </w:t>
      </w:r>
      <w:r w:rsidRPr="00EA30DF">
        <w:rPr>
          <w:rFonts w:asciiTheme="majorHAnsi" w:hAnsiTheme="majorHAnsi" w:cs="Arial"/>
          <w:color w:val="222222"/>
          <w:sz w:val="22"/>
          <w:szCs w:val="22"/>
        </w:rPr>
        <w:t>In America in the 19th century it was most often expressed in terms of Manifest Destiny –</w:t>
      </w:r>
      <w:r w:rsidRPr="00EA30DF">
        <w:rPr>
          <w:rStyle w:val="apple-converted-space"/>
          <w:rFonts w:asciiTheme="majorHAnsi" w:hAnsiTheme="majorHAnsi" w:cs="Arial"/>
          <w:color w:val="222222"/>
          <w:sz w:val="22"/>
          <w:szCs w:val="22"/>
        </w:rPr>
        <w:t> </w:t>
      </w:r>
      <w:r w:rsidRPr="00EA30DF">
        <w:rPr>
          <w:rFonts w:asciiTheme="majorHAnsi" w:hAnsiTheme="majorHAnsi" w:cs="Arial"/>
          <w:b/>
          <w:color w:val="222222"/>
          <w:sz w:val="22"/>
          <w:szCs w:val="22"/>
          <w:u w:val="single"/>
          <w:shd w:val="clear" w:color="auto" w:fill="00FF00"/>
        </w:rPr>
        <w:t>the belief that the U</w:t>
      </w:r>
      <w:r w:rsidRPr="00EA30DF">
        <w:rPr>
          <w:rFonts w:asciiTheme="majorHAnsi" w:hAnsiTheme="majorHAnsi" w:cs="Arial"/>
          <w:b/>
          <w:color w:val="222222"/>
          <w:sz w:val="22"/>
          <w:szCs w:val="22"/>
          <w:u w:val="single"/>
        </w:rPr>
        <w:t>nited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S</w:t>
      </w:r>
      <w:r w:rsidRPr="00EA30DF">
        <w:rPr>
          <w:rFonts w:asciiTheme="majorHAnsi" w:hAnsiTheme="majorHAnsi" w:cs="Arial"/>
          <w:b/>
          <w:color w:val="222222"/>
          <w:sz w:val="22"/>
          <w:szCs w:val="22"/>
          <w:u w:val="single"/>
        </w:rPr>
        <w:t>tates of America</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should extend across</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the continent from</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the Atlantic to Pacific</w:t>
      </w:r>
      <w:r w:rsidRPr="00EA30DF">
        <w:rPr>
          <w:rFonts w:asciiTheme="majorHAnsi" w:hAnsiTheme="majorHAnsi" w:cs="Arial"/>
          <w:b/>
          <w:color w:val="222222"/>
          <w:sz w:val="22"/>
          <w:szCs w:val="22"/>
          <w:u w:val="single"/>
        </w:rPr>
        <w:t>.</w:t>
      </w:r>
      <w:r w:rsidRPr="00EA30DF">
        <w:rPr>
          <w:rStyle w:val="apple-converted-space"/>
          <w:rFonts w:asciiTheme="majorHAnsi" w:hAnsiTheme="majorHAnsi" w:cs="Arial"/>
          <w:color w:val="222222"/>
          <w:sz w:val="22"/>
          <w:szCs w:val="22"/>
        </w:rPr>
        <w:t> </w:t>
      </w:r>
      <w:proofErr w:type="gramStart"/>
      <w:r w:rsidRPr="00EA30DF">
        <w:rPr>
          <w:rFonts w:asciiTheme="majorHAnsi" w:hAnsiTheme="majorHAnsi" w:cs="Arial"/>
          <w:color w:val="222222"/>
          <w:sz w:val="22"/>
          <w:szCs w:val="22"/>
        </w:rPr>
        <w:t>The movement was personified by folk heroes such a Daniel Boone, Kit Carson and Davy Crockett</w:t>
      </w:r>
      <w:proofErr w:type="gramEnd"/>
      <w:r w:rsidRPr="00EA30DF">
        <w:rPr>
          <w:rFonts w:asciiTheme="majorHAnsi" w:hAnsiTheme="majorHAnsi" w:cs="Arial"/>
          <w:color w:val="222222"/>
          <w:sz w:val="22"/>
          <w:szCs w:val="22"/>
        </w:rPr>
        <w:t xml:space="preserve">. However, on a larger </w:t>
      </w:r>
      <w:r w:rsidRPr="00EA30DF">
        <w:rPr>
          <w:rFonts w:asciiTheme="majorHAnsi" w:hAnsiTheme="majorHAnsi" w:cs="Arial"/>
          <w:b/>
          <w:color w:val="222222"/>
          <w:sz w:val="22"/>
          <w:szCs w:val="22"/>
          <w:u w:val="single"/>
        </w:rPr>
        <w:t>scale</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it was expressed in</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a generationally driven</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agrarian and mining expansion</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from east to west</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until the Civil War</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and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then a rebound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back</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to the east</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into the</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interior</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from the Pacific</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color w:val="222222"/>
          <w:sz w:val="22"/>
          <w:szCs w:val="22"/>
        </w:rPr>
        <w:t>in the post-War eras. In the 19th century and first half of the 20th century, the idea of a steady-state society was anathema to national prestige.</w:t>
      </w:r>
      <w:r w:rsidRPr="00EA30DF">
        <w:rPr>
          <w:rStyle w:val="apple-converted-space"/>
          <w:rFonts w:asciiTheme="majorHAnsi" w:hAnsiTheme="majorHAnsi" w:cs="Arial"/>
          <w:color w:val="222222"/>
          <w:sz w:val="22"/>
          <w:szCs w:val="22"/>
        </w:rPr>
        <w:t> </w:t>
      </w:r>
      <w:r w:rsidRPr="00EA30DF">
        <w:rPr>
          <w:rFonts w:asciiTheme="majorHAnsi" w:hAnsiTheme="majorHAnsi" w:cs="Arial"/>
          <w:b/>
          <w:color w:val="222222"/>
          <w:sz w:val="22"/>
          <w:szCs w:val="22"/>
          <w:u w:val="single"/>
          <w:shd w:val="clear" w:color="auto" w:fill="00FF00"/>
        </w:rPr>
        <w:t>Nations competed in a global land-rush with little regard for</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the</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 xml:space="preserve">indigenous </w:t>
      </w:r>
      <w:proofErr w:type="spellStart"/>
      <w:proofErr w:type="gramStart"/>
      <w:r w:rsidRPr="00EA30DF">
        <w:rPr>
          <w:rFonts w:asciiTheme="majorHAnsi" w:hAnsiTheme="majorHAnsi" w:cs="Arial"/>
          <w:b/>
          <w:color w:val="222222"/>
          <w:sz w:val="22"/>
          <w:szCs w:val="22"/>
          <w:u w:val="single"/>
          <w:shd w:val="clear" w:color="auto" w:fill="00FF00"/>
        </w:rPr>
        <w:t>societies.</w:t>
      </w:r>
      <w:r w:rsidRPr="00EA30DF">
        <w:rPr>
          <w:rFonts w:asciiTheme="majorHAnsi" w:hAnsiTheme="majorHAnsi" w:cs="Arial"/>
          <w:b/>
          <w:color w:val="222222"/>
          <w:sz w:val="22"/>
          <w:szCs w:val="22"/>
          <w:u w:val="single"/>
        </w:rPr>
        <w:t>The</w:t>
      </w:r>
      <w:proofErr w:type="spellEnd"/>
      <w:proofErr w:type="gramEnd"/>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American frontiersmen perceived the land to be empty and brushed away the native populations who could not compete with the technology, organization</w:t>
      </w:r>
      <w:r w:rsidRPr="00EA30DF">
        <w:rPr>
          <w:rFonts w:asciiTheme="majorHAnsi" w:hAnsiTheme="majorHAnsi" w:cs="Arial"/>
          <w:b/>
          <w:color w:val="222222"/>
          <w:sz w:val="22"/>
          <w:szCs w:val="22"/>
          <w:u w:val="single"/>
        </w:rPr>
        <w:t>al structures and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aggressive ideologies of</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rPr>
        <w:t>the</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Euro-American society</w:t>
      </w:r>
      <w:r w:rsidRPr="00EA30DF">
        <w:rPr>
          <w:rFonts w:asciiTheme="majorHAnsi" w:hAnsiTheme="majorHAnsi" w:cs="Arial"/>
          <w:b/>
          <w:color w:val="222222"/>
          <w:sz w:val="22"/>
          <w:szCs w:val="22"/>
          <w:u w:val="single"/>
        </w:rPr>
        <w:t>. Indeed,</w:t>
      </w:r>
      <w:r w:rsidRPr="00EA30DF">
        <w:rPr>
          <w:rStyle w:val="apple-converted-space"/>
          <w:rFonts w:asciiTheme="majorHAnsi" w:hAnsiTheme="majorHAnsi" w:cs="Arial"/>
          <w:b/>
          <w:color w:val="222222"/>
          <w:sz w:val="22"/>
          <w:szCs w:val="22"/>
          <w:u w:val="single"/>
        </w:rPr>
        <w:t> </w:t>
      </w:r>
      <w:r w:rsidRPr="00EA30DF">
        <w:rPr>
          <w:rFonts w:asciiTheme="majorHAnsi" w:hAnsiTheme="majorHAnsi" w:cs="Arial"/>
          <w:b/>
          <w:color w:val="222222"/>
          <w:sz w:val="22"/>
          <w:szCs w:val="22"/>
          <w:u w:val="single"/>
          <w:shd w:val="clear" w:color="auto" w:fill="00FF00"/>
        </w:rPr>
        <w:t>national ambition expressed in the expansion of physical borders continues to produce war and the threat of war.</w:t>
      </w:r>
    </w:p>
    <w:p w14:paraId="0B9EB082" w14:textId="77777777" w:rsidR="0003384E" w:rsidRPr="0003384E" w:rsidRDefault="0003384E" w:rsidP="0003384E"/>
    <w:sectPr w:rsidR="0003384E" w:rsidRPr="000338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93D4E" w14:textId="77777777" w:rsidR="00B44C5E" w:rsidRDefault="00B44C5E" w:rsidP="00E46E7E">
      <w:r>
        <w:separator/>
      </w:r>
    </w:p>
  </w:endnote>
  <w:endnote w:type="continuationSeparator" w:id="0">
    <w:p w14:paraId="2CED75DB" w14:textId="77777777" w:rsidR="00B44C5E" w:rsidRDefault="00B44C5E"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BA077F" w14:textId="77777777" w:rsidR="00B44C5E" w:rsidRDefault="00B44C5E" w:rsidP="00E46E7E">
      <w:r>
        <w:separator/>
      </w:r>
    </w:p>
  </w:footnote>
  <w:footnote w:type="continuationSeparator" w:id="0">
    <w:p w14:paraId="0E8F6BBD" w14:textId="77777777" w:rsidR="00B44C5E" w:rsidRDefault="00B44C5E"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C5E"/>
    <w:rsid w:val="000140EC"/>
    <w:rsid w:val="00016A35"/>
    <w:rsid w:val="0003384E"/>
    <w:rsid w:val="000471E5"/>
    <w:rsid w:val="00061927"/>
    <w:rsid w:val="000C16B3"/>
    <w:rsid w:val="001408C0"/>
    <w:rsid w:val="00143FD7"/>
    <w:rsid w:val="001463FB"/>
    <w:rsid w:val="00186DB7"/>
    <w:rsid w:val="001D7626"/>
    <w:rsid w:val="001F0642"/>
    <w:rsid w:val="002613DA"/>
    <w:rsid w:val="002A5AAC"/>
    <w:rsid w:val="002B6353"/>
    <w:rsid w:val="002B68C8"/>
    <w:rsid w:val="002D5B3B"/>
    <w:rsid w:val="002F35F4"/>
    <w:rsid w:val="002F3E28"/>
    <w:rsid w:val="002F40E6"/>
    <w:rsid w:val="00303E5B"/>
    <w:rsid w:val="00313226"/>
    <w:rsid w:val="0031425E"/>
    <w:rsid w:val="00325059"/>
    <w:rsid w:val="00357719"/>
    <w:rsid w:val="003615BE"/>
    <w:rsid w:val="00374144"/>
    <w:rsid w:val="003B3EC7"/>
    <w:rsid w:val="003D56F2"/>
    <w:rsid w:val="003F42AF"/>
    <w:rsid w:val="00412F6D"/>
    <w:rsid w:val="00423F1C"/>
    <w:rsid w:val="0042635A"/>
    <w:rsid w:val="00466B6F"/>
    <w:rsid w:val="004B3188"/>
    <w:rsid w:val="004B3DB3"/>
    <w:rsid w:val="004C63B5"/>
    <w:rsid w:val="004D461E"/>
    <w:rsid w:val="00517479"/>
    <w:rsid w:val="00520674"/>
    <w:rsid w:val="005A0BE5"/>
    <w:rsid w:val="005C0E1F"/>
    <w:rsid w:val="005E0D2B"/>
    <w:rsid w:val="005E2C99"/>
    <w:rsid w:val="00642A3A"/>
    <w:rsid w:val="00672258"/>
    <w:rsid w:val="0067575B"/>
    <w:rsid w:val="00692C26"/>
    <w:rsid w:val="006F2D3D"/>
    <w:rsid w:val="00700835"/>
    <w:rsid w:val="00707F71"/>
    <w:rsid w:val="00726F87"/>
    <w:rsid w:val="007333B9"/>
    <w:rsid w:val="00791B7D"/>
    <w:rsid w:val="007A3515"/>
    <w:rsid w:val="007D7924"/>
    <w:rsid w:val="007E470C"/>
    <w:rsid w:val="007E5F71"/>
    <w:rsid w:val="00821415"/>
    <w:rsid w:val="00832D16"/>
    <w:rsid w:val="0083768F"/>
    <w:rsid w:val="008403A3"/>
    <w:rsid w:val="008D34D6"/>
    <w:rsid w:val="0091595A"/>
    <w:rsid w:val="009165EA"/>
    <w:rsid w:val="00935A77"/>
    <w:rsid w:val="00974C2C"/>
    <w:rsid w:val="009829F2"/>
    <w:rsid w:val="00993F61"/>
    <w:rsid w:val="009B0746"/>
    <w:rsid w:val="009C198B"/>
    <w:rsid w:val="009C27BB"/>
    <w:rsid w:val="009D207E"/>
    <w:rsid w:val="009E5822"/>
    <w:rsid w:val="009E691A"/>
    <w:rsid w:val="009E7447"/>
    <w:rsid w:val="00A074CB"/>
    <w:rsid w:val="00A321D6"/>
    <w:rsid w:val="00A369C4"/>
    <w:rsid w:val="00A47986"/>
    <w:rsid w:val="00A56383"/>
    <w:rsid w:val="00A7185E"/>
    <w:rsid w:val="00A91A24"/>
    <w:rsid w:val="00AC0C98"/>
    <w:rsid w:val="00AC0E99"/>
    <w:rsid w:val="00AF1E67"/>
    <w:rsid w:val="00AF5046"/>
    <w:rsid w:val="00AF70D4"/>
    <w:rsid w:val="00B169A1"/>
    <w:rsid w:val="00B33E0C"/>
    <w:rsid w:val="00B44C5E"/>
    <w:rsid w:val="00B45FE9"/>
    <w:rsid w:val="00B55D49"/>
    <w:rsid w:val="00B57599"/>
    <w:rsid w:val="00B6400E"/>
    <w:rsid w:val="00B65E97"/>
    <w:rsid w:val="00B84180"/>
    <w:rsid w:val="00BD70F2"/>
    <w:rsid w:val="00BE63EA"/>
    <w:rsid w:val="00C0473A"/>
    <w:rsid w:val="00C42A3C"/>
    <w:rsid w:val="00C8788B"/>
    <w:rsid w:val="00CD2C6D"/>
    <w:rsid w:val="00CF1A0F"/>
    <w:rsid w:val="00D26E3C"/>
    <w:rsid w:val="00D36252"/>
    <w:rsid w:val="00D4330B"/>
    <w:rsid w:val="00D460F1"/>
    <w:rsid w:val="00D51B44"/>
    <w:rsid w:val="00D6085D"/>
    <w:rsid w:val="00D66D57"/>
    <w:rsid w:val="00D74E81"/>
    <w:rsid w:val="00D81480"/>
    <w:rsid w:val="00DA2E40"/>
    <w:rsid w:val="00DA4DF8"/>
    <w:rsid w:val="00DA5BF8"/>
    <w:rsid w:val="00DC71AA"/>
    <w:rsid w:val="00DD2FAB"/>
    <w:rsid w:val="00DE627C"/>
    <w:rsid w:val="00DF1850"/>
    <w:rsid w:val="00DF4D05"/>
    <w:rsid w:val="00E46E7E"/>
    <w:rsid w:val="00E95631"/>
    <w:rsid w:val="00F1173B"/>
    <w:rsid w:val="00F45F2E"/>
    <w:rsid w:val="00FA538E"/>
    <w:rsid w:val="00FB3EDF"/>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23B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Heading 2 Char2 Char,Heading 2 Char1 Char Char,TAG, Ch,Ch,no read,No Spacing211,No Spacing12,No Spacing2111,No Spacing111111,No Spacing4,No Spacing11111,No Spacing21,No Spacing1121,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1,Normal Tag Char,Big card Char,body Char,heading 2 Char,Heading 2 Char2 Char Char1,Heading 2 Char1 Char Char Char1,TAG Char2, Ch Char,Ch Char,no read Char,No Spacing211 Char,No Spacing12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nhideWhenUsed/>
    <w:rsid w:val="0003384E"/>
    <w:pPr>
      <w:spacing w:before="100" w:beforeAutospacing="1" w:after="100" w:afterAutospacing="1"/>
    </w:pPr>
    <w:rPr>
      <w:rFonts w:ascii="Times" w:hAnsi="Times" w:cs="Times New Roman"/>
      <w:sz w:val="20"/>
      <w:szCs w:val="20"/>
    </w:rPr>
  </w:style>
  <w:style w:type="character" w:customStyle="1" w:styleId="apple-converted-space">
    <w:name w:val="apple-converted-space"/>
    <w:rsid w:val="0003384E"/>
    <w:rPr>
      <w:rFonts w:cs="Times New Roman"/>
    </w:rPr>
  </w:style>
  <w:style w:type="paragraph" w:customStyle="1" w:styleId="tag">
    <w:name w:val="tag"/>
    <w:basedOn w:val="Normal"/>
    <w:next w:val="Normal"/>
    <w:link w:val="tagChar"/>
    <w:qFormat/>
    <w:rsid w:val="00423F1C"/>
    <w:rPr>
      <w:rFonts w:ascii="Georgia" w:eastAsia="PMingLiU" w:hAnsi="Georgia" w:cs="Times New Roman"/>
      <w:b/>
      <w:szCs w:val="22"/>
      <w:lang w:eastAsia="zh-TW"/>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23F1C"/>
    <w:rPr>
      <w:rFonts w:ascii="Georgia" w:eastAsia="PMingLiU" w:hAnsi="Georgia" w:cs="Times New Roman"/>
      <w:b/>
      <w:sz w:val="22"/>
      <w:szCs w:val="22"/>
      <w:lang w:eastAsia="zh-TW"/>
    </w:rPr>
  </w:style>
  <w:style w:type="character" w:customStyle="1" w:styleId="underline">
    <w:name w:val="underline"/>
    <w:link w:val="textbold"/>
    <w:qFormat/>
    <w:rsid w:val="00423F1C"/>
    <w:rPr>
      <w:b/>
      <w:u w:val="single"/>
    </w:rPr>
  </w:style>
  <w:style w:type="paragraph" w:customStyle="1" w:styleId="textbold">
    <w:name w:val="text bold"/>
    <w:basedOn w:val="Normal"/>
    <w:link w:val="underline"/>
    <w:qFormat/>
    <w:rsid w:val="00423F1C"/>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Normal Tag,Big card,body,heading 2,Heading 2 Char2 Char,Heading 2 Char1 Char Char,TAG, Ch,Ch,no read,No Spacing211,No Spacing12,No Spacing2111,No Spacing111111,No Spacing4,No Spacing11111,No Spacing21,No Spacing1121,t"/>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space Char,small text Char1,Normal Tag Char,Big card Char,body Char,heading 2 Char,Heading 2 Char2 Char Char1,Heading 2 Char1 Char Char Char1,TAG Char2, Ch Char,Ch Char,no read Char,No Spacing211 Char,No Spacing12 Char"/>
    <w:basedOn w:val="DefaultParagraphFont"/>
    <w:link w:val="Heading4"/>
    <w:uiPriority w:val="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unhideWhenUsed/>
    <w:rsid w:val="0003384E"/>
    <w:pPr>
      <w:spacing w:before="100" w:beforeAutospacing="1" w:after="100" w:afterAutospacing="1"/>
    </w:pPr>
    <w:rPr>
      <w:rFonts w:ascii="Times" w:hAnsi="Times" w:cs="Times New Roman"/>
      <w:sz w:val="20"/>
      <w:szCs w:val="20"/>
    </w:rPr>
  </w:style>
  <w:style w:type="character" w:customStyle="1" w:styleId="apple-converted-space">
    <w:name w:val="apple-converted-space"/>
    <w:rsid w:val="0003384E"/>
    <w:rPr>
      <w:rFonts w:cs="Times New Roman"/>
    </w:rPr>
  </w:style>
  <w:style w:type="paragraph" w:customStyle="1" w:styleId="tag">
    <w:name w:val="tag"/>
    <w:basedOn w:val="Normal"/>
    <w:next w:val="Normal"/>
    <w:link w:val="tagChar"/>
    <w:qFormat/>
    <w:rsid w:val="00423F1C"/>
    <w:rPr>
      <w:rFonts w:ascii="Georgia" w:eastAsia="PMingLiU" w:hAnsi="Georgia" w:cs="Times New Roman"/>
      <w:b/>
      <w:szCs w:val="22"/>
      <w:lang w:eastAsia="zh-TW"/>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rsid w:val="00423F1C"/>
    <w:rPr>
      <w:rFonts w:ascii="Georgia" w:eastAsia="PMingLiU" w:hAnsi="Georgia" w:cs="Times New Roman"/>
      <w:b/>
      <w:sz w:val="22"/>
      <w:szCs w:val="22"/>
      <w:lang w:eastAsia="zh-TW"/>
    </w:rPr>
  </w:style>
  <w:style w:type="character" w:customStyle="1" w:styleId="underline">
    <w:name w:val="underline"/>
    <w:link w:val="textbold"/>
    <w:qFormat/>
    <w:rsid w:val="00423F1C"/>
    <w:rPr>
      <w:b/>
      <w:u w:val="single"/>
    </w:rPr>
  </w:style>
  <w:style w:type="paragraph" w:customStyle="1" w:styleId="textbold">
    <w:name w:val="text bold"/>
    <w:basedOn w:val="Normal"/>
    <w:link w:val="underline"/>
    <w:qFormat/>
    <w:rsid w:val="00423F1C"/>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ecc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14</Pages>
  <Words>7325</Words>
  <Characters>41755</Characters>
  <Application>Microsoft Macintosh Word</Application>
  <DocSecurity>0</DocSecurity>
  <Lines>347</Lines>
  <Paragraphs>97</Paragraphs>
  <ScaleCrop>false</ScaleCrop>
  <Company>Whitman College</Company>
  <LinksUpToDate>false</LinksUpToDate>
  <CharactersWithSpaces>48983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Harbeck</dc:creator>
  <cp:keywords/>
  <dc:description/>
  <cp:lastModifiedBy>Becca Harbeck</cp:lastModifiedBy>
  <cp:revision>2</cp:revision>
  <dcterms:created xsi:type="dcterms:W3CDTF">2014-02-16T05:15:00Z</dcterms:created>
  <dcterms:modified xsi:type="dcterms:W3CDTF">2014-02-16T05:15:00Z</dcterms:modified>
</cp:coreProperties>
</file>