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DDB" w:rsidRDefault="003F6DDB" w:rsidP="003F6DDB">
      <w:pPr>
        <w:pStyle w:val="Heading1"/>
      </w:pPr>
      <w:r>
        <w:t>1</w:t>
      </w:r>
      <w:r w:rsidRPr="00AB352E">
        <w:rPr>
          <w:vertAlign w:val="superscript"/>
        </w:rPr>
        <w:t>st</w:t>
      </w:r>
      <w:r>
        <w:t xml:space="preserve"> off</w:t>
      </w:r>
    </w:p>
    <w:p w:rsidR="003F6DDB" w:rsidRPr="002E21EE" w:rsidRDefault="003F6DDB" w:rsidP="003F6DDB">
      <w:pPr>
        <w:rPr>
          <w:b/>
        </w:rPr>
      </w:pPr>
      <w:r w:rsidRPr="002E21EE">
        <w:rPr>
          <w:b/>
        </w:rPr>
        <w:t>Movements against neoliberalism are growing in Latin America – but the plan increases neoliberal control in the region. That crushes indigenous cultures and the environment which means that the only way to solve is a de-linking.</w:t>
      </w:r>
    </w:p>
    <w:p w:rsidR="003F6DDB" w:rsidRPr="00743D13" w:rsidRDefault="003F6DDB" w:rsidP="003F6DDB">
      <w:r w:rsidRPr="00743D13">
        <w:rPr>
          <w:rStyle w:val="StyleStyleBold12pt"/>
        </w:rPr>
        <w:t>Harris 8</w:t>
      </w:r>
      <w:r w:rsidRPr="00743D1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3F6DDB" w:rsidRDefault="003F6DDB" w:rsidP="003F6DDB">
      <w:r w:rsidRPr="003F6DDB">
        <w:t xml:space="preserve">The economic, political and social development of the Latin American and Caribbean countries is </w:t>
      </w:r>
    </w:p>
    <w:p w:rsidR="003F6DDB" w:rsidRDefault="003F6DDB" w:rsidP="003F6DDB">
      <w:r>
        <w:t>AND</w:t>
      </w:r>
    </w:p>
    <w:p w:rsidR="003F6DDB" w:rsidRPr="003F6DDB" w:rsidRDefault="003F6DDB" w:rsidP="003F6DDB">
      <w:r w:rsidRPr="003F6DDB">
        <w:t xml:space="preserve">model of uneven and inequitable development that has pillaged most of the region. </w:t>
      </w:r>
    </w:p>
    <w:p w:rsidR="003F6DDB" w:rsidRDefault="003F6DDB" w:rsidP="003F6DDB">
      <w:pPr>
        <w:rPr>
          <w:b/>
        </w:rPr>
      </w:pPr>
    </w:p>
    <w:p w:rsidR="003F6DDB" w:rsidRPr="002E21EE" w:rsidRDefault="003F6DDB" w:rsidP="003F6DDB">
      <w:pPr>
        <w:rPr>
          <w:b/>
        </w:rPr>
      </w:pPr>
      <w:r w:rsidRPr="002E21EE">
        <w:rPr>
          <w:b/>
        </w:rPr>
        <w:t>You have an ethical obligation to reject neoliberalism.  Utilitarian rationality cannot account for the degraded life chances of billions because capital makes its victims anonymous</w:t>
      </w:r>
    </w:p>
    <w:p w:rsidR="003F6DDB" w:rsidRPr="00F71160" w:rsidRDefault="003F6DDB" w:rsidP="003F6DDB">
      <w:r w:rsidRPr="00F71160">
        <w:rPr>
          <w:rStyle w:val="StyleStyleBold12pt"/>
        </w:rPr>
        <w:t>Daly 2004</w:t>
      </w:r>
      <w:r w:rsidRPr="00F71160">
        <w:t xml:space="preserve"> </w:t>
      </w:r>
      <w:r w:rsidRPr="00F71160">
        <w:rPr>
          <w:szCs w:val="16"/>
        </w:rPr>
        <w:t xml:space="preserve">Glyn. Lecturer in International Studies at the University College Northampton. Conversations with Žižek. 14-19 </w:t>
      </w:r>
    </w:p>
    <w:p w:rsidR="003F6DDB" w:rsidRPr="00F71160" w:rsidRDefault="003F6DDB" w:rsidP="003F6DDB">
      <w:pPr>
        <w:rPr>
          <w:rStyle w:val="UnderlineBold"/>
          <w:rFonts w:ascii="Times New Roman" w:hAnsi="Times New Roman"/>
        </w:rPr>
      </w:pPr>
    </w:p>
    <w:p w:rsidR="003F6DDB" w:rsidRDefault="003F6DDB" w:rsidP="003F6DDB">
      <w:r w:rsidRPr="003F6DDB">
        <w:t xml:space="preserve">For Žižek it is imperative that we cut through this Gordian knot of postmodern protocol </w:t>
      </w:r>
    </w:p>
    <w:p w:rsidR="003F6DDB" w:rsidRDefault="003F6DDB" w:rsidP="003F6DDB">
      <w:r>
        <w:t>AND</w:t>
      </w:r>
    </w:p>
    <w:p w:rsidR="003F6DDB" w:rsidRPr="003F6DDB" w:rsidRDefault="003F6DDB" w:rsidP="003F6DDB">
      <w:r w:rsidRPr="003F6DDB">
        <w:t>that, like Žižek’s own thought, exhorts us to risk the impossible.</w:t>
      </w:r>
    </w:p>
    <w:p w:rsidR="003F6DDB" w:rsidRDefault="003F6DDB" w:rsidP="003F6DDB">
      <w:pPr>
        <w:rPr>
          <w:rStyle w:val="StyleBoldUnderline"/>
        </w:rPr>
      </w:pPr>
    </w:p>
    <w:p w:rsidR="003F6DDB" w:rsidRDefault="003F6DDB" w:rsidP="003F6DDB">
      <w:pPr>
        <w:rPr>
          <w:b/>
        </w:rPr>
      </w:pPr>
    </w:p>
    <w:p w:rsidR="003F6DDB" w:rsidRPr="002E21EE" w:rsidRDefault="003F6DDB" w:rsidP="003F6DDB">
      <w:pPr>
        <w:rPr>
          <w:b/>
        </w:rPr>
      </w:pPr>
      <w:r w:rsidRPr="002E21EE">
        <w:rPr>
          <w:b/>
        </w:rPr>
        <w:t xml:space="preserve">Reject the 1AC and its hegemonic knowledge production in favor of alternatives to knowledge production. That’s enough to re-politicize the political sphere and solve the impact to the K. </w:t>
      </w:r>
    </w:p>
    <w:p w:rsidR="003F6DDB" w:rsidRPr="00743D13" w:rsidRDefault="003F6DDB" w:rsidP="003F6DDB">
      <w:r w:rsidRPr="00743D13">
        <w:rPr>
          <w:rStyle w:val="StyleStyleBold12pt"/>
        </w:rPr>
        <w:t>Sheppard and Leitner 9</w:t>
      </w:r>
      <w:r w:rsidRPr="00743D13">
        <w:t xml:space="preserve"> (Eric Sheppard, PhD, geographer and Regents Professor of Economic geography at the University of Minnesota,  Helga Leitner “ Quo vadis neoliberalism? The remaking of global capitalist governance after the Washington Consensus,” http://www.sscnet.ucla.edu/geog/downloads/7235/496.pdf) </w:t>
      </w:r>
    </w:p>
    <w:p w:rsidR="003F6DDB" w:rsidRDefault="003F6DDB" w:rsidP="003F6DDB">
      <w:r w:rsidRPr="003F6DDB">
        <w:t xml:space="preserve">We have argued that the shifting global governance discourses directed toward the third world since </w:t>
      </w:r>
    </w:p>
    <w:p w:rsidR="003F6DDB" w:rsidRDefault="003F6DDB" w:rsidP="003F6DDB">
      <w:r>
        <w:t>AND</w:t>
      </w:r>
    </w:p>
    <w:p w:rsidR="003F6DDB" w:rsidRPr="003F6DDB" w:rsidRDefault="003F6DDB" w:rsidP="003F6DDB">
      <w:r w:rsidRPr="003F6DDB">
        <w:t>economic and cultural subordination” (Fraser, 1997, p. 28).</w:t>
      </w:r>
    </w:p>
    <w:p w:rsidR="003F6DDB" w:rsidRPr="000967CF" w:rsidRDefault="003F6DDB" w:rsidP="003F6DDB"/>
    <w:p w:rsidR="003F6DDB" w:rsidRPr="00AB352E" w:rsidRDefault="003F6DDB" w:rsidP="003F6DDB"/>
    <w:p w:rsidR="003F6DDB" w:rsidRDefault="003F6DDB" w:rsidP="003F6DDB">
      <w:pPr>
        <w:pStyle w:val="Heading1"/>
      </w:pPr>
      <w:r>
        <w:lastRenderedPageBreak/>
        <w:t>2</w:t>
      </w:r>
      <w:r w:rsidRPr="00AB352E">
        <w:rPr>
          <w:vertAlign w:val="superscript"/>
        </w:rPr>
        <w:t>nd</w:t>
      </w:r>
      <w:r>
        <w:t xml:space="preserve"> off</w:t>
      </w:r>
    </w:p>
    <w:p w:rsidR="003F6DDB" w:rsidRPr="002E21EE" w:rsidRDefault="003F6DDB" w:rsidP="003F6DDB">
      <w:pPr>
        <w:rPr>
          <w:b/>
        </w:rPr>
      </w:pPr>
      <w:r w:rsidRPr="002E21EE">
        <w:rPr>
          <w:b/>
        </w:rPr>
        <w:t>Recent Cuban reforms stabilize their economy. A quick transition would break Cuba.</w:t>
      </w:r>
    </w:p>
    <w:p w:rsidR="003F6DDB" w:rsidRPr="0037232C" w:rsidRDefault="003F6DDB" w:rsidP="003F6DDB">
      <w:pPr>
        <w:rPr>
          <w:sz w:val="16"/>
          <w:szCs w:val="23"/>
          <w:shd w:val="clear" w:color="auto" w:fill="FFFFFF"/>
        </w:rPr>
      </w:pPr>
      <w:r w:rsidRPr="0037232C">
        <w:rPr>
          <w:sz w:val="16"/>
          <w:szCs w:val="23"/>
          <w:shd w:val="clear" w:color="auto" w:fill="FFFFFF"/>
        </w:rPr>
        <w:t xml:space="preserve">Ted </w:t>
      </w:r>
      <w:r w:rsidRPr="00646D71">
        <w:rPr>
          <w:rStyle w:val="StyleStyleBold12pt"/>
        </w:rPr>
        <w:t>Piccone, 12</w:t>
      </w:r>
      <w:r w:rsidRPr="0037232C">
        <w:rPr>
          <w:szCs w:val="23"/>
          <w:shd w:val="clear" w:color="auto" w:fill="FFFFFF"/>
        </w:rPr>
        <w:t xml:space="preserve"> </w:t>
      </w:r>
      <w:r w:rsidRPr="0037232C">
        <w:rPr>
          <w:sz w:val="16"/>
          <w:szCs w:val="23"/>
          <w:shd w:val="clear" w:color="auto" w:fill="FFFFFF"/>
        </w:rPr>
        <w:t>(Ted Piccone is a senior fellow and deputy director for Foreign Policy at Brookings. Piccone specializes in U.S.-Latin American relations; global democracy and human rights; and multilateral affairs. Piccone serves as an advisor to the Club of Madrid and has served on the National Security Council, at the State Department and Pentagon), Brookings, “Cuba Is Changing, Slowly but Surely,” January 19, 2012, http://www.brookings.edu/research/reports/2012/01/19-cuba-piccone</w:t>
      </w:r>
    </w:p>
    <w:p w:rsidR="003F6DDB" w:rsidRDefault="003F6DDB" w:rsidP="003F6DDB">
      <w:r w:rsidRPr="003F6DDB">
        <w:t>A closer look, however, reveals something more profound—a wholesale mental shift</w:t>
      </w:r>
    </w:p>
    <w:p w:rsidR="003F6DDB" w:rsidRDefault="003F6DDB" w:rsidP="003F6DDB">
      <w:r>
        <w:t>AND</w:t>
      </w:r>
    </w:p>
    <w:p w:rsidR="003F6DDB" w:rsidRPr="003F6DDB" w:rsidRDefault="003F6DDB" w:rsidP="003F6DDB">
      <w:r w:rsidRPr="003F6DDB">
        <w:t>, with time, make long overdue reconciliation with the United States inevitable.</w:t>
      </w:r>
    </w:p>
    <w:p w:rsidR="003F6DDB" w:rsidRDefault="003F6DDB" w:rsidP="003F6DDB">
      <w:pPr>
        <w:rPr>
          <w:rStyle w:val="apple-converted-space"/>
          <w:color w:val="343434"/>
          <w:sz w:val="14"/>
          <w:szCs w:val="23"/>
          <w:shd w:val="clear" w:color="auto" w:fill="FFFFFF"/>
        </w:rPr>
      </w:pPr>
    </w:p>
    <w:p w:rsidR="003F6DDB" w:rsidRDefault="003F6DDB" w:rsidP="003F6DDB">
      <w:pPr>
        <w:rPr>
          <w:rStyle w:val="apple-converted-space"/>
          <w:color w:val="343434"/>
          <w:sz w:val="14"/>
          <w:szCs w:val="23"/>
          <w:shd w:val="clear" w:color="auto" w:fill="FFFFFF"/>
        </w:rPr>
      </w:pPr>
    </w:p>
    <w:p w:rsidR="003F6DDB" w:rsidRPr="002E21EE" w:rsidRDefault="003F6DDB" w:rsidP="003F6DDB">
      <w:pPr>
        <w:rPr>
          <w:b/>
        </w:rPr>
      </w:pPr>
      <w:r w:rsidRPr="002E21EE">
        <w:rPr>
          <w:b/>
        </w:rPr>
        <w:t>U.S. engagement leads to investment in Cuba—that creates an unsustainable transition</w:t>
      </w:r>
    </w:p>
    <w:p w:rsidR="003F6DDB" w:rsidRPr="00975FBE" w:rsidRDefault="003F6DDB" w:rsidP="003F6DDB">
      <w:r w:rsidRPr="00087A80">
        <w:rPr>
          <w:sz w:val="20"/>
        </w:rPr>
        <w:t xml:space="preserve">Robert David </w:t>
      </w:r>
      <w:r w:rsidRPr="00087A80">
        <w:rPr>
          <w:rStyle w:val="StyleStyleBold12pt"/>
          <w:sz w:val="28"/>
        </w:rPr>
        <w:t>Cruz 03</w:t>
      </w:r>
      <w:r w:rsidRPr="00087A80">
        <w:t xml:space="preserve"> </w:t>
      </w:r>
      <w:r w:rsidRPr="00087A80">
        <w:rPr>
          <w:sz w:val="20"/>
        </w:rPr>
        <w:t>(current qualifications: PhD., Chief economist for Miami-Dade County) “Foreign Direct Investment in Post-Castro Cuba: Problems, Opportunities and Recommendations,” University of Miami, Institute for Cuban and Cuban-American Studies, Pg. 20, http://ctp.iccas.miami.edu/Research_Studies/RDCruz.pdf</w:t>
      </w:r>
    </w:p>
    <w:p w:rsidR="003F6DDB" w:rsidRDefault="003F6DDB" w:rsidP="003F6DDB">
      <w:r w:rsidRPr="003F6DDB">
        <w:t xml:space="preserve">The appropriate U.S. role during an economic transition is not to promote </w:t>
      </w:r>
    </w:p>
    <w:p w:rsidR="003F6DDB" w:rsidRDefault="003F6DDB" w:rsidP="003F6DDB">
      <w:r>
        <w:t>AND</w:t>
      </w:r>
    </w:p>
    <w:p w:rsidR="003F6DDB" w:rsidRPr="003F6DDB" w:rsidRDefault="003F6DDB" w:rsidP="003F6DDB">
      <w:r w:rsidRPr="003F6DDB">
        <w:t>infrastructure in ways that promote economic development that is spread across the island.</w:t>
      </w:r>
    </w:p>
    <w:p w:rsidR="003F6DDB" w:rsidRDefault="003F6DDB" w:rsidP="003F6DDB">
      <w:pPr>
        <w:rPr>
          <w:shd w:val="clear" w:color="auto" w:fill="FFFFFF"/>
        </w:rPr>
      </w:pPr>
    </w:p>
    <w:p w:rsidR="003F6DDB" w:rsidRPr="002E21EE" w:rsidRDefault="003F6DDB" w:rsidP="003F6DDB">
      <w:pPr>
        <w:rPr>
          <w:b/>
        </w:rPr>
      </w:pPr>
      <w:r w:rsidRPr="00646D71">
        <w:rPr>
          <w:color w:val="343434"/>
          <w:sz w:val="16"/>
          <w:szCs w:val="23"/>
        </w:rPr>
        <w:br/>
      </w:r>
      <w:r w:rsidRPr="002E21EE">
        <w:rPr>
          <w:b/>
        </w:rPr>
        <w:t>Causes Biological Warfare</w:t>
      </w:r>
    </w:p>
    <w:p w:rsidR="003F6DDB" w:rsidRPr="00FA7C9C" w:rsidRDefault="003F6DDB" w:rsidP="003F6DDB">
      <w:r w:rsidRPr="00FA7C9C">
        <w:rPr>
          <w:rStyle w:val="StyleStyleBold12pt"/>
        </w:rPr>
        <w:t xml:space="preserve">Mastrapa 99 – </w:t>
      </w:r>
      <w:r w:rsidRPr="00FA7C9C">
        <w:t>Armando F. Mastrapa, Department of Government and Politics, St. John's University, 1999, "Evolution, Transition And The Cuban Revolutionary Armed Forces,"www.ascecuba.org/publications/proceedings/volume9/pdfs/mastrapa.pdf</w:t>
      </w:r>
    </w:p>
    <w:p w:rsidR="003F6DDB" w:rsidRDefault="003F6DDB" w:rsidP="003F6DDB">
      <w:r w:rsidRPr="003F6DDB">
        <w:t xml:space="preserve">However, the FAR may utilize biological warfare as an offensive capability and deterrent. </w:t>
      </w:r>
    </w:p>
    <w:p w:rsidR="003F6DDB" w:rsidRDefault="003F6DDB" w:rsidP="003F6DDB">
      <w:r>
        <w:t>AND</w:t>
      </w:r>
    </w:p>
    <w:p w:rsidR="003F6DDB" w:rsidRPr="003F6DDB" w:rsidRDefault="003F6DDB" w:rsidP="003F6DDB">
      <w:r w:rsidRPr="003F6DDB">
        <w:t>a serious risk if faced with an external challenge to its governing elites.</w:t>
      </w:r>
    </w:p>
    <w:p w:rsidR="003F6DDB" w:rsidRDefault="003F6DDB" w:rsidP="003F6DDB">
      <w:pPr>
        <w:rPr>
          <w:color w:val="222222"/>
        </w:rPr>
      </w:pPr>
    </w:p>
    <w:p w:rsidR="003F6DDB" w:rsidRPr="002E21EE" w:rsidRDefault="003F6DDB" w:rsidP="003F6DDB">
      <w:pPr>
        <w:rPr>
          <w:b/>
        </w:rPr>
      </w:pPr>
      <w:r w:rsidRPr="002E21EE">
        <w:rPr>
          <w:b/>
        </w:rPr>
        <w:t>Extinction</w:t>
      </w:r>
    </w:p>
    <w:p w:rsidR="003F6DDB" w:rsidRDefault="003F6DDB" w:rsidP="003F6DDB">
      <w:pPr>
        <w:rPr>
          <w:color w:val="222222"/>
        </w:rPr>
      </w:pPr>
      <w:r>
        <w:rPr>
          <w:color w:val="222222"/>
        </w:rPr>
        <w:t>Anders</w:t>
      </w:r>
      <w:r>
        <w:rPr>
          <w:rStyle w:val="apple-converted-space"/>
          <w:color w:val="222222"/>
        </w:rPr>
        <w:t> </w:t>
      </w:r>
      <w:r w:rsidRPr="00B159B9">
        <w:rPr>
          <w:rStyle w:val="StyleStyleBold12pt"/>
        </w:rPr>
        <w:t>Sandberg 8</w:t>
      </w:r>
      <w:r>
        <w:rPr>
          <w:color w:val="222222"/>
        </w:rPr>
        <w:t>, is a James Martin Research</w:t>
      </w:r>
      <w:r>
        <w:rPr>
          <w:rStyle w:val="apple-converted-space"/>
          <w:color w:val="222222"/>
        </w:rPr>
        <w:t> </w:t>
      </w:r>
      <w:r>
        <w:rPr>
          <w:color w:val="222222"/>
        </w:rPr>
        <w:t>Fellow at the Future of Humanity Institute</w:t>
      </w:r>
      <w:r>
        <w:rPr>
          <w:rStyle w:val="apple-converted-space"/>
          <w:color w:val="222222"/>
        </w:rPr>
        <w:t> </w:t>
      </w:r>
      <w:r>
        <w:rPr>
          <w:color w:val="222222"/>
        </w:rPr>
        <w:t>at</w:t>
      </w:r>
      <w:r>
        <w:rPr>
          <w:rStyle w:val="apple-converted-space"/>
          <w:color w:val="222222"/>
        </w:rPr>
        <w:t> </w:t>
      </w:r>
      <w:r>
        <w:rPr>
          <w:color w:val="222222"/>
        </w:rPr>
        <w:t>Oxford</w:t>
      </w:r>
      <w:r>
        <w:rPr>
          <w:rStyle w:val="apple-converted-space"/>
          <w:color w:val="222222"/>
        </w:rPr>
        <w:t> </w:t>
      </w:r>
      <w:r>
        <w:rPr>
          <w:color w:val="222222"/>
        </w:rPr>
        <w:t>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0" w:tgtFrame="_blank" w:history="1">
        <w:r>
          <w:rPr>
            <w:rStyle w:val="Hyperlink"/>
            <w:color w:val="1155CC"/>
          </w:rPr>
          <w:t>http://www.thebulletin.org/web-edition/features/how-can-we-reduce-the-risk-of-human-extinction</w:t>
        </w:r>
      </w:hyperlink>
    </w:p>
    <w:p w:rsidR="003F6DDB" w:rsidRDefault="003F6DDB" w:rsidP="003F6DDB">
      <w:r w:rsidRPr="003F6DDB">
        <w:t xml:space="preserve">The risks from anthropogenic hazards appear at present larger than those from natural ones. </w:t>
      </w:r>
    </w:p>
    <w:p w:rsidR="003F6DDB" w:rsidRDefault="003F6DDB" w:rsidP="003F6DDB">
      <w:r>
        <w:t>AND</w:t>
      </w:r>
    </w:p>
    <w:p w:rsidR="003F6DDB" w:rsidRPr="003F6DDB" w:rsidRDefault="003F6DDB" w:rsidP="003F6DDB">
      <w:r w:rsidRPr="003F6DDB">
        <w:t>may increase as biotechnologies continue to improve at a rate rivaling Moore's Law.</w:t>
      </w:r>
    </w:p>
    <w:p w:rsidR="003F6DDB" w:rsidRPr="00AB352E" w:rsidRDefault="003F6DDB" w:rsidP="003F6DDB"/>
    <w:p w:rsidR="003F6DDB" w:rsidRDefault="003F6DDB" w:rsidP="003F6DDB">
      <w:pPr>
        <w:pStyle w:val="Heading1"/>
      </w:pPr>
      <w:r>
        <w:lastRenderedPageBreak/>
        <w:t>3</w:t>
      </w:r>
      <w:r w:rsidRPr="00AB352E">
        <w:rPr>
          <w:vertAlign w:val="superscript"/>
        </w:rPr>
        <w:t>rd</w:t>
      </w:r>
      <w:r>
        <w:t xml:space="preserve"> off</w:t>
      </w:r>
    </w:p>
    <w:p w:rsidR="003F6DDB" w:rsidRPr="002E21EE" w:rsidRDefault="003F6DDB" w:rsidP="003F6DDB">
      <w:pPr>
        <w:rPr>
          <w:b/>
        </w:rPr>
      </w:pPr>
      <w:r w:rsidRPr="002E21EE">
        <w:rPr>
          <w:b/>
        </w:rPr>
        <w:t>COUNTER-ADVOCACY TEXT: Kris Trivedi and Lia Isono advocate to lift all sanctions currently placed on Cuba</w:t>
      </w:r>
    </w:p>
    <w:p w:rsidR="003F6DDB" w:rsidRDefault="003F6DDB" w:rsidP="003F6DDB"/>
    <w:p w:rsidR="003F6DDB" w:rsidRPr="002E21EE" w:rsidRDefault="003F6DDB" w:rsidP="003F6DDB">
      <w:pPr>
        <w:rPr>
          <w:b/>
        </w:rPr>
      </w:pPr>
      <w:r w:rsidRPr="002E21EE">
        <w:rPr>
          <w:b/>
        </w:rPr>
        <w:t>State Action co-opts solvency of their movement</w:t>
      </w:r>
    </w:p>
    <w:p w:rsidR="003F6DDB" w:rsidRDefault="003F6DDB" w:rsidP="003F6DDB">
      <w:r w:rsidRPr="00D85262">
        <w:rPr>
          <w:rStyle w:val="StyleStyleBold12pt"/>
        </w:rPr>
        <w:t>Fox 91</w:t>
      </w:r>
      <w:r>
        <w:rPr>
          <w:color w:val="000000"/>
          <w:sz w:val="20"/>
          <w:szCs w:val="20"/>
          <w:shd w:val="clear" w:color="auto" w:fill="FFFFFF"/>
        </w:rPr>
        <w:t xml:space="preserve"> (Dennis Fox, Emeritus Associate Professor, Legal Studies University of Illinois at Springfield. 1991 "Law Against Social Change"</w:t>
      </w:r>
      <w:hyperlink r:id="rId11" w:history="1">
        <w:r>
          <w:rPr>
            <w:rStyle w:val="Hyperlink"/>
            <w:sz w:val="20"/>
            <w:szCs w:val="20"/>
            <w:shd w:val="clear" w:color="auto" w:fill="FFFFFF"/>
          </w:rPr>
          <w:t>http://www.dennisfox.net/papers/law-against.html</w:t>
        </w:r>
      </w:hyperlink>
      <w:r>
        <w:t>)</w:t>
      </w:r>
    </w:p>
    <w:p w:rsidR="003F6DDB" w:rsidRDefault="003F6DDB" w:rsidP="003F6DDB"/>
    <w:p w:rsidR="003F6DDB" w:rsidRDefault="003F6DDB" w:rsidP="003F6DDB">
      <w:r w:rsidRPr="003F6DDB">
        <w:t>Third, and most important, the very success of legal solutions makes things worse</w:t>
      </w:r>
    </w:p>
    <w:p w:rsidR="003F6DDB" w:rsidRDefault="003F6DDB" w:rsidP="003F6DDB">
      <w:r>
        <w:t>AND</w:t>
      </w:r>
    </w:p>
    <w:p w:rsidR="003F6DDB" w:rsidRPr="003F6DDB" w:rsidRDefault="003F6DDB" w:rsidP="003F6DDB">
      <w:r w:rsidRPr="003F6DDB">
        <w:t>are not capable of being good unless we are forced to be good.</w:t>
      </w:r>
    </w:p>
    <w:p w:rsidR="003F6DDB" w:rsidRDefault="003F6DDB" w:rsidP="003F6DDB">
      <w:pPr>
        <w:rPr>
          <w:sz w:val="16"/>
        </w:rPr>
      </w:pPr>
    </w:p>
    <w:p w:rsidR="003F6DDB" w:rsidRPr="002E21EE" w:rsidRDefault="003F6DDB" w:rsidP="003F6DDB">
      <w:pPr>
        <w:rPr>
          <w:b/>
        </w:rPr>
      </w:pPr>
    </w:p>
    <w:p w:rsidR="003F6DDB" w:rsidRPr="002E21EE" w:rsidRDefault="003F6DDB" w:rsidP="003F6DDB">
      <w:pPr>
        <w:rPr>
          <w:b/>
        </w:rPr>
      </w:pPr>
      <w:r w:rsidRPr="002E21EE">
        <w:rPr>
          <w:b/>
        </w:rPr>
        <w:t>The Aff by pretending to be tools of the higher power of the state open themselves up to evil- accepting personal responsibility prevents violence</w:t>
      </w:r>
    </w:p>
    <w:p w:rsidR="003F6DDB" w:rsidRDefault="003F6DDB" w:rsidP="003F6DDB">
      <w:pPr>
        <w:rPr>
          <w:color w:val="000000"/>
          <w:sz w:val="20"/>
          <w:szCs w:val="20"/>
          <w:shd w:val="clear" w:color="auto" w:fill="FFFFFF"/>
        </w:rPr>
      </w:pPr>
      <w:r w:rsidRPr="00021C69">
        <w:rPr>
          <w:rStyle w:val="StyleStyleBold12pt"/>
        </w:rPr>
        <w:t>Zupancic 2000</w:t>
      </w:r>
      <w:r>
        <w:rPr>
          <w:color w:val="000000"/>
          <w:sz w:val="20"/>
          <w:szCs w:val="20"/>
          <w:shd w:val="clear" w:color="auto" w:fill="FFFFFF"/>
        </w:rPr>
        <w:t xml:space="preserve"> (Alenka, Researcher, Institute of Philosophy, Ljubljana, Ethics of the Real: Kant and Lacan, March, pg.96-97)</w:t>
      </w:r>
    </w:p>
    <w:p w:rsidR="003F6DDB" w:rsidRDefault="003F6DDB" w:rsidP="003F6DDB"/>
    <w:p w:rsidR="003F6DDB" w:rsidRDefault="003F6DDB" w:rsidP="003F6DDB">
      <w:r w:rsidRPr="003F6DDB">
        <w:t>Another problem still remains, however: the question of the possibility of (performing</w:t>
      </w:r>
    </w:p>
    <w:p w:rsidR="003F6DDB" w:rsidRDefault="003F6DDB" w:rsidP="003F6DDB">
      <w:r>
        <w:t>AND</w:t>
      </w:r>
    </w:p>
    <w:p w:rsidR="003F6DDB" w:rsidRPr="003F6DDB" w:rsidRDefault="003F6DDB" w:rsidP="003F6DDB">
      <w:r w:rsidRPr="003F6DDB">
        <w:t xml:space="preserve">occur as something that is 'essentially a by-product of our actions. </w:t>
      </w:r>
    </w:p>
    <w:p w:rsidR="003F6DDB" w:rsidRPr="00AB352E" w:rsidRDefault="003F6DDB" w:rsidP="003F6DDB"/>
    <w:p w:rsidR="003F6DDB" w:rsidRDefault="003F6DDB" w:rsidP="003F6DDB">
      <w:pPr>
        <w:pStyle w:val="Heading1"/>
      </w:pPr>
      <w:r>
        <w:lastRenderedPageBreak/>
        <w:t>4</w:t>
      </w:r>
      <w:r w:rsidRPr="00AB352E">
        <w:rPr>
          <w:vertAlign w:val="superscript"/>
        </w:rPr>
        <w:t>th</w:t>
      </w:r>
      <w:r>
        <w:t xml:space="preserve"> off</w:t>
      </w:r>
    </w:p>
    <w:p w:rsidR="003F6DDB" w:rsidRPr="002E21EE" w:rsidRDefault="003F6DDB" w:rsidP="003F6DDB">
      <w:pPr>
        <w:rPr>
          <w:b/>
        </w:rPr>
      </w:pPr>
      <w:r w:rsidRPr="002E21EE">
        <w:rPr>
          <w:b/>
        </w:rPr>
        <w:t>A. Interpretation – Removing sanctions is a form of appeasement</w:t>
      </w:r>
    </w:p>
    <w:p w:rsidR="003F6DDB" w:rsidRPr="007D3FB6" w:rsidRDefault="003F6DDB" w:rsidP="003F6DDB">
      <w:pPr>
        <w:pStyle w:val="Analytic"/>
        <w:rPr>
          <w:b w:val="0"/>
        </w:rPr>
      </w:pPr>
      <w:r w:rsidRPr="007D3FB6">
        <w:t xml:space="preserve">Stern 6 </w:t>
      </w:r>
      <w:r w:rsidRPr="007D3FB6">
        <w:rPr>
          <w:b w:val="0"/>
          <w:sz w:val="16"/>
          <w:szCs w:val="16"/>
        </w:rPr>
        <w:t>(Martin, University of Maryland Graduate, Debunking detente, 11/27/06, http://www.diamondbackonline.com/article_56223e79-7009-56a3-8afe-5d08bfff6e08.html)</w:t>
      </w:r>
    </w:p>
    <w:p w:rsidR="003F6DDB" w:rsidRPr="007D3FB6" w:rsidRDefault="003F6DDB" w:rsidP="003F6DDB"/>
    <w:p w:rsidR="003F6DDB" w:rsidRPr="007D3FB6" w:rsidRDefault="003F6DDB" w:rsidP="003F6DDB">
      <w:pPr>
        <w:rPr>
          <w:rStyle w:val="StyleBoldUnderline"/>
        </w:rPr>
      </w:pPr>
      <w:r w:rsidRPr="007D3FB6">
        <w:rPr>
          <w:rStyle w:val="StyleBoldUnderline"/>
          <w:highlight w:val="yellow"/>
        </w:rPr>
        <w:t>Appeasement is</w:t>
      </w:r>
      <w:r w:rsidRPr="007D3FB6">
        <w:rPr>
          <w:rStyle w:val="StyleBoldUnderline"/>
        </w:rPr>
        <w:t xml:space="preserve"> defined as "</w:t>
      </w:r>
      <w:r w:rsidRPr="007D3FB6">
        <w:rPr>
          <w:rStyle w:val="StyleBoldUnderline"/>
          <w:highlight w:val="yellow"/>
        </w:rPr>
        <w:t>granting concessions to potential enemies to maintain peace.</w:t>
      </w:r>
      <w:r w:rsidRPr="007D3FB6">
        <w:rPr>
          <w:highlight w:val="yellow"/>
        </w:rPr>
        <w:t>"</w:t>
      </w:r>
      <w:r w:rsidRPr="007D3FB6">
        <w:t xml:space="preserve"> Giving Iran international legitimacy and</w:t>
      </w:r>
      <w:r w:rsidRPr="007D3FB6">
        <w:rPr>
          <w:rStyle w:val="StyleBoldUnderline"/>
        </w:rPr>
        <w:t xml:space="preserve"> </w:t>
      </w:r>
      <w:r w:rsidRPr="007D3FB6">
        <w:rPr>
          <w:rStyle w:val="StyleBoldUnderline"/>
          <w:highlight w:val="yellow"/>
        </w:rPr>
        <w:t>removing sanctions would have maintained peace with a potential enemy</w:t>
      </w:r>
      <w:r w:rsidRPr="007D3FB6">
        <w:rPr>
          <w:rStyle w:val="StyleBoldUnderline"/>
        </w:rPr>
        <w:t xml:space="preserve"> without changing the undemocratic practices of the enemy. </w:t>
      </w:r>
      <w:r w:rsidRPr="007D3FB6">
        <w:rPr>
          <w:rStyle w:val="StyleBoldUnderline"/>
          <w:highlight w:val="yellow"/>
        </w:rPr>
        <w:t>If this isn't appeasement, I don't know how better to define the word.</w:t>
      </w:r>
    </w:p>
    <w:p w:rsidR="003F6DDB" w:rsidRPr="007D3FB6" w:rsidRDefault="003F6DDB" w:rsidP="003F6DDB">
      <w:pPr>
        <w:rPr>
          <w:rStyle w:val="StyleBoldUnderline"/>
        </w:rPr>
      </w:pPr>
    </w:p>
    <w:p w:rsidR="003F6DDB" w:rsidRPr="007D3FB6" w:rsidRDefault="003F6DDB" w:rsidP="003F6DDB">
      <w:pPr>
        <w:rPr>
          <w:rStyle w:val="StyleBoldUnderline"/>
        </w:rPr>
      </w:pPr>
    </w:p>
    <w:p w:rsidR="003F6DDB" w:rsidRPr="002E21EE" w:rsidRDefault="003F6DDB" w:rsidP="003F6DDB">
      <w:pPr>
        <w:rPr>
          <w:b/>
        </w:rPr>
      </w:pPr>
      <w:r w:rsidRPr="002E21EE">
        <w:rPr>
          <w:b/>
        </w:rPr>
        <w:t>Engagement and appeasement are distinct</w:t>
      </w:r>
    </w:p>
    <w:p w:rsidR="003F6DDB" w:rsidRPr="007D3FB6" w:rsidRDefault="003F6DDB" w:rsidP="003F6DDB">
      <w:r w:rsidRPr="007D3FB6">
        <w:rPr>
          <w:rStyle w:val="StyleStyleBold12pt"/>
        </w:rPr>
        <w:t>Resnick 1</w:t>
      </w:r>
      <w:r w:rsidRPr="007D3FB6">
        <w:t xml:space="preserve"> (Evan, Assistant Professor and coordinator of the United States Programme at RSIS, “Defining Engagement,” </w:t>
      </w:r>
      <w:r w:rsidRPr="007D3FB6">
        <w:rPr>
          <w:rStyle w:val="updated-short-citation"/>
        </w:rPr>
        <w:t xml:space="preserve">Journal of International Affairs, 0022197X, Spring2001, Vol. 54, Issue 2, </w:t>
      </w:r>
      <w:hyperlink r:id="rId12" w:anchor="db=mth&amp;AN=4437301" w:history="1">
        <w:r w:rsidRPr="007D3FB6">
          <w:rPr>
            <w:rStyle w:val="Hyperlink"/>
          </w:rPr>
          <w:t>http://web.ebscohost.com.turing.library.northwestern.edu/ehost/detail?sid=1b56e6b4-ade2-4052-9114-7d107fdbd019%40sessionmgr12&amp;vid=2&amp;hid=24&amp;bdata=JnNpdGU9ZWhvc3QtbGl2ZQ%3d%3d#db=mth&amp;AN=4437301</w:t>
        </w:r>
      </w:hyperlink>
      <w:r w:rsidRPr="007D3FB6">
        <w:rPr>
          <w:rStyle w:val="Hyperlink"/>
        </w:rPr>
        <w:t>)</w:t>
      </w:r>
    </w:p>
    <w:p w:rsidR="003F6DDB" w:rsidRPr="007D3FB6" w:rsidRDefault="003F6DDB" w:rsidP="003F6DDB"/>
    <w:p w:rsidR="003F6DDB" w:rsidRDefault="003F6DDB" w:rsidP="003F6DDB">
      <w:r w:rsidRPr="003F6DDB">
        <w:t xml:space="preserve">Thus, a rigid conceptual distinction can be drawn between engagement and appeasement. Whereas </w:t>
      </w:r>
    </w:p>
    <w:p w:rsidR="003F6DDB" w:rsidRDefault="003F6DDB" w:rsidP="003F6DDB">
      <w:r>
        <w:t>AND</w:t>
      </w:r>
    </w:p>
    <w:p w:rsidR="003F6DDB" w:rsidRPr="003F6DDB" w:rsidRDefault="003F6DDB" w:rsidP="003F6DDB">
      <w:r w:rsidRPr="003F6DDB">
        <w:t>or in exchange for certain concessions on the part of the target state.</w:t>
      </w:r>
    </w:p>
    <w:p w:rsidR="003F6DDB" w:rsidRPr="007D3FB6" w:rsidRDefault="003F6DDB" w:rsidP="003F6DDB">
      <w:pPr>
        <w:rPr>
          <w:rStyle w:val="StyleBoldUnderline"/>
        </w:rPr>
      </w:pPr>
    </w:p>
    <w:p w:rsidR="003F6DDB" w:rsidRPr="007D3FB6" w:rsidRDefault="003F6DDB" w:rsidP="003F6DDB">
      <w:pPr>
        <w:rPr>
          <w:sz w:val="14"/>
          <w:szCs w:val="14"/>
        </w:rPr>
      </w:pPr>
    </w:p>
    <w:p w:rsidR="003F6DDB" w:rsidRPr="002E21EE" w:rsidRDefault="003F6DDB" w:rsidP="003F6DDB">
      <w:pPr>
        <w:rPr>
          <w:b/>
        </w:rPr>
      </w:pPr>
      <w:r w:rsidRPr="002E21EE">
        <w:rPr>
          <w:b/>
        </w:rPr>
        <w:t>B. Violation – they remove restrictions – that’s appeasement</w:t>
      </w:r>
    </w:p>
    <w:p w:rsidR="003F6DDB" w:rsidRDefault="003F6DDB" w:rsidP="003F6DDB">
      <w:pPr>
        <w:rPr>
          <w:b/>
        </w:rPr>
      </w:pPr>
    </w:p>
    <w:p w:rsidR="003F6DDB" w:rsidRPr="002E21EE" w:rsidRDefault="003F6DDB" w:rsidP="003F6DDB">
      <w:pPr>
        <w:rPr>
          <w:b/>
        </w:rPr>
      </w:pPr>
      <w:r w:rsidRPr="002E21EE">
        <w:rPr>
          <w:b/>
        </w:rPr>
        <w:t>C. Voting issue</w:t>
      </w:r>
    </w:p>
    <w:p w:rsidR="003F6DDB" w:rsidRDefault="003F6DDB" w:rsidP="003F6DDB">
      <w:pPr>
        <w:rPr>
          <w:b/>
        </w:rPr>
      </w:pPr>
    </w:p>
    <w:p w:rsidR="003F6DDB" w:rsidRPr="002E21EE" w:rsidRDefault="003F6DDB" w:rsidP="003F6DDB">
      <w:pPr>
        <w:rPr>
          <w:b/>
        </w:rPr>
      </w:pPr>
      <w:r w:rsidRPr="002E21EE">
        <w:rPr>
          <w:b/>
        </w:rPr>
        <w:t>1. Limits – infinite amount of restrictions the aff can remove – explodes neg research burden</w:t>
      </w:r>
    </w:p>
    <w:p w:rsidR="003F6DDB" w:rsidRDefault="003F6DDB" w:rsidP="003F6DDB">
      <w:pPr>
        <w:rPr>
          <w:b/>
        </w:rPr>
      </w:pPr>
    </w:p>
    <w:p w:rsidR="003F6DDB" w:rsidRDefault="003F6DDB" w:rsidP="003F6DDB">
      <w:pPr>
        <w:rPr>
          <w:b/>
        </w:rPr>
      </w:pPr>
      <w:r w:rsidRPr="002E21EE">
        <w:rPr>
          <w:b/>
        </w:rPr>
        <w:t>2. Ground – Lose spending links based off of increases in funding</w:t>
      </w:r>
    </w:p>
    <w:p w:rsidR="003F6DDB" w:rsidRDefault="003F6DDB" w:rsidP="003F6DDB">
      <w:pPr>
        <w:rPr>
          <w:b/>
        </w:rPr>
      </w:pPr>
    </w:p>
    <w:p w:rsidR="003F6DDB" w:rsidRDefault="003F6DDB" w:rsidP="003F6DDB">
      <w:pPr>
        <w:rPr>
          <w:b/>
        </w:rPr>
      </w:pPr>
      <w:r>
        <w:rPr>
          <w:b/>
        </w:rPr>
        <w:t>3. CI</w:t>
      </w:r>
    </w:p>
    <w:p w:rsidR="003F6DDB" w:rsidRDefault="003F6DDB" w:rsidP="003F6DDB">
      <w:pPr>
        <w:rPr>
          <w:b/>
        </w:rPr>
      </w:pPr>
    </w:p>
    <w:p w:rsidR="003F6DDB" w:rsidRPr="002E21EE" w:rsidRDefault="003F6DDB" w:rsidP="003F6DDB">
      <w:pPr>
        <w:rPr>
          <w:b/>
        </w:rPr>
      </w:pPr>
      <w:r>
        <w:rPr>
          <w:b/>
        </w:rPr>
        <w:t>4. Any EE that is done is future</w:t>
      </w:r>
    </w:p>
    <w:p w:rsidR="003F6DDB" w:rsidRPr="002248DE" w:rsidRDefault="003F6DDB" w:rsidP="003F6DDB"/>
    <w:p w:rsidR="003F6DDB" w:rsidRPr="00646413" w:rsidRDefault="003F6DDB" w:rsidP="003F6DDB"/>
    <w:p w:rsidR="003F6DDB" w:rsidRDefault="003F6DDB" w:rsidP="003F6DDB">
      <w:pPr>
        <w:pStyle w:val="Heading1"/>
      </w:pPr>
      <w:r>
        <w:lastRenderedPageBreak/>
        <w:t>Case</w:t>
      </w:r>
    </w:p>
    <w:p w:rsidR="003F6DDB" w:rsidRPr="002E21EE" w:rsidRDefault="003F6DDB" w:rsidP="003F6DDB">
      <w:pPr>
        <w:rPr>
          <w:b/>
        </w:rPr>
      </w:pPr>
      <w:r w:rsidRPr="002E21EE">
        <w:rPr>
          <w:b/>
        </w:rPr>
        <w:t>No offense – the Cuban embargo will be lifted next year</w:t>
      </w:r>
    </w:p>
    <w:p w:rsidR="003F6DDB" w:rsidRPr="00886D0F" w:rsidRDefault="003F6DDB" w:rsidP="003F6DDB">
      <w:r w:rsidRPr="00886D0F">
        <w:rPr>
          <w:rStyle w:val="StyleStyleBold12pt"/>
        </w:rPr>
        <w:t>Sweig 1/29/14</w:t>
      </w:r>
      <w:r>
        <w:t xml:space="preserve"> (Julia Sweig is Nelson and David Rockefeller Senior Fellow for Latin America Studies and Director for Latin America Studies) (“Competition in Cuba” http://www.cfr.org/cuba/competition-cuba/p32298)</w:t>
      </w:r>
    </w:p>
    <w:p w:rsidR="003F6DDB" w:rsidRDefault="003F6DDB" w:rsidP="003F6DDB">
      <w:r w:rsidRPr="003F6DDB">
        <w:t xml:space="preserve">Two weeks ago on a trip to Cuba the buzz was about this week's CELAC </w:t>
      </w:r>
    </w:p>
    <w:p w:rsidR="003F6DDB" w:rsidRDefault="003F6DDB" w:rsidP="003F6DDB">
      <w:r>
        <w:t>AND</w:t>
      </w:r>
    </w:p>
    <w:p w:rsidR="003F6DDB" w:rsidRPr="003F6DDB" w:rsidRDefault="003F6DDB" w:rsidP="003F6DDB">
      <w:r w:rsidRPr="003F6DDB">
        <w:t>big legacy move by 2015. Mark my word and start your clocks.</w:t>
      </w:r>
    </w:p>
    <w:p w:rsidR="003F6DDB" w:rsidRPr="00AB352E" w:rsidRDefault="003F6DDB" w:rsidP="003F6DDB"/>
    <w:p w:rsidR="003F6DDB" w:rsidRDefault="003F6DDB" w:rsidP="003F6DDB">
      <w:pPr>
        <w:pStyle w:val="Heading2"/>
      </w:pPr>
      <w:r>
        <w:lastRenderedPageBreak/>
        <w:t>Framing</w:t>
      </w:r>
    </w:p>
    <w:p w:rsidR="003F6DDB" w:rsidRPr="002E21EE" w:rsidRDefault="003F6DDB" w:rsidP="003F6DDB">
      <w:pPr>
        <w:rPr>
          <w:b/>
        </w:rPr>
      </w:pPr>
      <w:r w:rsidRPr="002E21EE">
        <w:rPr>
          <w:b/>
        </w:rPr>
        <w:t>Default to an ethic of consequences – comparatively better at fostering widespread change</w:t>
      </w:r>
    </w:p>
    <w:p w:rsidR="003F6DDB" w:rsidRPr="004C2D9E" w:rsidRDefault="003F6DDB" w:rsidP="003F6DDB">
      <w:pPr>
        <w:rPr>
          <w:sz w:val="16"/>
          <w:szCs w:val="16"/>
        </w:rPr>
      </w:pPr>
      <w:r w:rsidRPr="004C2D9E">
        <w:rPr>
          <w:rStyle w:val="StyleStyleBold12pt"/>
        </w:rPr>
        <w:t>Williams 5</w:t>
      </w:r>
      <w:r w:rsidRPr="004C2D9E">
        <w:t xml:space="preserve"> </w:t>
      </w:r>
      <w:r w:rsidRPr="004C2D9E">
        <w:rPr>
          <w:sz w:val="16"/>
          <w:szCs w:val="16"/>
        </w:rPr>
        <w:t>(Michael, Professor of International Politics at the University of Wales—Aberystwyth,</w:t>
      </w:r>
    </w:p>
    <w:p w:rsidR="003F6DDB" w:rsidRPr="004C2D9E" w:rsidRDefault="003F6DDB" w:rsidP="003F6DDB">
      <w:pPr>
        <w:rPr>
          <w:sz w:val="16"/>
          <w:szCs w:val="16"/>
        </w:rPr>
      </w:pPr>
      <w:r w:rsidRPr="004C2D9E">
        <w:rPr>
          <w:sz w:val="16"/>
          <w:szCs w:val="16"/>
        </w:rPr>
        <w:t>The Realist Tradition and the Limits of International Relations, p. 174-176)</w:t>
      </w:r>
    </w:p>
    <w:p w:rsidR="003F6DDB" w:rsidRDefault="003F6DDB" w:rsidP="003F6DDB">
      <w:r w:rsidRPr="003F6DDB">
        <w:t xml:space="preserve">A commitment to an ethic of consequences reflects a deeper ethic of criticism, of </w:t>
      </w:r>
    </w:p>
    <w:p w:rsidR="003F6DDB" w:rsidRDefault="003F6DDB" w:rsidP="003F6DDB">
      <w:r>
        <w:t>AND</w:t>
      </w:r>
    </w:p>
    <w:p w:rsidR="003F6DDB" w:rsidRPr="003F6DDB" w:rsidRDefault="003F6DDB" w:rsidP="003F6DDB">
      <w:r w:rsidRPr="003F6DDB">
        <w:t>— it is both a condition of, and imperative toward, responsibility.</w:t>
      </w:r>
    </w:p>
    <w:p w:rsidR="003F6DDB" w:rsidRPr="002E21EE" w:rsidRDefault="003F6DDB" w:rsidP="003F6DDB">
      <w:pPr>
        <w:rPr>
          <w:b/>
        </w:rPr>
      </w:pPr>
      <w:r w:rsidRPr="002E21EE">
        <w:rPr>
          <w:b/>
        </w:rPr>
        <w:t>Extinction threats come first // nuke war outweighs</w:t>
      </w:r>
    </w:p>
    <w:p w:rsidR="003F6DDB" w:rsidRPr="004C2D9E" w:rsidRDefault="003F6DDB" w:rsidP="003F6DDB">
      <w:r w:rsidRPr="004C2D9E">
        <w:rPr>
          <w:rStyle w:val="StyleStyleBold12pt"/>
        </w:rPr>
        <w:t>Sandberg et al 8</w:t>
      </w:r>
      <w:r w:rsidRPr="004C2D9E">
        <w:t xml:space="preserve"> </w:t>
      </w:r>
      <w:r w:rsidRPr="004C2D9E">
        <w:rPr>
          <w:sz w:val="16"/>
          <w:szCs w:val="16"/>
        </w:rPr>
        <w:t xml:space="preserve">(Anders, James Martin Research Fellow at the Future of Humanity Institute at Oxford University, et al., with Jason G. Matheny, Ph.D. candidate in Health Policy and Management at the Johns Hopkins Bloomberg School of Public Health and Special Consultant to the Center for Biosecurity at the University of Pittsburgh Medical Center, and Milan M. Ćirković, Senior Research Associate at the Astronomical Observatory of Belgrade and Assistant Professor of Physics at the University of Novi Sad in Serbia and Montenegro, 2008 (“How can we reduce the risk of human extinction?,” Bulletin of the Atomic Scientists, September 8th, Available Online at </w:t>
      </w:r>
      <w:hyperlink r:id="rId13" w:history="1">
        <w:r w:rsidRPr="004C2D9E">
          <w:rPr>
            <w:rStyle w:val="Hyperlink"/>
            <w:sz w:val="16"/>
            <w:szCs w:val="16"/>
          </w:rPr>
          <w:t>http://thebulletin.org/web-edition/features/how-can-we-reduce-the-risk-of-human-extinction</w:t>
        </w:r>
      </w:hyperlink>
      <w:r w:rsidRPr="004C2D9E">
        <w:rPr>
          <w:sz w:val="16"/>
          <w:szCs w:val="16"/>
        </w:rPr>
        <w:t>)</w:t>
      </w:r>
    </w:p>
    <w:p w:rsidR="003F6DDB" w:rsidRDefault="003F6DDB" w:rsidP="003F6DDB">
      <w:r w:rsidRPr="003F6DDB">
        <w:t xml:space="preserve">The facts are sobering. More than 99.9 percent of species that have </w:t>
      </w:r>
    </w:p>
    <w:p w:rsidR="003F6DDB" w:rsidRDefault="003F6DDB" w:rsidP="003F6DDB">
      <w:r>
        <w:t>AND</w:t>
      </w:r>
    </w:p>
    <w:p w:rsidR="003F6DDB" w:rsidRPr="003F6DDB" w:rsidRDefault="003F6DDB" w:rsidP="003F6DDB">
      <w:r w:rsidRPr="003F6DDB">
        <w:t xml:space="preserve">neuroscience, and developing international policies to reduce the risk of catastrophic accidents. </w:t>
      </w:r>
    </w:p>
    <w:p w:rsidR="003F6DDB" w:rsidRDefault="003F6DDB" w:rsidP="003F6DDB"/>
    <w:p w:rsidR="003F6DDB" w:rsidRPr="002E21EE" w:rsidRDefault="003F6DDB" w:rsidP="003F6DDB">
      <w:pPr>
        <w:rPr>
          <w:b/>
        </w:rPr>
      </w:pPr>
      <w:r w:rsidRPr="002E21EE">
        <w:rPr>
          <w:b/>
        </w:rPr>
        <w:t>1. Their ethic doesn’t justify bad consequences for their actions – can’t use ‘duty to the Other’ as an excuse for actions.</w:t>
      </w:r>
    </w:p>
    <w:p w:rsidR="003F6DDB" w:rsidRPr="00794618" w:rsidRDefault="003F6DDB" w:rsidP="003F6DDB">
      <w:pPr>
        <w:rPr>
          <w:sz w:val="16"/>
        </w:rPr>
      </w:pPr>
      <w:r w:rsidRPr="00794618">
        <w:rPr>
          <w:sz w:val="16"/>
        </w:rPr>
        <w:t xml:space="preserve">Alenka </w:t>
      </w:r>
      <w:r w:rsidRPr="00794618">
        <w:rPr>
          <w:rStyle w:val="StyleStyleBold12pt"/>
        </w:rPr>
        <w:t>Zupančič</w:t>
      </w:r>
      <w:r w:rsidRPr="00794618">
        <w:rPr>
          <w:sz w:val="16"/>
        </w:rPr>
        <w:t xml:space="preserve">, 4-17-2000, </w:t>
      </w:r>
      <w:r w:rsidRPr="00794618">
        <w:rPr>
          <w:rStyle w:val="StyleStyleBold12pt"/>
        </w:rPr>
        <w:t>2k</w:t>
      </w:r>
      <w:r w:rsidRPr="00794618">
        <w:rPr>
          <w:sz w:val="16"/>
        </w:rPr>
        <w:t xml:space="preserve">, </w:t>
      </w:r>
      <w:r w:rsidRPr="00794618">
        <w:t>Slovenian philosopher whose work focuses on psychoanalysis and continental philosophy</w:t>
      </w:r>
      <w:r w:rsidRPr="00794618">
        <w:rPr>
          <w:sz w:val="16"/>
        </w:rPr>
        <w:t>, “Ethics of the Real: Kant, Lacan,” http://ideiaeideologia.com/wp-content/uploads/2012/10/zupancic-ethics_of_the_real.pdf</w:t>
      </w:r>
    </w:p>
    <w:p w:rsidR="003F6DDB" w:rsidRDefault="003F6DDB" w:rsidP="003F6DDB"/>
    <w:p w:rsidR="003F6DDB" w:rsidRDefault="003F6DDB" w:rsidP="003F6DDB">
      <w:r w:rsidRPr="003F6DDB">
        <w:t xml:space="preserve">If, however, we accept Kant's position, another trap soon pre­ sents </w:t>
      </w:r>
    </w:p>
    <w:p w:rsidR="003F6DDB" w:rsidRDefault="003F6DDB" w:rsidP="003F6DDB">
      <w:r>
        <w:t>AND</w:t>
      </w:r>
    </w:p>
    <w:p w:rsidR="003F6DDB" w:rsidRPr="003F6DDB" w:rsidRDefault="003F6DDB" w:rsidP="003F6DDB">
      <w:r w:rsidRPr="003F6DDB">
        <w:t>. ' In this case, the subject is hiding behind the law.</w:t>
      </w:r>
    </w:p>
    <w:p w:rsidR="003F6DDB" w:rsidRDefault="003F6DDB" w:rsidP="003F6DDB"/>
    <w:p w:rsidR="003F6DDB" w:rsidRPr="003F1DC9" w:rsidRDefault="003F6DDB" w:rsidP="003F6DDB">
      <w:pPr>
        <w:pStyle w:val="tag"/>
      </w:pPr>
      <w:r>
        <w:t xml:space="preserve">2. </w:t>
      </w:r>
      <w:r w:rsidRPr="00164EC7">
        <w:t>Utilitarianism inevitable even in deontological frameworks</w:t>
      </w:r>
    </w:p>
    <w:p w:rsidR="003F6DDB" w:rsidRPr="00164EC7" w:rsidRDefault="003F6DDB" w:rsidP="003F6DDB">
      <w:pPr>
        <w:ind w:left="1440" w:hanging="1440"/>
      </w:pPr>
      <w:r w:rsidRPr="00164EC7">
        <w:rPr>
          <w:b/>
          <w:u w:val="single"/>
        </w:rPr>
        <w:t>Green 02</w:t>
      </w:r>
      <w:r>
        <w:tab/>
        <w:t>(</w:t>
      </w:r>
      <w:r w:rsidRPr="00164EC7">
        <w:t>Assistant Professor Department o</w:t>
      </w:r>
      <w:r>
        <w:t xml:space="preserve">f Psychology Harvard University, </w:t>
      </w:r>
      <w:r w:rsidRPr="00164EC7">
        <w:t>Joshua, November 2002 "The Terrible, Horrible, No Good, Very Bad Truth About Morality And What To Do About It", 314)</w:t>
      </w:r>
    </w:p>
    <w:p w:rsidR="003F6DDB" w:rsidRDefault="003F6DDB" w:rsidP="003F6DDB">
      <w:r w:rsidRPr="003F6DDB">
        <w:t xml:space="preserve">Some people who talk of balancing rights may think there is an algorithm for deciding </w:t>
      </w:r>
    </w:p>
    <w:p w:rsidR="003F6DDB" w:rsidRDefault="003F6DDB" w:rsidP="003F6DDB">
      <w:r>
        <w:t>AND</w:t>
      </w:r>
    </w:p>
    <w:p w:rsidR="003F6DDB" w:rsidRPr="003F6DDB" w:rsidRDefault="003F6DDB" w:rsidP="003F6DDB">
      <w:r w:rsidRPr="003F6DDB">
        <w:t>represents is either dogmatic in an esoteric sort of way or covertly consequentialist.</w:t>
      </w:r>
    </w:p>
    <w:p w:rsidR="003F6DDB" w:rsidRPr="00164EC7" w:rsidRDefault="003F6DDB" w:rsidP="003F6DDB">
      <w:pPr>
        <w:pStyle w:val="tag"/>
      </w:pPr>
    </w:p>
    <w:p w:rsidR="003F6DDB" w:rsidRPr="009A5EBD" w:rsidRDefault="003F6DDB" w:rsidP="003F6DDB"/>
    <w:p w:rsidR="003F6DDB" w:rsidRPr="002E21EE" w:rsidRDefault="003F6DDB" w:rsidP="003F6DDB">
      <w:pPr>
        <w:rPr>
          <w:b/>
        </w:rPr>
      </w:pPr>
      <w:r w:rsidRPr="002E21EE">
        <w:rPr>
          <w:b/>
        </w:rPr>
        <w:t>3. Evaluate consequences – allowing violence for the sake of moral purity is evil</w:t>
      </w:r>
    </w:p>
    <w:p w:rsidR="003F6DDB" w:rsidRPr="00AC1CC0" w:rsidRDefault="003F6DDB" w:rsidP="003F6DDB">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Proquest)</w:t>
      </w:r>
    </w:p>
    <w:p w:rsidR="003F6DDB" w:rsidRPr="00AC1CC0" w:rsidRDefault="003F6DDB" w:rsidP="003F6DDB"/>
    <w:p w:rsidR="003F6DDB" w:rsidRDefault="003F6DDB" w:rsidP="003F6DDB">
      <w:r w:rsidRPr="003F6DDB">
        <w:t xml:space="preserve">As writers such as Niccolo Machiavelli, Max Weber, Reinhold Niebuhr, and Hannah </w:t>
      </w:r>
    </w:p>
    <w:p w:rsidR="003F6DDB" w:rsidRDefault="003F6DDB" w:rsidP="003F6DDB">
      <w:r>
        <w:t>AND</w:t>
      </w:r>
    </w:p>
    <w:p w:rsidR="003F6DDB" w:rsidRPr="003F6DDB" w:rsidRDefault="003F6DDB" w:rsidP="003F6DDB">
      <w:r w:rsidRPr="003F6DDB">
        <w:t>not true believers. It promotes arrogance. And it undermines political effectiveness.</w:t>
      </w:r>
    </w:p>
    <w:p w:rsidR="003F6DDB" w:rsidRPr="00AC1CC0" w:rsidRDefault="003F6DDB" w:rsidP="003F6DDB"/>
    <w:p w:rsidR="003F6DDB" w:rsidRPr="00AC1CC0" w:rsidRDefault="003F6DDB" w:rsidP="003F6DDB">
      <w:pPr>
        <w:rPr>
          <w:sz w:val="14"/>
        </w:rPr>
      </w:pPr>
    </w:p>
    <w:p w:rsidR="003F6DDB" w:rsidRPr="002E21EE" w:rsidRDefault="003F6DDB" w:rsidP="003F6DDB">
      <w:pPr>
        <w:rPr>
          <w:b/>
        </w:rPr>
      </w:pPr>
      <w:r w:rsidRPr="002E21EE">
        <w:rPr>
          <w:b/>
        </w:rPr>
        <w:lastRenderedPageBreak/>
        <w:t>4. Even if we lose the util debate - the nature of human existence makes consequentialism inevitable</w:t>
      </w:r>
    </w:p>
    <w:p w:rsidR="003F6DDB" w:rsidRPr="000B2BE0" w:rsidRDefault="003F6DDB" w:rsidP="003F6DDB">
      <w:pPr>
        <w:rPr>
          <w:b/>
        </w:rPr>
      </w:pPr>
      <w:r w:rsidRPr="000B2BE0">
        <w:rPr>
          <w:b/>
        </w:rPr>
        <w:t>Ratner 84</w:t>
      </w:r>
      <w:r>
        <w:rPr>
          <w:b/>
        </w:rPr>
        <w:t xml:space="preserve"> </w:t>
      </w:r>
      <w:r>
        <w:t>(</w:t>
      </w:r>
      <w:r w:rsidRPr="000B2BE0">
        <w:t>Leonard G. Ratner, professor of law at USC, Hofstra Law Journal, 12 Hofstra L. Rev. 723, spring, 1984</w:t>
      </w:r>
      <w:r>
        <w:t>)</w:t>
      </w:r>
    </w:p>
    <w:p w:rsidR="003F6DDB" w:rsidRDefault="003F6DDB" w:rsidP="003F6DDB">
      <w:r w:rsidRPr="003F6DDB">
        <w:t>All systems of morality, however transcendental, rest ultimately on utilitarian self interest (</w:t>
      </w:r>
    </w:p>
    <w:p w:rsidR="003F6DDB" w:rsidRDefault="003F6DDB" w:rsidP="003F6DDB">
      <w:r>
        <w:t>AND</w:t>
      </w:r>
    </w:p>
    <w:p w:rsidR="003F6DDB" w:rsidRPr="003F6DDB" w:rsidRDefault="003F6DDB" w:rsidP="003F6DDB">
      <w:r w:rsidRPr="003F6DDB">
        <w:t>-- in short, by the ultimate self interest -- of the individual.</w:t>
      </w:r>
    </w:p>
    <w:p w:rsidR="003F6DDB" w:rsidRPr="002E21EE" w:rsidRDefault="003F6DDB" w:rsidP="003F6DDB">
      <w:bookmarkStart w:id="0" w:name="_Toc235539541"/>
    </w:p>
    <w:p w:rsidR="003F6DDB" w:rsidRPr="002E21EE" w:rsidRDefault="003F6DDB" w:rsidP="003F6DDB">
      <w:pPr>
        <w:rPr>
          <w:b/>
        </w:rPr>
      </w:pPr>
      <w:r w:rsidRPr="002E21EE">
        <w:rPr>
          <w:b/>
        </w:rPr>
        <w:t xml:space="preserve">5. Utilitarianism is the only way to access morality. Sacrifice in the name of preserving rights destroys any hope of future generations attaining other values.                                                                                                                                </w:t>
      </w:r>
    </w:p>
    <w:p w:rsidR="003F6DDB" w:rsidRPr="003F1DC9" w:rsidRDefault="003F6DDB" w:rsidP="003F6DDB">
      <w:pPr>
        <w:ind w:left="720" w:hanging="720"/>
        <w:rPr>
          <w:b/>
        </w:rPr>
      </w:pPr>
      <w:r w:rsidRPr="00366164">
        <w:rPr>
          <w:b/>
          <w:u w:val="single"/>
        </w:rPr>
        <w:t>Nye 86</w:t>
      </w:r>
      <w:r w:rsidRPr="00164EC7">
        <w:t xml:space="preserve"> </w:t>
      </w:r>
      <w:r>
        <w:tab/>
      </w:r>
      <w:r w:rsidRPr="00164EC7">
        <w:t>(Joseph S. 1986; Phd Political Science Harvard. University; S</w:t>
      </w:r>
      <w:r>
        <w:t xml:space="preserve">erved as Assistant Secretary of </w:t>
      </w:r>
      <w:r w:rsidRPr="00164EC7">
        <w:t>Defense for International Security Affairs; “Nuclear Ethics” pg. 45-46)</w:t>
      </w:r>
      <w:bookmarkEnd w:id="0"/>
    </w:p>
    <w:p w:rsidR="003F6DDB" w:rsidRDefault="003F6DDB" w:rsidP="003F6DDB">
      <w:r w:rsidRPr="003F6DDB">
        <w:t xml:space="preserve">Is there any end that could justify a nuclear war that threatens the survival of </w:t>
      </w:r>
    </w:p>
    <w:p w:rsidR="003F6DDB" w:rsidRDefault="003F6DDB" w:rsidP="003F6DDB">
      <w:r>
        <w:t>AND</w:t>
      </w:r>
    </w:p>
    <w:p w:rsidR="003F6DDB" w:rsidRPr="003F6DDB" w:rsidRDefault="003F6DDB" w:rsidP="003F6DDB">
      <w:r w:rsidRPr="003F6DDB">
        <w:t xml:space="preserve">of that risk is a justifiable topic of both prudential and moral reasoning. </w:t>
      </w:r>
    </w:p>
    <w:p w:rsidR="003F6DDB" w:rsidRPr="00A6524B" w:rsidRDefault="003F6DDB" w:rsidP="003F6DDB">
      <w:pPr>
        <w:rPr>
          <w:lang w:eastAsia="ar-SA"/>
        </w:rPr>
      </w:pPr>
    </w:p>
    <w:p w:rsidR="003F6DDB" w:rsidRPr="002E21EE" w:rsidRDefault="003F6DDB" w:rsidP="003F6DDB">
      <w:pPr>
        <w:rPr>
          <w:b/>
        </w:rPr>
      </w:pPr>
      <w:r w:rsidRPr="002E21EE">
        <w:rPr>
          <w:b/>
        </w:rPr>
        <w:t xml:space="preserve">6. Utilitarianism is the only moral framework and alternatives are inevitability self-contradictory                                                                    </w:t>
      </w:r>
    </w:p>
    <w:p w:rsidR="003F6DDB" w:rsidRPr="00164EC7" w:rsidRDefault="003F6DDB" w:rsidP="003F6DDB">
      <w:pPr>
        <w:ind w:left="1440" w:hanging="1440"/>
      </w:pPr>
      <w:r w:rsidRPr="00164EC7">
        <w:rPr>
          <w:b/>
          <w:u w:val="single"/>
        </w:rPr>
        <w:t>Nye 86</w:t>
      </w:r>
      <w:r w:rsidRPr="00164EC7">
        <w:t xml:space="preserve"> </w:t>
      </w:r>
      <w:r>
        <w:tab/>
      </w:r>
      <w:r w:rsidRPr="00164EC7">
        <w:t>(Joseph S. 1986; Phd Political Science Harvard. University; Served as Assistant Secretary of Defense for International Security Affairs; “Nuclear Ethics” pg. 18-19)</w:t>
      </w:r>
    </w:p>
    <w:p w:rsidR="003F6DDB" w:rsidRDefault="003F6DDB" w:rsidP="003F6DDB">
      <w:r w:rsidRPr="003F6DDB">
        <w:t xml:space="preserve">The significance and the limits of the two broad traditions can be captured by contemplating </w:t>
      </w:r>
    </w:p>
    <w:p w:rsidR="003F6DDB" w:rsidRDefault="003F6DDB" w:rsidP="003F6DDB">
      <w:r>
        <w:t>AND</w:t>
      </w:r>
    </w:p>
    <w:p w:rsidR="003F6DDB" w:rsidRPr="003F6DDB" w:rsidRDefault="003F6DDB" w:rsidP="003F6DDB">
      <w:r w:rsidRPr="003F6DDB">
        <w:t>bear a heavier burden of proof in the nuclear age than ever before.</w:t>
      </w:r>
    </w:p>
    <w:p w:rsidR="003F6DDB" w:rsidRDefault="003F6DDB" w:rsidP="003F6DDB"/>
    <w:p w:rsidR="003F6DDB" w:rsidRPr="002E21EE" w:rsidRDefault="003F6DDB" w:rsidP="003F6DDB">
      <w:pPr>
        <w:rPr>
          <w:b/>
        </w:rPr>
      </w:pPr>
      <w:r w:rsidRPr="002E21EE">
        <w:rPr>
          <w:b/>
        </w:rPr>
        <w:t>Increased engagement only emboldens the Castro regime</w:t>
      </w:r>
    </w:p>
    <w:p w:rsidR="003F6DDB" w:rsidRPr="00821E29" w:rsidRDefault="003F6DDB" w:rsidP="003F6DDB">
      <w:pPr>
        <w:rPr>
          <w:sz w:val="16"/>
          <w:szCs w:val="16"/>
        </w:rPr>
      </w:pPr>
      <w:r w:rsidRPr="00821E29">
        <w:rPr>
          <w:rStyle w:val="StyleStyleBold12pt"/>
        </w:rPr>
        <w:t>Ros-Lehtinen</w:t>
      </w:r>
      <w:r w:rsidRPr="00821E29">
        <w:rPr>
          <w:sz w:val="16"/>
          <w:szCs w:val="16"/>
        </w:rPr>
        <w:t>, chairman emeritus of the House Foreign Affairs Committee and current chairman of its Middle East and North Africa subcommittee,</w:t>
      </w:r>
      <w:r>
        <w:t xml:space="preserve"> </w:t>
      </w:r>
      <w:r w:rsidRPr="00821E29">
        <w:rPr>
          <w:rStyle w:val="StyleStyleBold12pt"/>
        </w:rPr>
        <w:t>12/23</w:t>
      </w:r>
      <w:r>
        <w:t xml:space="preserve">/13 </w:t>
      </w:r>
      <w:r w:rsidRPr="00821E29">
        <w:rPr>
          <w:sz w:val="16"/>
          <w:szCs w:val="16"/>
        </w:rPr>
        <w:t xml:space="preserve">(Ileana, “When a handshake is more than a polite gesture”, </w:t>
      </w:r>
      <w:hyperlink r:id="rId14" w:history="1">
        <w:r w:rsidRPr="008E6B17">
          <w:rPr>
            <w:rStyle w:val="Hyperlink"/>
            <w:sz w:val="16"/>
            <w:szCs w:val="16"/>
          </w:rPr>
          <w:t>http://www.washingtontimes.com/news/2013/dec/15/ros-lehtinen-when-a-handshake-is-more-than-a-polit/</w:t>
        </w:r>
      </w:hyperlink>
      <w:r>
        <w:rPr>
          <w:sz w:val="16"/>
          <w:szCs w:val="16"/>
        </w:rPr>
        <w:t>, Jpape</w:t>
      </w:r>
      <w:r w:rsidRPr="00821E29">
        <w:rPr>
          <w:sz w:val="16"/>
          <w:szCs w:val="16"/>
        </w:rPr>
        <w:t>)</w:t>
      </w:r>
    </w:p>
    <w:p w:rsidR="003F6DDB" w:rsidRDefault="003F6DDB" w:rsidP="003F6DDB">
      <w:r w:rsidRPr="003F6DDB">
        <w:t xml:space="preserve">Cuba, like Iran, is designated by the United States as a state sponsor </w:t>
      </w:r>
    </w:p>
    <w:p w:rsidR="003F6DDB" w:rsidRDefault="003F6DDB" w:rsidP="003F6DDB">
      <w:r>
        <w:t>AND</w:t>
      </w:r>
    </w:p>
    <w:p w:rsidR="003F6DDB" w:rsidRPr="003F6DDB" w:rsidRDefault="003F6DDB" w:rsidP="003F6DDB">
      <w:r w:rsidRPr="003F6DDB">
        <w:t>the Castro brothers are unwilling to unclench their fist over the Cuban people.</w:t>
      </w:r>
    </w:p>
    <w:p w:rsidR="003F6DDB" w:rsidRPr="002E21EE" w:rsidRDefault="003F6DDB" w:rsidP="003F6DDB">
      <w:pPr>
        <w:rPr>
          <w:b/>
        </w:rPr>
      </w:pPr>
      <w:r w:rsidRPr="002E21EE">
        <w:rPr>
          <w:b/>
        </w:rPr>
        <w:t>Emboldened regime causes a CVI alliance</w:t>
      </w:r>
    </w:p>
    <w:p w:rsidR="003F6DDB" w:rsidRPr="00CD1404" w:rsidRDefault="003F6DDB" w:rsidP="003F6DDB">
      <w:r>
        <w:t>(CVI: Cuba, Venezuela, Iran)</w:t>
      </w:r>
    </w:p>
    <w:p w:rsidR="003F6DDB" w:rsidRPr="004D2EC4" w:rsidRDefault="003F6DDB" w:rsidP="003F6DDB">
      <w:r>
        <w:rPr>
          <w:rStyle w:val="StyleStyleBold12pt"/>
        </w:rPr>
        <w:t xml:space="preserve">Brookes </w:t>
      </w:r>
      <w:r w:rsidRPr="004D2EC4">
        <w:rPr>
          <w:rStyle w:val="StyleStyleBold12pt"/>
        </w:rPr>
        <w:t>9</w:t>
      </w:r>
      <w:r w:rsidRPr="004D2EC4">
        <w:t xml:space="preserve"> </w:t>
      </w:r>
      <w:r w:rsidRPr="00CD1404">
        <w:rPr>
          <w:sz w:val="16"/>
          <w:szCs w:val="16"/>
        </w:rPr>
        <w:t>(Peter is a Heritage Foundation senior fellow and a former deputy assistant secretary of defense. “KEEP THE EMBARGO, O” April 15, 2009, http://www.nypost.com/p/news/opinion/opedcolumnists/item_Oul9gWKYCFsACA0D6IVpvL)</w:t>
      </w:r>
    </w:p>
    <w:p w:rsidR="003F6DDB" w:rsidRDefault="003F6DDB" w:rsidP="003F6DDB">
      <w:r w:rsidRPr="003F6DDB">
        <w:t xml:space="preserve">In the end, though, it's still Fidel Castro and his brother Raul who'll </w:t>
      </w:r>
    </w:p>
    <w:p w:rsidR="003F6DDB" w:rsidRDefault="003F6DDB" w:rsidP="003F6DDB">
      <w:r>
        <w:t>AND</w:t>
      </w:r>
    </w:p>
    <w:p w:rsidR="003F6DDB" w:rsidRPr="003F6DDB" w:rsidRDefault="003F6DDB" w:rsidP="003F6DDB">
      <w:r w:rsidRPr="003F6DDB">
        <w:t>communist regime, we should hold firm onto the leverage the embargo provides.</w:t>
      </w:r>
    </w:p>
    <w:p w:rsidR="003F6DDB" w:rsidRPr="00CD1404" w:rsidRDefault="003F6DDB" w:rsidP="003F6DDB">
      <w:pPr>
        <w:rPr>
          <w:sz w:val="12"/>
        </w:rPr>
      </w:pPr>
    </w:p>
    <w:p w:rsidR="003F6DDB" w:rsidRPr="002E21EE" w:rsidRDefault="003F6DDB" w:rsidP="003F6DDB">
      <w:pPr>
        <w:rPr>
          <w:b/>
        </w:rPr>
      </w:pPr>
      <w:r w:rsidRPr="002E21EE">
        <w:rPr>
          <w:b/>
        </w:rPr>
        <w:t>Alliance allows covert expansion of Iranian nukes – causes nuclear war</w:t>
      </w:r>
    </w:p>
    <w:p w:rsidR="003F6DDB" w:rsidRPr="00CD1404" w:rsidRDefault="003F6DDB" w:rsidP="003F6DDB">
      <w:pPr>
        <w:rPr>
          <w:sz w:val="16"/>
          <w:szCs w:val="16"/>
        </w:rPr>
      </w:pPr>
      <w:r w:rsidRPr="00CD1404">
        <w:rPr>
          <w:rStyle w:val="StyleStyleBold12pt"/>
        </w:rPr>
        <w:t>Fugitt</w:t>
      </w:r>
      <w:r w:rsidRPr="00CD1404">
        <w:rPr>
          <w:sz w:val="16"/>
          <w:szCs w:val="16"/>
        </w:rPr>
        <w:t>, Prof. at School of Graduate and Continuing Studies in Diplomacy, Norwich University,</w:t>
      </w:r>
      <w:r>
        <w:t xml:space="preserve"> </w:t>
      </w:r>
      <w:r w:rsidRPr="00CD1404">
        <w:rPr>
          <w:rStyle w:val="StyleStyleBold12pt"/>
        </w:rPr>
        <w:t>12</w:t>
      </w:r>
      <w:r>
        <w:t xml:space="preserve"> </w:t>
      </w:r>
      <w:r w:rsidRPr="00CD1404">
        <w:rPr>
          <w:sz w:val="16"/>
          <w:szCs w:val="16"/>
        </w:rPr>
        <w:t xml:space="preserve">(Kristina, “The Export of Iran’s Nuclear Program to Latin America: Implications for United States Security”, </w:t>
      </w:r>
      <w:hyperlink r:id="rId15" w:history="1">
        <w:r w:rsidRPr="00CD1404">
          <w:rPr>
            <w:rStyle w:val="Hyperlink"/>
            <w:sz w:val="16"/>
            <w:szCs w:val="16"/>
          </w:rPr>
          <w:t>http://globalsecuritystudies.com/Fugitt%20Iran%20LA.pdf</w:t>
        </w:r>
      </w:hyperlink>
      <w:r w:rsidRPr="00CD1404">
        <w:rPr>
          <w:sz w:val="16"/>
          <w:szCs w:val="16"/>
        </w:rPr>
        <w:t>, 2/20/12</w:t>
      </w:r>
      <w:r>
        <w:rPr>
          <w:sz w:val="16"/>
          <w:szCs w:val="16"/>
        </w:rPr>
        <w:t>, Jpape</w:t>
      </w:r>
      <w:r w:rsidRPr="00CD1404">
        <w:rPr>
          <w:sz w:val="16"/>
          <w:szCs w:val="16"/>
        </w:rPr>
        <w:t>)</w:t>
      </w:r>
    </w:p>
    <w:p w:rsidR="003F6DDB" w:rsidRDefault="003F6DDB" w:rsidP="003F6DDB">
      <w:r w:rsidRPr="003F6DDB">
        <w:t xml:space="preserve">The alliance between Mahmoud Ahmadinejad, Hugo Chavez and Fidel Castro is increasing Iran’s capability </w:t>
      </w:r>
    </w:p>
    <w:p w:rsidR="003F6DDB" w:rsidRDefault="003F6DDB" w:rsidP="003F6DDB">
      <w:r>
        <w:t>AND</w:t>
      </w:r>
    </w:p>
    <w:p w:rsidR="003F6DDB" w:rsidRPr="003F6DDB" w:rsidRDefault="003F6DDB" w:rsidP="003F6DDB">
      <w:r w:rsidRPr="003F6DDB">
        <w:t xml:space="preserve">in the first place-so it can blow Israel off the map. </w:t>
      </w:r>
    </w:p>
    <w:p w:rsidR="003F6DDB" w:rsidRPr="00AB352E" w:rsidRDefault="003F6DDB" w:rsidP="003F6DDB"/>
    <w:p w:rsidR="003F6DDB" w:rsidRPr="00516320" w:rsidRDefault="003F6DDB" w:rsidP="003F6DDB">
      <w:pPr>
        <w:rPr>
          <w:b/>
        </w:rPr>
      </w:pPr>
      <w:r w:rsidRPr="00516320">
        <w:rPr>
          <w:b/>
        </w:rPr>
        <w:t>1. Nuclear weapons cause extinction</w:t>
      </w:r>
    </w:p>
    <w:p w:rsidR="003F6DDB" w:rsidRPr="005B0D25" w:rsidRDefault="003F6DDB" w:rsidP="003F6DDB">
      <w:pPr>
        <w:rPr>
          <w:bCs/>
          <w:szCs w:val="16"/>
        </w:rPr>
      </w:pPr>
      <w:r w:rsidRPr="005B0D25">
        <w:rPr>
          <w:b/>
          <w:bCs/>
          <w:sz w:val="26"/>
        </w:rPr>
        <w:t xml:space="preserve">Nissani 1992 </w:t>
      </w:r>
      <w:r w:rsidRPr="005B0D25">
        <w:rPr>
          <w:bCs/>
          <w:szCs w:val="16"/>
        </w:rPr>
        <w:t xml:space="preserve">(Associate Professor of genetics, campaign financing, environmental science and politics, greenhouse effect, English, media studies, cold war history, critical thinking, philosophy, cognitive </w:t>
      </w:r>
      <w:r w:rsidRPr="005B0D25">
        <w:rPr>
          <w:bCs/>
          <w:szCs w:val="16"/>
        </w:rPr>
        <w:lastRenderedPageBreak/>
        <w:t>psychology) (Moti “Lives in the Balance: the Cold War and American Politics” ch 2 http://www.is.wayne.edu/mnissani/PAGEPUB/CH2.html)</w:t>
      </w:r>
    </w:p>
    <w:p w:rsidR="003F6DDB" w:rsidRDefault="003F6DDB" w:rsidP="003F6DDB">
      <w:pPr>
        <w:pStyle w:val="CardIndented"/>
        <w:ind w:left="0"/>
        <w:rPr>
          <w:rStyle w:val="StyleUnderline"/>
        </w:rPr>
      </w:pPr>
    </w:p>
    <w:p w:rsidR="003F6DDB" w:rsidRDefault="003F6DDB" w:rsidP="003F6DDB">
      <w:r w:rsidRPr="003F6DDB">
        <w:t>There are two basic types of nuclear weapons. In an A-bomb (</w:t>
      </w:r>
    </w:p>
    <w:p w:rsidR="003F6DDB" w:rsidRDefault="003F6DDB" w:rsidP="003F6DDB">
      <w:r>
        <w:t>AND</w:t>
      </w:r>
    </w:p>
    <w:p w:rsidR="003F6DDB" w:rsidRPr="003F6DDB" w:rsidRDefault="003F6DDB" w:rsidP="003F6DDB">
      <w:r w:rsidRPr="003F6DDB">
        <w:t>similar to those at the center of the sun) and radiation levels.</w:t>
      </w:r>
    </w:p>
    <w:p w:rsidR="003F6DDB" w:rsidRDefault="003F6DDB" w:rsidP="003F6DDB">
      <w:pPr>
        <w:rPr>
          <w:b/>
        </w:rPr>
      </w:pPr>
    </w:p>
    <w:p w:rsidR="003F6DDB" w:rsidRPr="00516320" w:rsidRDefault="003F6DDB" w:rsidP="003F6DDB">
      <w:pPr>
        <w:rPr>
          <w:b/>
        </w:rPr>
      </w:pPr>
      <w:r w:rsidRPr="00516320">
        <w:rPr>
          <w:b/>
        </w:rPr>
        <w:t>5. Turn: can’t solve accidents – that causes nuclear war and extinction</w:t>
      </w:r>
    </w:p>
    <w:p w:rsidR="003F6DDB" w:rsidRPr="005B0D25" w:rsidRDefault="003F6DDB" w:rsidP="003F6DDB">
      <w:pPr>
        <w:rPr>
          <w:b/>
          <w:bCs/>
          <w:szCs w:val="16"/>
        </w:rPr>
      </w:pPr>
      <w:r w:rsidRPr="005B0D25">
        <w:rPr>
          <w:b/>
          <w:bCs/>
          <w:sz w:val="26"/>
        </w:rPr>
        <w:t xml:space="preserve">Nissani 1992 </w:t>
      </w:r>
      <w:r w:rsidRPr="005B0D25">
        <w:rPr>
          <w:bCs/>
          <w:szCs w:val="16"/>
        </w:rPr>
        <w:t>(Associate Professor of genetics, campaign financing, environmental science and politics, greenhouse effect, English, media studies, cold war history, critical thinking, philosophy, cognitive psychology) (Moti “Lives in the Balance: the Cold War and American Politics” ch 2 http://www.is.wayne.edu/mnissani/PAGEPUB/CH2.html)</w:t>
      </w:r>
    </w:p>
    <w:p w:rsidR="003F6DDB" w:rsidRDefault="003F6DDB" w:rsidP="003F6DDB">
      <w:pPr>
        <w:pStyle w:val="CardIndented"/>
        <w:ind w:left="0"/>
        <w:rPr>
          <w:rStyle w:val="StyleUnderline"/>
        </w:rPr>
      </w:pPr>
    </w:p>
    <w:p w:rsidR="003F6DDB" w:rsidRDefault="003F6DDB" w:rsidP="003F6DDB">
      <w:r w:rsidRPr="003F6DDB">
        <w:t xml:space="preserve">¶ We can begin to take in the horrors of such wholesale destruction by recalling </w:t>
      </w:r>
    </w:p>
    <w:p w:rsidR="003F6DDB" w:rsidRDefault="003F6DDB" w:rsidP="003F6DDB">
      <w:r>
        <w:t>AND</w:t>
      </w:r>
    </w:p>
    <w:p w:rsidR="003F6DDB" w:rsidRPr="003F6DDB" w:rsidRDefault="003F6DDB" w:rsidP="003F6DDB">
      <w:bookmarkStart w:id="1" w:name="_GoBack"/>
      <w:bookmarkEnd w:id="1"/>
      <w:r w:rsidRPr="003F6DDB">
        <w:t>may be far less cautious than the USA and the USSR have been.</w:t>
      </w:r>
    </w:p>
    <w:p w:rsidR="003F6DDB" w:rsidRPr="00646413" w:rsidRDefault="003F6DDB" w:rsidP="003F6DD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694" w:rsidRDefault="00A02694" w:rsidP="005F5576">
      <w:r>
        <w:separator/>
      </w:r>
    </w:p>
  </w:endnote>
  <w:endnote w:type="continuationSeparator" w:id="0">
    <w:p w:rsidR="00A02694" w:rsidRDefault="00A026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694" w:rsidRDefault="00A02694" w:rsidP="005F5576">
      <w:r>
        <w:separator/>
      </w:r>
    </w:p>
  </w:footnote>
  <w:footnote w:type="continuationSeparator" w:id="0">
    <w:p w:rsidR="00A02694" w:rsidRDefault="00A0269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4C7"/>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6DDB"/>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269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Date"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3F6DDB"/>
    <w:rPr>
      <w:rFonts w:ascii="Garamond" w:hAnsi="Garamond"/>
      <w:b/>
      <w:bCs/>
      <w:sz w:val="24"/>
      <w:szCs w:val="24"/>
      <w:u w:val="thick"/>
    </w:rPr>
  </w:style>
  <w:style w:type="character" w:customStyle="1" w:styleId="apple-converted-space">
    <w:name w:val="apple-converted-space"/>
    <w:basedOn w:val="DefaultParagraphFont"/>
    <w:rsid w:val="003F6DDB"/>
  </w:style>
  <w:style w:type="paragraph" w:customStyle="1" w:styleId="Cards">
    <w:name w:val="Cards"/>
    <w:next w:val="Normal"/>
    <w:link w:val="CardsChar"/>
    <w:qFormat/>
    <w:rsid w:val="003F6DDB"/>
    <w:pPr>
      <w:widowControl w:val="0"/>
      <w:spacing w:after="0" w:line="240" w:lineRule="auto"/>
      <w:ind w:left="432" w:right="432"/>
    </w:pPr>
    <w:rPr>
      <w:rFonts w:ascii="Times New Roman" w:eastAsia="Malgun Gothic" w:hAnsi="Times New Roman" w:cs="Times New Roman"/>
      <w:sz w:val="20"/>
      <w:szCs w:val="24"/>
    </w:rPr>
  </w:style>
  <w:style w:type="character" w:customStyle="1" w:styleId="DebateUnderline">
    <w:name w:val="Debate Underline"/>
    <w:qFormat/>
    <w:rsid w:val="003F6DDB"/>
    <w:rPr>
      <w:rFonts w:ascii="Times New Roman" w:hAnsi="Times New Roman"/>
      <w:sz w:val="20"/>
      <w:u w:val="thick"/>
    </w:rPr>
  </w:style>
  <w:style w:type="character" w:customStyle="1" w:styleId="CardsChar">
    <w:name w:val="Cards Char"/>
    <w:link w:val="Cards"/>
    <w:locked/>
    <w:rsid w:val="003F6DDB"/>
    <w:rPr>
      <w:rFonts w:ascii="Times New Roman" w:eastAsia="Malgun Gothic" w:hAnsi="Times New Roman" w:cs="Times New Roman"/>
      <w:sz w:val="20"/>
      <w:szCs w:val="24"/>
    </w:rPr>
  </w:style>
  <w:style w:type="paragraph" w:customStyle="1" w:styleId="card">
    <w:name w:val="card"/>
    <w:basedOn w:val="Normal"/>
    <w:link w:val="cardChar"/>
    <w:qFormat/>
    <w:rsid w:val="003F6DDB"/>
    <w:pPr>
      <w:ind w:left="400"/>
    </w:pPr>
    <w:rPr>
      <w:rFonts w:ascii="Times New Roman" w:eastAsia="Times New Roman" w:hAnsi="Times New Roman" w:cs="Times New Roman"/>
      <w:sz w:val="20"/>
      <w:szCs w:val="24"/>
    </w:rPr>
  </w:style>
  <w:style w:type="character" w:customStyle="1" w:styleId="cardChar">
    <w:name w:val="card Char"/>
    <w:basedOn w:val="DefaultParagraphFont"/>
    <w:link w:val="card"/>
    <w:rsid w:val="003F6DDB"/>
    <w:rPr>
      <w:rFonts w:ascii="Times New Roman" w:eastAsia="Times New Roman" w:hAnsi="Times New Roman" w:cs="Times New Roman"/>
      <w:sz w:val="20"/>
      <w:szCs w:val="24"/>
    </w:rPr>
  </w:style>
  <w:style w:type="paragraph" w:customStyle="1" w:styleId="tag">
    <w:name w:val="tag"/>
    <w:aliases w:val="No Spacing1,No Spacing11,Debate Text,No Spacing2,Read stuff,No Spacing111,No Spacing3,No Spacing111111,Medium Grid 21,No Spacing112,No Spacing1121,Tag and Cite"/>
    <w:basedOn w:val="Normal"/>
    <w:next w:val="Normal"/>
    <w:link w:val="tagChar"/>
    <w:qFormat/>
    <w:rsid w:val="003F6DDB"/>
    <w:rPr>
      <w:rFonts w:ascii="Times New Roman" w:eastAsia="Times New Roman" w:hAnsi="Times New Roman" w:cs="Times New Roman"/>
      <w:b/>
      <w:szCs w:val="20"/>
    </w:rPr>
  </w:style>
  <w:style w:type="character" w:customStyle="1" w:styleId="tagChar">
    <w:name w:val="tag Char"/>
    <w:aliases w:val="Heading 2 Char1,Heading 2 Char1 Char Char Char1,Heading 2 Char Char Char Char Char1,Heading 2 Char Char1 Char Char,Heading 2 Char2 Char1,Heading 2 Char1 Char Char1,Heading 2 Char Char Char Char1,Heading 2 Char Char,TAG Char Char,TAG Char1"/>
    <w:basedOn w:val="DefaultParagraphFont"/>
    <w:link w:val="tag"/>
    <w:qFormat/>
    <w:rsid w:val="003F6DDB"/>
    <w:rPr>
      <w:rFonts w:ascii="Times New Roman" w:eastAsia="Times New Roman" w:hAnsi="Times New Roman" w:cs="Times New Roman"/>
      <w:b/>
      <w:szCs w:val="20"/>
    </w:rPr>
  </w:style>
  <w:style w:type="paragraph" w:styleId="Date">
    <w:name w:val="Date"/>
    <w:basedOn w:val="Normal"/>
    <w:next w:val="Normal"/>
    <w:link w:val="DateChar"/>
    <w:rsid w:val="003F6DDB"/>
    <w:pPr>
      <w:widowControl w:val="0"/>
      <w:suppressAutoHyphens/>
    </w:pPr>
    <w:rPr>
      <w:rFonts w:ascii="Times New Roman" w:eastAsia="Times New Roman" w:hAnsi="Times New Roman" w:cs="Times New Roman"/>
      <w:sz w:val="20"/>
      <w:szCs w:val="24"/>
      <w:lang w:eastAsia="ar-SA"/>
    </w:rPr>
  </w:style>
  <w:style w:type="character" w:customStyle="1" w:styleId="DateChar">
    <w:name w:val="Date Char"/>
    <w:basedOn w:val="DefaultParagraphFont"/>
    <w:link w:val="Date"/>
    <w:rsid w:val="003F6DDB"/>
    <w:rPr>
      <w:rFonts w:ascii="Times New Roman" w:eastAsia="Times New Roman" w:hAnsi="Times New Roman" w:cs="Times New Roman"/>
      <w:sz w:val="20"/>
      <w:szCs w:val="24"/>
      <w:lang w:eastAsia="ar-SA"/>
    </w:rPr>
  </w:style>
  <w:style w:type="paragraph" w:customStyle="1" w:styleId="Analytic">
    <w:name w:val="Analytic"/>
    <w:basedOn w:val="Normal"/>
    <w:autoRedefine/>
    <w:qFormat/>
    <w:rsid w:val="003F6DDB"/>
    <w:rPr>
      <w:b/>
      <w:sz w:val="26"/>
    </w:rPr>
  </w:style>
  <w:style w:type="character" w:customStyle="1" w:styleId="updated-short-citation">
    <w:name w:val="updated-short-citation"/>
    <w:rsid w:val="003F6DDB"/>
  </w:style>
  <w:style w:type="paragraph" w:customStyle="1" w:styleId="CardIndented">
    <w:name w:val="Card (Indented)"/>
    <w:basedOn w:val="Normal"/>
    <w:qFormat/>
    <w:rsid w:val="003F6DDB"/>
    <w:pPr>
      <w:ind w:left="288"/>
    </w:pPr>
  </w:style>
  <w:style w:type="character" w:customStyle="1" w:styleId="StyleUnderline">
    <w:name w:val="Style Underline"/>
    <w:basedOn w:val="DefaultParagraphFont"/>
    <w:rsid w:val="003F6DDB"/>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Date"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3F6DDB"/>
    <w:rPr>
      <w:rFonts w:ascii="Garamond" w:hAnsi="Garamond"/>
      <w:b/>
      <w:bCs/>
      <w:sz w:val="24"/>
      <w:szCs w:val="24"/>
      <w:u w:val="thick"/>
    </w:rPr>
  </w:style>
  <w:style w:type="character" w:customStyle="1" w:styleId="apple-converted-space">
    <w:name w:val="apple-converted-space"/>
    <w:basedOn w:val="DefaultParagraphFont"/>
    <w:rsid w:val="003F6DDB"/>
  </w:style>
  <w:style w:type="paragraph" w:customStyle="1" w:styleId="Cards">
    <w:name w:val="Cards"/>
    <w:next w:val="Normal"/>
    <w:link w:val="CardsChar"/>
    <w:qFormat/>
    <w:rsid w:val="003F6DDB"/>
    <w:pPr>
      <w:widowControl w:val="0"/>
      <w:spacing w:after="0" w:line="240" w:lineRule="auto"/>
      <w:ind w:left="432" w:right="432"/>
    </w:pPr>
    <w:rPr>
      <w:rFonts w:ascii="Times New Roman" w:eastAsia="Malgun Gothic" w:hAnsi="Times New Roman" w:cs="Times New Roman"/>
      <w:sz w:val="20"/>
      <w:szCs w:val="24"/>
    </w:rPr>
  </w:style>
  <w:style w:type="character" w:customStyle="1" w:styleId="DebateUnderline">
    <w:name w:val="Debate Underline"/>
    <w:qFormat/>
    <w:rsid w:val="003F6DDB"/>
    <w:rPr>
      <w:rFonts w:ascii="Times New Roman" w:hAnsi="Times New Roman"/>
      <w:sz w:val="20"/>
      <w:u w:val="thick"/>
    </w:rPr>
  </w:style>
  <w:style w:type="character" w:customStyle="1" w:styleId="CardsChar">
    <w:name w:val="Cards Char"/>
    <w:link w:val="Cards"/>
    <w:locked/>
    <w:rsid w:val="003F6DDB"/>
    <w:rPr>
      <w:rFonts w:ascii="Times New Roman" w:eastAsia="Malgun Gothic" w:hAnsi="Times New Roman" w:cs="Times New Roman"/>
      <w:sz w:val="20"/>
      <w:szCs w:val="24"/>
    </w:rPr>
  </w:style>
  <w:style w:type="paragraph" w:customStyle="1" w:styleId="card">
    <w:name w:val="card"/>
    <w:basedOn w:val="Normal"/>
    <w:link w:val="cardChar"/>
    <w:qFormat/>
    <w:rsid w:val="003F6DDB"/>
    <w:pPr>
      <w:ind w:left="400"/>
    </w:pPr>
    <w:rPr>
      <w:rFonts w:ascii="Times New Roman" w:eastAsia="Times New Roman" w:hAnsi="Times New Roman" w:cs="Times New Roman"/>
      <w:sz w:val="20"/>
      <w:szCs w:val="24"/>
    </w:rPr>
  </w:style>
  <w:style w:type="character" w:customStyle="1" w:styleId="cardChar">
    <w:name w:val="card Char"/>
    <w:basedOn w:val="DefaultParagraphFont"/>
    <w:link w:val="card"/>
    <w:rsid w:val="003F6DDB"/>
    <w:rPr>
      <w:rFonts w:ascii="Times New Roman" w:eastAsia="Times New Roman" w:hAnsi="Times New Roman" w:cs="Times New Roman"/>
      <w:sz w:val="20"/>
      <w:szCs w:val="24"/>
    </w:rPr>
  </w:style>
  <w:style w:type="paragraph" w:customStyle="1" w:styleId="tag">
    <w:name w:val="tag"/>
    <w:aliases w:val="No Spacing1,No Spacing11,Debate Text,No Spacing2,Read stuff,No Spacing111,No Spacing3,No Spacing111111,Medium Grid 21,No Spacing112,No Spacing1121,Tag and Cite"/>
    <w:basedOn w:val="Normal"/>
    <w:next w:val="Normal"/>
    <w:link w:val="tagChar"/>
    <w:qFormat/>
    <w:rsid w:val="003F6DDB"/>
    <w:rPr>
      <w:rFonts w:ascii="Times New Roman" w:eastAsia="Times New Roman" w:hAnsi="Times New Roman" w:cs="Times New Roman"/>
      <w:b/>
      <w:szCs w:val="20"/>
    </w:rPr>
  </w:style>
  <w:style w:type="character" w:customStyle="1" w:styleId="tagChar">
    <w:name w:val="tag Char"/>
    <w:aliases w:val="Heading 2 Char1,Heading 2 Char1 Char Char Char1,Heading 2 Char Char Char Char Char1,Heading 2 Char Char1 Char Char,Heading 2 Char2 Char1,Heading 2 Char1 Char Char1,Heading 2 Char Char Char Char1,Heading 2 Char Char,TAG Char Char,TAG Char1"/>
    <w:basedOn w:val="DefaultParagraphFont"/>
    <w:link w:val="tag"/>
    <w:qFormat/>
    <w:rsid w:val="003F6DDB"/>
    <w:rPr>
      <w:rFonts w:ascii="Times New Roman" w:eastAsia="Times New Roman" w:hAnsi="Times New Roman" w:cs="Times New Roman"/>
      <w:b/>
      <w:szCs w:val="20"/>
    </w:rPr>
  </w:style>
  <w:style w:type="paragraph" w:styleId="Date">
    <w:name w:val="Date"/>
    <w:basedOn w:val="Normal"/>
    <w:next w:val="Normal"/>
    <w:link w:val="DateChar"/>
    <w:rsid w:val="003F6DDB"/>
    <w:pPr>
      <w:widowControl w:val="0"/>
      <w:suppressAutoHyphens/>
    </w:pPr>
    <w:rPr>
      <w:rFonts w:ascii="Times New Roman" w:eastAsia="Times New Roman" w:hAnsi="Times New Roman" w:cs="Times New Roman"/>
      <w:sz w:val="20"/>
      <w:szCs w:val="24"/>
      <w:lang w:eastAsia="ar-SA"/>
    </w:rPr>
  </w:style>
  <w:style w:type="character" w:customStyle="1" w:styleId="DateChar">
    <w:name w:val="Date Char"/>
    <w:basedOn w:val="DefaultParagraphFont"/>
    <w:link w:val="Date"/>
    <w:rsid w:val="003F6DDB"/>
    <w:rPr>
      <w:rFonts w:ascii="Times New Roman" w:eastAsia="Times New Roman" w:hAnsi="Times New Roman" w:cs="Times New Roman"/>
      <w:sz w:val="20"/>
      <w:szCs w:val="24"/>
      <w:lang w:eastAsia="ar-SA"/>
    </w:rPr>
  </w:style>
  <w:style w:type="paragraph" w:customStyle="1" w:styleId="Analytic">
    <w:name w:val="Analytic"/>
    <w:basedOn w:val="Normal"/>
    <w:autoRedefine/>
    <w:qFormat/>
    <w:rsid w:val="003F6DDB"/>
    <w:rPr>
      <w:b/>
      <w:sz w:val="26"/>
    </w:rPr>
  </w:style>
  <w:style w:type="character" w:customStyle="1" w:styleId="updated-short-citation">
    <w:name w:val="updated-short-citation"/>
    <w:rsid w:val="003F6DDB"/>
  </w:style>
  <w:style w:type="paragraph" w:customStyle="1" w:styleId="CardIndented">
    <w:name w:val="Card (Indented)"/>
    <w:basedOn w:val="Normal"/>
    <w:qFormat/>
    <w:rsid w:val="003F6DDB"/>
    <w:pPr>
      <w:ind w:left="288"/>
    </w:pPr>
  </w:style>
  <w:style w:type="character" w:customStyle="1" w:styleId="StyleUnderline">
    <w:name w:val="Style Underline"/>
    <w:basedOn w:val="DefaultParagraphFont"/>
    <w:rsid w:val="003F6DDB"/>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bulletin.org/web-edition/features/how-can-we-reduce-the-risk-of-human-extinc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eb.ebscohost.com.turing.library.northwestern.edu/ehost/detail?sid=1b56e6b4-ade2-4052-9114-7d107fdbd019%40sessionmgr12&amp;vid=2&amp;hid=24&amp;bdata=JnNpdGU9ZWhvc3QtbGl2ZQ%3d%3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nnisfox.net/papers/law-against.html" TargetMode="External"/><Relationship Id="rId5" Type="http://schemas.microsoft.com/office/2007/relationships/stylesWithEffects" Target="stylesWithEffects.xml"/><Relationship Id="rId15" Type="http://schemas.openxmlformats.org/officeDocument/2006/relationships/hyperlink" Target="http://globalsecuritystudies.com/Fugitt%20Iran%20LA.pdf" TargetMode="External"/><Relationship Id="rId10" Type="http://schemas.openxmlformats.org/officeDocument/2006/relationships/hyperlink" Target="http://www.thebulletin.org/web-edition/features/how-can-we-reduce-the-risk-of-human-extinc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times.com/news/2013/dec/15/ros-lehtinen-when-a-handshake-is-more-than-a-pol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2014-02-22T01:39:00Z</dcterms:created>
  <dcterms:modified xsi:type="dcterms:W3CDTF">2014-02-22T01:39:00Z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