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216" w:rsidRDefault="00B74216" w:rsidP="00B74216">
      <w:pPr>
        <w:pStyle w:val="Heading1"/>
      </w:pPr>
      <w:r>
        <w:t>PTX</w:t>
      </w:r>
    </w:p>
    <w:p w:rsidR="00B74216" w:rsidRDefault="00B74216" w:rsidP="00B74216">
      <w:pPr>
        <w:pStyle w:val="Heading4"/>
      </w:pPr>
      <w:r>
        <w:t>Farm bill will pass– but it’ll be tough</w:t>
      </w:r>
    </w:p>
    <w:p w:rsidR="00B74216" w:rsidRDefault="00B74216" w:rsidP="00B74216">
      <w:r w:rsidRPr="003C6290">
        <w:rPr>
          <w:rStyle w:val="StyleStyleBold12pt"/>
        </w:rPr>
        <w:t>Rogers 11/20</w:t>
      </w:r>
      <w:r>
        <w:t xml:space="preserve"> (David, writer for Politico. “Farm bill talks intensify” http://www.politico.com/story/2013/11/food-stamp-costs-farm-bill-100158.html)</w:t>
      </w:r>
    </w:p>
    <w:p w:rsidR="00B74216" w:rsidRPr="00701566" w:rsidRDefault="00B74216" w:rsidP="00B74216">
      <w:pPr>
        <w:keepNext/>
        <w:keepLines/>
        <w:spacing w:before="200"/>
        <w:outlineLvl w:val="3"/>
        <w:rPr>
          <w:rFonts w:eastAsia="Times New Roman" w:cs="Times New Roman"/>
          <w:b/>
          <w:bCs/>
          <w:iCs/>
          <w:sz w:val="26"/>
        </w:rPr>
      </w:pPr>
      <w:r w:rsidRPr="00701566">
        <w:rPr>
          <w:rFonts w:eastAsia="Times New Roman" w:cs="Times New Roman"/>
          <w:b/>
          <w:bCs/>
          <w:iCs/>
          <w:sz w:val="26"/>
        </w:rPr>
        <w:t xml:space="preserve">The plan sparks backlash over the </w:t>
      </w:r>
      <w:r w:rsidRPr="00701566">
        <w:rPr>
          <w:rFonts w:eastAsia="Times New Roman" w:cs="Times New Roman"/>
          <w:b/>
          <w:bCs/>
          <w:iCs/>
          <w:sz w:val="26"/>
          <w:u w:val="single"/>
        </w:rPr>
        <w:t>process</w:t>
      </w:r>
      <w:r w:rsidRPr="00701566">
        <w:rPr>
          <w:rFonts w:eastAsia="Times New Roman" w:cs="Times New Roman"/>
          <w:b/>
          <w:bCs/>
          <w:iCs/>
          <w:sz w:val="26"/>
        </w:rPr>
        <w:t xml:space="preserve"> of ratification, and requires Presidential involvement </w:t>
      </w:r>
    </w:p>
    <w:p w:rsidR="00B74216" w:rsidRPr="00701566" w:rsidRDefault="00B74216" w:rsidP="00B74216">
      <w:pPr>
        <w:rPr>
          <w:rFonts w:cs="Times New Roman"/>
        </w:rPr>
      </w:pPr>
      <w:r w:rsidRPr="00701566">
        <w:rPr>
          <w:rFonts w:cs="Times New Roman"/>
        </w:rPr>
        <w:t xml:space="preserve">Phil </w:t>
      </w:r>
      <w:r w:rsidRPr="00701566">
        <w:rPr>
          <w:rFonts w:cs="Times New Roman"/>
          <w:b/>
          <w:bCs/>
          <w:sz w:val="26"/>
        </w:rPr>
        <w:t>Taylor 13</w:t>
      </w:r>
      <w:r w:rsidRPr="00701566">
        <w:rPr>
          <w:rFonts w:cs="Times New Roman"/>
        </w:rPr>
        <w:t>, E&amp;E Reporter, 1/9/13, “E&amp;E: U.S.-Mexico transboundary agreement mired in Congress,” http://www.bromwichgroup.com/2013/01/ee-offshore-drilling-u-s-mexico-transboundary-agreement-mired-in-congress/</w:t>
      </w:r>
    </w:p>
    <w:p w:rsidR="00B74216" w:rsidRPr="00B21B95" w:rsidRDefault="00B74216" w:rsidP="00B74216"/>
    <w:p w:rsidR="00B74216" w:rsidRPr="008041E1" w:rsidRDefault="00B74216" w:rsidP="00B74216"/>
    <w:p w:rsidR="00B74216" w:rsidRPr="00881353" w:rsidRDefault="00B74216" w:rsidP="00B74216">
      <w:pPr>
        <w:pStyle w:val="Heading4"/>
      </w:pPr>
      <w:r w:rsidRPr="00881353">
        <w:t>Obama’s political capital is key</w:t>
      </w:r>
      <w:r>
        <w:t xml:space="preserve"> to a fair new bill </w:t>
      </w:r>
      <w:r w:rsidRPr="00881353">
        <w:t>—</w:t>
      </w:r>
      <w:r>
        <w:t xml:space="preserve"> key to food security</w:t>
      </w:r>
    </w:p>
    <w:p w:rsidR="00B74216" w:rsidRPr="004A7484" w:rsidRDefault="00B74216" w:rsidP="00B74216">
      <w:r>
        <w:rPr>
          <w:rStyle w:val="StyleStyleBold12pt"/>
        </w:rPr>
        <w:t>Clayton</w:t>
      </w:r>
      <w:r w:rsidRPr="004A7484">
        <w:rPr>
          <w:rStyle w:val="StyleStyleBold12pt"/>
        </w:rPr>
        <w:t xml:space="preserve"> 11/5</w:t>
      </w:r>
      <w:r w:rsidRPr="004A7484">
        <w:t xml:space="preserve"> (Eva M., Former Congresswoman and former Assistant Director General of the UN Food and Agriculture Organization, Huffington Post, Congressional and Presidential Leadership Needed for a Fair and Equitable Farm Bill, </w:t>
      </w:r>
      <w:hyperlink r:id="rId8" w:history="1">
        <w:r w:rsidRPr="004A7484">
          <w:rPr>
            <w:rStyle w:val="Hyperlink"/>
          </w:rPr>
          <w:t>http://www.huffingtonpost.com/eva-m-clayton/congressional-and-presidential_b_4221884.html</w:t>
        </w:r>
      </w:hyperlink>
      <w:r w:rsidRPr="004A7484">
        <w:t>)</w:t>
      </w:r>
    </w:p>
    <w:p w:rsidR="00B74216" w:rsidRDefault="00B74216" w:rsidP="00B74216">
      <w:pPr>
        <w:rPr>
          <w:sz w:val="16"/>
        </w:rPr>
      </w:pPr>
    </w:p>
    <w:p w:rsidR="00B74216" w:rsidRDefault="00B74216" w:rsidP="00B74216">
      <w:pPr>
        <w:pStyle w:val="Heading4"/>
      </w:pPr>
      <w:r>
        <w:t>Extinction</w:t>
      </w:r>
    </w:p>
    <w:p w:rsidR="00B74216" w:rsidRPr="00EC43B2" w:rsidRDefault="00B74216" w:rsidP="00B74216">
      <w:pPr>
        <w:rPr>
          <w:rStyle w:val="UnderlineBold"/>
          <w:b w:val="0"/>
        </w:rPr>
      </w:pPr>
      <w:r w:rsidRPr="00EC43B2">
        <w:rPr>
          <w:rStyle w:val="StyleStyleBold12pt"/>
        </w:rPr>
        <w:t>Brown 9</w:t>
      </w:r>
      <w:r>
        <w:t xml:space="preserve"> (Lester R,</w:t>
      </w:r>
      <w:r w:rsidRPr="00B9229D">
        <w:t xml:space="preserve"> </w:t>
      </w:r>
      <w:r>
        <w:t>F</w:t>
      </w:r>
      <w:r w:rsidRPr="004B3718">
        <w:t>ounder of the Worldwatch Institute and the Earth Policy Institute</w:t>
      </w:r>
      <w:r>
        <w:t xml:space="preserve"> “</w:t>
      </w:r>
      <w:r w:rsidRPr="004B3718">
        <w:t>Can Food Shortages Bring Down Civilization?</w:t>
      </w:r>
      <w:r>
        <w:t>” Scientific American, May, http://www.scientificamerican.com/article.cfm?id=civilization-food-shortages)</w:t>
      </w:r>
    </w:p>
    <w:p w:rsidR="00B74216" w:rsidRPr="003E43F2" w:rsidRDefault="00B74216" w:rsidP="00B74216"/>
    <w:p w:rsidR="00B74216" w:rsidRDefault="00B74216" w:rsidP="00B74216">
      <w:pPr>
        <w:pStyle w:val="Heading1"/>
      </w:pPr>
      <w:r>
        <w:lastRenderedPageBreak/>
        <w:t>T</w:t>
      </w:r>
    </w:p>
    <w:p w:rsidR="00B74216" w:rsidRPr="00F7576C" w:rsidRDefault="00B74216" w:rsidP="00B74216">
      <w:pPr>
        <w:pStyle w:val="Heading4"/>
      </w:pPr>
      <w:r>
        <w:t>A. Interpretation – “economic engagement” means the aff must be an exclusively economic action – it cannot encompass broader forms of engagement</w:t>
      </w:r>
    </w:p>
    <w:p w:rsidR="00B74216" w:rsidRDefault="00B74216" w:rsidP="00B74216">
      <w:r w:rsidRPr="00592F5B">
        <w:rPr>
          <w:rStyle w:val="StyleStyleBold12pt"/>
        </w:rPr>
        <w:t>Jakstaite, 10</w:t>
      </w:r>
      <w:r w:rsidRPr="00F7576C">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B74216" w:rsidRDefault="00B74216" w:rsidP="00B74216">
      <w:pPr>
        <w:pStyle w:val="Heading4"/>
      </w:pPr>
      <w:r>
        <w:t xml:space="preserve">Engagement should be defined as the </w:t>
      </w:r>
      <w:r w:rsidRPr="00F23973">
        <w:rPr>
          <w:u w:val="single"/>
        </w:rPr>
        <w:t>means</w:t>
      </w:r>
      <w:r>
        <w:t>, not an end – it’s necessary for education and effective policy analysis</w:t>
      </w:r>
    </w:p>
    <w:p w:rsidR="00B74216" w:rsidRDefault="00B74216" w:rsidP="00B74216">
      <w:r>
        <w:rPr>
          <w:b/>
        </w:rPr>
        <w:t xml:space="preserve">Resnik, 1 </w:t>
      </w:r>
      <w:r>
        <w:t>– Assistant Professor of Political Science at Yeshiva University (Evan, Journal of International Affairs, “Defining Engagement” v54, n2, political science complete)</w:t>
      </w:r>
    </w:p>
    <w:p w:rsidR="00B74216" w:rsidRDefault="00B74216" w:rsidP="00B74216"/>
    <w:p w:rsidR="00B74216" w:rsidRDefault="00B74216" w:rsidP="00B74216">
      <w:pPr>
        <w:pStyle w:val="Heading4"/>
      </w:pPr>
      <w:r>
        <w:t xml:space="preserve">Allowing effects topicality is a limits disaster on this topic </w:t>
      </w:r>
    </w:p>
    <w:p w:rsidR="00B74216" w:rsidRDefault="00B74216" w:rsidP="00B74216">
      <w:r>
        <w:rPr>
          <w:b/>
        </w:rPr>
        <w:t xml:space="preserve">Derrick, 98 </w:t>
      </w:r>
      <w:r>
        <w:t xml:space="preserve">- LIEUTENANT COLONEL ROBERT R. DERRICK United States Army (“ENGAGEMENT: THE NATIONS PREMIER GRAND STRATEGY, WHO'S IN CHARGE?” </w:t>
      </w:r>
      <w:hyperlink r:id="rId9" w:history="1">
        <w:r w:rsidRPr="008A3AB8">
          <w:rPr>
            <w:rStyle w:val="Hyperlink"/>
          </w:rPr>
          <w:t>http://www.dtic.mil/cgi-bin/GetTRDoc?AD=ADA342695</w:t>
        </w:r>
      </w:hyperlink>
    </w:p>
    <w:p w:rsidR="00B74216" w:rsidRDefault="00B74216" w:rsidP="00B74216">
      <w:pPr>
        <w:pStyle w:val="Heading1"/>
      </w:pPr>
      <w:r>
        <w:lastRenderedPageBreak/>
        <w:t>K</w:t>
      </w:r>
    </w:p>
    <w:p w:rsidR="00B74216" w:rsidRDefault="00B74216" w:rsidP="00B74216">
      <w:pPr>
        <w:pStyle w:val="Heading4"/>
      </w:pPr>
      <w:r>
        <w:t xml:space="preserve">The 1AC 's problem-solution rhetoric addresses danger from a managerial perspective. This way of being educates us in to believing that the earth and humans are disposable tools. </w:t>
      </w:r>
    </w:p>
    <w:p w:rsidR="00B74216" w:rsidRPr="009E3F5E" w:rsidRDefault="00B74216" w:rsidP="00B74216"/>
    <w:p w:rsidR="00B74216" w:rsidRPr="00330602" w:rsidRDefault="00B74216" w:rsidP="00330602">
      <w:pPr>
        <w:rPr>
          <w:rStyle w:val="cite"/>
          <w:rFonts w:ascii="Calibri" w:hAnsi="Calibri"/>
          <w:b w:val="0"/>
        </w:rPr>
      </w:pPr>
      <w:r w:rsidRPr="009E3F5E">
        <w:rPr>
          <w:rStyle w:val="Author-Date"/>
          <w:sz w:val="28"/>
          <w:szCs w:val="28"/>
        </w:rPr>
        <w:t>McWhorter 92</w:t>
      </w:r>
      <w:r>
        <w:rPr>
          <w:rStyle w:val="Author-Date"/>
        </w:rPr>
        <w:t xml:space="preserve"> (Ladelle, Heidegger and the Earth Essays in Environmental Philosophy, Thomas Jefferson University Press, pg.6)</w:t>
      </w:r>
      <w:r w:rsidRPr="00FD6453">
        <w:rPr>
          <w:rStyle w:val="cite"/>
          <w:szCs w:val="26"/>
        </w:rPr>
        <w:t>In order to find a different relationship to technology the alternative is to do nothing because only doing nothing allows for a new destining of being.</w:t>
      </w:r>
    </w:p>
    <w:p w:rsidR="00B74216" w:rsidRPr="009E3F5E" w:rsidRDefault="00B74216" w:rsidP="00B74216"/>
    <w:p w:rsidR="00B74216" w:rsidRDefault="00B74216" w:rsidP="00B74216">
      <w:pPr>
        <w:rPr>
          <w:rFonts w:ascii="Times New Roman" w:hAnsi="Times New Roman"/>
          <w:sz w:val="24"/>
          <w:szCs w:val="24"/>
        </w:rPr>
      </w:pPr>
      <w:r w:rsidRPr="009E3F5E">
        <w:rPr>
          <w:rFonts w:ascii="Times New Roman" w:hAnsi="Times New Roman"/>
          <w:b/>
          <w:sz w:val="28"/>
          <w:szCs w:val="28"/>
          <w:shd w:val="clear" w:color="auto" w:fill="C0C0C0"/>
        </w:rPr>
        <w:t>Harman in 09</w:t>
      </w:r>
      <w:r>
        <w:rPr>
          <w:rStyle w:val="cite"/>
        </w:rPr>
        <w:t xml:space="preserve"> </w:t>
      </w:r>
      <w:r>
        <w:rPr>
          <w:rFonts w:ascii="Times New Roman" w:hAnsi="Times New Roman"/>
          <w:sz w:val="16"/>
          <w:szCs w:val="16"/>
        </w:rPr>
        <w:t xml:space="preserve">(Graham, Professor of Philosophy @ American University in Cairo, “Cambridge Journal of Economics”, 2009, Vol. </w:t>
      </w:r>
      <w:r w:rsidRPr="00927183">
        <w:rPr>
          <w:rFonts w:ascii="Times New Roman" w:hAnsi="Times New Roman"/>
          <w:sz w:val="24"/>
          <w:szCs w:val="24"/>
        </w:rPr>
        <w:t xml:space="preserve">34(1), </w:t>
      </w:r>
      <w:r w:rsidRPr="00927183">
        <w:rPr>
          <w:rFonts w:ascii="Times New Roman" w:hAnsi="Times New Roman"/>
          <w:sz w:val="24"/>
          <w:szCs w:val="24"/>
          <w:u w:val="single"/>
        </w:rPr>
        <w:t>Technology, objects and things in Heidegger</w:t>
      </w:r>
      <w:r>
        <w:rPr>
          <w:rFonts w:ascii="Times New Roman" w:hAnsi="Times New Roman"/>
          <w:sz w:val="24"/>
          <w:szCs w:val="24"/>
        </w:rPr>
        <w:t xml:space="preserve"> p.17-25) </w:t>
      </w:r>
    </w:p>
    <w:p w:rsidR="00B74216" w:rsidRDefault="00B74216" w:rsidP="00B74216">
      <w:pPr>
        <w:rPr>
          <w:sz w:val="28"/>
          <w:szCs w:val="28"/>
        </w:rPr>
      </w:pPr>
    </w:p>
    <w:p w:rsidR="00B74216" w:rsidRDefault="00B74216" w:rsidP="00B74216"/>
    <w:p w:rsidR="00B74216" w:rsidRDefault="00B74216" w:rsidP="00B74216">
      <w:pPr>
        <w:pStyle w:val="Heading1"/>
      </w:pPr>
      <w:r>
        <w:lastRenderedPageBreak/>
        <w:t>CP</w:t>
      </w:r>
    </w:p>
    <w:p w:rsidR="00B74216" w:rsidRDefault="00B74216" w:rsidP="00B74216">
      <w:pPr>
        <w:rPr>
          <w:rStyle w:val="StyleStyleBold12pt"/>
        </w:rPr>
      </w:pPr>
      <w:r w:rsidRPr="009D0F66">
        <w:rPr>
          <w:rStyle w:val="StyleBoldUnderline"/>
        </w:rPr>
        <w:t xml:space="preserve">The Director of the Western Hemisphere </w:t>
      </w:r>
      <w:r w:rsidRPr="0054670F">
        <w:rPr>
          <w:rStyle w:val="StyleBoldUnderline"/>
        </w:rPr>
        <w:t>affairs</w:t>
      </w:r>
      <w:r w:rsidRPr="009D0F66">
        <w:rPr>
          <w:rStyle w:val="StyleBoldUnderline"/>
        </w:rPr>
        <w:t xml:space="preserve"> Bureau of the United States Department of State should issue and publish in the Federal Register a policy memorandum that relevant United States entities should</w:t>
      </w:r>
      <w:r>
        <w:t xml:space="preserve"> </w:t>
      </w:r>
      <w:r w:rsidRPr="00D2115A">
        <w:rPr>
          <w:rStyle w:val="StyleStyleBold12pt"/>
        </w:rPr>
        <w:t>implement the Outer Continental Shelf Transboundary Hydrocarbon Agreement Authorization Act.</w:t>
      </w:r>
    </w:p>
    <w:p w:rsidR="00B74216" w:rsidRDefault="00B74216" w:rsidP="00B74216"/>
    <w:p w:rsidR="00B74216" w:rsidRPr="0054670F" w:rsidRDefault="00B74216" w:rsidP="00B74216">
      <w:pPr>
        <w:rPr>
          <w:b/>
          <w:sz w:val="26"/>
          <w:szCs w:val="26"/>
        </w:rPr>
      </w:pPr>
      <w:r w:rsidRPr="0054670F">
        <w:rPr>
          <w:b/>
          <w:sz w:val="26"/>
          <w:szCs w:val="26"/>
        </w:rPr>
        <w:t xml:space="preserve">Competes---the CP’s policy statement is not legally binding---it doesn’t enact the plan, it simply recommends its mandates </w:t>
      </w:r>
    </w:p>
    <w:p w:rsidR="00B74216" w:rsidRDefault="00B74216" w:rsidP="00B74216">
      <w:r>
        <w:t xml:space="preserve">Charles H. </w:t>
      </w:r>
      <w:r w:rsidRPr="00060A11">
        <w:rPr>
          <w:rStyle w:val="StyleStyleBold12pt"/>
        </w:rPr>
        <w:t>Koch 5</w:t>
      </w:r>
      <w:r>
        <w:t xml:space="preserve">, the Dudley W. Woodbridge Professor of Law, William and Mary School of Law, Spring 2005, “Policymaking by the Administrative Judiciary,” Alabama Law Review, 56 Ala. L. Rev. 693, p. lexis </w:t>
      </w:r>
    </w:p>
    <w:p w:rsidR="00B74216" w:rsidRDefault="00B74216" w:rsidP="00B74216">
      <w:pPr>
        <w:pStyle w:val="cardtext"/>
      </w:pPr>
      <w:r>
        <w:t>n110 E.g., Consol Edison Co of New York v. FERC, 315 F.3d 316, 323 (D.C. Cir 2003)</w:t>
      </w:r>
    </w:p>
    <w:p w:rsidR="00B74216" w:rsidRDefault="00B74216" w:rsidP="00B74216">
      <w:pPr>
        <w:pStyle w:val="cardtext"/>
      </w:pPr>
    </w:p>
    <w:p w:rsidR="00B74216" w:rsidRPr="0054670F" w:rsidRDefault="00B74216" w:rsidP="00B74216">
      <w:pPr>
        <w:rPr>
          <w:b/>
        </w:rPr>
      </w:pPr>
      <w:r w:rsidRPr="0054670F">
        <w:rPr>
          <w:b/>
          <w:u w:val="single"/>
        </w:rPr>
        <w:t>Solves the Case</w:t>
      </w:r>
      <w:r w:rsidRPr="0054670F">
        <w:rPr>
          <w:b/>
        </w:rPr>
        <w:t xml:space="preserve">---the </w:t>
      </w:r>
      <w:r w:rsidRPr="0054670F">
        <w:rPr>
          <w:b/>
          <w:u w:val="single"/>
        </w:rPr>
        <w:t>practical result</w:t>
      </w:r>
      <w:r w:rsidRPr="0054670F">
        <w:rPr>
          <w:b/>
        </w:rPr>
        <w:t xml:space="preserve"> is the same as binding law---the policy statement sends the signal of the plan and causes agencies to implement it </w:t>
      </w:r>
    </w:p>
    <w:p w:rsidR="00B74216" w:rsidRDefault="00B74216" w:rsidP="00B74216">
      <w:r>
        <w:t xml:space="preserve">James </w:t>
      </w:r>
      <w:r w:rsidRPr="004F16B6">
        <w:rPr>
          <w:rStyle w:val="StyleStyleBold12pt"/>
        </w:rPr>
        <w:t>Hunnicutt 99</w:t>
      </w:r>
      <w:r>
        <w:t xml:space="preserve">, J.D., Boston College Law School, December 1999, “NOTE: Another Reason to Reform the Federal Regulatory System: Agencies' Treating Nonlegislative Rules as Binding Law,” Boston College Law Review, 41 B.C. L. Rev 153, p. lexis </w:t>
      </w:r>
    </w:p>
    <w:p w:rsidR="00B74216" w:rsidRDefault="00B74216" w:rsidP="00330602">
      <w:pPr>
        <w:pStyle w:val="cardtext"/>
        <w:rPr>
          <w:sz w:val="16"/>
        </w:rPr>
      </w:pPr>
      <w:r w:rsidRPr="00D567C7">
        <w:rPr>
          <w:sz w:val="16"/>
        </w:rPr>
        <w:t xml:space="preserve">Depending on whether a rule is adopted with or without notice-and-comment process, the rule will have different legal effects. n113 </w:t>
      </w:r>
    </w:p>
    <w:p w:rsidR="00B74216" w:rsidRPr="0054670F" w:rsidRDefault="00B74216" w:rsidP="00B74216">
      <w:pPr>
        <w:rPr>
          <w:b/>
        </w:rPr>
      </w:pPr>
      <w:r w:rsidRPr="0054670F">
        <w:rPr>
          <w:b/>
        </w:rPr>
        <w:t xml:space="preserve">The CP avoids politics---but the plan and perm link </w:t>
      </w:r>
    </w:p>
    <w:p w:rsidR="00B74216" w:rsidRDefault="00B74216" w:rsidP="00B74216">
      <w:r>
        <w:t xml:space="preserve">Connor N. </w:t>
      </w:r>
      <w:r w:rsidRPr="002F4F52">
        <w:rPr>
          <w:rStyle w:val="StyleStyleBold12pt"/>
        </w:rPr>
        <w:t>Raso 10</w:t>
      </w:r>
      <w:r>
        <w:t xml:space="preserve">, J.D., Yale Law School, January 2010, “Note: Strategic or Sincere? Analyzing Agency Use of Guidance Documents,” The Yale Law Journal, 119 Yale L.J. 782, p. lexis </w:t>
      </w:r>
    </w:p>
    <w:p w:rsidR="00B74216" w:rsidRDefault="00B74216" w:rsidP="00B74216"/>
    <w:p w:rsidR="00B74216" w:rsidRDefault="00B74216" w:rsidP="00B74216"/>
    <w:p w:rsidR="00B74216" w:rsidRDefault="00B74216" w:rsidP="00B74216">
      <w:pPr>
        <w:pStyle w:val="Heading1"/>
      </w:pPr>
      <w:r>
        <w:lastRenderedPageBreak/>
        <w:t>PEMEX</w:t>
      </w:r>
    </w:p>
    <w:p w:rsidR="00B74216" w:rsidRDefault="00B74216" w:rsidP="00B74216">
      <w:pPr>
        <w:pStyle w:val="Heading4"/>
        <w:rPr>
          <w:b w:val="0"/>
          <w:bCs w:val="0"/>
        </w:rPr>
      </w:pPr>
      <w:r>
        <w:t>PEMEX is doing deep water drilling joint ventures now</w:t>
      </w:r>
    </w:p>
    <w:p w:rsidR="00B74216" w:rsidRDefault="00B74216" w:rsidP="00B74216">
      <w:pPr>
        <w:rPr>
          <w:sz w:val="16"/>
        </w:rPr>
      </w:pPr>
      <w:r>
        <w:rPr>
          <w:rStyle w:val="StyleStyleBold12pt"/>
        </w:rPr>
        <w:t>Penn Energy, 2013</w:t>
      </w:r>
      <w:r>
        <w:rPr>
          <w:sz w:val="16"/>
        </w:rPr>
        <w:t xml:space="preserve"> (“Petrofac wins PEMEX deepwater drilling contract offshore Mexico,” 3/12/13, http://www.pennenergy.com/articles/pennenergy/2013/03/petrofac-wins-pemex-deepwater-drilling-contract-offshore-mexico.html)</w:t>
      </w:r>
    </w:p>
    <w:p w:rsidR="00B74216" w:rsidRPr="00E9104E" w:rsidRDefault="00B74216" w:rsidP="00B74216">
      <w:pPr>
        <w:pStyle w:val="Heading4"/>
      </w:pPr>
      <w:r w:rsidRPr="00E9104E">
        <w:t xml:space="preserve">PEMEX not key to Mexican economy </w:t>
      </w:r>
    </w:p>
    <w:p w:rsidR="00B74216" w:rsidRPr="00E9104E" w:rsidRDefault="00B74216" w:rsidP="00B74216">
      <w:pPr>
        <w:rPr>
          <w:sz w:val="16"/>
        </w:rPr>
      </w:pPr>
      <w:r w:rsidRPr="00E9104E">
        <w:rPr>
          <w:rStyle w:val="StyleStyleBold12pt"/>
        </w:rPr>
        <w:t>FT, 2013</w:t>
      </w:r>
      <w:r w:rsidRPr="00E9104E">
        <w:rPr>
          <w:sz w:val="16"/>
        </w:rPr>
        <w:t xml:space="preserve"> (Financial Times, 2/1/13, “Pemex blast puts onus on energy reforms,” http://www.ft.com/intl/cms/s/0/eb947824-6c88-11e2-953f-00144feab49a.html#axzz2NSCSJswg)</w:t>
      </w:r>
    </w:p>
    <w:p w:rsidR="00B74216" w:rsidRPr="00E9104E" w:rsidRDefault="00B74216" w:rsidP="00B74216">
      <w:pPr>
        <w:pStyle w:val="Heading4"/>
      </w:pPr>
      <w:r w:rsidRPr="00E9104E">
        <w:t>Interdependence prevents economic collapse</w:t>
      </w:r>
    </w:p>
    <w:p w:rsidR="00B74216" w:rsidRPr="00E9104E" w:rsidRDefault="00B74216" w:rsidP="00B74216">
      <w:pPr>
        <w:rPr>
          <w:sz w:val="16"/>
        </w:rPr>
      </w:pPr>
      <w:r w:rsidRPr="00E9104E">
        <w:rPr>
          <w:rStyle w:val="StyleStyleBold12pt"/>
        </w:rPr>
        <w:t>Rieff, 2011</w:t>
      </w:r>
      <w:r w:rsidRPr="00E9104E">
        <w:rPr>
          <w:sz w:val="16"/>
        </w:rPr>
        <w:t xml:space="preserve"> (David, Senior Fellow at the World Policy Institute at the New School for Social Research, a Fellow at the New York Institute for the Humanities at New York University, and a member of the Council on Foreign Relations, 3/17/11, “The Struggle for Mexico,” http://www.newrepublic.com/article/world/magazine/85337/mexico-calderon-clinton-obama-drug-cartels#)</w:t>
      </w:r>
    </w:p>
    <w:p w:rsidR="00B74216" w:rsidRPr="002A3AE5" w:rsidRDefault="00B74216" w:rsidP="00B74216">
      <w:pPr>
        <w:rPr>
          <w:sz w:val="16"/>
        </w:rPr>
      </w:pPr>
    </w:p>
    <w:p w:rsidR="00B74216" w:rsidRPr="00E9104E" w:rsidRDefault="00B74216" w:rsidP="00B74216">
      <w:pPr>
        <w:pStyle w:val="Heading4"/>
      </w:pPr>
      <w:r w:rsidRPr="00E9104E">
        <w:t>Mexican constitutional reform to PEMEX will pass now</w:t>
      </w:r>
    </w:p>
    <w:p w:rsidR="00B74216" w:rsidRPr="00E9104E" w:rsidRDefault="00B74216" w:rsidP="00B74216">
      <w:pPr>
        <w:rPr>
          <w:sz w:val="16"/>
        </w:rPr>
      </w:pPr>
      <w:r w:rsidRPr="00E9104E">
        <w:rPr>
          <w:rStyle w:val="StyleStyleBold12pt"/>
        </w:rPr>
        <w:t>Upstream, 3/4/13</w:t>
      </w:r>
      <w:r w:rsidRPr="00E9104E">
        <w:rPr>
          <w:sz w:val="16"/>
        </w:rPr>
        <w:t xml:space="preserve"> (Upstream is an international oil &amp; gas newspaper, 3/4/13, “Mexico ruling party steps toward Pemex reform,” http://www.upstreamonline.com/live/article1319001.ece)</w:t>
      </w:r>
    </w:p>
    <w:p w:rsidR="00B74216" w:rsidRPr="00E9104E" w:rsidRDefault="00B74216" w:rsidP="00B74216">
      <w:pPr>
        <w:pStyle w:val="Heading4"/>
      </w:pPr>
      <w:r w:rsidRPr="00E9104E">
        <w:t>Overt U.S. push for joint ventures derails PEMEX reform-turns the aff</w:t>
      </w:r>
    </w:p>
    <w:p w:rsidR="00B74216" w:rsidRPr="00E9104E" w:rsidRDefault="00B74216" w:rsidP="00B74216">
      <w:pPr>
        <w:rPr>
          <w:sz w:val="16"/>
        </w:rPr>
      </w:pPr>
      <w:r w:rsidRPr="00E9104E">
        <w:rPr>
          <w:rStyle w:val="StyleStyleBold12pt"/>
        </w:rPr>
        <w:t>Barnes, 2011</w:t>
      </w:r>
      <w:r w:rsidRPr="00E9104E">
        <w:rPr>
          <w:sz w:val="16"/>
        </w:rPr>
        <w:t xml:space="preserve"> (Joe, the Bonner Means Baker Fellow, James A. Baker III Institute for Public Policy, Rice University, 4/29/11, “Oil and U.S.-Mexico Bilateral Relations,” http://www.bakerinstitute.org/publications/EF-pub-BarnesBilateral-04292011.pdf)</w:t>
      </w:r>
    </w:p>
    <w:p w:rsidR="00B74216" w:rsidRPr="00E9104E" w:rsidRDefault="00B74216" w:rsidP="00B74216">
      <w:pPr>
        <w:pStyle w:val="Heading4"/>
      </w:pPr>
      <w:r w:rsidRPr="00E9104E">
        <w:t>No Heg internal link—US prevents collapse</w:t>
      </w:r>
    </w:p>
    <w:p w:rsidR="00B74216" w:rsidRPr="00E9104E" w:rsidRDefault="00B74216" w:rsidP="00B74216">
      <w:pPr>
        <w:rPr>
          <w:sz w:val="16"/>
        </w:rPr>
      </w:pPr>
      <w:r w:rsidRPr="00E9104E">
        <w:rPr>
          <w:rStyle w:val="StyleStyleBold12pt"/>
        </w:rPr>
        <w:t>Starr 2010</w:t>
      </w:r>
      <w:r w:rsidRPr="00E9104E">
        <w:rPr>
          <w:sz w:val="16"/>
        </w:rPr>
        <w:t xml:space="preserve"> </w:t>
      </w:r>
    </w:p>
    <w:p w:rsidR="00B74216" w:rsidRPr="00E9104E" w:rsidRDefault="00B74216" w:rsidP="00B74216">
      <w:r w:rsidRPr="00E9104E">
        <w:t xml:space="preserve">Pamela K.,  Director, U.S.-Mexico Network, Associate Professor (NTT), University Fellow, Center on Public Diplomacy, University of Southern California, October 2010, </w:t>
      </w:r>
      <w:hyperlink r:id="rId10" w:history="1">
        <w:r w:rsidRPr="00E9104E">
          <w:rPr>
            <w:rStyle w:val="Hyperlink"/>
          </w:rPr>
          <w:t>http://college.usc.edu/usmexnet/wp-content/uploads/2010/10/Camp-Oxford-paper-final.doc</w:t>
        </w:r>
      </w:hyperlink>
    </w:p>
    <w:p w:rsidR="00B74216" w:rsidRPr="006E69E5" w:rsidRDefault="00B74216" w:rsidP="00B74216">
      <w:pPr>
        <w:pStyle w:val="Heading4"/>
      </w:pPr>
      <w:r w:rsidRPr="006E69E5">
        <w:t>Mexico is not a western Pakistan – the rule of law is maintained and it’s far away from a failed state.</w:t>
      </w:r>
    </w:p>
    <w:p w:rsidR="00B74216" w:rsidRPr="006E69E5" w:rsidRDefault="00B74216" w:rsidP="00B74216">
      <w:pPr>
        <w:rPr>
          <w:rFonts w:cs="Times New Roman"/>
        </w:rPr>
      </w:pPr>
      <w:r w:rsidRPr="006E69E5">
        <w:rPr>
          <w:rFonts w:cs="Times New Roman"/>
          <w:b/>
        </w:rPr>
        <w:t xml:space="preserve">Morton 11 </w:t>
      </w:r>
      <w:r w:rsidRPr="006E69E5">
        <w:rPr>
          <w:rFonts w:cs="Times New Roman"/>
          <w:szCs w:val="16"/>
        </w:rPr>
        <w:t xml:space="preserve">– associate professor of political economy and fellow of the Centre for the Study of Social and Global Justice at the University of Nottingham (Adam David, “Failed-State Status and the War on Drugs in Mexico”, Winter/Spring 2011, Global Dialogue V. 13, No. 1; </w:t>
      </w:r>
      <w:hyperlink r:id="rId11" w:history="1">
        <w:r w:rsidRPr="006E69E5">
          <w:rPr>
            <w:rStyle w:val="Hyperlink"/>
            <w:rFonts w:cs="Times New Roman"/>
            <w:szCs w:val="16"/>
          </w:rPr>
          <w:t>http://www.worlddialogue.org/content.php?id=502</w:t>
        </w:r>
      </w:hyperlink>
      <w:r w:rsidRPr="006E69E5">
        <w:rPr>
          <w:rFonts w:cs="Times New Roman"/>
          <w:szCs w:val="16"/>
        </w:rPr>
        <w:t>)//Beddow</w:t>
      </w:r>
    </w:p>
    <w:p w:rsidR="00B74216" w:rsidRPr="002E42DF" w:rsidRDefault="00B74216" w:rsidP="00B74216"/>
    <w:p w:rsidR="00B74216" w:rsidRDefault="00B74216" w:rsidP="00B74216">
      <w:pPr>
        <w:pStyle w:val="Heading1"/>
      </w:pPr>
      <w:r>
        <w:lastRenderedPageBreak/>
        <w:t>TPP</w:t>
      </w:r>
    </w:p>
    <w:p w:rsidR="00B74216" w:rsidRDefault="00B74216" w:rsidP="00B74216"/>
    <w:p w:rsidR="00B74216" w:rsidRPr="00A75D67" w:rsidRDefault="00B74216" w:rsidP="00B74216">
      <w:pPr>
        <w:pStyle w:val="Heading4"/>
      </w:pPr>
      <w:r w:rsidRPr="00A75D67">
        <w:rPr>
          <w:bCs w:val="0"/>
        </w:rPr>
        <w:t>1. No escalation—</w:t>
      </w:r>
      <w:r w:rsidRPr="00A75D67">
        <w:rPr>
          <w:bCs w:val="0"/>
          <w:u w:val="single"/>
        </w:rPr>
        <w:t>assumes their warrants</w:t>
      </w:r>
    </w:p>
    <w:p w:rsidR="00B74216" w:rsidRDefault="00B74216" w:rsidP="00B74216">
      <w:pPr>
        <w:rPr>
          <w:rStyle w:val="StyleStyleBold12pt"/>
          <w:rFonts w:asciiTheme="majorHAnsi" w:hAnsiTheme="majorHAnsi"/>
        </w:rPr>
      </w:pPr>
      <w:r>
        <w:rPr>
          <w:rStyle w:val="StyleStyleBold12pt"/>
          <w:rFonts w:asciiTheme="majorHAnsi" w:hAnsiTheme="majorHAnsi"/>
        </w:rPr>
        <w:t>Xudong, 12</w:t>
      </w:r>
    </w:p>
    <w:p w:rsidR="00B74216" w:rsidRDefault="00B74216" w:rsidP="00B74216">
      <w:r>
        <w:rPr>
          <w:rFonts w:asciiTheme="majorHAnsi" w:hAnsiTheme="majorHAnsi"/>
        </w:rPr>
        <w:t>Han, professor at the PLA University of National Defense, “Risk of armed Asian conflict on the rise, but trade links rule out war,” http://www.globaltimes.cn/content/735653.shtml</w:t>
      </w:r>
    </w:p>
    <w:p w:rsidR="00B74216" w:rsidRPr="00A75D67" w:rsidRDefault="00B74216" w:rsidP="00B74216">
      <w:pPr>
        <w:pStyle w:val="Heading4"/>
      </w:pPr>
      <w:r>
        <w:rPr>
          <w:bCs w:val="0"/>
        </w:rPr>
        <w:t xml:space="preserve">2. no US Asian war </w:t>
      </w:r>
    </w:p>
    <w:p w:rsidR="00B74216" w:rsidRDefault="00B74216" w:rsidP="00B74216">
      <w:pPr>
        <w:rPr>
          <w:rStyle w:val="StyleStyleBold12pt"/>
          <w:rFonts w:asciiTheme="majorHAnsi" w:hAnsiTheme="majorHAnsi"/>
        </w:rPr>
      </w:pPr>
      <w:r>
        <w:rPr>
          <w:rStyle w:val="StyleStyleBold12pt"/>
          <w:rFonts w:asciiTheme="majorHAnsi" w:hAnsiTheme="majorHAnsi"/>
        </w:rPr>
        <w:t>Washburn, 3/10/13</w:t>
      </w:r>
    </w:p>
    <w:p w:rsidR="00B74216" w:rsidRDefault="00B74216" w:rsidP="00B74216">
      <w:r>
        <w:rPr>
          <w:rFonts w:asciiTheme="majorHAnsi" w:hAnsiTheme="majorHAnsi"/>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B74216" w:rsidRDefault="00B74216" w:rsidP="00B74216">
      <w:pPr>
        <w:rPr>
          <w:rFonts w:asciiTheme="majorHAnsi" w:hAnsiTheme="majorHAnsi"/>
          <w:b/>
          <w:u w:val="single"/>
        </w:rPr>
      </w:pPr>
      <w:r>
        <w:rPr>
          <w:rStyle w:val="StyleBoldUnderline"/>
          <w:rFonts w:asciiTheme="majorHAnsi" w:hAnsiTheme="majorHAnsi"/>
        </w:rPr>
        <w:t>.</w:t>
      </w:r>
    </w:p>
    <w:p w:rsidR="00B74216" w:rsidRPr="00A75D67" w:rsidRDefault="00B74216" w:rsidP="00B74216"/>
    <w:p w:rsidR="00B74216" w:rsidRPr="00421812" w:rsidRDefault="00B74216" w:rsidP="00B74216">
      <w:pPr>
        <w:pStyle w:val="Heading4"/>
      </w:pPr>
      <w:r w:rsidRPr="00421812">
        <w:t>Mexican economy resilient</w:t>
      </w:r>
    </w:p>
    <w:p w:rsidR="00B74216" w:rsidRPr="00421812" w:rsidRDefault="00B74216" w:rsidP="00B74216">
      <w:pPr>
        <w:rPr>
          <w:rFonts w:asciiTheme="majorHAnsi" w:hAnsiTheme="majorHAnsi"/>
        </w:rPr>
      </w:pPr>
      <w:r w:rsidRPr="00421812">
        <w:rPr>
          <w:rStyle w:val="StyleStyleBold12pt"/>
          <w:rFonts w:asciiTheme="majorHAnsi" w:hAnsiTheme="majorHAnsi"/>
        </w:rPr>
        <w:t>Nevaer, 09</w:t>
      </w:r>
      <w:r w:rsidRPr="00421812">
        <w:rPr>
          <w:rFonts w:asciiTheme="majorHAnsi" w:hAnsiTheme="majorHAnsi"/>
        </w:rPr>
        <w:t xml:space="preserve"> </w:t>
      </w:r>
    </w:p>
    <w:p w:rsidR="00B74216" w:rsidRPr="00421812" w:rsidRDefault="00B74216" w:rsidP="00330602">
      <w:pPr>
        <w:rPr>
          <w:rFonts w:asciiTheme="majorHAnsi" w:hAnsiTheme="majorHAnsi"/>
          <w:b/>
          <w:u w:val="single"/>
        </w:rPr>
      </w:pPr>
      <w:r w:rsidRPr="00421812">
        <w:rPr>
          <w:rFonts w:asciiTheme="majorHAnsi" w:hAnsiTheme="majorHAnsi"/>
        </w:rPr>
        <w:t>(Lous—New America Media, News Report, “In Global Economic Crisis, Mexico Is Resilient”) http://news.newamericamedia.org/news/view_article.html?article_id=b8dc03d6f2792eba9e84392106c2c6f4</w:t>
      </w:r>
    </w:p>
    <w:p w:rsidR="00B74216" w:rsidRPr="00421812" w:rsidRDefault="00B74216" w:rsidP="00B74216">
      <w:pPr>
        <w:pStyle w:val="Heading4"/>
      </w:pPr>
      <w:r w:rsidRPr="00421812">
        <w:t>3. Economy set to rise- increase in stimulus spending</w:t>
      </w:r>
    </w:p>
    <w:p w:rsidR="00B74216" w:rsidRPr="00421812" w:rsidRDefault="00B74216" w:rsidP="00B74216">
      <w:pPr>
        <w:rPr>
          <w:rFonts w:asciiTheme="majorHAnsi" w:hAnsiTheme="majorHAnsi"/>
        </w:rPr>
      </w:pPr>
      <w:r w:rsidRPr="00421812">
        <w:rPr>
          <w:rStyle w:val="StyleStyleBold12pt"/>
          <w:rFonts w:asciiTheme="majorHAnsi" w:hAnsiTheme="majorHAnsi"/>
        </w:rPr>
        <w:t>Gulf News 7-16-13</w:t>
      </w:r>
      <w:r w:rsidRPr="00421812">
        <w:rPr>
          <w:rFonts w:asciiTheme="majorHAnsi" w:hAnsiTheme="majorHAnsi"/>
        </w:rPr>
        <w:t xml:space="preserve"> </w:t>
      </w:r>
    </w:p>
    <w:p w:rsidR="00B74216" w:rsidRPr="00421812" w:rsidRDefault="00B74216" w:rsidP="00B74216">
      <w:pPr>
        <w:rPr>
          <w:rFonts w:asciiTheme="majorHAnsi" w:hAnsiTheme="majorHAnsi"/>
        </w:rPr>
      </w:pPr>
      <w:r w:rsidRPr="00421812">
        <w:rPr>
          <w:rFonts w:asciiTheme="majorHAnsi" w:hAnsiTheme="majorHAnsi"/>
        </w:rPr>
        <w:t>(“Mexico eyes $309b to improve infrastructure” http://gulfnews.com/business/economy/mexico-eyes-309b-to-improve-infrastructure-1.1209665 accessed 7-17-13 KR)</w:t>
      </w:r>
    </w:p>
    <w:p w:rsidR="00B74216" w:rsidRDefault="00B74216" w:rsidP="00B74216"/>
    <w:p w:rsidR="00B74216" w:rsidRDefault="00B74216" w:rsidP="00B74216">
      <w:pPr>
        <w:pStyle w:val="Heading4"/>
      </w:pPr>
      <w:r>
        <w:t xml:space="preserve">1. Find a new aff – TBHA is </w:t>
      </w:r>
      <w:r w:rsidRPr="00790DB3">
        <w:rPr>
          <w:u w:val="single"/>
        </w:rPr>
        <w:t>NOT</w:t>
      </w:r>
      <w:r>
        <w:t xml:space="preserve"> inherent. It passed in both houses</w:t>
      </w:r>
    </w:p>
    <w:p w:rsidR="00B74216" w:rsidRPr="00D45E13" w:rsidRDefault="00B74216" w:rsidP="00B74216">
      <w:r w:rsidRPr="00D45E13">
        <w:rPr>
          <w:rStyle w:val="StyleStyleBold12pt"/>
        </w:rPr>
        <w:t>Energy Solution Forum 10/23/13</w:t>
      </w:r>
      <w:r>
        <w:t xml:space="preserve"> (Energy Solution Forum is an energy policy research and data company based in New York City) (“Senate Approves Transboundary Hydrocarbons Agreement Bill” http://breakingenergy.com/2013/10/23/senate-approves-transboundary-hydrocarbons-agreement-bill/)</w:t>
      </w:r>
    </w:p>
    <w:p w:rsidR="00B74216" w:rsidRPr="004067E4" w:rsidRDefault="00B74216" w:rsidP="00B74216"/>
    <w:p w:rsidR="00B74216" w:rsidRPr="00421812" w:rsidRDefault="00B74216" w:rsidP="00B74216">
      <w:pPr>
        <w:pStyle w:val="Heading4"/>
      </w:pPr>
      <w:r w:rsidRPr="00421812">
        <w:t>No historical connection between economic collapse and conflict</w:t>
      </w:r>
    </w:p>
    <w:p w:rsidR="00B74216" w:rsidRPr="00421812" w:rsidRDefault="00B74216" w:rsidP="00B74216">
      <w:pPr>
        <w:rPr>
          <w:rStyle w:val="StyleStyleBold12pt"/>
          <w:rFonts w:asciiTheme="majorHAnsi" w:hAnsiTheme="majorHAnsi"/>
        </w:rPr>
      </w:pPr>
      <w:r w:rsidRPr="00421812">
        <w:rPr>
          <w:rStyle w:val="StyleStyleBold12pt"/>
          <w:rFonts w:asciiTheme="majorHAnsi" w:hAnsiTheme="majorHAnsi"/>
        </w:rPr>
        <w:t xml:space="preserve">Ferguson, 06 </w:t>
      </w:r>
    </w:p>
    <w:p w:rsidR="00B74216" w:rsidRPr="00421812" w:rsidRDefault="00B74216" w:rsidP="00B74216">
      <w:pPr>
        <w:rPr>
          <w:rFonts w:asciiTheme="majorHAnsi" w:hAnsiTheme="majorHAnsi"/>
        </w:rPr>
      </w:pPr>
      <w:r w:rsidRPr="00421812">
        <w:rPr>
          <w:rFonts w:asciiTheme="majorHAnsi" w:hAnsiTheme="majorHAnsi"/>
        </w:rPr>
        <w:t>M.A., Laurence A. Tisch Professor of History at Harvard University, Resident faculty member of the Minda de Gunzburg Center for European Studies, Senior Research Fellow of Jesus College, Oxford University, and a Senior Fellow of the Hoover Institution, Stanford University (Niall, “The Next War of the World”, Foreign Affairs, September-October 2006, May 21st 2010, KONTOPOULOS)</w:t>
      </w:r>
    </w:p>
    <w:p w:rsidR="00B74216" w:rsidRPr="00421812" w:rsidRDefault="00B74216" w:rsidP="00B74216">
      <w:pPr>
        <w:rPr>
          <w:rFonts w:asciiTheme="majorHAnsi" w:hAnsiTheme="majorHAnsi"/>
        </w:rPr>
      </w:pPr>
      <w:r w:rsidRPr="00421812">
        <w:rPr>
          <w:rStyle w:val="underlineChar"/>
          <w:rFonts w:asciiTheme="majorHAnsi" w:hAnsiTheme="majorHAnsi"/>
          <w:b/>
          <w:highlight w:val="cyan"/>
        </w:rPr>
        <w:t>of economic catastrophe, and some severe economic crises were not followed by wars</w:t>
      </w:r>
      <w:r w:rsidRPr="00421812">
        <w:rPr>
          <w:rFonts w:asciiTheme="majorHAnsi" w:hAnsiTheme="majorHAnsi"/>
          <w:highlight w:val="cyan"/>
        </w:rPr>
        <w:t>.</w:t>
      </w:r>
    </w:p>
    <w:p w:rsidR="00B74216" w:rsidRPr="00421812" w:rsidRDefault="00B74216" w:rsidP="00B74216">
      <w:pPr>
        <w:pStyle w:val="Heading4"/>
      </w:pPr>
      <w:r w:rsidRPr="00421812">
        <w:t>4. US not key to world economy – the housing crisis ended American financial hegemony</w:t>
      </w:r>
    </w:p>
    <w:p w:rsidR="00B74216" w:rsidRPr="00421812" w:rsidRDefault="00B74216" w:rsidP="00B74216">
      <w:pPr>
        <w:rPr>
          <w:rFonts w:asciiTheme="majorHAnsi" w:hAnsiTheme="majorHAnsi"/>
        </w:rPr>
      </w:pPr>
      <w:r w:rsidRPr="00421812">
        <w:rPr>
          <w:rStyle w:val="StyleStyleBold12pt"/>
          <w:rFonts w:asciiTheme="majorHAnsi" w:hAnsiTheme="majorHAnsi"/>
        </w:rPr>
        <w:t>Espinoza, 08</w:t>
      </w:r>
      <w:r w:rsidRPr="00421812">
        <w:rPr>
          <w:rFonts w:asciiTheme="majorHAnsi" w:hAnsiTheme="majorHAnsi"/>
        </w:rPr>
        <w:t xml:space="preserve"> </w:t>
      </w:r>
    </w:p>
    <w:p w:rsidR="00B74216" w:rsidRPr="00421812" w:rsidRDefault="00B74216" w:rsidP="00B74216">
      <w:pPr>
        <w:rPr>
          <w:rFonts w:asciiTheme="majorHAnsi" w:hAnsiTheme="majorHAnsi"/>
        </w:rPr>
      </w:pPr>
      <w:r w:rsidRPr="00421812">
        <w:rPr>
          <w:rFonts w:asciiTheme="majorHAnsi" w:hAnsiTheme="majorHAnsi"/>
        </w:rPr>
        <w:t>(Javier, Forbes.com. “Steinbrueck: U.S. Losing Its Financial Superpowers”  http://www.forbes.com/facesinthenews/2008/09/26/steinbrueck-german-minister-face-markets-cx_je_0925autofacescan01.html)</w:t>
      </w:r>
    </w:p>
    <w:p w:rsidR="00B74216" w:rsidRPr="00E231F6" w:rsidRDefault="00B74216" w:rsidP="00B74216">
      <w:pPr>
        <w:pStyle w:val="Heading4"/>
        <w:rPr>
          <w:rStyle w:val="StyleStyleBold12pt"/>
          <w:b/>
        </w:rPr>
      </w:pPr>
      <w:r w:rsidRPr="00E231F6">
        <w:rPr>
          <w:rStyle w:val="StyleStyleBold12pt"/>
          <w:b/>
        </w:rPr>
        <w:lastRenderedPageBreak/>
        <w:t>Wavering once repeals the whole bill</w:t>
      </w:r>
    </w:p>
    <w:p w:rsidR="00B74216" w:rsidRPr="00E231F6" w:rsidRDefault="00B74216" w:rsidP="00B74216">
      <w:r w:rsidRPr="00E231F6">
        <w:rPr>
          <w:rStyle w:val="StyleStyleBold12pt"/>
        </w:rPr>
        <w:t>Bennett 10</w:t>
      </w:r>
      <w:r w:rsidRPr="00E231F6">
        <w:t xml:space="preserve">- domestic and foreign investments attorney at Stroock Law firm, (Hillel, “Congress Repeals Dodd-Frank FOIA Exemption for SEC “, October 13, 2010, stroock &amp; stroock &amp; lavan llp, </w:t>
      </w:r>
      <w:hyperlink r:id="rId12" w:history="1">
        <w:r w:rsidRPr="00E231F6">
          <w:rPr>
            <w:rStyle w:val="Hyperlink"/>
          </w:rPr>
          <w:t>http://www.stroock.com/SiteFiles/Pub996.PDF</w:t>
        </w:r>
      </w:hyperlink>
      <w:r w:rsidRPr="00E231F6">
        <w:t>, //CJD)</w:t>
      </w:r>
    </w:p>
    <w:p w:rsidR="00B74216" w:rsidRPr="00AB7CF4" w:rsidRDefault="00B74216" w:rsidP="00B74216">
      <w:pPr>
        <w:rPr>
          <w:rStyle w:val="StyleBoldUnderline"/>
        </w:rPr>
      </w:pPr>
    </w:p>
    <w:p w:rsidR="00B74216" w:rsidRPr="00AB7CF4" w:rsidRDefault="00B74216" w:rsidP="00B74216">
      <w:pPr>
        <w:pStyle w:val="Heading4"/>
      </w:pPr>
      <w:r w:rsidRPr="00AB7CF4">
        <w:t xml:space="preserve">Absent DF repeal, US economy will crumple – regulations hamstring small business </w:t>
      </w:r>
    </w:p>
    <w:p w:rsidR="00B74216" w:rsidRPr="00AB7CF4" w:rsidRDefault="00B74216" w:rsidP="00B74216">
      <w:r w:rsidRPr="00AB7CF4">
        <w:rPr>
          <w:rStyle w:val="StyleStyleBold12pt"/>
        </w:rPr>
        <w:t>Graves 11</w:t>
      </w:r>
      <w:r w:rsidRPr="00AB7CF4">
        <w:t xml:space="preserve"> </w:t>
      </w:r>
      <w:r w:rsidRPr="00AB7CF4">
        <w:rPr>
          <w:sz w:val="20"/>
        </w:rPr>
        <w:t xml:space="preserve">[Rep. Sam Graves of Missouri is chairman of the House Small Business Committee, “Small Businesses Not Celebrating Dodd-Frank's Birthday”, July 21st, 2011, </w:t>
      </w:r>
      <w:hyperlink r:id="rId13" w:history="1">
        <w:r w:rsidRPr="00AB7CF4">
          <w:rPr>
            <w:rStyle w:val="Hyperlink"/>
            <w:sz w:val="20"/>
          </w:rPr>
          <w:t>http://www.foxnews.com/opinion/2011/07/21/small-businesses-not-celebrating-dodd-franks-birthday/</w:t>
        </w:r>
      </w:hyperlink>
      <w:r w:rsidRPr="00AB7CF4">
        <w:rPr>
          <w:sz w:val="20"/>
        </w:rPr>
        <w:t xml:space="preserve">,] </w:t>
      </w:r>
    </w:p>
    <w:p w:rsidR="00B74216" w:rsidRPr="00AB7CF4" w:rsidRDefault="00B74216" w:rsidP="00B74216"/>
    <w:p w:rsidR="00B74216" w:rsidRPr="00AB7CF4" w:rsidRDefault="00B74216" w:rsidP="00B74216">
      <w:pPr>
        <w:rPr>
          <w:b/>
          <w:u w:val="single"/>
        </w:rPr>
      </w:pPr>
    </w:p>
    <w:p w:rsidR="00B74216" w:rsidRPr="00AB7CF4" w:rsidRDefault="00B74216" w:rsidP="00B74216">
      <w:pPr>
        <w:pStyle w:val="Heading4"/>
      </w:pPr>
      <w:r w:rsidRPr="00AB7CF4">
        <w:t xml:space="preserve">Extinction </w:t>
      </w:r>
    </w:p>
    <w:p w:rsidR="00B74216" w:rsidRPr="00AB7CF4" w:rsidRDefault="00B74216" w:rsidP="00B74216">
      <w:pPr>
        <w:rPr>
          <w:rStyle w:val="StyleStyleBold12pt"/>
        </w:rPr>
      </w:pPr>
      <w:r w:rsidRPr="00AB7CF4">
        <w:rPr>
          <w:rStyle w:val="StyleStyleBold12pt"/>
        </w:rPr>
        <w:t>O Hanlon et al, 12</w:t>
      </w:r>
    </w:p>
    <w:p w:rsidR="00B74216" w:rsidRPr="00AB7CF4" w:rsidRDefault="00B74216" w:rsidP="00B74216">
      <w:r w:rsidRPr="00AB7CF4">
        <w:t xml:space="preserve">O’Hanlon 12 Kenneth G. Lieberthal, Director of the John L. Thornton China Center and Senior Fellow in Foreign Policy and Global Economy and Development at the Brookings Institution, former Professor at the University of Michigan [“The Real National Security Threat: America's Debt,” Los Angeles Times, July 10th, </w:t>
      </w:r>
      <w:hyperlink r:id="rId14" w:tgtFrame="_blank" w:history="1">
        <w:r w:rsidRPr="00AB7CF4">
          <w:rPr>
            <w:rStyle w:val="Hyperlink"/>
          </w:rPr>
          <w:t>http://www.brookings.edu/research/opinions/2012/07/10-economy-foreign-policy-lieberthal-ohanlon</w:t>
        </w:r>
      </w:hyperlink>
      <w:r w:rsidRPr="00AB7CF4">
        <w:t>]</w:t>
      </w:r>
    </w:p>
    <w:p w:rsidR="00B74216" w:rsidRDefault="00B74216" w:rsidP="00B74216">
      <w:pPr>
        <w:jc w:val="both"/>
      </w:pPr>
    </w:p>
    <w:p w:rsidR="00B74216" w:rsidRDefault="00B74216" w:rsidP="00B74216">
      <w:pPr>
        <w:pStyle w:val="Heading1"/>
      </w:pPr>
      <w:r>
        <w:lastRenderedPageBreak/>
        <w:t>BioD</w:t>
      </w:r>
    </w:p>
    <w:p w:rsidR="00B74216" w:rsidRPr="00C72894" w:rsidRDefault="00B74216" w:rsidP="00B74216">
      <w:pPr>
        <w:pStyle w:val="Heading4"/>
      </w:pPr>
      <w:r>
        <w:t xml:space="preserve">2. </w:t>
      </w:r>
      <w:r w:rsidRPr="00C72894">
        <w:t>Empirics disprove biodiversity loss impacts – their authors are hysterics</w:t>
      </w:r>
    </w:p>
    <w:p w:rsidR="00B74216" w:rsidRPr="00C72894" w:rsidRDefault="00B74216" w:rsidP="00330602">
      <w:pPr>
        <w:rPr>
          <w:sz w:val="16"/>
        </w:rPr>
      </w:pPr>
      <w:r w:rsidRPr="00C72894">
        <w:rPr>
          <w:rStyle w:val="StyleStyleBold12pt"/>
        </w:rPr>
        <w:t>Campbell 11</w:t>
      </w:r>
      <w:r w:rsidRPr="00C72894">
        <w:rPr>
          <w:sz w:val="16"/>
        </w:rPr>
        <w:t xml:space="preserve"> </w:t>
      </w:r>
      <w:r w:rsidRPr="00C72894">
        <w:t xml:space="preserve">Hank Campbell is the creator of Science 2.0, a community of research professors, post-docs, science book authors and Nobel laureates collaborating over scientific projects. "I Wouldn't Worry About The Latest Mass Extinction Scare," Science 2.0, March 8, </w:t>
      </w:r>
    </w:p>
    <w:p w:rsidR="00B74216" w:rsidRPr="00DD76DA" w:rsidRDefault="00B74216" w:rsidP="00B74216">
      <w:pPr>
        <w:pStyle w:val="Heading4"/>
      </w:pPr>
      <w:r>
        <w:t xml:space="preserve">3. </w:t>
      </w:r>
      <w:r w:rsidRPr="00DD76DA">
        <w:t>The entire adv is non-unique – just had a spill</w:t>
      </w:r>
    </w:p>
    <w:p w:rsidR="00B74216" w:rsidRPr="00FA38B5" w:rsidRDefault="00B74216" w:rsidP="00B74216">
      <w:r w:rsidRPr="00A47152">
        <w:rPr>
          <w:rStyle w:val="StyleStyleBold12pt"/>
        </w:rPr>
        <w:t xml:space="preserve">Skaggs 7-9-13 </w:t>
      </w:r>
      <w:r w:rsidRPr="00234C92">
        <w:t>(Christina, “US Coast Guard confirms natural gas leak in Gulf of Mexico”, July 9</w:t>
      </w:r>
      <w:r w:rsidRPr="008F1C9C">
        <w:t>th</w:t>
      </w:r>
      <w:r w:rsidRPr="00234C92">
        <w:t>, 2013, http://www.wlox.com/story/22797968/us-coast-guard-confirms-natural-gas-leak-in-gulf-of-mexico)</w:t>
      </w:r>
    </w:p>
    <w:p w:rsidR="00B74216" w:rsidRPr="004D7BF5" w:rsidRDefault="00B74216" w:rsidP="00B74216">
      <w:pPr>
        <w:pStyle w:val="Heading4"/>
        <w:rPr>
          <w:rStyle w:val="StyleStyleBold12pt"/>
          <w:b/>
        </w:rPr>
      </w:pPr>
      <w:r>
        <w:rPr>
          <w:rStyle w:val="StyleStyleBold12pt"/>
          <w:b/>
        </w:rPr>
        <w:t xml:space="preserve">4. </w:t>
      </w:r>
      <w:r w:rsidRPr="004D7BF5">
        <w:rPr>
          <w:rStyle w:val="StyleStyleBold12pt"/>
          <w:b/>
        </w:rPr>
        <w:t>Turn—they cause oil spills</w:t>
      </w:r>
    </w:p>
    <w:p w:rsidR="00B74216" w:rsidRPr="009F3BB3" w:rsidRDefault="00B74216" w:rsidP="00B74216">
      <w:r w:rsidRPr="00E7591B">
        <w:rPr>
          <w:rStyle w:val="StyleStyleBold12pt"/>
        </w:rPr>
        <w:t xml:space="preserve">Greenpeace 13 </w:t>
      </w:r>
      <w:r w:rsidRPr="009F3BB3">
        <w:t>(Greenpeace, February 22, 2013, “Transboundary agreement spells disaster for the Gulf”,  http://www.greenpeace.org/usa/en/media-center/news-releases/Transboundary-agreement-spells-disaster-for-the-Gulf/)//moxley</w:t>
      </w:r>
    </w:p>
    <w:p w:rsidR="00B74216" w:rsidRPr="00E60883" w:rsidRDefault="00B74216" w:rsidP="00B74216">
      <w:pPr>
        <w:rPr>
          <w:sz w:val="16"/>
        </w:rPr>
      </w:pPr>
      <w:r w:rsidRPr="00E60883">
        <w:rPr>
          <w:sz w:val="16"/>
        </w:rPr>
        <w:t xml:space="preserve">. </w:t>
      </w:r>
    </w:p>
    <w:p w:rsidR="00B74216" w:rsidRPr="005A0A04" w:rsidRDefault="00B74216" w:rsidP="00B74216">
      <w:pPr>
        <w:pStyle w:val="Heading4"/>
        <w:rPr>
          <w:rStyle w:val="StyleStyleBold12pt"/>
          <w:b/>
        </w:rPr>
      </w:pPr>
      <w:r>
        <w:rPr>
          <w:rStyle w:val="StyleStyleBold12pt"/>
          <w:b/>
        </w:rPr>
        <w:t>5. US doesn’t have qualified inspectors</w:t>
      </w:r>
    </w:p>
    <w:p w:rsidR="00B74216" w:rsidRPr="003D630C" w:rsidRDefault="00B74216" w:rsidP="00B74216">
      <w:r>
        <w:rPr>
          <w:rStyle w:val="StyleStyleBold12pt"/>
        </w:rPr>
        <w:t>Manuel 4-23</w:t>
      </w:r>
      <w:r>
        <w:t xml:space="preserve"> [4/23/13, Athan Manuel is Director of the Lands Protection Program at the Sierra Club, “Testimony of</w:t>
      </w:r>
    </w:p>
    <w:p w:rsidR="00B74216" w:rsidRDefault="00B74216" w:rsidP="00B74216">
      <w:r>
        <w:t xml:space="preserve">Athan Manuel”, </w:t>
      </w:r>
      <w:hyperlink r:id="rId15" w:history="1">
        <w:r>
          <w:t>http://docs.house.gov/meetings/II/II06/20130425/100755/HHRG-113-II06-Wstate-ManuelA-20130425.pdf</w:t>
        </w:r>
      </w:hyperlink>
      <w:r>
        <w:t>]</w:t>
      </w:r>
    </w:p>
    <w:p w:rsidR="00B74216" w:rsidRDefault="00B74216" w:rsidP="00B74216">
      <w:pPr>
        <w:pStyle w:val="Heading4"/>
      </w:pPr>
      <w:r>
        <w:t>6. Gulf ecosystems are resilient</w:t>
      </w:r>
    </w:p>
    <w:p w:rsidR="00B74216" w:rsidRDefault="00B74216" w:rsidP="00B74216">
      <w:r>
        <w:rPr>
          <w:b/>
          <w:bCs/>
          <w:sz w:val="24"/>
        </w:rPr>
        <w:t xml:space="preserve">Berywn 13 </w:t>
      </w:r>
      <w:r>
        <w:t>(Bob, Summit County Voice, “Environment: Is the Gulf of Mexico resilient to oil spills?”, April 9th, 2013, http://summitcountyvoice.com/2013/04/09/environment-is-the-gulf-of-mexico-resilient-to-oil-spills/)</w:t>
      </w:r>
    </w:p>
    <w:p w:rsidR="00B74216" w:rsidRPr="007F2B90" w:rsidRDefault="00B74216" w:rsidP="00B74216"/>
    <w:p w:rsidR="00B74216" w:rsidRPr="0078565A" w:rsidRDefault="00B74216" w:rsidP="00B74216"/>
    <w:p w:rsidR="00B74216" w:rsidRPr="00E17391" w:rsidRDefault="00B74216" w:rsidP="00B74216">
      <w:pPr>
        <w:pStyle w:val="Heading4"/>
      </w:pPr>
      <w:r w:rsidRPr="00E17391">
        <w:rPr>
          <w:bCs w:val="0"/>
        </w:rPr>
        <w:t xml:space="preserve">1. Empirically denied and alternate causality – hundreds of thousands of species die annually </w:t>
      </w:r>
    </w:p>
    <w:p w:rsidR="00B74216" w:rsidRDefault="00B74216" w:rsidP="00B74216">
      <w:pPr>
        <w:rPr>
          <w:rFonts w:asciiTheme="majorHAnsi" w:hAnsiTheme="majorHAnsi"/>
        </w:rPr>
      </w:pPr>
      <w:r>
        <w:rPr>
          <w:rStyle w:val="StyleStyleBold12pt"/>
          <w:rFonts w:asciiTheme="majorHAnsi" w:hAnsiTheme="majorHAnsi"/>
        </w:rPr>
        <w:t>Paltrowitz, 01</w:t>
      </w:r>
      <w:r>
        <w:rPr>
          <w:rFonts w:asciiTheme="majorHAnsi" w:hAnsiTheme="majorHAnsi"/>
        </w:rPr>
        <w:t xml:space="preserve"> </w:t>
      </w:r>
    </w:p>
    <w:p w:rsidR="00B74216" w:rsidRDefault="00B74216" w:rsidP="00B74216">
      <w:pPr>
        <w:rPr>
          <w:rFonts w:asciiTheme="majorHAnsi" w:hAnsiTheme="majorHAnsi"/>
        </w:rPr>
      </w:pPr>
      <w:r>
        <w:rPr>
          <w:rFonts w:asciiTheme="majorHAnsi" w:hAnsiTheme="majorHAnsi"/>
        </w:rPr>
        <w:t>(JD Brooklyn Journal of I-Law, 2001 (A Greening of the World Trade Organisation”)</w:t>
      </w:r>
    </w:p>
    <w:p w:rsidR="00B74216" w:rsidRPr="00E17391" w:rsidRDefault="00B74216" w:rsidP="00B74216">
      <w:pPr>
        <w:pStyle w:val="Heading4"/>
      </w:pPr>
      <w:r w:rsidRPr="00E17391">
        <w:rPr>
          <w:bCs w:val="0"/>
        </w:rPr>
        <w:t xml:space="preserve">2. Species extinction won't cause human extinction – humans and the environment are adaptable </w:t>
      </w:r>
    </w:p>
    <w:p w:rsidR="00B74216" w:rsidRDefault="00B74216" w:rsidP="00B74216">
      <w:pPr>
        <w:rPr>
          <w:rFonts w:asciiTheme="majorHAnsi" w:hAnsiTheme="majorHAnsi"/>
        </w:rPr>
      </w:pPr>
      <w:r>
        <w:rPr>
          <w:rStyle w:val="StyleStyleBold12pt"/>
          <w:rFonts w:asciiTheme="majorHAnsi" w:hAnsiTheme="majorHAnsi"/>
        </w:rPr>
        <w:t>Doremus, 2K</w:t>
      </w:r>
      <w:r>
        <w:rPr>
          <w:rFonts w:asciiTheme="majorHAnsi" w:hAnsiTheme="majorHAnsi"/>
        </w:rPr>
        <w:t xml:space="preserve"> </w:t>
      </w:r>
    </w:p>
    <w:p w:rsidR="00B74216" w:rsidRDefault="00B74216" w:rsidP="00B74216">
      <w:pPr>
        <w:rPr>
          <w:rFonts w:asciiTheme="majorHAnsi" w:hAnsiTheme="majorHAnsi"/>
        </w:rPr>
      </w:pPr>
      <w:r>
        <w:rPr>
          <w:rFonts w:asciiTheme="majorHAnsi" w:hAnsiTheme="majorHAnsi"/>
        </w:rPr>
        <w:t xml:space="preserve">(Holly,  Professor of Law at UC Davis Washington &amp; Lee Law Review, Winter 57 Wash &amp; Lee L. Rev. 11, lexis)  </w:t>
      </w:r>
    </w:p>
    <w:p w:rsidR="00B74216" w:rsidRPr="00E17391" w:rsidRDefault="00B74216" w:rsidP="00B74216">
      <w:pPr>
        <w:pStyle w:val="Heading4"/>
        <w:rPr>
          <w:bCs w:val="0"/>
        </w:rPr>
      </w:pPr>
      <w:r w:rsidRPr="00E17391">
        <w:rPr>
          <w:bCs w:val="0"/>
        </w:rPr>
        <w:t>4. New species fill the void</w:t>
      </w:r>
    </w:p>
    <w:p w:rsidR="00B74216" w:rsidRDefault="00B74216" w:rsidP="00B74216">
      <w:pPr>
        <w:rPr>
          <w:rFonts w:asciiTheme="majorHAnsi" w:hAnsiTheme="majorHAnsi"/>
        </w:rPr>
      </w:pPr>
      <w:r>
        <w:rPr>
          <w:rStyle w:val="StyleStyleBold12pt"/>
          <w:rFonts w:asciiTheme="majorHAnsi" w:hAnsiTheme="majorHAnsi"/>
        </w:rPr>
        <w:t>Kerr, 94</w:t>
      </w:r>
      <w:r>
        <w:rPr>
          <w:rFonts w:asciiTheme="majorHAnsi" w:hAnsiTheme="majorHAnsi"/>
        </w:rPr>
        <w:t xml:space="preserve"> </w:t>
      </w:r>
    </w:p>
    <w:p w:rsidR="00B74216" w:rsidRDefault="00B74216" w:rsidP="00B74216">
      <w:pPr>
        <w:rPr>
          <w:rFonts w:asciiTheme="majorHAnsi" w:hAnsiTheme="majorHAnsi"/>
        </w:rPr>
      </w:pPr>
      <w:r>
        <w:rPr>
          <w:rFonts w:asciiTheme="majorHAnsi" w:hAnsiTheme="majorHAnsi"/>
        </w:rPr>
        <w:t>(Richard, Science 28)</w:t>
      </w:r>
    </w:p>
    <w:p w:rsidR="00B74216" w:rsidRPr="00E17391" w:rsidRDefault="00B74216" w:rsidP="00B74216">
      <w:pPr>
        <w:pStyle w:val="Heading4"/>
      </w:pPr>
      <w:r w:rsidRPr="00E17391">
        <w:rPr>
          <w:bCs w:val="0"/>
        </w:rPr>
        <w:t>5. No spillover to other species</w:t>
      </w:r>
    </w:p>
    <w:p w:rsidR="00B74216" w:rsidRDefault="00B74216" w:rsidP="00B74216">
      <w:pPr>
        <w:rPr>
          <w:rStyle w:val="StyleStyleBold12pt"/>
          <w:rFonts w:asciiTheme="majorHAnsi" w:hAnsiTheme="majorHAnsi"/>
        </w:rPr>
      </w:pPr>
      <w:r>
        <w:rPr>
          <w:rStyle w:val="StyleStyleBold12pt"/>
          <w:rFonts w:asciiTheme="majorHAnsi" w:hAnsiTheme="majorHAnsi"/>
        </w:rPr>
        <w:t xml:space="preserve">Moore, 98 </w:t>
      </w:r>
    </w:p>
    <w:p w:rsidR="00B74216" w:rsidRDefault="00B74216" w:rsidP="00B74216">
      <w:r>
        <w:rPr>
          <w:rFonts w:asciiTheme="majorHAnsi" w:hAnsiTheme="majorHAnsi"/>
        </w:rPr>
        <w:t>(Thomas, Climate of fear, why we shouldn’t worry about global warming, 1998, p.98-99)</w:t>
      </w:r>
    </w:p>
    <w:p w:rsidR="00B74216" w:rsidRDefault="00B74216" w:rsidP="00B74216">
      <w:pPr>
        <w:rPr>
          <w:rStyle w:val="smallChar"/>
          <w:rFonts w:asciiTheme="majorHAnsi" w:hAnsiTheme="majorHAnsi"/>
        </w:rPr>
      </w:pPr>
    </w:p>
    <w:p w:rsidR="00B74216" w:rsidRDefault="00B74216" w:rsidP="00B74216">
      <w:pPr>
        <w:pStyle w:val="Heading4"/>
      </w:pPr>
      <w:r>
        <w:rPr>
          <w:b w:val="0"/>
          <w:bCs w:val="0"/>
        </w:rPr>
        <w:t>6. Ecosystem redundancy prevents collapse</w:t>
      </w:r>
    </w:p>
    <w:p w:rsidR="00B74216" w:rsidRDefault="00B74216" w:rsidP="00B74216">
      <w:pPr>
        <w:rPr>
          <w:rFonts w:asciiTheme="majorHAnsi" w:hAnsiTheme="majorHAnsi"/>
        </w:rPr>
      </w:pPr>
      <w:bookmarkStart w:id="0" w:name="_Toc209870539"/>
      <w:bookmarkStart w:id="1" w:name="_Toc209692435"/>
      <w:bookmarkStart w:id="2" w:name="_Toc51597173"/>
      <w:r>
        <w:rPr>
          <w:rStyle w:val="StyleStyleBold12pt"/>
          <w:rFonts w:asciiTheme="majorHAnsi" w:hAnsiTheme="majorHAnsi"/>
        </w:rPr>
        <w:t>Davidson, 2K</w:t>
      </w:r>
      <w:r>
        <w:rPr>
          <w:rFonts w:asciiTheme="majorHAnsi" w:hAnsiTheme="majorHAnsi"/>
        </w:rPr>
        <w:t xml:space="preserve"> </w:t>
      </w:r>
    </w:p>
    <w:p w:rsidR="00B74216" w:rsidRDefault="00B74216" w:rsidP="00B74216">
      <w:pPr>
        <w:rPr>
          <w:rFonts w:asciiTheme="majorHAnsi" w:hAnsiTheme="majorHAnsi"/>
        </w:rPr>
      </w:pPr>
      <w:r>
        <w:rPr>
          <w:rFonts w:asciiTheme="majorHAnsi" w:hAnsiTheme="majorHAnsi"/>
        </w:rPr>
        <w:t>(Carlos, Conservation biologist with background in economics Economic Growth and the Environment: Alternatives to the Limits Paradigm 5-1</w:t>
      </w:r>
      <w:bookmarkEnd w:id="0"/>
      <w:bookmarkEnd w:id="1"/>
      <w:bookmarkEnd w:id="2"/>
      <w:r>
        <w:rPr>
          <w:rFonts w:asciiTheme="majorHAnsi" w:hAnsiTheme="majorHAnsi"/>
        </w:rPr>
        <w:t>)</w:t>
      </w:r>
    </w:p>
    <w:p w:rsidR="00B74216" w:rsidRDefault="00B74216" w:rsidP="00B74216">
      <w:pPr>
        <w:pStyle w:val="Heading4"/>
      </w:pPr>
      <w:r>
        <w:rPr>
          <w:b w:val="0"/>
          <w:bCs w:val="0"/>
        </w:rPr>
        <w:t xml:space="preserve">7. Biodiversity is not key to ecosystems </w:t>
      </w:r>
    </w:p>
    <w:p w:rsidR="00B74216" w:rsidRDefault="00B74216" w:rsidP="00B74216">
      <w:pPr>
        <w:rPr>
          <w:rFonts w:asciiTheme="majorHAnsi" w:hAnsiTheme="majorHAnsi"/>
        </w:rPr>
      </w:pPr>
      <w:r>
        <w:rPr>
          <w:rStyle w:val="StyleStyleBold12pt"/>
          <w:rFonts w:asciiTheme="majorHAnsi" w:hAnsiTheme="majorHAnsi"/>
        </w:rPr>
        <w:t>Washington Post, 97</w:t>
      </w:r>
      <w:r>
        <w:rPr>
          <w:rFonts w:asciiTheme="majorHAnsi" w:hAnsiTheme="majorHAnsi"/>
        </w:rPr>
        <w:t xml:space="preserve"> </w:t>
      </w:r>
    </w:p>
    <w:p w:rsidR="00B74216" w:rsidRDefault="00B74216" w:rsidP="00B74216">
      <w:pPr>
        <w:rPr>
          <w:rFonts w:asciiTheme="majorHAnsi" w:hAnsiTheme="majorHAnsi"/>
        </w:rPr>
      </w:pPr>
      <w:r>
        <w:rPr>
          <w:rFonts w:asciiTheme="majorHAnsi" w:hAnsiTheme="majorHAnsi"/>
        </w:rPr>
        <w:t>(8-29 lexis)</w:t>
      </w:r>
    </w:p>
    <w:p w:rsidR="004215D3" w:rsidRDefault="004215D3" w:rsidP="00F74276">
      <w:pPr>
        <w:ind w:left="-1080"/>
      </w:pPr>
      <w:bookmarkStart w:id="3" w:name="_GoBack"/>
      <w:bookmarkEnd w:id="3"/>
    </w:p>
    <w:sectPr w:rsidR="004215D3" w:rsidSect="00F74276">
      <w:headerReference w:type="default" r:id="rId16"/>
      <w:footerReference w:type="default" r:id="rId17"/>
      <w:pgSz w:w="12240" w:h="15840"/>
      <w:pgMar w:top="1077" w:right="360" w:bottom="1440" w:left="1440" w:header="270" w:footer="3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19A" w:rsidRDefault="0000019A" w:rsidP="000D6CB9">
      <w:r>
        <w:separator/>
      </w:r>
    </w:p>
  </w:endnote>
  <w:endnote w:type="continuationSeparator" w:id="0">
    <w:p w:rsidR="0000019A" w:rsidRDefault="0000019A" w:rsidP="000D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CB9" w:rsidRDefault="000D6CB9" w:rsidP="000D6CB9">
    <w:pPr>
      <w:pStyle w:val="Footer"/>
      <w:tabs>
        <w:tab w:val="clear" w:pos="4680"/>
        <w:tab w:val="clear" w:pos="9360"/>
        <w:tab w:val="right" w:pos="10440"/>
      </w:tabs>
      <w:ind w:left="-1080"/>
    </w:pPr>
    <w:r>
      <w:rPr>
        <w:noProof/>
      </w:rPr>
      <w:drawing>
        <wp:anchor distT="0" distB="0" distL="114300" distR="114300" simplePos="0" relativeHeight="251658240" behindDoc="0" locked="0" layoutInCell="1" allowOverlap="1">
          <wp:simplePos x="0" y="0"/>
          <wp:positionH relativeFrom="column">
            <wp:posOffset>-652145</wp:posOffset>
          </wp:positionH>
          <wp:positionV relativeFrom="paragraph">
            <wp:posOffset>-378460</wp:posOffset>
          </wp:positionV>
          <wp:extent cx="860425" cy="689610"/>
          <wp:effectExtent l="19050" t="0" r="0" b="0"/>
          <wp:wrapThrough wrapText="bothSides">
            <wp:wrapPolygon edited="0">
              <wp:start x="-478" y="0"/>
              <wp:lineTo x="-478" y="20884"/>
              <wp:lineTo x="21520" y="20884"/>
              <wp:lineTo x="21520" y="0"/>
              <wp:lineTo x="-478" y="0"/>
            </wp:wrapPolygon>
          </wp:wrapThrough>
          <wp:docPr id="1" name="Picture 1" descr="http://1.bp.blogspot.com/_Z6mTTfJVMqw/TLcRh7ZE7hI/AAAAAAAAAAs/1GXHvFDaVkc/S1600-R/Niles-West-Logo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Z6mTTfJVMqw/TLcRh7ZE7hI/AAAAAAAAAAs/1GXHvFDaVkc/S1600-R/Niles-West-Logo_14.png"/>
                  <pic:cNvPicPr>
                    <a:picLocks noChangeAspect="1" noChangeArrowheads="1"/>
                  </pic:cNvPicPr>
                </pic:nvPicPr>
                <pic:blipFill>
                  <a:blip r:embed="rId1"/>
                  <a:srcRect/>
                  <a:stretch>
                    <a:fillRect/>
                  </a:stretch>
                </pic:blipFill>
                <pic:spPr bwMode="auto">
                  <a:xfrm>
                    <a:off x="0" y="0"/>
                    <a:ext cx="860425" cy="689610"/>
                  </a:xfrm>
                  <a:prstGeom prst="rect">
                    <a:avLst/>
                  </a:prstGeom>
                  <a:noFill/>
                  <a:ln w="9525">
                    <a:noFill/>
                    <a:miter lim="800000"/>
                    <a:headEnd/>
                    <a:tailEnd/>
                  </a:ln>
                </pic:spPr>
              </pic:pic>
            </a:graphicData>
          </a:graphic>
        </wp:anchor>
      </w:drawing>
    </w:r>
    <w:r>
      <w:tab/>
    </w:r>
    <w:r w:rsidR="006C356D">
      <w:fldChar w:fldCharType="begin"/>
    </w:r>
    <w:r w:rsidR="006C356D">
      <w:instrText xml:space="preserve"> PAGE </w:instrText>
    </w:r>
    <w:r w:rsidR="006C356D">
      <w:fldChar w:fldCharType="separate"/>
    </w:r>
    <w:r w:rsidR="00330602">
      <w:rPr>
        <w:noProof/>
      </w:rPr>
      <w:t>9</w:t>
    </w:r>
    <w:r w:rsidR="006C356D">
      <w:rPr>
        <w:noProof/>
      </w:rPr>
      <w:fldChar w:fldCharType="end"/>
    </w:r>
    <w:r>
      <w:t xml:space="preserve"> / </w:t>
    </w:r>
    <w:fldSimple w:instr=" NUMPAGES ">
      <w:r w:rsidR="00330602">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19A" w:rsidRDefault="0000019A" w:rsidP="000D6CB9">
      <w:r>
        <w:separator/>
      </w:r>
    </w:p>
  </w:footnote>
  <w:footnote w:type="continuationSeparator" w:id="0">
    <w:p w:rsidR="0000019A" w:rsidRDefault="0000019A" w:rsidP="000D6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CB9" w:rsidRDefault="000D6CB9" w:rsidP="000D6CB9">
    <w:pPr>
      <w:pStyle w:val="Header"/>
      <w:tabs>
        <w:tab w:val="clear" w:pos="4680"/>
        <w:tab w:val="clear" w:pos="9360"/>
        <w:tab w:val="right" w:pos="10440"/>
      </w:tabs>
      <w:ind w:left="-1080"/>
    </w:pPr>
    <w:r>
      <w:t>Niles West Debate 2012-2013</w:t>
    </w:r>
    <w:r>
      <w:tab/>
      <w:t>&lt;INSERT FILE NAME&gt;</w:t>
    </w:r>
  </w:p>
  <w:p w:rsidR="000D6CB9" w:rsidRDefault="000D6CB9" w:rsidP="000D6CB9">
    <w:pPr>
      <w:pStyle w:val="Header"/>
      <w:tabs>
        <w:tab w:val="clear" w:pos="4680"/>
        <w:tab w:val="clear" w:pos="9360"/>
        <w:tab w:val="right" w:pos="10440"/>
      </w:tabs>
      <w:ind w:left="-1080"/>
    </w:pPr>
    <w:r>
      <w:t>&lt;INSERT YOUR NAME&gt;</w:t>
    </w:r>
    <w:r>
      <w:tab/>
      <w:t>&lt;INSERT WAVE&gt;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24A59"/>
    <w:multiLevelType w:val="hybridMultilevel"/>
    <w:tmpl w:val="7EA272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16"/>
    <w:rsid w:val="0000019A"/>
    <w:rsid w:val="000D6CB9"/>
    <w:rsid w:val="001A1BE0"/>
    <w:rsid w:val="0026260C"/>
    <w:rsid w:val="00330602"/>
    <w:rsid w:val="004215D3"/>
    <w:rsid w:val="006C356D"/>
    <w:rsid w:val="007E4048"/>
    <w:rsid w:val="009D4F5E"/>
    <w:rsid w:val="00B74216"/>
    <w:rsid w:val="00C03A53"/>
    <w:rsid w:val="00EE5FB6"/>
    <w:rsid w:val="00F37A1E"/>
    <w:rsid w:val="00F7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F788A1-A9D0-421E-8417-66D5EA49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7421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742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42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42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B742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6CB9"/>
    <w:pPr>
      <w:tabs>
        <w:tab w:val="center" w:pos="4680"/>
        <w:tab w:val="right" w:pos="9360"/>
      </w:tabs>
    </w:pPr>
  </w:style>
  <w:style w:type="character" w:customStyle="1" w:styleId="HeaderChar">
    <w:name w:val="Header Char"/>
    <w:basedOn w:val="DefaultParagraphFont"/>
    <w:link w:val="Header"/>
    <w:uiPriority w:val="99"/>
    <w:semiHidden/>
    <w:rsid w:val="000D6CB9"/>
  </w:style>
  <w:style w:type="paragraph" w:styleId="Footer">
    <w:name w:val="footer"/>
    <w:basedOn w:val="Normal"/>
    <w:link w:val="FooterChar"/>
    <w:uiPriority w:val="99"/>
    <w:semiHidden/>
    <w:unhideWhenUsed/>
    <w:rsid w:val="000D6CB9"/>
    <w:pPr>
      <w:tabs>
        <w:tab w:val="center" w:pos="4680"/>
        <w:tab w:val="right" w:pos="9360"/>
      </w:tabs>
    </w:pPr>
  </w:style>
  <w:style w:type="character" w:customStyle="1" w:styleId="FooterChar">
    <w:name w:val="Footer Char"/>
    <w:basedOn w:val="DefaultParagraphFont"/>
    <w:link w:val="Footer"/>
    <w:uiPriority w:val="99"/>
    <w:semiHidden/>
    <w:rsid w:val="000D6CB9"/>
  </w:style>
  <w:style w:type="paragraph" w:styleId="BalloonText">
    <w:name w:val="Balloon Text"/>
    <w:basedOn w:val="Normal"/>
    <w:link w:val="BalloonTextChar"/>
    <w:uiPriority w:val="99"/>
    <w:semiHidden/>
    <w:unhideWhenUsed/>
    <w:rsid w:val="000D6CB9"/>
    <w:rPr>
      <w:rFonts w:ascii="Tahoma" w:hAnsi="Tahoma" w:cs="Tahoma"/>
      <w:sz w:val="16"/>
      <w:szCs w:val="16"/>
    </w:rPr>
  </w:style>
  <w:style w:type="character" w:customStyle="1" w:styleId="BalloonTextChar">
    <w:name w:val="Balloon Text Char"/>
    <w:basedOn w:val="DefaultParagraphFont"/>
    <w:link w:val="BalloonText"/>
    <w:uiPriority w:val="99"/>
    <w:semiHidden/>
    <w:rsid w:val="000D6CB9"/>
    <w:rPr>
      <w:rFonts w:ascii="Tahoma" w:hAnsi="Tahoma" w:cs="Tahoma"/>
      <w:sz w:val="16"/>
      <w:szCs w:val="16"/>
    </w:rPr>
  </w:style>
  <w:style w:type="character" w:customStyle="1" w:styleId="Heading1Char">
    <w:name w:val="Heading 1 Char"/>
    <w:aliases w:val="Pocket Char"/>
    <w:basedOn w:val="DefaultParagraphFont"/>
    <w:link w:val="Heading1"/>
    <w:uiPriority w:val="1"/>
    <w:rsid w:val="00B7421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7421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74216"/>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B74216"/>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Emphasis!!,small,Bold Underline,Qualifications,bold underline,normal card text,Shrunk"/>
    <w:basedOn w:val="DefaultParagraphFont"/>
    <w:link w:val="textbold"/>
    <w:uiPriority w:val="7"/>
    <w:qFormat/>
    <w:rsid w:val="00B74216"/>
    <w:rPr>
      <w:rFonts w:ascii="Calibri" w:hAnsi="Calibri" w:cs="Calibri"/>
      <w:b/>
      <w:iCs/>
      <w:u w:val="single"/>
      <w:bdr w:val="single" w:sz="18" w:space="0" w:color="auto"/>
    </w:rPr>
  </w:style>
  <w:style w:type="character" w:customStyle="1" w:styleId="StyleBold">
    <w:name w:val="Style Bold"/>
    <w:basedOn w:val="DefaultParagraphFont"/>
    <w:uiPriority w:val="9"/>
    <w:semiHidden/>
    <w:rsid w:val="00B74216"/>
    <w:rPr>
      <w:b/>
      <w:bCs/>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B7421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74216"/>
    <w:rPr>
      <w:b/>
      <w:bCs/>
      <w:sz w:val="26"/>
      <w:u w:val="none"/>
    </w:rPr>
  </w:style>
  <w:style w:type="character" w:styleId="Hyperlink">
    <w:name w:val="Hyperlink"/>
    <w:aliases w:val="heading 1 (block title),Card Text,Read,Important,Internet Link"/>
    <w:basedOn w:val="DefaultParagraphFont"/>
    <w:uiPriority w:val="99"/>
    <w:rsid w:val="00B74216"/>
    <w:rPr>
      <w:color w:val="auto"/>
      <w:u w:val="none"/>
    </w:rPr>
  </w:style>
  <w:style w:type="character" w:styleId="FollowedHyperlink">
    <w:name w:val="FollowedHyperlink"/>
    <w:basedOn w:val="DefaultParagraphFont"/>
    <w:uiPriority w:val="99"/>
    <w:semiHidden/>
    <w:rsid w:val="00B74216"/>
    <w:rPr>
      <w:color w:val="auto"/>
      <w:u w:val="none"/>
    </w:rPr>
  </w:style>
  <w:style w:type="character" w:customStyle="1" w:styleId="DebateUnderline">
    <w:name w:val="Debate Underline"/>
    <w:qFormat/>
    <w:rsid w:val="00B74216"/>
    <w:rPr>
      <w:rFonts w:ascii="Times New Roman" w:hAnsi="Times New Roman"/>
      <w:sz w:val="24"/>
      <w:u w:val="thick"/>
    </w:rPr>
  </w:style>
  <w:style w:type="character" w:customStyle="1" w:styleId="Author-Date">
    <w:name w:val="Author-Date"/>
    <w:qFormat/>
    <w:rsid w:val="00B74216"/>
    <w:rPr>
      <w:b/>
      <w:sz w:val="24"/>
    </w:rPr>
  </w:style>
  <w:style w:type="character" w:customStyle="1" w:styleId="cite">
    <w:name w:val="cite"/>
    <w:rsid w:val="00B74216"/>
    <w:rPr>
      <w:rFonts w:ascii="Times New Roman" w:hAnsi="Times New Roman"/>
      <w:b/>
      <w:sz w:val="24"/>
    </w:rPr>
  </w:style>
  <w:style w:type="paragraph" w:customStyle="1" w:styleId="textbold">
    <w:name w:val="text bold"/>
    <w:basedOn w:val="Normal"/>
    <w:link w:val="Emphasis"/>
    <w:uiPriority w:val="7"/>
    <w:qFormat/>
    <w:rsid w:val="00B74216"/>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character" w:customStyle="1" w:styleId="TitleChar">
    <w:name w:val="Title Char"/>
    <w:aliases w:val="Cites and Cards Char,UNDERLINE Char,Bold Underlined Char"/>
    <w:basedOn w:val="DefaultParagraphFont"/>
    <w:link w:val="Title"/>
    <w:uiPriority w:val="6"/>
    <w:qFormat/>
    <w:locked/>
    <w:rsid w:val="00B74216"/>
    <w:rPr>
      <w:b/>
      <w:bCs/>
      <w:u w:val="single"/>
    </w:rPr>
  </w:style>
  <w:style w:type="paragraph" w:styleId="Title">
    <w:name w:val="Title"/>
    <w:aliases w:val="Cites and Cards,UNDERLINE,Bold Underlined"/>
    <w:basedOn w:val="Normal"/>
    <w:next w:val="Normal"/>
    <w:link w:val="TitleChar"/>
    <w:uiPriority w:val="6"/>
    <w:qFormat/>
    <w:rsid w:val="00B7421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B7421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basedOn w:val="DefaultParagraphFont"/>
    <w:qFormat/>
    <w:rsid w:val="00B74216"/>
    <w:rPr>
      <w:b/>
      <w:u w:val="single"/>
      <w:bdr w:val="single" w:sz="4" w:space="0" w:color="auto"/>
    </w:rPr>
  </w:style>
  <w:style w:type="paragraph" w:customStyle="1" w:styleId="cardtext">
    <w:name w:val="card text"/>
    <w:basedOn w:val="Normal"/>
    <w:link w:val="cardtextChar"/>
    <w:qFormat/>
    <w:rsid w:val="00B74216"/>
    <w:pPr>
      <w:ind w:left="288" w:right="288"/>
    </w:pPr>
  </w:style>
  <w:style w:type="character" w:customStyle="1" w:styleId="cardtextChar">
    <w:name w:val="card text Char"/>
    <w:basedOn w:val="DefaultParagraphFont"/>
    <w:link w:val="cardtext"/>
    <w:rsid w:val="00B74216"/>
    <w:rPr>
      <w:rFonts w:ascii="Calibri" w:hAnsi="Calibri" w:cs="Calibri"/>
    </w:rPr>
  </w:style>
  <w:style w:type="paragraph" w:styleId="NormalWeb">
    <w:name w:val="Normal (Web)"/>
    <w:basedOn w:val="Normal"/>
    <w:uiPriority w:val="99"/>
    <w:unhideWhenUsed/>
    <w:rsid w:val="00B7421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B74216"/>
  </w:style>
  <w:style w:type="character" w:customStyle="1" w:styleId="underlineChar">
    <w:name w:val="underline Char"/>
    <w:rsid w:val="00B74216"/>
    <w:rPr>
      <w:u w:val="single"/>
    </w:rPr>
  </w:style>
  <w:style w:type="character" w:customStyle="1" w:styleId="smallChar">
    <w:name w:val="small Char"/>
    <w:locked/>
    <w:rsid w:val="00B74216"/>
    <w:rPr>
      <w:rFonts w:ascii="Times New Roman" w:eastAsia="MS Mincho" w:hAnsi="Times New Roman" w:cs="Times New Roman"/>
      <w:sz w:val="16"/>
      <w:szCs w:val="20"/>
    </w:rPr>
  </w:style>
  <w:style w:type="character" w:customStyle="1" w:styleId="UnderlineBold">
    <w:name w:val="Underline + Bold"/>
    <w:uiPriority w:val="1"/>
    <w:qFormat/>
    <w:rsid w:val="00B74216"/>
    <w:rPr>
      <w:b/>
      <w:sz w:val="20"/>
      <w:u w:val="single"/>
    </w:rPr>
  </w:style>
  <w:style w:type="character" w:customStyle="1" w:styleId="BoldUnderline">
    <w:name w:val="BoldUnderline"/>
    <w:uiPriority w:val="1"/>
    <w:qFormat/>
    <w:rsid w:val="00B74216"/>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eva-m-clayton/congressional-and-presidential_b_4221884.html" TargetMode="External"/><Relationship Id="rId13" Type="http://schemas.openxmlformats.org/officeDocument/2006/relationships/hyperlink" Target="http://www.foxnews.com/opinion/2011/07/21/small-businesses-not-celebrating-dodd-franks-birthda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roock.com/SiteFiles/Pub996.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dialogue.org/content.php?id=502" TargetMode="External"/><Relationship Id="rId5" Type="http://schemas.openxmlformats.org/officeDocument/2006/relationships/webSettings" Target="webSettings.xml"/><Relationship Id="rId15" Type="http://schemas.openxmlformats.org/officeDocument/2006/relationships/hyperlink" Target="http://docs.house.gov/meetings/II/II06/20130425/100755/HHRG-113-II06-Wstate-ManuelA-20130425.pdf" TargetMode="External"/><Relationship Id="rId10" Type="http://schemas.openxmlformats.org/officeDocument/2006/relationships/hyperlink" Target="http://college.usc.edu/usmexnet/wp-content/uploads/2010/10/Camp-Oxford-paper-final.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tic.mil/cgi-bin/GetTRDoc?AD=ADA342695" TargetMode="External"/><Relationship Id="rId14" Type="http://schemas.openxmlformats.org/officeDocument/2006/relationships/hyperlink" Target="http://www.brookings.edu/research/opinions/2012/07/10-economy-foreign-policy-lieberthal-ohanl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5CC2B-0F84-44C3-A7EB-32BADC20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Niles Township District 219</Company>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Lizzie Prete</cp:lastModifiedBy>
  <cp:revision>2</cp:revision>
  <dcterms:created xsi:type="dcterms:W3CDTF">2013-12-09T20:57:00Z</dcterms:created>
  <dcterms:modified xsi:type="dcterms:W3CDTF">2013-12-09T20:57:00Z</dcterms:modified>
</cp:coreProperties>
</file>