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37A" w:rsidRDefault="0064437A" w:rsidP="0064437A">
      <w:pPr>
        <w:pStyle w:val="Heading1"/>
      </w:pPr>
      <w:r>
        <w:t>1</w:t>
      </w:r>
    </w:p>
    <w:p w:rsidR="0064437A" w:rsidRDefault="0064437A" w:rsidP="0064437A">
      <w:pPr>
        <w:pStyle w:val="Heading4"/>
      </w:pPr>
      <w:r>
        <w:t>Farm bill will pass– but it’ll be tough</w:t>
      </w:r>
    </w:p>
    <w:p w:rsidR="0064437A" w:rsidRDefault="0064437A" w:rsidP="0064437A">
      <w:r w:rsidRPr="003C6290">
        <w:rPr>
          <w:rStyle w:val="StyleStyleBold12pt"/>
        </w:rPr>
        <w:t>Rogers 11/20</w:t>
      </w:r>
      <w:r>
        <w:t xml:space="preserve"> (David, writer for Politico. “Farm bill talks intensify” http://www.politico.com/story/2013/11/food-stamp-costs-farm-bill-100158.html)</w:t>
      </w:r>
    </w:p>
    <w:p w:rsidR="0064437A" w:rsidRPr="00701566" w:rsidRDefault="0064437A" w:rsidP="0064437A">
      <w:pPr>
        <w:keepNext/>
        <w:keepLines/>
        <w:spacing w:before="200"/>
        <w:outlineLvl w:val="3"/>
        <w:rPr>
          <w:rFonts w:eastAsia="Times New Roman" w:cs="Times New Roman"/>
          <w:b/>
          <w:bCs/>
          <w:iCs/>
          <w:sz w:val="26"/>
        </w:rPr>
      </w:pPr>
      <w:r w:rsidRPr="00701566">
        <w:rPr>
          <w:rFonts w:eastAsia="Times New Roman" w:cs="Times New Roman"/>
          <w:b/>
          <w:bCs/>
          <w:iCs/>
          <w:sz w:val="26"/>
        </w:rPr>
        <w:t xml:space="preserve">The plan sparks backlash over the </w:t>
      </w:r>
      <w:r w:rsidRPr="00701566">
        <w:rPr>
          <w:rFonts w:eastAsia="Times New Roman" w:cs="Times New Roman"/>
          <w:b/>
          <w:bCs/>
          <w:iCs/>
          <w:sz w:val="26"/>
          <w:u w:val="single"/>
        </w:rPr>
        <w:t>process</w:t>
      </w:r>
      <w:r w:rsidRPr="00701566">
        <w:rPr>
          <w:rFonts w:eastAsia="Times New Roman" w:cs="Times New Roman"/>
          <w:b/>
          <w:bCs/>
          <w:iCs/>
          <w:sz w:val="26"/>
        </w:rPr>
        <w:t xml:space="preserve"> of ratification, and requires Presidential involvement </w:t>
      </w:r>
    </w:p>
    <w:p w:rsidR="0064437A" w:rsidRPr="00701566" w:rsidRDefault="0064437A" w:rsidP="0064437A">
      <w:pPr>
        <w:rPr>
          <w:rFonts w:cs="Times New Roman"/>
        </w:rPr>
      </w:pPr>
      <w:r w:rsidRPr="00701566">
        <w:rPr>
          <w:rFonts w:cs="Times New Roman"/>
        </w:rPr>
        <w:t xml:space="preserve">Phil </w:t>
      </w:r>
      <w:r w:rsidRPr="00701566">
        <w:rPr>
          <w:rFonts w:cs="Times New Roman"/>
          <w:b/>
          <w:bCs/>
          <w:sz w:val="26"/>
        </w:rPr>
        <w:t>Taylor 13</w:t>
      </w:r>
      <w:r w:rsidRPr="00701566">
        <w:rPr>
          <w:rFonts w:cs="Times New Roman"/>
        </w:rPr>
        <w:t>, E&amp;E Reporter, 1/9/13, “E&amp;E: U.S.-Mexico transboundary agreement mired in Congress,” http://www.bromwichgroup.com/2013/01/ee-offshore-drilling-u-s-mexico-transboundary-agreement-mired-in-congress/</w:t>
      </w:r>
    </w:p>
    <w:p w:rsidR="0064437A" w:rsidRPr="008041E1" w:rsidRDefault="0064437A" w:rsidP="0064437A"/>
    <w:p w:rsidR="0064437A" w:rsidRPr="00881353" w:rsidRDefault="0064437A" w:rsidP="0064437A">
      <w:pPr>
        <w:pStyle w:val="Heading4"/>
      </w:pPr>
      <w:r w:rsidRPr="00881353">
        <w:t>Obama’s political capital is key</w:t>
      </w:r>
      <w:r>
        <w:t xml:space="preserve"> to a fair new bill </w:t>
      </w:r>
      <w:r w:rsidRPr="00881353">
        <w:t>—</w:t>
      </w:r>
      <w:r>
        <w:t xml:space="preserve"> key to food security</w:t>
      </w:r>
    </w:p>
    <w:p w:rsidR="0064437A" w:rsidRPr="004A7484" w:rsidRDefault="0064437A" w:rsidP="0064437A">
      <w:r>
        <w:rPr>
          <w:rStyle w:val="StyleStyleBold12pt"/>
        </w:rPr>
        <w:t>Clayton</w:t>
      </w:r>
      <w:r w:rsidRPr="004A7484">
        <w:rPr>
          <w:rStyle w:val="StyleStyleBold12pt"/>
        </w:rPr>
        <w:t xml:space="preserve"> 11/5</w:t>
      </w:r>
      <w:r w:rsidRPr="004A7484">
        <w:t xml:space="preserve"> (Eva M., Former Congresswoman and former Assistant Director General of the UN Food and Agriculture Organization, Huffington Post, Congressional and Presidential Leadership Needed for a Fair and Equitable Farm Bill, </w:t>
      </w:r>
      <w:hyperlink r:id="rId8" w:history="1">
        <w:r w:rsidRPr="004A7484">
          <w:rPr>
            <w:rStyle w:val="Hyperlink"/>
          </w:rPr>
          <w:t>http://www.huffingtonpost.com/eva-m-clayton/congressional-and-presidential_b_4221884.html</w:t>
        </w:r>
      </w:hyperlink>
      <w:r w:rsidRPr="004A7484">
        <w:t>)</w:t>
      </w:r>
    </w:p>
    <w:p w:rsidR="0064437A" w:rsidRDefault="0064437A" w:rsidP="0064437A">
      <w:pPr>
        <w:rPr>
          <w:sz w:val="16"/>
        </w:rPr>
      </w:pPr>
    </w:p>
    <w:p w:rsidR="0064437A" w:rsidRDefault="0064437A" w:rsidP="0064437A">
      <w:pPr>
        <w:pStyle w:val="Heading4"/>
      </w:pPr>
      <w:r>
        <w:t>Extinction</w:t>
      </w:r>
    </w:p>
    <w:p w:rsidR="0064437A" w:rsidRPr="00EC43B2" w:rsidRDefault="0064437A" w:rsidP="0064437A">
      <w:pPr>
        <w:rPr>
          <w:rStyle w:val="UnderlineBold"/>
          <w:b w:val="0"/>
        </w:rPr>
      </w:pPr>
      <w:r w:rsidRPr="00EC43B2">
        <w:rPr>
          <w:rStyle w:val="StyleStyleBold12pt"/>
        </w:rPr>
        <w:t>Brown 9</w:t>
      </w:r>
      <w:r>
        <w:t xml:space="preserve"> (Lester R,</w:t>
      </w:r>
      <w:r w:rsidRPr="00B9229D">
        <w:t xml:space="preserve"> </w:t>
      </w:r>
      <w:r>
        <w:t>F</w:t>
      </w:r>
      <w:r w:rsidRPr="004B3718">
        <w:t>ounder of the Worldwatch Institute and the Earth Policy Institute</w:t>
      </w:r>
      <w:r>
        <w:t xml:space="preserve"> “</w:t>
      </w:r>
      <w:r w:rsidRPr="004B3718">
        <w:t>Can Food Shortages Bring Down Civilization?</w:t>
      </w:r>
      <w:r>
        <w:t>” Scientific American, May, http://www.scientificamerican.com/article.cfm?id=civilization-food-shortages)</w:t>
      </w:r>
    </w:p>
    <w:p w:rsidR="0064437A" w:rsidRDefault="0064437A" w:rsidP="0064437A">
      <w:pPr>
        <w:pStyle w:val="Heading1"/>
      </w:pPr>
      <w:r>
        <w:lastRenderedPageBreak/>
        <w:t>2</w:t>
      </w:r>
    </w:p>
    <w:p w:rsidR="0064437A" w:rsidRPr="00F7576C" w:rsidRDefault="0064437A" w:rsidP="0064437A">
      <w:pPr>
        <w:pStyle w:val="Heading4"/>
      </w:pPr>
      <w:r>
        <w:t>A. Interpretation – “economic engagement” means the aff must be an exclusively economic action – it cannot encompass broader forms of engagement</w:t>
      </w:r>
    </w:p>
    <w:p w:rsidR="0064437A" w:rsidRDefault="0064437A" w:rsidP="0064437A">
      <w:r w:rsidRPr="00592F5B">
        <w:rPr>
          <w:rStyle w:val="StyleStyleBold12pt"/>
        </w:rPr>
        <w:t>Jakstaite, 10</w:t>
      </w:r>
      <w:r w:rsidRPr="00F7576C">
        <w:t xml:space="preserve"> - Doctoral Candidate Vytautas Magnus University Faculty of Political Sciences and Diplomacy (Lithuania) (Gerda, “CONTAINMENT AND ENGAGEMENT AS MIDDLE-RANGE THEORIES” BALTIC JOURNAL OF LAW &amp; POLITICS VOLUME 3, NUMBER 2 (2010), DOI: 10.2478/v10076-010-0015-7)</w:t>
      </w:r>
    </w:p>
    <w:p w:rsidR="0064437A" w:rsidRPr="00F7576C" w:rsidRDefault="0064437A" w:rsidP="0064437A">
      <w:pPr>
        <w:rPr>
          <w:sz w:val="16"/>
        </w:rPr>
      </w:pPr>
      <w:r w:rsidRPr="00F7576C">
        <w:rPr>
          <w:sz w:val="16"/>
        </w:rPr>
        <w:t>of engagement, such as the conditional-unconditional economic engagement.</w:t>
      </w:r>
    </w:p>
    <w:p w:rsidR="0064437A" w:rsidRDefault="0064437A" w:rsidP="0064437A"/>
    <w:p w:rsidR="0064437A" w:rsidRDefault="0064437A" w:rsidP="0064437A">
      <w:pPr>
        <w:pStyle w:val="Heading4"/>
      </w:pPr>
      <w:r>
        <w:t xml:space="preserve">Engagement should be defined as the </w:t>
      </w:r>
      <w:r w:rsidRPr="00F23973">
        <w:rPr>
          <w:u w:val="single"/>
        </w:rPr>
        <w:t>means</w:t>
      </w:r>
      <w:r>
        <w:t>, not an end – it’s necessary for education and effective policy analysis</w:t>
      </w:r>
    </w:p>
    <w:p w:rsidR="0064437A" w:rsidRDefault="0064437A" w:rsidP="0064437A">
      <w:r>
        <w:rPr>
          <w:b/>
        </w:rPr>
        <w:t xml:space="preserve">Resnik, 1 </w:t>
      </w:r>
      <w:r>
        <w:t>– Assistant Professor of Political Science at Yeshiva University (Evan, Journal of International Affairs, “Defining Engagement” v54, n2, political science complete)</w:t>
      </w:r>
    </w:p>
    <w:p w:rsidR="0064437A" w:rsidRDefault="0064437A" w:rsidP="0064437A"/>
    <w:p w:rsidR="0064437A" w:rsidRDefault="0064437A" w:rsidP="0064437A">
      <w:pPr>
        <w:pStyle w:val="Heading4"/>
      </w:pPr>
      <w:r>
        <w:t>Allowing effects topicality is a limits disaster on this topic – everything the US does effects the international economy</w:t>
      </w:r>
    </w:p>
    <w:p w:rsidR="0064437A" w:rsidRDefault="0064437A" w:rsidP="0064437A">
      <w:r>
        <w:rPr>
          <w:b/>
        </w:rPr>
        <w:t xml:space="preserve">Derrick, 98 </w:t>
      </w:r>
      <w:r>
        <w:t xml:space="preserve">- LIEUTENANT COLONEL ROBERT R. DERRICK United States Army (“ENGAGEMENT: THE NATIONS PREMIER GRAND STRATEGY, WHO'S IN CHARGE?” </w:t>
      </w:r>
      <w:hyperlink r:id="rId9" w:history="1">
        <w:r w:rsidRPr="008A3AB8">
          <w:rPr>
            <w:rStyle w:val="Hyperlink"/>
          </w:rPr>
          <w:t>http://www.dtic.mil/cgi-bin/GetTRDoc?AD=ADA342695</w:t>
        </w:r>
      </w:hyperlink>
      <w:r>
        <w:t>)</w:t>
      </w:r>
    </w:p>
    <w:p w:rsidR="0064437A" w:rsidRDefault="0064437A" w:rsidP="0064437A">
      <w:pPr>
        <w:pStyle w:val="Heading1"/>
      </w:pPr>
      <w:r>
        <w:lastRenderedPageBreak/>
        <w:t>3</w:t>
      </w:r>
    </w:p>
    <w:p w:rsidR="0064437A" w:rsidRDefault="0064437A" w:rsidP="0064437A">
      <w:pPr>
        <w:pStyle w:val="Heading4"/>
      </w:pPr>
      <w:r>
        <w:t xml:space="preserve">The 1AC 's problem-solution rhetoric addresses danger from a managerial perspective. This way of being educates us in to believing that the earth and humans are disposable tools. </w:t>
      </w:r>
    </w:p>
    <w:p w:rsidR="0064437A" w:rsidRPr="009E3F5E" w:rsidRDefault="0064437A" w:rsidP="0064437A"/>
    <w:p w:rsidR="0064437A" w:rsidRDefault="0064437A" w:rsidP="0064437A">
      <w:pPr>
        <w:rPr>
          <w:rStyle w:val="Author-Date"/>
          <w:b w:val="0"/>
        </w:rPr>
      </w:pPr>
      <w:r w:rsidRPr="009E3F5E">
        <w:rPr>
          <w:rStyle w:val="Author-Date"/>
          <w:sz w:val="28"/>
          <w:szCs w:val="28"/>
        </w:rPr>
        <w:t>McWhorter 92</w:t>
      </w:r>
      <w:r>
        <w:rPr>
          <w:rStyle w:val="Author-Date"/>
        </w:rPr>
        <w:t xml:space="preserve"> (Ladelle, Heidegger and the Earth Essays in Environmental Philosophy, Thomas Jefferson University Press, pg.6)</w:t>
      </w:r>
    </w:p>
    <w:p w:rsidR="0064437A" w:rsidRPr="00036E2C" w:rsidRDefault="0064437A" w:rsidP="0064437A"/>
    <w:p w:rsidR="0064437A" w:rsidRPr="00FD6453" w:rsidRDefault="0064437A" w:rsidP="0064437A">
      <w:pPr>
        <w:pStyle w:val="Heading4"/>
        <w:rPr>
          <w:rStyle w:val="cite"/>
          <w:b/>
          <w:sz w:val="26"/>
          <w:szCs w:val="26"/>
        </w:rPr>
      </w:pPr>
      <w:r w:rsidRPr="00FD6453">
        <w:rPr>
          <w:rStyle w:val="cite"/>
          <w:b/>
          <w:sz w:val="26"/>
          <w:szCs w:val="26"/>
        </w:rPr>
        <w:t>In order to find a different relationship to technology the alternative is to do nothing because only doing nothing allows for a new destining of being.</w:t>
      </w:r>
    </w:p>
    <w:p w:rsidR="0064437A" w:rsidRPr="009E3F5E" w:rsidRDefault="0064437A" w:rsidP="0064437A"/>
    <w:p w:rsidR="0064437A" w:rsidRDefault="0064437A" w:rsidP="0064437A">
      <w:pPr>
        <w:rPr>
          <w:rFonts w:ascii="Times New Roman" w:hAnsi="Times New Roman"/>
          <w:sz w:val="24"/>
          <w:szCs w:val="24"/>
        </w:rPr>
      </w:pPr>
      <w:r w:rsidRPr="009E3F5E">
        <w:rPr>
          <w:rFonts w:ascii="Times New Roman" w:hAnsi="Times New Roman"/>
          <w:b/>
          <w:sz w:val="28"/>
          <w:szCs w:val="28"/>
          <w:shd w:val="clear" w:color="auto" w:fill="C0C0C0"/>
        </w:rPr>
        <w:t>Harman in 09</w:t>
      </w:r>
      <w:r>
        <w:rPr>
          <w:rStyle w:val="cite"/>
        </w:rPr>
        <w:t xml:space="preserve"> </w:t>
      </w:r>
      <w:r>
        <w:rPr>
          <w:rFonts w:ascii="Times New Roman" w:hAnsi="Times New Roman"/>
          <w:sz w:val="16"/>
          <w:szCs w:val="16"/>
        </w:rPr>
        <w:t xml:space="preserve">(Graham, Professor of Philosophy @ American University in Cairo, “Cambridge Journal of Economics”, 2009, Vol. </w:t>
      </w:r>
      <w:r w:rsidRPr="00927183">
        <w:rPr>
          <w:rFonts w:ascii="Times New Roman" w:hAnsi="Times New Roman"/>
          <w:sz w:val="24"/>
          <w:szCs w:val="24"/>
        </w:rPr>
        <w:t xml:space="preserve">34(1), </w:t>
      </w:r>
      <w:r w:rsidRPr="00927183">
        <w:rPr>
          <w:rFonts w:ascii="Times New Roman" w:hAnsi="Times New Roman"/>
          <w:sz w:val="24"/>
          <w:szCs w:val="24"/>
          <w:u w:val="single"/>
        </w:rPr>
        <w:t>Technology, objects and things in Heidegger</w:t>
      </w:r>
      <w:r>
        <w:rPr>
          <w:rFonts w:ascii="Times New Roman" w:hAnsi="Times New Roman"/>
          <w:sz w:val="24"/>
          <w:szCs w:val="24"/>
        </w:rPr>
        <w:t xml:space="preserve"> p.17-25) </w:t>
      </w:r>
    </w:p>
    <w:p w:rsidR="0064437A" w:rsidRDefault="0064437A" w:rsidP="0064437A">
      <w:pPr>
        <w:rPr>
          <w:sz w:val="28"/>
          <w:szCs w:val="28"/>
        </w:rPr>
      </w:pPr>
    </w:p>
    <w:p w:rsidR="0064437A" w:rsidRDefault="0064437A" w:rsidP="0064437A">
      <w:pPr>
        <w:pStyle w:val="Heading1"/>
      </w:pPr>
      <w:r>
        <w:lastRenderedPageBreak/>
        <w:t>4</w:t>
      </w:r>
    </w:p>
    <w:p w:rsidR="0064437A" w:rsidRDefault="0064437A" w:rsidP="0064437A">
      <w:pPr>
        <w:pStyle w:val="Heading4"/>
      </w:pPr>
      <w:r>
        <w:t xml:space="preserve">Text: The United States Federal Government should pass the </w:t>
      </w:r>
      <w:r w:rsidRPr="006571DD">
        <w:t>Open Fuel Standard Act</w:t>
      </w:r>
      <w:r>
        <w:t>.</w:t>
      </w:r>
    </w:p>
    <w:p w:rsidR="0064437A" w:rsidRDefault="0064437A" w:rsidP="0064437A"/>
    <w:p w:rsidR="0064437A" w:rsidRPr="006571DD" w:rsidRDefault="0064437A" w:rsidP="0064437A">
      <w:pPr>
        <w:pStyle w:val="Heading4"/>
      </w:pPr>
      <w:r>
        <w:t>Only way to solve dependence</w:t>
      </w:r>
    </w:p>
    <w:p w:rsidR="0064437A" w:rsidRDefault="0064437A" w:rsidP="0064437A">
      <w:r w:rsidRPr="004E01FB">
        <w:rPr>
          <w:rStyle w:val="Heading3Char"/>
        </w:rPr>
        <w:t>Luft and Korin 12</w:t>
      </w:r>
      <w:r w:rsidRPr="004E01FB">
        <w:t xml:space="preserve"> (Gal Luft and Anne Korin are co-directors of the Institute for the Analysis of Global Security (IAGS) and senior advisers to the United States Energy Security Council. They are co-authors of Turning Oil into Salt: Energy Independence through Fuel Choice (2009) and Petropoly: The Collapse of America’s Energy Security Paradigm (Forthcoming, 2012)., July/August 2012, "The Folly of Energy Independence", </w:t>
      </w:r>
      <w:hyperlink r:id="rId10" w:history="1">
        <w:r w:rsidRPr="004F362F">
          <w:rPr>
            <w:rStyle w:val="Hyperlink"/>
          </w:rPr>
          <w:t>www.the-american-interest.com/article.cfm?piece=1266</w:t>
        </w:r>
      </w:hyperlink>
      <w:r w:rsidRPr="004E01FB">
        <w:t>)</w:t>
      </w:r>
    </w:p>
    <w:p w:rsidR="0064437A" w:rsidRDefault="0064437A" w:rsidP="0064437A"/>
    <w:p w:rsidR="0064437A" w:rsidRDefault="0064437A" w:rsidP="0064437A">
      <w:pPr>
        <w:pStyle w:val="Heading1"/>
        <w:pBdr>
          <w:top w:val="single" w:sz="24" w:space="0" w:color="auto"/>
        </w:pBdr>
      </w:pPr>
      <w:r>
        <w:lastRenderedPageBreak/>
        <w:t>Mexican stability</w:t>
      </w:r>
    </w:p>
    <w:p w:rsidR="0064437A" w:rsidRDefault="0064437A" w:rsidP="0064437A"/>
    <w:p w:rsidR="0064437A" w:rsidRPr="00421812" w:rsidRDefault="0064437A" w:rsidP="0064437A">
      <w:pPr>
        <w:pStyle w:val="Heading4"/>
      </w:pPr>
      <w:r w:rsidRPr="00421812">
        <w:t>Mexican economy resilient</w:t>
      </w:r>
    </w:p>
    <w:p w:rsidR="0064437A" w:rsidRPr="00421812" w:rsidRDefault="0064437A" w:rsidP="0064437A">
      <w:pPr>
        <w:rPr>
          <w:rFonts w:asciiTheme="majorHAnsi" w:hAnsiTheme="majorHAnsi"/>
        </w:rPr>
      </w:pPr>
      <w:r w:rsidRPr="00421812">
        <w:rPr>
          <w:rStyle w:val="StyleStyleBold12pt"/>
          <w:rFonts w:asciiTheme="majorHAnsi" w:hAnsiTheme="majorHAnsi"/>
        </w:rPr>
        <w:t>Nevaer, 09</w:t>
      </w:r>
      <w:r w:rsidRPr="00421812">
        <w:rPr>
          <w:rFonts w:asciiTheme="majorHAnsi" w:hAnsiTheme="majorHAnsi"/>
        </w:rPr>
        <w:t xml:space="preserve"> </w:t>
      </w:r>
    </w:p>
    <w:p w:rsidR="0064437A" w:rsidRPr="00421812" w:rsidRDefault="0064437A" w:rsidP="0064437A">
      <w:pPr>
        <w:rPr>
          <w:rFonts w:asciiTheme="majorHAnsi" w:hAnsiTheme="majorHAnsi"/>
        </w:rPr>
      </w:pPr>
      <w:r w:rsidRPr="00421812">
        <w:rPr>
          <w:rFonts w:asciiTheme="majorHAnsi" w:hAnsiTheme="majorHAnsi"/>
        </w:rPr>
        <w:t>(Lous—New America Media, News Report, “In Global Economic Crisis, Mexico Is Resilient”) http://news.newamericamedia.org/news/view_article.html?article_id=b8dc03d6f2792eba9e84392106c2c6f4&gt;</w:t>
      </w:r>
    </w:p>
    <w:p w:rsidR="0064437A" w:rsidRPr="00421812" w:rsidRDefault="0064437A" w:rsidP="0064437A">
      <w:pPr>
        <w:pStyle w:val="Heading4"/>
      </w:pPr>
      <w:r w:rsidRPr="00421812">
        <w:t xml:space="preserve">2. Investor confidence low now, but economy set to pick up, investment will follow. </w:t>
      </w:r>
    </w:p>
    <w:p w:rsidR="0064437A" w:rsidRPr="00421812" w:rsidRDefault="0064437A" w:rsidP="0064437A">
      <w:pPr>
        <w:rPr>
          <w:rFonts w:asciiTheme="majorHAnsi" w:hAnsiTheme="majorHAnsi"/>
        </w:rPr>
      </w:pPr>
      <w:r w:rsidRPr="00421812">
        <w:rPr>
          <w:rStyle w:val="StyleStyleBold12pt"/>
          <w:rFonts w:asciiTheme="majorHAnsi" w:hAnsiTheme="majorHAnsi"/>
        </w:rPr>
        <w:t>Amaral Fundweb Writer 7-17-13</w:t>
      </w:r>
      <w:r w:rsidRPr="00421812">
        <w:rPr>
          <w:rFonts w:asciiTheme="majorHAnsi" w:hAnsiTheme="majorHAnsi"/>
        </w:rPr>
        <w:t xml:space="preserve"> </w:t>
      </w:r>
    </w:p>
    <w:p w:rsidR="0064437A" w:rsidRPr="00421812" w:rsidRDefault="0064437A" w:rsidP="0064437A">
      <w:pPr>
        <w:rPr>
          <w:rFonts w:asciiTheme="majorHAnsi" w:hAnsiTheme="majorHAnsi"/>
        </w:rPr>
      </w:pPr>
      <w:r w:rsidRPr="00421812">
        <w:rPr>
          <w:rFonts w:asciiTheme="majorHAnsi" w:hAnsiTheme="majorHAnsi"/>
        </w:rPr>
        <w:t>(Rodrigo, Fundweb, “Emerging markets fight for survival” http://www.fundweb.co.uk/fund-strategy/issues/17th-july-2013/emerging-markets-fight-for-survival/1074132.article accessed 7-17-13 KR)</w:t>
      </w:r>
    </w:p>
    <w:p w:rsidR="0064437A" w:rsidRPr="00421812" w:rsidRDefault="0064437A" w:rsidP="0064437A">
      <w:pPr>
        <w:pStyle w:val="Heading4"/>
      </w:pPr>
      <w:r w:rsidRPr="00421812">
        <w:t>3. Economy set to rise- increase in stimulus spending</w:t>
      </w:r>
    </w:p>
    <w:p w:rsidR="0064437A" w:rsidRPr="00421812" w:rsidRDefault="0064437A" w:rsidP="0064437A">
      <w:pPr>
        <w:rPr>
          <w:rFonts w:asciiTheme="majorHAnsi" w:hAnsiTheme="majorHAnsi"/>
        </w:rPr>
      </w:pPr>
      <w:r w:rsidRPr="00421812">
        <w:rPr>
          <w:rStyle w:val="StyleStyleBold12pt"/>
          <w:rFonts w:asciiTheme="majorHAnsi" w:hAnsiTheme="majorHAnsi"/>
        </w:rPr>
        <w:t>Gulf News 7-16-13</w:t>
      </w:r>
      <w:r w:rsidRPr="00421812">
        <w:rPr>
          <w:rFonts w:asciiTheme="majorHAnsi" w:hAnsiTheme="majorHAnsi"/>
        </w:rPr>
        <w:t xml:space="preserve"> </w:t>
      </w:r>
    </w:p>
    <w:p w:rsidR="0064437A" w:rsidRPr="00421812" w:rsidRDefault="0064437A" w:rsidP="0064437A">
      <w:pPr>
        <w:rPr>
          <w:rFonts w:asciiTheme="majorHAnsi" w:hAnsiTheme="majorHAnsi"/>
        </w:rPr>
      </w:pPr>
      <w:r w:rsidRPr="00421812">
        <w:rPr>
          <w:rFonts w:asciiTheme="majorHAnsi" w:hAnsiTheme="majorHAnsi"/>
        </w:rPr>
        <w:t>(“Mexico eyes $309b to improve infrastructure” http://gulfnews.com/business/economy/mexico-eyes-309b-to-improve-infrastructure-1.1209665 accessed 7-17-13 KR)</w:t>
      </w:r>
    </w:p>
    <w:p w:rsidR="0064437A" w:rsidRDefault="0064437A" w:rsidP="0064437A">
      <w:pPr>
        <w:pStyle w:val="Heading4"/>
      </w:pPr>
      <w:r>
        <w:t>The THA passed in Senate and in the House – there are different versions but they are both coming together to create a final bill</w:t>
      </w:r>
    </w:p>
    <w:p w:rsidR="0064437A" w:rsidRDefault="0064437A" w:rsidP="0064437A">
      <w:r>
        <w:rPr>
          <w:rStyle w:val="StyleStyleBold12pt"/>
        </w:rPr>
        <w:t>OGL 10.18.13</w:t>
      </w:r>
      <w:r>
        <w:t xml:space="preserve">  (OGL, Michaut is a blogger for OGL, “SENATE PASSES US-MEXICO DRILLING PACT”  10/18 ,http://oilandgaslogistics.wordpress.com/2013/10/18/senate-passes-us-mexico-drilling-pact/)</w:t>
      </w:r>
    </w:p>
    <w:p w:rsidR="0064437A" w:rsidRDefault="0064437A" w:rsidP="0064437A">
      <w:pPr>
        <w:pStyle w:val="Heading4"/>
      </w:pPr>
      <w:r>
        <w:t>Bill cleared the Senate – advocates of THA are willing to set the House version aside to accept the Senate version</w:t>
      </w:r>
    </w:p>
    <w:p w:rsidR="0064437A" w:rsidRDefault="0064437A" w:rsidP="0064437A">
      <w:r>
        <w:t>Ben</w:t>
      </w:r>
      <w:r>
        <w:rPr>
          <w:rStyle w:val="StyleStyleBold12pt"/>
        </w:rPr>
        <w:t xml:space="preserve"> Geman. 10.18.13 </w:t>
      </w:r>
      <w:r>
        <w:t xml:space="preserve"> (Ben, is an </w:t>
      </w:r>
      <w:r>
        <w:rPr>
          <w:rStyle w:val="apple-converted-space"/>
          <w:rFonts w:ascii="Arial" w:hAnsi="Arial" w:cs="Arial"/>
          <w:color w:val="444444"/>
          <w:shd w:val="clear" w:color="auto" w:fill="FFFFFF"/>
        </w:rPr>
        <w:t> </w:t>
      </w:r>
      <w:r>
        <w:t>Energy and environment reporter for the Hill, “Senate clears bill to implement drilling pact”, The Hill, RegulationWatch, http://thehill.com/blogs/e2-wire/e2-wire/328235-senate-clears-bill-to-implement-us-mexico-offshore-drilling-pact)</w:t>
      </w:r>
    </w:p>
    <w:p w:rsidR="0064437A" w:rsidRDefault="0064437A" w:rsidP="0064437A"/>
    <w:p w:rsidR="0064437A" w:rsidRDefault="0064437A" w:rsidP="0064437A">
      <w:pPr>
        <w:jc w:val="both"/>
        <w:rPr>
          <w:rFonts w:ascii="Arial" w:eastAsia="Times New Roman" w:hAnsi="Arial" w:cs="Arial"/>
          <w:color w:val="000000"/>
          <w:sz w:val="20"/>
          <w:szCs w:val="20"/>
          <w:bdr w:val="none" w:sz="0" w:space="0" w:color="auto" w:frame="1"/>
        </w:rPr>
      </w:pPr>
    </w:p>
    <w:p w:rsidR="0064437A" w:rsidRPr="00421812" w:rsidRDefault="0064437A" w:rsidP="0064437A">
      <w:pPr>
        <w:pStyle w:val="Heading4"/>
      </w:pPr>
      <w:r w:rsidRPr="00421812">
        <w:t>3. No historical connection between economic collapse and conflict</w:t>
      </w:r>
    </w:p>
    <w:p w:rsidR="0064437A" w:rsidRPr="00421812" w:rsidRDefault="0064437A" w:rsidP="0064437A">
      <w:pPr>
        <w:rPr>
          <w:rStyle w:val="StyleStyleBold12pt"/>
          <w:rFonts w:asciiTheme="majorHAnsi" w:hAnsiTheme="majorHAnsi"/>
        </w:rPr>
      </w:pPr>
      <w:r w:rsidRPr="00421812">
        <w:rPr>
          <w:rStyle w:val="StyleStyleBold12pt"/>
          <w:rFonts w:asciiTheme="majorHAnsi" w:hAnsiTheme="majorHAnsi"/>
        </w:rPr>
        <w:t xml:space="preserve">Ferguson, 06 </w:t>
      </w:r>
    </w:p>
    <w:p w:rsidR="0064437A" w:rsidRPr="00421812" w:rsidRDefault="0064437A" w:rsidP="0064437A">
      <w:pPr>
        <w:rPr>
          <w:rFonts w:asciiTheme="majorHAnsi" w:hAnsiTheme="majorHAnsi"/>
        </w:rPr>
      </w:pPr>
      <w:r w:rsidRPr="00421812">
        <w:rPr>
          <w:rFonts w:asciiTheme="majorHAnsi" w:hAnsiTheme="majorHAnsi"/>
        </w:rPr>
        <w:t>M.A., Laurence A. Tisch Professor of History at Harvard University, Resident faculty member of the Minda de Gunzburg Center for European Studies, Senior Research Fellow of Jesus College, Oxford University, and a Senior Fellow of the Hoover Institution, Stanford University (Niall, “The Next War of the World”, Foreign Affairs, September-October 2006, May 21st 2010, KONTOPOULOS)</w:t>
      </w:r>
    </w:p>
    <w:p w:rsidR="0064437A" w:rsidRPr="00421812" w:rsidRDefault="0064437A" w:rsidP="0064437A">
      <w:pPr>
        <w:pStyle w:val="Heading4"/>
      </w:pPr>
      <w:r w:rsidRPr="00421812">
        <w:t>4. US not key to world economy – the housing crisis ended American financial hegemony</w:t>
      </w:r>
    </w:p>
    <w:p w:rsidR="0064437A" w:rsidRPr="00421812" w:rsidRDefault="0064437A" w:rsidP="0064437A">
      <w:pPr>
        <w:rPr>
          <w:rFonts w:asciiTheme="majorHAnsi" w:hAnsiTheme="majorHAnsi"/>
        </w:rPr>
      </w:pPr>
      <w:r w:rsidRPr="00421812">
        <w:rPr>
          <w:rStyle w:val="StyleStyleBold12pt"/>
          <w:rFonts w:asciiTheme="majorHAnsi" w:hAnsiTheme="majorHAnsi"/>
        </w:rPr>
        <w:t>Espinoza, 08</w:t>
      </w:r>
      <w:r w:rsidRPr="00421812">
        <w:rPr>
          <w:rFonts w:asciiTheme="majorHAnsi" w:hAnsiTheme="majorHAnsi"/>
        </w:rPr>
        <w:t xml:space="preserve"> </w:t>
      </w:r>
    </w:p>
    <w:p w:rsidR="0064437A" w:rsidRPr="00421812" w:rsidRDefault="0064437A" w:rsidP="0064437A">
      <w:pPr>
        <w:rPr>
          <w:rFonts w:asciiTheme="majorHAnsi" w:hAnsiTheme="majorHAnsi"/>
        </w:rPr>
      </w:pPr>
      <w:r w:rsidRPr="00421812">
        <w:rPr>
          <w:rFonts w:asciiTheme="majorHAnsi" w:hAnsiTheme="majorHAnsi"/>
        </w:rPr>
        <w:t>(Javier, Forbes.com. “Steinbrueck: U.S. Losing Its Financial Superpowers”  http://www.forbes.com/facesinthenews/2008/09/26/steinbrueck-german-minister-face-markets-cx_je_0925autofacescan01.html)</w:t>
      </w:r>
    </w:p>
    <w:p w:rsidR="0064437A" w:rsidRPr="00421812" w:rsidRDefault="0064437A" w:rsidP="0064437A">
      <w:pPr>
        <w:pStyle w:val="Heading4"/>
      </w:pPr>
      <w:r w:rsidRPr="00421812">
        <w:lastRenderedPageBreak/>
        <w:t>5. The world economy is more resilient than ever – one issue can’t cause economic collapse</w:t>
      </w:r>
    </w:p>
    <w:p w:rsidR="0064437A" w:rsidRPr="00421812" w:rsidRDefault="0064437A" w:rsidP="0064437A">
      <w:pPr>
        <w:rPr>
          <w:rFonts w:asciiTheme="majorHAnsi" w:hAnsiTheme="majorHAnsi"/>
        </w:rPr>
      </w:pPr>
      <w:r w:rsidRPr="00421812">
        <w:rPr>
          <w:rStyle w:val="StyleStyleBold12pt"/>
          <w:rFonts w:asciiTheme="majorHAnsi" w:hAnsiTheme="majorHAnsi"/>
        </w:rPr>
        <w:t>Behravesh, 06</w:t>
      </w:r>
      <w:r w:rsidRPr="00421812">
        <w:rPr>
          <w:rFonts w:asciiTheme="majorHAnsi" w:hAnsiTheme="majorHAnsi"/>
        </w:rPr>
        <w:t xml:space="preserve"> </w:t>
      </w:r>
    </w:p>
    <w:p w:rsidR="0064437A" w:rsidRPr="00421812" w:rsidRDefault="0064437A" w:rsidP="0064437A">
      <w:pPr>
        <w:rPr>
          <w:rFonts w:asciiTheme="majorHAnsi" w:hAnsiTheme="majorHAnsi"/>
        </w:rPr>
      </w:pPr>
      <w:r w:rsidRPr="00421812">
        <w:rPr>
          <w:rFonts w:asciiTheme="majorHAnsi" w:hAnsiTheme="majorHAnsi"/>
        </w:rPr>
        <w:t>(Nariman Chief economist and executive vice prez @ global insight, 2006, “the great shock absorber; Good macroeconomic policies and improved microeconomic flexibility have strengthened the global economy's 'immune system.'”, Newsweek, p. lexis)</w:t>
      </w:r>
    </w:p>
    <w:p w:rsidR="0064437A" w:rsidRDefault="0064437A" w:rsidP="0064437A">
      <w:pPr>
        <w:jc w:val="both"/>
      </w:pPr>
    </w:p>
    <w:p w:rsidR="0064437A" w:rsidRDefault="0064437A" w:rsidP="0064437A">
      <w:pPr>
        <w:pStyle w:val="Heading1"/>
      </w:pPr>
      <w:r>
        <w:lastRenderedPageBreak/>
        <w:t>Heg</w:t>
      </w:r>
    </w:p>
    <w:p w:rsidR="0064437A" w:rsidRPr="00421812" w:rsidRDefault="0064437A" w:rsidP="0064437A">
      <w:pPr>
        <w:pStyle w:val="Heading4"/>
      </w:pPr>
      <w:r w:rsidRPr="00421812">
        <w:t>Status quo solves the steel industry – natural gas boom</w:t>
      </w:r>
    </w:p>
    <w:p w:rsidR="0064437A" w:rsidRPr="00421812" w:rsidRDefault="0064437A" w:rsidP="0064437A">
      <w:pPr>
        <w:rPr>
          <w:rFonts w:asciiTheme="majorHAnsi" w:hAnsiTheme="majorHAnsi"/>
        </w:rPr>
      </w:pPr>
      <w:r w:rsidRPr="00421812">
        <w:rPr>
          <w:rStyle w:val="StyleStyleBold12pt"/>
          <w:rFonts w:asciiTheme="majorHAnsi" w:hAnsiTheme="majorHAnsi"/>
        </w:rPr>
        <w:t>Brady, 11</w:t>
      </w:r>
      <w:r w:rsidRPr="00421812">
        <w:rPr>
          <w:rFonts w:asciiTheme="majorHAnsi" w:hAnsiTheme="majorHAnsi"/>
        </w:rPr>
        <w:t xml:space="preserve"> </w:t>
      </w:r>
    </w:p>
    <w:p w:rsidR="0064437A" w:rsidRPr="00421812" w:rsidRDefault="0064437A" w:rsidP="0064437A">
      <w:pPr>
        <w:rPr>
          <w:rFonts w:asciiTheme="majorHAnsi" w:hAnsiTheme="majorHAnsi"/>
        </w:rPr>
      </w:pPr>
      <w:r w:rsidRPr="00421812">
        <w:rPr>
          <w:rFonts w:asciiTheme="majorHAnsi" w:hAnsiTheme="majorHAnsi"/>
        </w:rPr>
        <w:t>NPR National Desk Reporter based in Philadelphia. He covers the mid-Atlantic region and the energy industry (Jeff Brady, “Gas Drilling Boom Brings New Life To Steel Industry”, NPR, 10/13/11, http://www.npr.org/2011/10/13/141139535/gas-drilling-boom-brings-new-life-to-steel-industry | AK)</w:t>
      </w:r>
    </w:p>
    <w:p w:rsidR="0064437A" w:rsidRPr="00421812" w:rsidRDefault="0064437A" w:rsidP="0064437A">
      <w:pPr>
        <w:rPr>
          <w:rStyle w:val="StyleBoldUnderline"/>
          <w:rFonts w:asciiTheme="majorHAnsi" w:hAnsiTheme="majorHAnsi"/>
          <w:highlight w:val="cyan"/>
        </w:rPr>
      </w:pPr>
    </w:p>
    <w:p w:rsidR="0064437A" w:rsidRPr="00421812" w:rsidRDefault="0064437A" w:rsidP="0064437A">
      <w:pPr>
        <w:pStyle w:val="Heading4"/>
      </w:pPr>
      <w:r w:rsidRPr="00421812">
        <w:t xml:space="preserve">Alt causes to the steel industry – increasing productivity </w:t>
      </w:r>
    </w:p>
    <w:p w:rsidR="0064437A" w:rsidRPr="00421812" w:rsidRDefault="0064437A" w:rsidP="0064437A">
      <w:pPr>
        <w:rPr>
          <w:rFonts w:asciiTheme="majorHAnsi" w:hAnsiTheme="majorHAnsi"/>
        </w:rPr>
      </w:pPr>
      <w:r w:rsidRPr="00421812">
        <w:rPr>
          <w:rStyle w:val="StyleStyleBold12pt"/>
          <w:rFonts w:asciiTheme="majorHAnsi" w:hAnsiTheme="majorHAnsi"/>
        </w:rPr>
        <w:t>Griswold, 99</w:t>
      </w:r>
      <w:r w:rsidRPr="00421812">
        <w:rPr>
          <w:rFonts w:asciiTheme="majorHAnsi" w:hAnsiTheme="majorHAnsi"/>
        </w:rPr>
        <w:t xml:space="preserve">  </w:t>
      </w:r>
    </w:p>
    <w:p w:rsidR="0064437A" w:rsidRPr="00421812" w:rsidRDefault="0064437A" w:rsidP="0064437A">
      <w:pPr>
        <w:rPr>
          <w:rFonts w:asciiTheme="majorHAnsi" w:hAnsiTheme="majorHAnsi"/>
        </w:rPr>
      </w:pPr>
      <w:r w:rsidRPr="00421812">
        <w:rPr>
          <w:rFonts w:asciiTheme="majorHAnsi" w:hAnsiTheme="majorHAnsi"/>
        </w:rPr>
        <w:t>Associate Director, Center for Trade Policy Studies, CATO Institute (Daniel, “Counting the Costs of Steel Protection”, CATO Institute, February 1999, http://www.freetrade.org/node/356)//RM</w:t>
      </w:r>
    </w:p>
    <w:p w:rsidR="0064437A" w:rsidRPr="00B110D9" w:rsidRDefault="0064437A" w:rsidP="0064437A"/>
    <w:p w:rsidR="0064437A" w:rsidRDefault="0064437A" w:rsidP="0064437A"/>
    <w:p w:rsidR="0064437A" w:rsidRPr="00CC3052" w:rsidRDefault="0064437A" w:rsidP="0064437A">
      <w:pPr>
        <w:pStyle w:val="Heading4"/>
        <w:rPr>
          <w:sz w:val="24"/>
          <w:szCs w:val="24"/>
        </w:rPr>
      </w:pPr>
      <w:r w:rsidRPr="00CC3052">
        <w:rPr>
          <w:sz w:val="24"/>
          <w:szCs w:val="24"/>
        </w:rPr>
        <w:t xml:space="preserve">Obama’s embracing a strategy of </w:t>
      </w:r>
      <w:r w:rsidRPr="00CC3052">
        <w:rPr>
          <w:sz w:val="24"/>
          <w:szCs w:val="24"/>
          <w:u w:val="single"/>
        </w:rPr>
        <w:t>retrenchment</w:t>
      </w:r>
      <w:r w:rsidRPr="00CC3052">
        <w:rPr>
          <w:sz w:val="24"/>
          <w:szCs w:val="24"/>
        </w:rPr>
        <w:t xml:space="preserve"> that will get the U.S. out of hegemony peacefully - the plan’s attempt to prop up heg causes </w:t>
      </w:r>
      <w:r w:rsidRPr="00CC3052">
        <w:rPr>
          <w:sz w:val="24"/>
          <w:szCs w:val="24"/>
          <w:u w:val="single"/>
        </w:rPr>
        <w:t>great-power conflict</w:t>
      </w:r>
      <w:r w:rsidRPr="00CC3052">
        <w:rPr>
          <w:sz w:val="24"/>
          <w:szCs w:val="24"/>
        </w:rPr>
        <w:t xml:space="preserve"> and a violent transition to multipolarity</w:t>
      </w:r>
    </w:p>
    <w:p w:rsidR="0064437A" w:rsidRDefault="0064437A" w:rsidP="0064437A">
      <w:r>
        <w:t xml:space="preserve">Adam </w:t>
      </w:r>
      <w:r w:rsidRPr="0051609D">
        <w:rPr>
          <w:rStyle w:val="StyleStyleBold12pt"/>
        </w:rPr>
        <w:t>Quinn 11</w:t>
      </w:r>
      <w:r>
        <w:t>, Lecturer in International Studies at the University of Birmingham, July 2011, “The Art of Declining Politely: Obama’s Prudent Presidency and the Waning of American Power,” International Affairs, Vol. 87, No. 4, p. 803-824</w:t>
      </w:r>
    </w:p>
    <w:p w:rsidR="0064437A" w:rsidRPr="00BA0BAB" w:rsidRDefault="0064437A" w:rsidP="0064437A">
      <w:pPr>
        <w:pStyle w:val="cardtext"/>
        <w:ind w:left="0"/>
        <w:rPr>
          <w:sz w:val="10"/>
        </w:rPr>
      </w:pPr>
      <w:r w:rsidRPr="00BA0BAB">
        <w:rPr>
          <w:sz w:val="10"/>
        </w:rPr>
        <w:t xml:space="preserve">As for the administration’s involvement in the ‘Arab Spring’, and latterly military intervention from the air in Libya, these episodes also serve better to illustrate Obama’s tendency towards restraint and limitationthan to showcase </w:t>
      </w:r>
    </w:p>
    <w:p w:rsidR="0064437A" w:rsidRPr="00BA0BAB" w:rsidRDefault="0064437A" w:rsidP="0064437A"/>
    <w:p w:rsidR="0064437A" w:rsidRPr="00CC3052" w:rsidRDefault="0064437A" w:rsidP="0064437A">
      <w:pPr>
        <w:rPr>
          <w:lang w:eastAsia="x-none"/>
        </w:rPr>
      </w:pPr>
    </w:p>
    <w:p w:rsidR="0064437A" w:rsidRDefault="0064437A" w:rsidP="0064437A"/>
    <w:p w:rsidR="0064437A" w:rsidRDefault="0064437A" w:rsidP="0064437A">
      <w:pPr>
        <w:pStyle w:val="Heading4"/>
      </w:pPr>
      <w:r>
        <w:t xml:space="preserve">Best data proves unipolar systems are substantially more war-prone than multipolar alternatives </w:t>
      </w:r>
    </w:p>
    <w:p w:rsidR="0064437A" w:rsidRDefault="0064437A" w:rsidP="0064437A">
      <w:r>
        <w:t xml:space="preserve">Nuno P. </w:t>
      </w:r>
      <w:r w:rsidRPr="003F4787">
        <w:rPr>
          <w:rStyle w:val="StyleStyleBold12pt"/>
        </w:rPr>
        <w:t>Monteiro 12</w:t>
      </w:r>
      <w:r>
        <w:t>, Assistant Professor of Political Science at Yale University, “Unrest Assured: Why Unipolarity is Not Peaceful,” International Security, Winter 2012, Vol. 36, No. 3, p. 9-40</w:t>
      </w:r>
    </w:p>
    <w:p w:rsidR="0064437A" w:rsidRPr="00000D1B" w:rsidRDefault="0064437A" w:rsidP="0064437A">
      <w:pPr>
        <w:pStyle w:val="cardtext"/>
        <w:ind w:left="0"/>
        <w:rPr>
          <w:sz w:val="16"/>
        </w:rPr>
      </w:pPr>
      <w:r w:rsidRPr="00000D1B">
        <w:rPr>
          <w:sz w:val="16"/>
        </w:rPr>
        <w:t>How well, then, does the argument that unipolar systems are peaceful account for the first two decades of unipolarity since the end of the Cold War? Table 1 presents a list of great powers divided into three periods: 1816 to 1945, multipolarity; 1946 to 1989, bipolarity; and since 1990, unipolarity.46 Table 2 presents summary data about the incidence of war during each of these periods</w:t>
      </w:r>
    </w:p>
    <w:p w:rsidR="0064437A" w:rsidRPr="0056717C" w:rsidRDefault="0064437A" w:rsidP="0064437A"/>
    <w:p w:rsidR="0064437A" w:rsidRDefault="0064437A" w:rsidP="0064437A">
      <w:pPr>
        <w:pStyle w:val="Heading4"/>
      </w:pPr>
      <w:r>
        <w:t xml:space="preserve">That makes nuclear war involving the U.S. inevitable </w:t>
      </w:r>
    </w:p>
    <w:p w:rsidR="0064437A" w:rsidRPr="005D08C3" w:rsidRDefault="0064437A" w:rsidP="0064437A">
      <w:r w:rsidRPr="005D08C3">
        <w:t xml:space="preserve">Christopher </w:t>
      </w:r>
      <w:r w:rsidRPr="005D08C3">
        <w:rPr>
          <w:rStyle w:val="StyleStyleBold12pt"/>
        </w:rPr>
        <w:t>Layne 6</w:t>
      </w:r>
      <w:r w:rsidRPr="005D08C3">
        <w:t>, Associate Professor in the Bush School of Government and Public Service at Texas A &amp; M University, 2006, The Peace of Illusions: American Grand Strategy from 1940 to the Present, p. 169</w:t>
      </w:r>
    </w:p>
    <w:p w:rsidR="0064437A" w:rsidRPr="0056717C" w:rsidRDefault="0064437A" w:rsidP="0064437A"/>
    <w:p w:rsidR="0064437A" w:rsidRPr="0056717C" w:rsidRDefault="0064437A" w:rsidP="0064437A"/>
    <w:p w:rsidR="0064437A" w:rsidRDefault="0064437A" w:rsidP="0064437A">
      <w:pPr>
        <w:pStyle w:val="Heading4"/>
      </w:pPr>
      <w:r>
        <w:t xml:space="preserve">Only disengagement solves---prolonging hegemony increases the risk of great power war---and none of their offense applies because primacy doesn’t create effective influence </w:t>
      </w:r>
    </w:p>
    <w:p w:rsidR="0064437A" w:rsidRDefault="0064437A" w:rsidP="0064437A">
      <w:r>
        <w:t xml:space="preserve">Nuno P. </w:t>
      </w:r>
      <w:r w:rsidRPr="003F4787">
        <w:rPr>
          <w:rStyle w:val="StyleStyleBold12pt"/>
        </w:rPr>
        <w:t>Monteiro 12</w:t>
      </w:r>
      <w:r>
        <w:t>, Assistant Professor of Political Science at Yale University, “Unrest Assured: Why Unipolarity is Not Peaceful,” International Security, Winter 2012, Vol. 36, No. 3, p. 9-40</w:t>
      </w:r>
    </w:p>
    <w:p w:rsidR="0064437A" w:rsidRDefault="0064437A" w:rsidP="0064437A"/>
    <w:p w:rsidR="0064437A" w:rsidRPr="00D21466" w:rsidRDefault="0064437A" w:rsidP="0064437A">
      <w:pPr>
        <w:pStyle w:val="Heading4"/>
      </w:pPr>
      <w:r w:rsidRPr="00D21466">
        <w:lastRenderedPageBreak/>
        <w:t>Heg causes war with China—history proves</w:t>
      </w:r>
    </w:p>
    <w:p w:rsidR="0064437A" w:rsidRPr="00D21466" w:rsidRDefault="0064437A" w:rsidP="0064437A">
      <w:r w:rsidRPr="00D21466">
        <w:rPr>
          <w:b/>
        </w:rPr>
        <w:t>Layne, 12</w:t>
      </w:r>
      <w:r w:rsidRPr="00D21466">
        <w:rPr>
          <w:sz w:val="16"/>
        </w:rPr>
        <w:t xml:space="preserve"> - Robert M. Gates Chair in Intelligence and National Security at the George Bush School of Government and Public Service at Texas A&amp;M University and Ph.D. in Political Science from the University of California at Berkeley (Christopher, 2012, "The Time It's Real: The End of Unipolarity and the Pax Americana", International Studies Quarterly, Vol. 56, Ebsco, p. 4, KONTOPOULOS)</w:t>
      </w:r>
    </w:p>
    <w:p w:rsidR="0064437A" w:rsidRPr="00D21466" w:rsidRDefault="0064437A" w:rsidP="0064437A"/>
    <w:p w:rsidR="0064437A" w:rsidRPr="00D21466" w:rsidRDefault="0064437A" w:rsidP="0064437A">
      <w:pPr>
        <w:pStyle w:val="Heading4"/>
      </w:pPr>
      <w:r w:rsidRPr="00D21466">
        <w:t>Extinction</w:t>
      </w:r>
    </w:p>
    <w:p w:rsidR="0064437A" w:rsidRPr="00D21466" w:rsidRDefault="0064437A" w:rsidP="0064437A">
      <w:pPr>
        <w:rPr>
          <w:sz w:val="16"/>
        </w:rPr>
      </w:pPr>
      <w:r w:rsidRPr="00D21466">
        <w:rPr>
          <w:b/>
        </w:rPr>
        <w:t>Straits Times, 00</w:t>
      </w:r>
      <w:r w:rsidRPr="00D21466">
        <w:rPr>
          <w:sz w:val="16"/>
        </w:rPr>
        <w:t xml:space="preserve"> (Ching Cheong, Straits times, July 25 2000, l/n)</w:t>
      </w:r>
    </w:p>
    <w:p w:rsidR="0064437A" w:rsidRPr="00D21466" w:rsidRDefault="0064437A" w:rsidP="0064437A">
      <w:pPr>
        <w:pStyle w:val="Heading4"/>
      </w:pPr>
      <w:r w:rsidRPr="00D21466">
        <w:t>Hegemony is unsustainable</w:t>
      </w:r>
    </w:p>
    <w:p w:rsidR="0064437A" w:rsidRPr="00D21466" w:rsidRDefault="0064437A" w:rsidP="0064437A">
      <w:r w:rsidRPr="00D21466">
        <w:rPr>
          <w:b/>
        </w:rPr>
        <w:t>Layne, 12</w:t>
      </w:r>
      <w:r w:rsidRPr="00D21466">
        <w:rPr>
          <w:sz w:val="16"/>
        </w:rPr>
        <w:t xml:space="preserve"> - Robert M. Gates Chair in Intelligence and National Security at the George Bush School of Government and Public Service at Texas A&amp;M University and Ph.D. in Political Science from the University of California at Berkeley (Christopher, 2012, "The Time It's Real: The End of Unipolarity and the Pax Americana", International Studies Quarterly, Vol. 56, Ebsco, p. 2, KONTOPOULOS)</w:t>
      </w:r>
    </w:p>
    <w:p w:rsidR="0064437A" w:rsidRPr="00061C80" w:rsidRDefault="0064437A" w:rsidP="0064437A"/>
    <w:p w:rsidR="0064437A" w:rsidRPr="00D21466" w:rsidRDefault="0064437A" w:rsidP="0064437A">
      <w:pPr>
        <w:pStyle w:val="Heading4"/>
      </w:pPr>
      <w:r w:rsidRPr="00D21466">
        <w:t>Heg causes prolif</w:t>
      </w:r>
    </w:p>
    <w:p w:rsidR="0064437A" w:rsidRPr="00D21466" w:rsidRDefault="0064437A" w:rsidP="0064437A">
      <w:r w:rsidRPr="00D21466">
        <w:rPr>
          <w:b/>
        </w:rPr>
        <w:t>Weber, 06</w:t>
      </w:r>
      <w:r w:rsidRPr="00D21466">
        <w:rPr>
          <w:sz w:val="16"/>
        </w:rPr>
        <w:t xml:space="preserve"> – Professor of Political Science at the University of California at Berkeley and Director of the Institute of International Studies (Steven, 12/27/06, “How Globalization Went Bad”, </w:t>
      </w:r>
      <w:hyperlink r:id="rId11" w:history="1">
        <w:r w:rsidRPr="00D21466">
          <w:rPr>
            <w:rStyle w:val="Hyperlink"/>
            <w:sz w:val="16"/>
          </w:rPr>
          <w:t>http://www.foreignpolicy.com/articles/2006/12/27/how_globalization_went_bad?page=0,2</w:t>
        </w:r>
      </w:hyperlink>
      <w:r w:rsidRPr="00D21466">
        <w:rPr>
          <w:sz w:val="16"/>
        </w:rPr>
        <w:t>, KONTOPOULOS)</w:t>
      </w:r>
    </w:p>
    <w:p w:rsidR="0064437A" w:rsidRPr="00D21466" w:rsidRDefault="0064437A" w:rsidP="0064437A">
      <w:pPr>
        <w:pStyle w:val="Heading4"/>
      </w:pPr>
      <w:r w:rsidRPr="00D21466">
        <w:t xml:space="preserve">Nuclear war </w:t>
      </w:r>
    </w:p>
    <w:p w:rsidR="0064437A" w:rsidRPr="00D21466" w:rsidRDefault="0064437A" w:rsidP="0064437A">
      <w:pPr>
        <w:rPr>
          <w:sz w:val="16"/>
        </w:rPr>
      </w:pPr>
      <w:r w:rsidRPr="00D21466">
        <w:rPr>
          <w:b/>
        </w:rPr>
        <w:t>Evans and Kawaguchi, 09</w:t>
      </w:r>
      <w:r w:rsidRPr="00D21466">
        <w:rPr>
          <w:sz w:val="16"/>
        </w:rPr>
        <w:t xml:space="preserve"> – *Co-Chair of the International Nuclear Non-Proliferation Disarmament Commission, Honorary Professorial Fellow at the University of Melbourne, J.D. from the University of Melbourne AND ** Co-Chair of the International Nuclear Non-Proliferation Disarmament Commission and Masters in Economics from Yale University (*Gareth AND **Yoriko, 12/16/09, “ELIMINATING NUCLEAR THREATS Report of the A Practical Agenda for Global Policymakers”, Lexis Nexis, KONTOPOULOS)</w:t>
      </w:r>
    </w:p>
    <w:p w:rsidR="0064437A" w:rsidRPr="00D21466" w:rsidRDefault="0064437A" w:rsidP="0064437A">
      <w:pPr>
        <w:pStyle w:val="Heading4"/>
      </w:pPr>
      <w:r w:rsidRPr="00D21466">
        <w:t>Heg causes a Russia-China alliance</w:t>
      </w:r>
    </w:p>
    <w:p w:rsidR="0064437A" w:rsidRPr="00D21466" w:rsidRDefault="0064437A" w:rsidP="0064437A">
      <w:r w:rsidRPr="00D21466">
        <w:rPr>
          <w:b/>
        </w:rPr>
        <w:t>Roberts, 07</w:t>
      </w:r>
      <w:r w:rsidRPr="00D21466">
        <w:rPr>
          <w:sz w:val="16"/>
        </w:rPr>
        <w:t xml:space="preserve"> – Senior Research Fellow at the Hoover Institution, William E. Simon Chair in Political Economy at the Center for Strategic and International Studies (Paul Craig, 8/9/07, “US Hegemony Spawns Russian-Chinese Military Alliance”, </w:t>
      </w:r>
      <w:hyperlink r:id="rId12" w:history="1">
        <w:r w:rsidRPr="00D21466">
          <w:rPr>
            <w:rStyle w:val="Hyperlink"/>
            <w:sz w:val="16"/>
          </w:rPr>
          <w:t>http://www.lewrockwell.com/roberts/roberts218.html</w:t>
        </w:r>
      </w:hyperlink>
      <w:r w:rsidRPr="00D21466">
        <w:rPr>
          <w:sz w:val="16"/>
        </w:rPr>
        <w:t>, KONTOPOULOS)</w:t>
      </w:r>
      <w:r w:rsidRPr="00D21466">
        <w:t xml:space="preserve"> </w:t>
      </w:r>
    </w:p>
    <w:p w:rsidR="0064437A" w:rsidRPr="00D21466" w:rsidRDefault="0064437A" w:rsidP="0064437A">
      <w:pPr>
        <w:rPr>
          <w:rFonts w:eastAsia="Times New Roman"/>
          <w:b/>
          <w:bCs/>
          <w:sz w:val="28"/>
          <w:szCs w:val="28"/>
          <w:u w:val="single"/>
        </w:rPr>
      </w:pPr>
    </w:p>
    <w:p w:rsidR="0064437A" w:rsidRPr="00D21466" w:rsidRDefault="0064437A" w:rsidP="0064437A">
      <w:pPr>
        <w:pStyle w:val="Heading4"/>
      </w:pPr>
      <w:r w:rsidRPr="00D21466">
        <w:t>Nuclear, biological and chemical war</w:t>
      </w:r>
    </w:p>
    <w:p w:rsidR="0064437A" w:rsidRPr="00D21466" w:rsidRDefault="0064437A" w:rsidP="0064437A">
      <w:pPr>
        <w:rPr>
          <w:sz w:val="16"/>
        </w:rPr>
      </w:pPr>
      <w:r w:rsidRPr="00D21466">
        <w:rPr>
          <w:b/>
        </w:rPr>
        <w:t>Lunev, 01</w:t>
      </w:r>
      <w:r w:rsidRPr="00D21466">
        <w:rPr>
          <w:sz w:val="16"/>
        </w:rPr>
        <w:t xml:space="preserve"> – Former Soviet Union Military Officer and Worked for the CIA and FBI (Stanislav, 6/19/01, “Sino-Russian Treaty Challenges US”, </w:t>
      </w:r>
      <w:hyperlink r:id="rId13" w:history="1">
        <w:r w:rsidRPr="00D21466">
          <w:rPr>
            <w:rStyle w:val="Hyperlink"/>
            <w:sz w:val="16"/>
          </w:rPr>
          <w:t>http://www.newsmax.com/archives/articles/2001/7/18/194633.shtml</w:t>
        </w:r>
      </w:hyperlink>
      <w:r w:rsidRPr="00D21466">
        <w:rPr>
          <w:sz w:val="16"/>
        </w:rPr>
        <w:t>, KONTOPOULOS)</w:t>
      </w:r>
    </w:p>
    <w:p w:rsidR="0064437A" w:rsidRDefault="0064437A" w:rsidP="0064437A"/>
    <w:p w:rsidR="0064437A" w:rsidRPr="00D21466" w:rsidRDefault="0064437A" w:rsidP="0064437A"/>
    <w:p w:rsidR="0064437A" w:rsidRPr="00D21466" w:rsidRDefault="0064437A" w:rsidP="0064437A">
      <w:pPr>
        <w:pStyle w:val="Heading4"/>
      </w:pPr>
      <w:r w:rsidRPr="00D21466">
        <w:t xml:space="preserve">Extended deterrence from primacy </w:t>
      </w:r>
      <w:r w:rsidRPr="00D21466">
        <w:rPr>
          <w:u w:val="single"/>
        </w:rPr>
        <w:t>guarantees</w:t>
      </w:r>
      <w:r w:rsidRPr="00D21466">
        <w:t xml:space="preserve"> nuclear war</w:t>
      </w:r>
    </w:p>
    <w:p w:rsidR="0064437A" w:rsidRPr="00D21466" w:rsidRDefault="0064437A" w:rsidP="0064437A">
      <w:r w:rsidRPr="00D21466">
        <w:rPr>
          <w:b/>
        </w:rPr>
        <w:t>Layne, 97</w:t>
      </w:r>
      <w:r w:rsidRPr="00D21466">
        <w:rPr>
          <w:sz w:val="16"/>
        </w:rPr>
        <w:t xml:space="preserve"> - Robert M. Gates Chair in Intelligence and National Security at the George Bush School of Government and Public Service at Texas A&amp;M University and Ph.D. in Political Science from the University of California at Berkeley (Christopher, Summer 1997, “From Preponderance to Offshore Balancing: America's Future Grand Strategy”, International Security, Vol. 22, No. 1, Project Muse, p. 121-122, KONTOPOULOS) PDF</w:t>
      </w:r>
    </w:p>
    <w:p w:rsidR="0064437A" w:rsidRPr="00D21466" w:rsidRDefault="0064437A" w:rsidP="0064437A">
      <w:pPr>
        <w:pStyle w:val="Heading4"/>
      </w:pPr>
      <w:r>
        <w:br/>
      </w:r>
      <w:r w:rsidRPr="00D21466">
        <w:t xml:space="preserve">Heg causes war with Iran </w:t>
      </w:r>
    </w:p>
    <w:p w:rsidR="0064437A" w:rsidRPr="00D21466" w:rsidRDefault="0064437A" w:rsidP="0064437A">
      <w:r w:rsidRPr="00D21466">
        <w:rPr>
          <w:b/>
        </w:rPr>
        <w:t>Layne, 07</w:t>
      </w:r>
      <w:r w:rsidRPr="00D21466">
        <w:rPr>
          <w:sz w:val="16"/>
        </w:rPr>
        <w:t xml:space="preserve"> </w:t>
      </w:r>
      <w:r w:rsidRPr="00D21466">
        <w:rPr>
          <w:sz w:val="16"/>
          <w:szCs w:val="24"/>
        </w:rPr>
        <w:t xml:space="preserve">- Robert M. Gates Chair in Intelligence and National Security at the George Bush School of Government and Public Service at Texas A&amp;M University and Ph.D. in Political Science from the University of California at Berkeley (Christopher, 2007, </w:t>
      </w:r>
      <w:r w:rsidRPr="00D21466">
        <w:rPr>
          <w:sz w:val="16"/>
          <w:szCs w:val="24"/>
          <w:u w:val="single"/>
        </w:rPr>
        <w:t>American Empire: A Debate</w:t>
      </w:r>
      <w:r w:rsidRPr="00D21466">
        <w:rPr>
          <w:sz w:val="16"/>
          <w:szCs w:val="24"/>
        </w:rPr>
        <w:t>, Google Books, p. 64-65, KONTOPOULOS)</w:t>
      </w:r>
    </w:p>
    <w:p w:rsidR="0064437A" w:rsidRPr="00D21466" w:rsidRDefault="0064437A" w:rsidP="0064437A">
      <w:pPr>
        <w:pStyle w:val="Heading4"/>
      </w:pPr>
      <w:r w:rsidRPr="00D21466">
        <w:t>Extinction</w:t>
      </w:r>
    </w:p>
    <w:p w:rsidR="0064437A" w:rsidRPr="00D21466" w:rsidRDefault="0064437A" w:rsidP="0064437A">
      <w:r w:rsidRPr="00D21466">
        <w:rPr>
          <w:sz w:val="16"/>
        </w:rPr>
        <w:t xml:space="preserve">Jorge </w:t>
      </w:r>
      <w:r w:rsidRPr="00D21466">
        <w:rPr>
          <w:rStyle w:val="Heading2Char1"/>
          <w:rFonts w:cs="Times New Roman"/>
        </w:rPr>
        <w:t>Hirsch</w:t>
      </w:r>
      <w:r w:rsidRPr="00D21466">
        <w:rPr>
          <w:sz w:val="16"/>
        </w:rPr>
        <w:t xml:space="preserve"> (San Diego Union Tribune) January 3, </w:t>
      </w:r>
      <w:r w:rsidRPr="00D21466">
        <w:rPr>
          <w:rStyle w:val="Heading2Char1"/>
          <w:rFonts w:cs="Times New Roman"/>
        </w:rPr>
        <w:t>2006</w:t>
      </w:r>
      <w:r w:rsidRPr="00D21466">
        <w:rPr>
          <w:sz w:val="16"/>
        </w:rPr>
        <w:t xml:space="preserve"> “America’s nuclear ticking bomb” http://www.signonsandiego.com/uniontrib/20060103/news_mz1e3hirsch.html</w:t>
      </w:r>
    </w:p>
    <w:p w:rsidR="004215D3" w:rsidRDefault="004215D3" w:rsidP="00F74276">
      <w:pPr>
        <w:ind w:left="-1080"/>
      </w:pPr>
      <w:bookmarkStart w:id="0" w:name="_GoBack"/>
      <w:bookmarkEnd w:id="0"/>
    </w:p>
    <w:sectPr w:rsidR="004215D3" w:rsidSect="00F74276">
      <w:headerReference w:type="default" r:id="rId14"/>
      <w:footerReference w:type="default" r:id="rId15"/>
      <w:pgSz w:w="12240" w:h="15840"/>
      <w:pgMar w:top="1077" w:right="360" w:bottom="1440" w:left="1440" w:header="270" w:footer="35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144" w:rsidRDefault="00A92144" w:rsidP="000D6CB9">
      <w:r>
        <w:separator/>
      </w:r>
    </w:p>
  </w:endnote>
  <w:endnote w:type="continuationSeparator" w:id="0">
    <w:p w:rsidR="00A92144" w:rsidRDefault="00A92144" w:rsidP="000D6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CB9" w:rsidRDefault="000D6CB9" w:rsidP="000D6CB9">
    <w:pPr>
      <w:pStyle w:val="Footer"/>
      <w:tabs>
        <w:tab w:val="clear" w:pos="4680"/>
        <w:tab w:val="clear" w:pos="9360"/>
        <w:tab w:val="right" w:pos="10440"/>
      </w:tabs>
      <w:ind w:left="-1080"/>
    </w:pPr>
    <w:r>
      <w:rPr>
        <w:noProof/>
      </w:rPr>
      <w:drawing>
        <wp:anchor distT="0" distB="0" distL="114300" distR="114300" simplePos="0" relativeHeight="251658240" behindDoc="0" locked="0" layoutInCell="1" allowOverlap="1">
          <wp:simplePos x="0" y="0"/>
          <wp:positionH relativeFrom="column">
            <wp:posOffset>-652145</wp:posOffset>
          </wp:positionH>
          <wp:positionV relativeFrom="paragraph">
            <wp:posOffset>-378460</wp:posOffset>
          </wp:positionV>
          <wp:extent cx="860425" cy="689610"/>
          <wp:effectExtent l="19050" t="0" r="0" b="0"/>
          <wp:wrapThrough wrapText="bothSides">
            <wp:wrapPolygon edited="0">
              <wp:start x="-478" y="0"/>
              <wp:lineTo x="-478" y="20884"/>
              <wp:lineTo x="21520" y="20884"/>
              <wp:lineTo x="21520" y="0"/>
              <wp:lineTo x="-478" y="0"/>
            </wp:wrapPolygon>
          </wp:wrapThrough>
          <wp:docPr id="1" name="Picture 1" descr="http://1.bp.blogspot.com/_Z6mTTfJVMqw/TLcRh7ZE7hI/AAAAAAAAAAs/1GXHvFDaVkc/S1600-R/Niles-West-Logo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_Z6mTTfJVMqw/TLcRh7ZE7hI/AAAAAAAAAAs/1GXHvFDaVkc/S1600-R/Niles-West-Logo_14.png"/>
                  <pic:cNvPicPr>
                    <a:picLocks noChangeAspect="1" noChangeArrowheads="1"/>
                  </pic:cNvPicPr>
                </pic:nvPicPr>
                <pic:blipFill>
                  <a:blip r:embed="rId1"/>
                  <a:srcRect/>
                  <a:stretch>
                    <a:fillRect/>
                  </a:stretch>
                </pic:blipFill>
                <pic:spPr bwMode="auto">
                  <a:xfrm>
                    <a:off x="0" y="0"/>
                    <a:ext cx="860425" cy="689610"/>
                  </a:xfrm>
                  <a:prstGeom prst="rect">
                    <a:avLst/>
                  </a:prstGeom>
                  <a:noFill/>
                  <a:ln w="9525">
                    <a:noFill/>
                    <a:miter lim="800000"/>
                    <a:headEnd/>
                    <a:tailEnd/>
                  </a:ln>
                </pic:spPr>
              </pic:pic>
            </a:graphicData>
          </a:graphic>
        </wp:anchor>
      </w:drawing>
    </w:r>
    <w:r>
      <w:tab/>
    </w:r>
    <w:r w:rsidR="0064437A">
      <w:fldChar w:fldCharType="begin"/>
    </w:r>
    <w:r w:rsidR="0064437A">
      <w:instrText xml:space="preserve"> PAGE </w:instrText>
    </w:r>
    <w:r w:rsidR="0064437A">
      <w:fldChar w:fldCharType="separate"/>
    </w:r>
    <w:r w:rsidR="002A5428">
      <w:rPr>
        <w:noProof/>
      </w:rPr>
      <w:t>8</w:t>
    </w:r>
    <w:r w:rsidR="0064437A">
      <w:rPr>
        <w:noProof/>
      </w:rPr>
      <w:fldChar w:fldCharType="end"/>
    </w:r>
    <w:r>
      <w:t xml:space="preserve"> / </w:t>
    </w:r>
    <w:fldSimple w:instr=" NUMPAGES ">
      <w:r w:rsidR="002A5428">
        <w:rPr>
          <w:noProof/>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144" w:rsidRDefault="00A92144" w:rsidP="000D6CB9">
      <w:r>
        <w:separator/>
      </w:r>
    </w:p>
  </w:footnote>
  <w:footnote w:type="continuationSeparator" w:id="0">
    <w:p w:rsidR="00A92144" w:rsidRDefault="00A92144" w:rsidP="000D6C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CB9" w:rsidRDefault="000D6CB9" w:rsidP="000D6CB9">
    <w:pPr>
      <w:pStyle w:val="Header"/>
      <w:tabs>
        <w:tab w:val="clear" w:pos="4680"/>
        <w:tab w:val="clear" w:pos="9360"/>
        <w:tab w:val="right" w:pos="10440"/>
      </w:tabs>
      <w:ind w:left="-1080"/>
    </w:pPr>
    <w:r>
      <w:t>Niles West Debate 2012-2013</w:t>
    </w:r>
    <w:r>
      <w:tab/>
      <w:t>&lt;INSERT FILE NAME&gt;</w:t>
    </w:r>
  </w:p>
  <w:p w:rsidR="000D6CB9" w:rsidRDefault="000D6CB9" w:rsidP="000D6CB9">
    <w:pPr>
      <w:pStyle w:val="Header"/>
      <w:tabs>
        <w:tab w:val="clear" w:pos="4680"/>
        <w:tab w:val="clear" w:pos="9360"/>
        <w:tab w:val="right" w:pos="10440"/>
      </w:tabs>
      <w:ind w:left="-1080"/>
    </w:pPr>
    <w:r>
      <w:t>&lt;INSERT YOUR NAME&gt;</w:t>
    </w:r>
    <w:r>
      <w:tab/>
      <w:t>&lt;INSERT WAVE&gt;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24A59"/>
    <w:multiLevelType w:val="hybridMultilevel"/>
    <w:tmpl w:val="7EA272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37A"/>
    <w:rsid w:val="000D6CB9"/>
    <w:rsid w:val="001A1BE0"/>
    <w:rsid w:val="0026260C"/>
    <w:rsid w:val="002A5428"/>
    <w:rsid w:val="004215D3"/>
    <w:rsid w:val="0064437A"/>
    <w:rsid w:val="007E4048"/>
    <w:rsid w:val="00A92144"/>
    <w:rsid w:val="00C03A53"/>
    <w:rsid w:val="00EE5FB6"/>
    <w:rsid w:val="00F37A1E"/>
    <w:rsid w:val="00F7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0E5BE2-1176-4FCB-BC71-9C8542EF6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4437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4437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4437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Index Headers,Citation,Underline Char Char Char,Citation Char Char,Heading 3 Char1 Char Char,Citation Char Char Char Char,Citation Char1 Char Char,Heading 3 Char Char1,Char Char,Bold Cite,Text 7, Char"/>
    <w:basedOn w:val="Normal"/>
    <w:next w:val="Normal"/>
    <w:link w:val="Heading3Char"/>
    <w:uiPriority w:val="3"/>
    <w:qFormat/>
    <w:rsid w:val="0064437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
    <w:basedOn w:val="Normal"/>
    <w:next w:val="Normal"/>
    <w:link w:val="Heading4Char"/>
    <w:uiPriority w:val="4"/>
    <w:qFormat/>
    <w:rsid w:val="0064437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D6CB9"/>
    <w:pPr>
      <w:tabs>
        <w:tab w:val="center" w:pos="4680"/>
        <w:tab w:val="right" w:pos="9360"/>
      </w:tabs>
    </w:pPr>
  </w:style>
  <w:style w:type="character" w:customStyle="1" w:styleId="HeaderChar">
    <w:name w:val="Header Char"/>
    <w:basedOn w:val="DefaultParagraphFont"/>
    <w:link w:val="Header"/>
    <w:uiPriority w:val="99"/>
    <w:semiHidden/>
    <w:rsid w:val="000D6CB9"/>
  </w:style>
  <w:style w:type="paragraph" w:styleId="Footer">
    <w:name w:val="footer"/>
    <w:basedOn w:val="Normal"/>
    <w:link w:val="FooterChar"/>
    <w:uiPriority w:val="99"/>
    <w:semiHidden/>
    <w:unhideWhenUsed/>
    <w:rsid w:val="000D6CB9"/>
    <w:pPr>
      <w:tabs>
        <w:tab w:val="center" w:pos="4680"/>
        <w:tab w:val="right" w:pos="9360"/>
      </w:tabs>
    </w:pPr>
  </w:style>
  <w:style w:type="character" w:customStyle="1" w:styleId="FooterChar">
    <w:name w:val="Footer Char"/>
    <w:basedOn w:val="DefaultParagraphFont"/>
    <w:link w:val="Footer"/>
    <w:uiPriority w:val="99"/>
    <w:semiHidden/>
    <w:rsid w:val="000D6CB9"/>
  </w:style>
  <w:style w:type="paragraph" w:styleId="BalloonText">
    <w:name w:val="Balloon Text"/>
    <w:basedOn w:val="Normal"/>
    <w:link w:val="BalloonTextChar"/>
    <w:uiPriority w:val="99"/>
    <w:semiHidden/>
    <w:unhideWhenUsed/>
    <w:rsid w:val="000D6CB9"/>
    <w:rPr>
      <w:rFonts w:ascii="Tahoma" w:hAnsi="Tahoma" w:cs="Tahoma"/>
      <w:sz w:val="16"/>
      <w:szCs w:val="16"/>
    </w:rPr>
  </w:style>
  <w:style w:type="character" w:customStyle="1" w:styleId="BalloonTextChar">
    <w:name w:val="Balloon Text Char"/>
    <w:basedOn w:val="DefaultParagraphFont"/>
    <w:link w:val="BalloonText"/>
    <w:uiPriority w:val="99"/>
    <w:semiHidden/>
    <w:rsid w:val="000D6CB9"/>
    <w:rPr>
      <w:rFonts w:ascii="Tahoma" w:hAnsi="Tahoma" w:cs="Tahoma"/>
      <w:sz w:val="16"/>
      <w:szCs w:val="16"/>
    </w:rPr>
  </w:style>
  <w:style w:type="character" w:customStyle="1" w:styleId="Heading1Char">
    <w:name w:val="Heading 1 Char"/>
    <w:aliases w:val="Pocket Char"/>
    <w:basedOn w:val="DefaultParagraphFont"/>
    <w:link w:val="Heading1"/>
    <w:uiPriority w:val="1"/>
    <w:rsid w:val="0064437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4437A"/>
    <w:rPr>
      <w:rFonts w:ascii="Calibri" w:eastAsiaTheme="majorEastAsia" w:hAnsi="Calibri" w:cstheme="majorBidi"/>
      <w:b/>
      <w:bCs/>
      <w:sz w:val="44"/>
      <w:szCs w:val="26"/>
      <w:u w:val="double"/>
    </w:rPr>
  </w:style>
  <w:style w:type="character" w:customStyle="1" w:styleId="Heading3Char">
    <w:name w:val="Heading 3 Char"/>
    <w:aliases w:val="Block Char,Block Writing Char,Heading 3 Char Char Char,Index Headers Char,Citation Char,Underline Char Char Char Char,Citation Char Char Char1,Heading 3 Char1 Char Char Char,Citation Char Char Char Char Char,Citation Char1 Char Char Char"/>
    <w:basedOn w:val="DefaultParagraphFont"/>
    <w:link w:val="Heading3"/>
    <w:uiPriority w:val="3"/>
    <w:rsid w:val="0064437A"/>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64437A"/>
    <w:rPr>
      <w:rFonts w:ascii="Calibri" w:eastAsiaTheme="majorEastAsia" w:hAnsi="Calibri" w:cstheme="majorBidi"/>
      <w:b/>
      <w:bCs/>
      <w:iCs/>
      <w:sz w:val="26"/>
    </w:rPr>
  </w:style>
  <w:style w:type="character" w:styleId="Emphasis">
    <w:name w:val="Emphasis"/>
    <w:aliases w:val="tag2,Size 10,emphasis in card,Evidence,Minimized,minimized,Highlighted,Underlined,CD Card,ED - Tag,emphasis,Emphasis!!,small,Bold Underline,Qualifications,bold underline,normal card text,Shrunk"/>
    <w:basedOn w:val="DefaultParagraphFont"/>
    <w:link w:val="textbold"/>
    <w:uiPriority w:val="7"/>
    <w:qFormat/>
    <w:rsid w:val="0064437A"/>
    <w:rPr>
      <w:rFonts w:ascii="Calibri" w:hAnsi="Calibri" w:cs="Calibri"/>
      <w:b/>
      <w:iCs/>
      <w:u w:val="single"/>
      <w:bdr w:val="single" w:sz="18" w:space="0" w:color="auto"/>
    </w:rPr>
  </w:style>
  <w:style w:type="character" w:customStyle="1" w:styleId="StyleBold">
    <w:name w:val="Style Bold"/>
    <w:basedOn w:val="DefaultParagraphFont"/>
    <w:uiPriority w:val="9"/>
    <w:semiHidden/>
    <w:rsid w:val="0064437A"/>
    <w:rPr>
      <w:b/>
      <w:bCs/>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Style Underline,ci"/>
    <w:basedOn w:val="DefaultParagraphFont"/>
    <w:uiPriority w:val="6"/>
    <w:qFormat/>
    <w:rsid w:val="0064437A"/>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4437A"/>
    <w:rPr>
      <w:b/>
      <w:bCs/>
      <w:sz w:val="26"/>
      <w:u w:val="none"/>
    </w:rPr>
  </w:style>
  <w:style w:type="character" w:styleId="Hyperlink">
    <w:name w:val="Hyperlink"/>
    <w:aliases w:val="heading 1 (block title),Card Text,Read,Important,Internet Link"/>
    <w:basedOn w:val="DefaultParagraphFont"/>
    <w:uiPriority w:val="99"/>
    <w:rsid w:val="0064437A"/>
    <w:rPr>
      <w:color w:val="auto"/>
      <w:u w:val="none"/>
    </w:rPr>
  </w:style>
  <w:style w:type="character" w:styleId="FollowedHyperlink">
    <w:name w:val="FollowedHyperlink"/>
    <w:basedOn w:val="DefaultParagraphFont"/>
    <w:uiPriority w:val="99"/>
    <w:semiHidden/>
    <w:rsid w:val="0064437A"/>
    <w:rPr>
      <w:color w:val="auto"/>
      <w:u w:val="none"/>
    </w:rPr>
  </w:style>
  <w:style w:type="paragraph" w:customStyle="1" w:styleId="textbold">
    <w:name w:val="text bold"/>
    <w:basedOn w:val="Normal"/>
    <w:link w:val="Emphasis"/>
    <w:uiPriority w:val="7"/>
    <w:qFormat/>
    <w:rsid w:val="0064437A"/>
    <w:pPr>
      <w:pBdr>
        <w:top w:val="single" w:sz="18" w:space="0" w:color="auto"/>
        <w:left w:val="single" w:sz="18" w:space="0" w:color="auto"/>
        <w:bottom w:val="single" w:sz="18" w:space="0" w:color="auto"/>
        <w:right w:val="single" w:sz="18" w:space="0" w:color="auto"/>
      </w:pBdr>
      <w:ind w:left="720"/>
      <w:jc w:val="both"/>
    </w:pPr>
    <w:rPr>
      <w:b/>
      <w:iCs/>
      <w:u w:val="single"/>
      <w:bdr w:val="single" w:sz="18" w:space="0" w:color="auto"/>
    </w:rPr>
  </w:style>
  <w:style w:type="character" w:customStyle="1" w:styleId="TitleChar">
    <w:name w:val="Title Char"/>
    <w:aliases w:val="Cites and Cards Char,UNDERLINE Char,Bold Underlined Char"/>
    <w:basedOn w:val="DefaultParagraphFont"/>
    <w:link w:val="Title"/>
    <w:uiPriority w:val="6"/>
    <w:qFormat/>
    <w:locked/>
    <w:rsid w:val="0064437A"/>
    <w:rPr>
      <w:b/>
      <w:bCs/>
      <w:u w:val="single"/>
    </w:rPr>
  </w:style>
  <w:style w:type="paragraph" w:styleId="Title">
    <w:name w:val="Title"/>
    <w:aliases w:val="Cites and Cards,UNDERLINE,Bold Underlined"/>
    <w:basedOn w:val="Normal"/>
    <w:next w:val="Normal"/>
    <w:link w:val="TitleChar"/>
    <w:uiPriority w:val="6"/>
    <w:qFormat/>
    <w:rsid w:val="0064437A"/>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64437A"/>
    <w:rPr>
      <w:rFonts w:asciiTheme="majorHAnsi" w:eastAsiaTheme="majorEastAsia" w:hAnsiTheme="majorHAnsi" w:cstheme="majorBidi"/>
      <w:color w:val="17365D" w:themeColor="text2" w:themeShade="BF"/>
      <w:spacing w:val="5"/>
      <w:kern w:val="28"/>
      <w:sz w:val="52"/>
      <w:szCs w:val="52"/>
    </w:rPr>
  </w:style>
  <w:style w:type="character" w:customStyle="1" w:styleId="DebateUnderline">
    <w:name w:val="Debate Underline"/>
    <w:qFormat/>
    <w:rsid w:val="0064437A"/>
    <w:rPr>
      <w:rFonts w:ascii="Times New Roman" w:hAnsi="Times New Roman"/>
      <w:sz w:val="24"/>
      <w:u w:val="thick"/>
    </w:rPr>
  </w:style>
  <w:style w:type="character" w:customStyle="1" w:styleId="Author-Date">
    <w:name w:val="Author-Date"/>
    <w:qFormat/>
    <w:rsid w:val="0064437A"/>
    <w:rPr>
      <w:b/>
      <w:sz w:val="24"/>
    </w:rPr>
  </w:style>
  <w:style w:type="character" w:customStyle="1" w:styleId="cite">
    <w:name w:val="cite"/>
    <w:rsid w:val="0064437A"/>
    <w:rPr>
      <w:rFonts w:ascii="Times New Roman" w:hAnsi="Times New Roman"/>
      <w:b/>
      <w:sz w:val="24"/>
    </w:rPr>
  </w:style>
  <w:style w:type="paragraph" w:styleId="NormalWeb">
    <w:name w:val="Normal (Web)"/>
    <w:basedOn w:val="Normal"/>
    <w:uiPriority w:val="99"/>
    <w:unhideWhenUsed/>
    <w:rsid w:val="0064437A"/>
    <w:pPr>
      <w:spacing w:before="100" w:beforeAutospacing="1" w:after="100" w:afterAutospacing="1"/>
    </w:pPr>
    <w:rPr>
      <w:rFonts w:ascii="Times New Roman" w:eastAsia="Times New Roman" w:hAnsi="Times New Roman" w:cs="Times New Roman"/>
      <w:sz w:val="24"/>
    </w:rPr>
  </w:style>
  <w:style w:type="character" w:customStyle="1" w:styleId="apple-converted-space">
    <w:name w:val="apple-converted-space"/>
    <w:basedOn w:val="DefaultParagraphFont"/>
    <w:rsid w:val="0064437A"/>
  </w:style>
  <w:style w:type="character" w:customStyle="1" w:styleId="Box">
    <w:name w:val="Box"/>
    <w:aliases w:val="Style1"/>
    <w:basedOn w:val="DefaultParagraphFont"/>
    <w:qFormat/>
    <w:rsid w:val="0064437A"/>
    <w:rPr>
      <w:b/>
      <w:u w:val="single"/>
      <w:bdr w:val="single" w:sz="4" w:space="0" w:color="auto"/>
    </w:rPr>
  </w:style>
  <w:style w:type="paragraph" w:customStyle="1" w:styleId="cardtext">
    <w:name w:val="card text"/>
    <w:basedOn w:val="Normal"/>
    <w:link w:val="cardtextChar"/>
    <w:qFormat/>
    <w:rsid w:val="0064437A"/>
    <w:pPr>
      <w:ind w:left="288" w:right="288"/>
    </w:pPr>
  </w:style>
  <w:style w:type="character" w:customStyle="1" w:styleId="cardtextChar">
    <w:name w:val="card text Char"/>
    <w:basedOn w:val="DefaultParagraphFont"/>
    <w:link w:val="cardtext"/>
    <w:rsid w:val="0064437A"/>
    <w:rPr>
      <w:rFonts w:ascii="Calibri" w:hAnsi="Calibri" w:cs="Calibri"/>
    </w:rPr>
  </w:style>
  <w:style w:type="character" w:customStyle="1" w:styleId="UnderlineBold">
    <w:name w:val="Underline + Bold"/>
    <w:uiPriority w:val="1"/>
    <w:qFormat/>
    <w:rsid w:val="0064437A"/>
    <w:rPr>
      <w:b/>
      <w:sz w:val="20"/>
      <w:u w:val="single"/>
    </w:rPr>
  </w:style>
  <w:style w:type="character" w:customStyle="1" w:styleId="BoldUnderline">
    <w:name w:val="BoldUnderline"/>
    <w:uiPriority w:val="1"/>
    <w:qFormat/>
    <w:rsid w:val="0064437A"/>
    <w:rPr>
      <w:rFonts w:ascii="Arial" w:hAnsi="Arial"/>
      <w:b/>
      <w:sz w:val="20"/>
      <w:u w:val="single"/>
    </w:rPr>
  </w:style>
  <w:style w:type="paragraph" w:customStyle="1" w:styleId="card">
    <w:name w:val="card"/>
    <w:basedOn w:val="Normal"/>
    <w:next w:val="Normal"/>
    <w:link w:val="cardChar"/>
    <w:qFormat/>
    <w:rsid w:val="0064437A"/>
    <w:pPr>
      <w:ind w:left="288" w:right="288"/>
    </w:pPr>
    <w:rPr>
      <w:rFonts w:ascii="Times New Roman" w:eastAsia="Calibri" w:hAnsi="Times New Roman"/>
      <w:sz w:val="24"/>
      <w:szCs w:val="20"/>
      <w:lang w:val="x-none" w:eastAsia="x-none"/>
    </w:rPr>
  </w:style>
  <w:style w:type="character" w:customStyle="1" w:styleId="cardChar">
    <w:name w:val="card Char"/>
    <w:link w:val="card"/>
    <w:rsid w:val="0064437A"/>
    <w:rPr>
      <w:rFonts w:ascii="Times New Roman" w:eastAsia="Calibri" w:hAnsi="Times New Roman" w:cs="Calibri"/>
      <w:sz w:val="24"/>
      <w:szCs w:val="20"/>
      <w:lang w:val="x-none" w:eastAsia="x-none"/>
    </w:rPr>
  </w:style>
  <w:style w:type="character" w:customStyle="1" w:styleId="underline">
    <w:name w:val="underline"/>
    <w:qFormat/>
    <w:rsid w:val="0064437A"/>
    <w:rPr>
      <w:u w:val="single"/>
    </w:rPr>
  </w:style>
  <w:style w:type="character" w:customStyle="1" w:styleId="Highlightedunderline">
    <w:name w:val="Highlighted underline"/>
    <w:basedOn w:val="DefaultParagraphFont"/>
    <w:rsid w:val="0064437A"/>
    <w:rPr>
      <w:rFonts w:ascii="Times New Roman" w:hAnsi="Times New Roman"/>
      <w:sz w:val="20"/>
      <w:u w:val="single"/>
      <w:bdr w:val="none" w:sz="0" w:space="0" w:color="auto"/>
      <w:shd w:val="clear" w:color="auto" w:fill="C0C0C0"/>
    </w:rPr>
  </w:style>
  <w:style w:type="character" w:customStyle="1" w:styleId="UnderlineCharChar">
    <w:name w:val="Underline Char Char"/>
    <w:basedOn w:val="DefaultParagraphFont"/>
    <w:rsid w:val="0064437A"/>
    <w:rPr>
      <w:szCs w:val="36"/>
      <w:u w:val="single"/>
      <w:lang w:val="en-US" w:eastAsia="en-US" w:bidi="ar-SA"/>
    </w:rPr>
  </w:style>
  <w:style w:type="character" w:customStyle="1" w:styleId="Heading2Char1">
    <w:name w:val="Heading 2 Char1"/>
    <w:aliases w:val="Heading 2 Char Char"/>
    <w:basedOn w:val="DefaultParagraphFont"/>
    <w:rsid w:val="0064437A"/>
    <w:rPr>
      <w:rFonts w:cs="Arial"/>
      <w:b/>
      <w:bCs/>
      <w:iCs/>
      <w:sz w:val="24"/>
      <w:szCs w:val="28"/>
      <w:lang w:val="en-US" w:eastAsia="en-US" w:bidi="ar-SA"/>
    </w:rPr>
  </w:style>
  <w:style w:type="character" w:customStyle="1" w:styleId="SmalltextCharChar">
    <w:name w:val="Small text Char Char"/>
    <w:basedOn w:val="DefaultParagraphFont"/>
    <w:rsid w:val="0064437A"/>
    <w:rPr>
      <w:sz w:val="16"/>
      <w:szCs w:val="24"/>
      <w:lang w:val="en-US" w:eastAsia="en-US" w:bidi="ar-SA"/>
    </w:rPr>
  </w:style>
  <w:style w:type="paragraph" w:customStyle="1" w:styleId="Biz">
    <w:name w:val="Biz"/>
    <w:basedOn w:val="Normal"/>
    <w:link w:val="BizChar"/>
    <w:rsid w:val="0064437A"/>
    <w:rPr>
      <w:rFonts w:ascii="Times New Roman" w:eastAsia="Times New Roman" w:hAnsi="Times New Roman" w:cs="Times New Roman"/>
      <w:sz w:val="20"/>
      <w:u w:val="single"/>
    </w:rPr>
  </w:style>
  <w:style w:type="character" w:customStyle="1" w:styleId="BizChar">
    <w:name w:val="Biz Char"/>
    <w:link w:val="Biz"/>
    <w:rsid w:val="0064437A"/>
    <w:rPr>
      <w:rFonts w:ascii="Times New Roman" w:eastAsia="Times New Roman" w:hAnsi="Times New Roman" w:cs="Times New Roman"/>
      <w:sz w:val="20"/>
      <w:u w:val="single"/>
    </w:rPr>
  </w:style>
  <w:style w:type="character" w:customStyle="1" w:styleId="underlineChar">
    <w:name w:val="underline Char"/>
    <w:rsid w:val="0064437A"/>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ffingtonpost.com/eva-m-clayton/congressional-and-presidential_b_4221884.html" TargetMode="External"/><Relationship Id="rId13" Type="http://schemas.openxmlformats.org/officeDocument/2006/relationships/hyperlink" Target="http://www.newsmax.com/archives/articles/2001/7/18/194633.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ewrockwell.com/roberts/roberts218.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oreignpolicy.com/articles/2006/12/27/how_globalization_went_bad?page=0,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the-american-interest.com/article.cfm?piece=1266" TargetMode="External"/><Relationship Id="rId4" Type="http://schemas.openxmlformats.org/officeDocument/2006/relationships/settings" Target="settings.xml"/><Relationship Id="rId9" Type="http://schemas.openxmlformats.org/officeDocument/2006/relationships/hyperlink" Target="http://www.dtic.mil/cgi-bin/GetTRDoc?AD=ADA342695"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BF71B-FD46-498C-9219-C17DBD0BF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1865</Words>
  <Characters>10633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Niles Township District 219</Company>
  <LinksUpToDate>false</LinksUpToDate>
  <CharactersWithSpaces>12474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Lizzie Prete</cp:lastModifiedBy>
  <cp:revision>2</cp:revision>
  <dcterms:created xsi:type="dcterms:W3CDTF">2013-12-09T20:48:00Z</dcterms:created>
  <dcterms:modified xsi:type="dcterms:W3CDTF">2013-12-09T20:48:00Z</dcterms:modified>
</cp:coreProperties>
</file>