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5D1CE" w14:textId="77777777" w:rsidR="002B1232" w:rsidRDefault="002B1232" w:rsidP="002B1232">
      <w:pPr>
        <w:pStyle w:val="Heading1"/>
      </w:pPr>
    </w:p>
    <w:p w14:paraId="0C0CE006" w14:textId="77777777" w:rsidR="00681D3F" w:rsidRPr="00681D3F" w:rsidRDefault="00681D3F" w:rsidP="00681D3F">
      <w:pPr>
        <w:pStyle w:val="Heading4"/>
        <w:rPr>
          <w:rFonts w:ascii="Georgia" w:hAnsi="Georgia"/>
          <w:sz w:val="22"/>
          <w:szCs w:val="22"/>
        </w:rPr>
      </w:pPr>
      <w:r w:rsidRPr="00681D3F">
        <w:rPr>
          <w:rFonts w:ascii="Georgia" w:hAnsi="Georgia"/>
          <w:sz w:val="22"/>
          <w:szCs w:val="22"/>
        </w:rPr>
        <w:t xml:space="preserve">This rhetoric is an attempt to </w:t>
      </w:r>
      <w:proofErr w:type="gramStart"/>
      <w:r w:rsidRPr="00681D3F">
        <w:rPr>
          <w:rFonts w:ascii="Georgia" w:hAnsi="Georgia"/>
          <w:sz w:val="22"/>
          <w:szCs w:val="22"/>
        </w:rPr>
        <w:t>Regulate</w:t>
      </w:r>
      <w:proofErr w:type="gramEnd"/>
      <w:r w:rsidRPr="00681D3F">
        <w:rPr>
          <w:rFonts w:ascii="Georgia" w:hAnsi="Georgia"/>
          <w:sz w:val="22"/>
          <w:szCs w:val="22"/>
        </w:rPr>
        <w:t xml:space="preserve"> the Interior --- they engage in neoliberal policies of deregulation to Americanize a country that is perceived as threatening the Western order, unruly, lawless and easily subjugated by American imperialism.</w:t>
      </w:r>
    </w:p>
    <w:p w14:paraId="64FB0D23" w14:textId="77777777" w:rsidR="00681D3F" w:rsidRPr="00681D3F" w:rsidRDefault="00681D3F" w:rsidP="00681D3F">
      <w:pPr>
        <w:rPr>
          <w:sz w:val="16"/>
          <w:szCs w:val="16"/>
        </w:rPr>
      </w:pPr>
      <w:r w:rsidRPr="00681D3F">
        <w:rPr>
          <w:b/>
          <w:szCs w:val="22"/>
        </w:rPr>
        <w:t xml:space="preserve">Slater </w:t>
      </w:r>
      <w:r w:rsidRPr="00681D3F">
        <w:rPr>
          <w:b/>
          <w:sz w:val="16"/>
          <w:szCs w:val="16"/>
        </w:rPr>
        <w:t>97</w:t>
      </w:r>
      <w:r w:rsidRPr="00681D3F">
        <w:rPr>
          <w:sz w:val="16"/>
          <w:szCs w:val="16"/>
        </w:rPr>
        <w:t xml:space="preserve"> (David, </w:t>
      </w:r>
      <w:proofErr w:type="spellStart"/>
      <w:r w:rsidRPr="00681D3F">
        <w:rPr>
          <w:sz w:val="16"/>
          <w:szCs w:val="16"/>
        </w:rPr>
        <w:t>Ph.D</w:t>
      </w:r>
      <w:proofErr w:type="spellEnd"/>
      <w:r w:rsidRPr="00681D3F">
        <w:rPr>
          <w:sz w:val="16"/>
          <w:szCs w:val="16"/>
        </w:rPr>
        <w:t xml:space="preserve"> from London School of Economics and Professor Emeritus of Geography at </w:t>
      </w:r>
      <w:proofErr w:type="spellStart"/>
      <w:r w:rsidRPr="00681D3F">
        <w:rPr>
          <w:sz w:val="16"/>
          <w:szCs w:val="16"/>
        </w:rPr>
        <w:t>Loughborough</w:t>
      </w:r>
      <w:proofErr w:type="spellEnd"/>
      <w:r w:rsidRPr="00681D3F">
        <w:rPr>
          <w:sz w:val="16"/>
          <w:szCs w:val="16"/>
        </w:rPr>
        <w:t xml:space="preserve"> University, “Geopolitical imaginations across the North-South divide: issues of difference, development and power,” </w:t>
      </w:r>
      <w:bookmarkStart w:id="0" w:name="_GoBack"/>
      <w:r w:rsidRPr="00681D3F">
        <w:rPr>
          <w:sz w:val="16"/>
          <w:szCs w:val="16"/>
        </w:rPr>
        <w:t>Political Geography Vol. 16 Issue 8, November 1997, pp. 631-653, Muse, slim_)</w:t>
      </w:r>
    </w:p>
    <w:bookmarkEnd w:id="0"/>
    <w:p w14:paraId="0561164B" w14:textId="0E33D215" w:rsidR="00681D3F" w:rsidRDefault="00681D3F" w:rsidP="00681D3F">
      <w:r w:rsidRPr="00681D3F">
        <w:rPr>
          <w:szCs w:val="22"/>
        </w:rPr>
        <w:t>By the beginning of the twentieth century</w:t>
      </w:r>
    </w:p>
    <w:p w14:paraId="7A5D82D1" w14:textId="77777777" w:rsidR="00681D3F" w:rsidRPr="00681D3F" w:rsidRDefault="00681D3F" w:rsidP="00681D3F">
      <w:pPr>
        <w:keepNext/>
        <w:keepLines/>
        <w:spacing w:before="200"/>
        <w:outlineLvl w:val="3"/>
        <w:rPr>
          <w:rFonts w:eastAsia="ＭＳ ゴシック" w:cs="Times New Roman"/>
          <w:b/>
          <w:bCs/>
          <w:iCs/>
          <w:szCs w:val="22"/>
        </w:rPr>
      </w:pPr>
      <w:r w:rsidRPr="00681D3F">
        <w:rPr>
          <w:rFonts w:eastAsia="ＭＳ ゴシック" w:cs="Times New Roman"/>
          <w:b/>
          <w:bCs/>
          <w:iCs/>
          <w:szCs w:val="22"/>
        </w:rPr>
        <w:t xml:space="preserve">This understanding of Cuba as key to U.S. </w:t>
      </w:r>
      <w:proofErr w:type="gramStart"/>
      <w:r w:rsidRPr="00681D3F">
        <w:rPr>
          <w:rFonts w:eastAsia="ＭＳ ゴシック" w:cs="Times New Roman"/>
          <w:b/>
          <w:bCs/>
          <w:iCs/>
          <w:szCs w:val="22"/>
        </w:rPr>
        <w:t>well-being</w:t>
      </w:r>
      <w:proofErr w:type="gramEnd"/>
      <w:r w:rsidRPr="00681D3F">
        <w:rPr>
          <w:rFonts w:eastAsia="ＭＳ ゴシック" w:cs="Times New Roman"/>
          <w:b/>
          <w:bCs/>
          <w:iCs/>
          <w:szCs w:val="22"/>
        </w:rPr>
        <w:t xml:space="preserve"> perpetuates a self-fulfilling prophecy of manifest destiny</w:t>
      </w:r>
    </w:p>
    <w:p w14:paraId="64A5A8D3" w14:textId="77777777" w:rsidR="00681D3F" w:rsidRPr="00681D3F" w:rsidRDefault="00681D3F" w:rsidP="00681D3F">
      <w:pPr>
        <w:rPr>
          <w:rFonts w:eastAsia="ＭＳ 明朝" w:cs="Times New Roman"/>
          <w:sz w:val="16"/>
          <w:szCs w:val="16"/>
        </w:rPr>
      </w:pPr>
      <w:r w:rsidRPr="00681D3F">
        <w:rPr>
          <w:rFonts w:eastAsia="ＭＳ 明朝" w:cs="Times New Roman"/>
          <w:b/>
          <w:bCs/>
        </w:rPr>
        <w:t xml:space="preserve">Pérez </w:t>
      </w:r>
      <w:r w:rsidRPr="00681D3F">
        <w:rPr>
          <w:rFonts w:eastAsia="ＭＳ 明朝" w:cs="Times New Roman"/>
          <w:b/>
          <w:bCs/>
          <w:sz w:val="16"/>
          <w:szCs w:val="16"/>
        </w:rPr>
        <w:t>8</w:t>
      </w:r>
      <w:r w:rsidRPr="00681D3F">
        <w:rPr>
          <w:rFonts w:eastAsia="ＭＳ 明朝" w:cs="Times New Roman"/>
          <w:sz w:val="16"/>
          <w:szCs w:val="16"/>
        </w:rPr>
        <w:t xml:space="preserve"> (Louis A., Ph.D. University of New Mexico, Professor of History at University of North Carolina, "Cuba in the American Imagination: Metaphor and the Imperial Ethos," slim_)</w:t>
      </w:r>
    </w:p>
    <w:p w14:paraId="1529B939" w14:textId="750F2559" w:rsidR="00681D3F" w:rsidRPr="00681D3F" w:rsidRDefault="00681D3F" w:rsidP="00681D3F">
      <w:pPr>
        <w:rPr>
          <w:rFonts w:eastAsia="ＭＳ 明朝" w:cs="Times New Roman"/>
          <w:szCs w:val="22"/>
        </w:rPr>
      </w:pPr>
      <w:r w:rsidRPr="00681D3F">
        <w:rPr>
          <w:rFonts w:eastAsia="ＭＳ 明朝" w:cs="Times New Roman"/>
          <w:szCs w:val="22"/>
        </w:rPr>
        <w:t>But it is also true that, for all the ways that</w:t>
      </w:r>
    </w:p>
    <w:p w14:paraId="5109FFD8" w14:textId="77777777" w:rsidR="00681D3F" w:rsidRPr="00681D3F" w:rsidRDefault="00681D3F" w:rsidP="00681D3F">
      <w:pPr>
        <w:pStyle w:val="Heading4"/>
        <w:rPr>
          <w:rFonts w:ascii="Georgia" w:hAnsi="Georgia"/>
          <w:sz w:val="22"/>
          <w:szCs w:val="22"/>
        </w:rPr>
      </w:pPr>
      <w:r w:rsidRPr="00681D3F">
        <w:rPr>
          <w:rFonts w:ascii="Georgia" w:hAnsi="Georgia"/>
          <w:sz w:val="22"/>
          <w:szCs w:val="22"/>
        </w:rPr>
        <w:t>The impact is cultural extinction.</w:t>
      </w:r>
    </w:p>
    <w:p w14:paraId="07A8E068" w14:textId="77777777" w:rsidR="00681D3F" w:rsidRPr="00681D3F" w:rsidRDefault="00681D3F" w:rsidP="00681D3F">
      <w:pPr>
        <w:rPr>
          <w:sz w:val="16"/>
          <w:szCs w:val="16"/>
        </w:rPr>
      </w:pPr>
      <w:r w:rsidRPr="00681D3F">
        <w:rPr>
          <w:b/>
          <w:szCs w:val="22"/>
        </w:rPr>
        <w:t>Escobar 95</w:t>
      </w:r>
      <w:r w:rsidRPr="00681D3F">
        <w:rPr>
          <w:szCs w:val="22"/>
        </w:rPr>
        <w:t xml:space="preserve"> - </w:t>
      </w:r>
      <w:r w:rsidRPr="00681D3F">
        <w:rPr>
          <w:sz w:val="16"/>
          <w:szCs w:val="16"/>
        </w:rPr>
        <w:t>Distinguished Professor of Anthropology, UNC-Chapel Hill (Arturo, “Encountering Development: The Making and Unmaking of the Third World,” pg. 52-54)//BB</w:t>
      </w:r>
    </w:p>
    <w:p w14:paraId="78A0EF51" w14:textId="74B5AE93" w:rsidR="00681D3F" w:rsidRPr="00681D3F" w:rsidRDefault="00681D3F" w:rsidP="00681D3F">
      <w:pPr>
        <w:rPr>
          <w:szCs w:val="22"/>
        </w:rPr>
      </w:pPr>
      <w:r w:rsidRPr="00681D3F">
        <w:rPr>
          <w:szCs w:val="22"/>
        </w:rPr>
        <w:t>The crucial threshold and transformation that took place in the early post</w:t>
      </w:r>
    </w:p>
    <w:p w14:paraId="40BA935F" w14:textId="77777777" w:rsidR="0089690B" w:rsidRDefault="0089690B" w:rsidP="0089690B"/>
    <w:p w14:paraId="7121178C" w14:textId="77777777" w:rsidR="00681D3F" w:rsidRPr="00681D3F" w:rsidRDefault="00681D3F" w:rsidP="00681D3F">
      <w:pPr>
        <w:keepNext/>
        <w:keepLines/>
        <w:outlineLvl w:val="3"/>
        <w:rPr>
          <w:rFonts w:eastAsia="ＭＳ ゴシック" w:cs="Times New Roman"/>
          <w:b/>
          <w:bCs/>
          <w:iCs/>
          <w:szCs w:val="22"/>
        </w:rPr>
      </w:pPr>
      <w:r w:rsidRPr="00681D3F">
        <w:rPr>
          <w:rFonts w:eastAsia="ＭＳ ゴシック" w:cs="Times New Roman"/>
          <w:b/>
          <w:bCs/>
          <w:iCs/>
          <w:szCs w:val="22"/>
        </w:rPr>
        <w:t>The alternative is to vote negative --- rejecting imperialism in this round serves as a starting point to theorize anti-imperialism and break down hegemonic systems of knowledge.</w:t>
      </w:r>
    </w:p>
    <w:p w14:paraId="1D915CF5" w14:textId="77777777" w:rsidR="00681D3F" w:rsidRPr="00681D3F" w:rsidRDefault="00681D3F" w:rsidP="00681D3F">
      <w:pPr>
        <w:rPr>
          <w:rFonts w:eastAsia="Calibri" w:cs="Times New Roman"/>
          <w:sz w:val="16"/>
          <w:szCs w:val="16"/>
        </w:rPr>
      </w:pPr>
      <w:r w:rsidRPr="00681D3F">
        <w:rPr>
          <w:rFonts w:eastAsia="Calibri" w:cs="Times New Roman"/>
          <w:b/>
          <w:szCs w:val="22"/>
        </w:rPr>
        <w:t xml:space="preserve">Morrissey 11 </w:t>
      </w:r>
      <w:r w:rsidRPr="00681D3F">
        <w:rPr>
          <w:rFonts w:eastAsia="Calibri" w:cs="Times New Roman"/>
          <w:b/>
          <w:sz w:val="16"/>
          <w:szCs w:val="16"/>
        </w:rPr>
        <w:t xml:space="preserve">– </w:t>
      </w:r>
      <w:r w:rsidRPr="00681D3F">
        <w:rPr>
          <w:rFonts w:eastAsia="Calibri" w:cs="Times New Roman"/>
          <w:sz w:val="16"/>
          <w:szCs w:val="16"/>
        </w:rPr>
        <w:t>(John, Department of Geography, National University of Ireland, 2011, “Architects of Empire: The Military–Strategic Studies Complex and the Scripting of US National Security,” Antipode Vol. 43, (2)</w:t>
      </w:r>
      <w:proofErr w:type="gramStart"/>
      <w:r w:rsidRPr="00681D3F">
        <w:rPr>
          <w:rFonts w:eastAsia="Calibri" w:cs="Times New Roman"/>
          <w:sz w:val="16"/>
          <w:szCs w:val="16"/>
        </w:rPr>
        <w:t>:435</w:t>
      </w:r>
      <w:proofErr w:type="gramEnd"/>
      <w:r w:rsidRPr="00681D3F">
        <w:rPr>
          <w:rFonts w:eastAsia="Calibri" w:cs="Times New Roman"/>
          <w:sz w:val="16"/>
          <w:szCs w:val="16"/>
        </w:rPr>
        <w:t>-470, http://aran.library.nuigalway.ie/xmlui/handle/10379/2893)//a-berg</w:t>
      </w:r>
    </w:p>
    <w:p w14:paraId="50B47A21" w14:textId="4223A69C" w:rsidR="0089690B" w:rsidRPr="00681D3F" w:rsidRDefault="00681D3F" w:rsidP="00681D3F">
      <w:pPr>
        <w:rPr>
          <w:rFonts w:eastAsia="Calibri" w:cs="Times New Roman"/>
          <w:b/>
          <w:szCs w:val="22"/>
        </w:rPr>
      </w:pPr>
      <w:r w:rsidRPr="00681D3F">
        <w:rPr>
          <w:rFonts w:eastAsia="Calibri" w:cs="Times New Roman"/>
          <w:szCs w:val="22"/>
        </w:rPr>
        <w:t xml:space="preserve"> As an academic working in political geography</w:t>
      </w:r>
    </w:p>
    <w:p w14:paraId="3FCCF0AA" w14:textId="77777777" w:rsidR="002B1232" w:rsidRPr="00681D3F" w:rsidRDefault="002B1232" w:rsidP="002B1232">
      <w:pPr>
        <w:rPr>
          <w:szCs w:val="22"/>
          <w:u w:val="single"/>
        </w:rPr>
      </w:pPr>
    </w:p>
    <w:p w14:paraId="34396F38" w14:textId="77777777" w:rsidR="002B1232" w:rsidRDefault="002B1232" w:rsidP="002B1232">
      <w:pPr>
        <w:rPr>
          <w:szCs w:val="22"/>
          <w:u w:val="single"/>
        </w:rPr>
      </w:pPr>
    </w:p>
    <w:p w14:paraId="1A6C796F" w14:textId="77777777" w:rsidR="002B1232" w:rsidRDefault="002B1232" w:rsidP="002B1232">
      <w:pPr>
        <w:pStyle w:val="Heading1"/>
      </w:pPr>
    </w:p>
    <w:p w14:paraId="5E91025D" w14:textId="77777777" w:rsidR="0089690B" w:rsidRPr="0089690B" w:rsidRDefault="0089690B" w:rsidP="0089690B">
      <w:pPr>
        <w:pStyle w:val="Heading4"/>
        <w:rPr>
          <w:rFonts w:ascii="Georgia" w:hAnsi="Georgia"/>
          <w:sz w:val="22"/>
          <w:szCs w:val="22"/>
        </w:rPr>
      </w:pPr>
      <w:r w:rsidRPr="0089690B">
        <w:rPr>
          <w:rFonts w:ascii="Georgia" w:hAnsi="Georgia"/>
          <w:sz w:val="22"/>
          <w:szCs w:val="22"/>
        </w:rPr>
        <w:t xml:space="preserve">Liberalizing policy towards Cuba costs capital – Congress will upset other items on the agenda </w:t>
      </w:r>
    </w:p>
    <w:p w14:paraId="3AAB5B8E" w14:textId="41C514C5" w:rsidR="0089690B" w:rsidRPr="0089690B" w:rsidRDefault="0089690B" w:rsidP="0089690B">
      <w:pPr>
        <w:rPr>
          <w:b/>
          <w:sz w:val="16"/>
          <w:szCs w:val="16"/>
        </w:rPr>
      </w:pPr>
      <w:proofErr w:type="spellStart"/>
      <w:r w:rsidRPr="0089690B">
        <w:rPr>
          <w:b/>
          <w:szCs w:val="22"/>
        </w:rPr>
        <w:t>LeoGrande</w:t>
      </w:r>
      <w:proofErr w:type="spellEnd"/>
      <w:r w:rsidRPr="0089690B">
        <w:rPr>
          <w:b/>
          <w:szCs w:val="22"/>
        </w:rPr>
        <w:t xml:space="preserve"> 12</w:t>
      </w:r>
      <w:r>
        <w:rPr>
          <w:b/>
          <w:szCs w:val="22"/>
        </w:rPr>
        <w:t xml:space="preserve"> </w:t>
      </w:r>
      <w:r w:rsidRPr="0089690B">
        <w:rPr>
          <w:sz w:val="16"/>
          <w:szCs w:val="16"/>
        </w:rPr>
        <w:t>William, School of Public Affairs @ American University, Fresh Start for a Stale Policy: Can Obama Break the Stalemate in U.S.-Cuban Relations</w:t>
      </w:r>
      <w:proofErr w:type="gramStart"/>
      <w:r w:rsidRPr="0089690B">
        <w:rPr>
          <w:sz w:val="16"/>
          <w:szCs w:val="16"/>
        </w:rPr>
        <w:t>?,</w:t>
      </w:r>
      <w:proofErr w:type="gramEnd"/>
      <w:r w:rsidRPr="0089690B">
        <w:rPr>
          <w:sz w:val="16"/>
          <w:szCs w:val="16"/>
        </w:rPr>
        <w:t xml:space="preserve"> 2012, http://www.american.edu/clals/upload/LeoGrande-Fresh-Start.pdf</w:t>
      </w:r>
    </w:p>
    <w:p w14:paraId="300D54A5" w14:textId="5AE42F86" w:rsidR="002B1232" w:rsidRPr="0089690B" w:rsidRDefault="0089690B" w:rsidP="0089690B">
      <w:pPr>
        <w:rPr>
          <w:rStyle w:val="StyleBoldUnderline"/>
          <w:b w:val="0"/>
          <w:szCs w:val="22"/>
          <w:u w:val="none"/>
        </w:rPr>
      </w:pPr>
      <w:r w:rsidRPr="0089690B">
        <w:rPr>
          <w:szCs w:val="22"/>
        </w:rPr>
        <w:t>Where in the executive branch will control over Cuba policy lie?</w:t>
      </w:r>
    </w:p>
    <w:p w14:paraId="574CECDA" w14:textId="77777777" w:rsidR="002B1232" w:rsidRDefault="002B1232" w:rsidP="002B1232"/>
    <w:p w14:paraId="3D274CCC" w14:textId="77777777" w:rsidR="002B1232" w:rsidRDefault="002B1232" w:rsidP="002B1232">
      <w:pPr>
        <w:pStyle w:val="Heading1"/>
      </w:pPr>
    </w:p>
    <w:p w14:paraId="27BA13A4" w14:textId="77777777" w:rsidR="002B1232" w:rsidRDefault="002B1232" w:rsidP="002B1232"/>
    <w:p w14:paraId="0DB1F4B3" w14:textId="77777777" w:rsidR="0089690B" w:rsidRPr="0089690B" w:rsidRDefault="0089690B" w:rsidP="0089690B">
      <w:pPr>
        <w:pStyle w:val="Heading4"/>
        <w:rPr>
          <w:rFonts w:ascii="Georgia" w:hAnsi="Georgia"/>
          <w:sz w:val="22"/>
          <w:szCs w:val="22"/>
        </w:rPr>
      </w:pPr>
      <w:r w:rsidRPr="0089690B">
        <w:rPr>
          <w:rFonts w:ascii="Georgia" w:hAnsi="Georgia"/>
          <w:sz w:val="22"/>
          <w:szCs w:val="22"/>
        </w:rPr>
        <w:t>Economic engagement has to be conditional</w:t>
      </w:r>
    </w:p>
    <w:p w14:paraId="7F053657" w14:textId="77777777" w:rsidR="0089690B" w:rsidRPr="0089690B" w:rsidRDefault="0089690B" w:rsidP="0089690B">
      <w:r w:rsidRPr="0089690B">
        <w:rPr>
          <w:rStyle w:val="StyleStyleBold12pt"/>
          <w:sz w:val="22"/>
        </w:rPr>
        <w:t>Shinn 96</w:t>
      </w:r>
      <w:r w:rsidRPr="0089690B">
        <w:t xml:space="preserve"> </w:t>
      </w:r>
      <w:r w:rsidRPr="0089690B">
        <w:rPr>
          <w:sz w:val="16"/>
        </w:rPr>
        <w:t xml:space="preserve">[James Shinn, C.V. Starr Senior Fellow for Asia at the CFR in New York City and director of the council’s multi-year Asia Project, worked on economic affairs in the East Asia Bureau of the US </w:t>
      </w:r>
      <w:proofErr w:type="spellStart"/>
      <w:r w:rsidRPr="0089690B">
        <w:rPr>
          <w:sz w:val="16"/>
        </w:rPr>
        <w:t>Dept</w:t>
      </w:r>
      <w:proofErr w:type="spellEnd"/>
      <w:r w:rsidRPr="0089690B">
        <w:rPr>
          <w:sz w:val="16"/>
        </w:rPr>
        <w:t xml:space="preserve"> of State, “Weaving the Net: Conditional Engagement with China,” pp. 9 and 11, </w:t>
      </w:r>
      <w:proofErr w:type="spellStart"/>
      <w:r w:rsidRPr="0089690B">
        <w:rPr>
          <w:sz w:val="16"/>
        </w:rPr>
        <w:t>google</w:t>
      </w:r>
      <w:proofErr w:type="spellEnd"/>
      <w:r w:rsidRPr="0089690B">
        <w:rPr>
          <w:sz w:val="16"/>
        </w:rPr>
        <w:t xml:space="preserve"> books]</w:t>
      </w:r>
    </w:p>
    <w:p w14:paraId="06D1550F" w14:textId="0602941B" w:rsidR="00847EBE" w:rsidRPr="0089690B" w:rsidRDefault="0089690B" w:rsidP="0089690B">
      <w:pPr>
        <w:rPr>
          <w:szCs w:val="22"/>
        </w:rPr>
      </w:pPr>
      <w:r w:rsidRPr="0089690B">
        <w:rPr>
          <w:szCs w:val="22"/>
        </w:rPr>
        <w:t xml:space="preserve">In sum, </w:t>
      </w:r>
      <w:r w:rsidRPr="0089690B">
        <w:rPr>
          <w:rStyle w:val="TitleChar"/>
          <w:b w:val="0"/>
          <w:szCs w:val="22"/>
          <w:u w:val="none"/>
        </w:rPr>
        <w:t>conditional engagement consists of</w:t>
      </w:r>
    </w:p>
    <w:sectPr w:rsidR="00847EBE" w:rsidRPr="0089690B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5D8789" w14:textId="77777777" w:rsidR="0089690B" w:rsidRDefault="0089690B" w:rsidP="00E46E7E">
      <w:r>
        <w:separator/>
      </w:r>
    </w:p>
  </w:endnote>
  <w:endnote w:type="continuationSeparator" w:id="0">
    <w:p w14:paraId="4A174810" w14:textId="77777777" w:rsidR="0089690B" w:rsidRDefault="0089690B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316C" w14:textId="77777777" w:rsidR="0089690B" w:rsidRDefault="0089690B" w:rsidP="00E46E7E">
      <w:r>
        <w:separator/>
      </w:r>
    </w:p>
  </w:footnote>
  <w:footnote w:type="continuationSeparator" w:id="0">
    <w:p w14:paraId="39976241" w14:textId="77777777" w:rsidR="0089690B" w:rsidRDefault="0089690B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9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36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1232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3764B"/>
    <w:rsid w:val="005A0BE5"/>
    <w:rsid w:val="005C0E1F"/>
    <w:rsid w:val="005E0D2B"/>
    <w:rsid w:val="005E2C99"/>
    <w:rsid w:val="00672258"/>
    <w:rsid w:val="0067575B"/>
    <w:rsid w:val="00681D3F"/>
    <w:rsid w:val="00692C26"/>
    <w:rsid w:val="006F2D3D"/>
    <w:rsid w:val="00700835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847EBE"/>
    <w:rsid w:val="0089690B"/>
    <w:rsid w:val="0091595A"/>
    <w:rsid w:val="009165EA"/>
    <w:rsid w:val="009829F2"/>
    <w:rsid w:val="00991FE9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EF5D36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096D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B1232"/>
    <w:rPr>
      <w:rFonts w:ascii="Georgia" w:hAnsi="Georgia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Heading 2 Char2 Char,Heading 2 Char1 Char Char,Ch,small space,no read,TAG,No Spacing211,No Spacing12,No Spacing2111,No Spacing4,No Spacing11111,No Spacing5,No Spacing21,Card,tags,T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Minimized,Underlined,Highlighted,Evidence,minimized,tag2,Size 10,emphasis in card,CD Card,ED - Tag,emphasis,Bold Underline,Emphasis!!,small,Qualifications"/>
    <w:basedOn w:val="DefaultParagraphFont"/>
    <w:uiPriority w:val="7"/>
    <w:qFormat/>
    <w:rsid w:val="00DF1850"/>
    <w:rPr>
      <w:rFonts w:ascii="Georgia" w:hAnsi="Georgia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Ch Char,small space Char,no read Char,TAG Char,No Spacing211 Char,No Spacing12 Char,No Spacing4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1,Intense Emphasis111,Intense Emphasis3,Intense Emphasis1,Style,Intense Emphasis2,HHeading 3 + 12 pt,ci,Heading 3 Char1 Char Char Char,c,Bo,Intense Emphasis1111,B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Read,Important,heading 1 (block title),Card Text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6"/>
    <w:qFormat/>
    <w:rsid w:val="002B1232"/>
    <w:rPr>
      <w:b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2B1232"/>
    <w:pPr>
      <w:pBdr>
        <w:bottom w:val="single" w:sz="8" w:space="4" w:color="4F81BD"/>
      </w:pBdr>
      <w:spacing w:after="300"/>
      <w:contextualSpacing/>
    </w:pPr>
    <w:rPr>
      <w:rFonts w:asciiTheme="minorHAnsi" w:hAnsiTheme="minorHAnsi"/>
      <w:b/>
      <w:sz w:val="24"/>
      <w:u w:val="single"/>
    </w:rPr>
  </w:style>
  <w:style w:type="character" w:customStyle="1" w:styleId="TitleChar1">
    <w:name w:val="Title Char1"/>
    <w:basedOn w:val="DefaultParagraphFont"/>
    <w:uiPriority w:val="10"/>
    <w:rsid w:val="002B1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6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2B1232"/>
    <w:rPr>
      <w:rFonts w:ascii="Georgia" w:hAnsi="Georgia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DF1850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DF1850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Heading 2 Char2 Char,Heading 2 Char1 Char Char,Ch,small space,no read,TAG,No Spacing211,No Spacing12,No Spacing2111,No Spacing4,No Spacing11111,No Spacing5,No Spacing21,Card,tags,T"/>
    <w:basedOn w:val="Normal"/>
    <w:next w:val="Normal"/>
    <w:link w:val="Heading4Char"/>
    <w:uiPriority w:val="9"/>
    <w:unhideWhenUsed/>
    <w:qFormat/>
    <w:rsid w:val="00DF185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Minimized,Underlined,Highlighted,Evidence,minimized,tag2,Size 10,emphasis in card,CD Card,ED - Tag,emphasis,Bold Underline,Emphasis!!,small,Qualifications"/>
    <w:basedOn w:val="DefaultParagraphFont"/>
    <w:uiPriority w:val="7"/>
    <w:qFormat/>
    <w:rsid w:val="00DF1850"/>
    <w:rPr>
      <w:rFonts w:ascii="Georgia" w:hAnsi="Georgia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DF1850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DF1850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F1850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Ch Char,small space Char,no read Char,TAG Char,No Spacing211 Char,No Spacing12 Char,No Spacing4 Char"/>
    <w:basedOn w:val="DefaultParagraphFont"/>
    <w:link w:val="Heading4"/>
    <w:uiPriority w:val="9"/>
    <w:rsid w:val="00DF1850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DF1850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DefaultParagraphFont"/>
    <w:uiPriority w:val="1"/>
    <w:qFormat/>
    <w:rsid w:val="00DF1850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1,Intense Emphasis111,Intense Emphasis3,Intense Emphasis1,Style,Intense Emphasis2,HHeading 3 + 12 pt,ci,Heading 3 Char1 Char Char Char,c,Bo,Intense Emphasis1111,B"/>
    <w:basedOn w:val="DefaultParagraphFont"/>
    <w:uiPriority w:val="6"/>
    <w:qFormat/>
    <w:rsid w:val="00DF1850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1850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1850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DF1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1850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DF18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1850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DF1850"/>
  </w:style>
  <w:style w:type="character" w:styleId="Hyperlink">
    <w:name w:val="Hyperlink"/>
    <w:aliases w:val="Read,Important,heading 1 (block title),Card Text"/>
    <w:basedOn w:val="DefaultParagraphFont"/>
    <w:uiPriority w:val="99"/>
    <w:unhideWhenUsed/>
    <w:rsid w:val="00DF1850"/>
    <w:rPr>
      <w:color w:val="0000FF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6"/>
    <w:qFormat/>
    <w:rsid w:val="002B1232"/>
    <w:rPr>
      <w:b/>
      <w:u w:val="single"/>
    </w:rPr>
  </w:style>
  <w:style w:type="paragraph" w:styleId="Title">
    <w:name w:val="Title"/>
    <w:basedOn w:val="Normal"/>
    <w:next w:val="Normal"/>
    <w:link w:val="TitleChar"/>
    <w:uiPriority w:val="6"/>
    <w:qFormat/>
    <w:rsid w:val="002B1232"/>
    <w:pPr>
      <w:pBdr>
        <w:bottom w:val="single" w:sz="8" w:space="4" w:color="4F81BD"/>
      </w:pBdr>
      <w:spacing w:after="300"/>
      <w:contextualSpacing/>
    </w:pPr>
    <w:rPr>
      <w:rFonts w:asciiTheme="minorHAnsi" w:hAnsiTheme="minorHAnsi"/>
      <w:b/>
      <w:sz w:val="24"/>
      <w:u w:val="single"/>
    </w:rPr>
  </w:style>
  <w:style w:type="character" w:customStyle="1" w:styleId="TitleChar1">
    <w:name w:val="Title Char1"/>
    <w:basedOn w:val="DefaultParagraphFont"/>
    <w:uiPriority w:val="10"/>
    <w:rsid w:val="002B12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F:Desktop:Backfiles:Resource:Microsoft%20Office%202011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11</TotalTime>
  <Pages>3</Pages>
  <Words>373</Words>
  <Characters>2128</Characters>
  <Application>Microsoft Macintosh Word</Application>
  <DocSecurity>0</DocSecurity>
  <Lines>17</Lines>
  <Paragraphs>4</Paragraphs>
  <ScaleCrop>false</ScaleCrop>
  <Company>Whitman College</Company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Fisher</dc:creator>
  <cp:keywords/>
  <dc:description/>
  <cp:lastModifiedBy>Ella Fisher</cp:lastModifiedBy>
  <cp:revision>3</cp:revision>
  <dcterms:created xsi:type="dcterms:W3CDTF">2013-10-29T02:19:00Z</dcterms:created>
  <dcterms:modified xsi:type="dcterms:W3CDTF">2013-10-29T03:08:00Z</dcterms:modified>
</cp:coreProperties>
</file>