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DC" w:rsidRPr="0035336B" w:rsidRDefault="004D1FDC" w:rsidP="004D1FDC">
      <w:pPr>
        <w:pStyle w:val="Heading1"/>
        <w:rPr>
          <w:rFonts w:asciiTheme="minorHAnsi" w:hAnsiTheme="minorHAnsi"/>
        </w:rPr>
      </w:pPr>
      <w:r w:rsidRPr="0035336B">
        <w:rPr>
          <w:rFonts w:asciiTheme="minorHAnsi" w:hAnsiTheme="minorHAnsi"/>
        </w:rPr>
        <w:t>I H</w:t>
      </w:r>
      <w:bookmarkStart w:id="0" w:name="_GoBack"/>
      <w:bookmarkEnd w:id="0"/>
      <w:r w:rsidRPr="0035336B">
        <w:rPr>
          <w:rFonts w:asciiTheme="minorHAnsi" w:hAnsiTheme="minorHAnsi"/>
        </w:rPr>
        <w:t>ate T Aff</w:t>
      </w:r>
    </w:p>
    <w:p w:rsidR="004D1FDC" w:rsidRPr="0035336B" w:rsidRDefault="004D1FDC" w:rsidP="004D1FDC">
      <w:pPr>
        <w:pStyle w:val="Heading1"/>
        <w:rPr>
          <w:rFonts w:asciiTheme="minorHAnsi" w:hAnsiTheme="minorHAnsi"/>
        </w:rPr>
      </w:pPr>
      <w:r w:rsidRPr="0035336B">
        <w:rPr>
          <w:rFonts w:asciiTheme="minorHAnsi" w:hAnsiTheme="minorHAnsi"/>
        </w:rPr>
        <w:lastRenderedPageBreak/>
        <w:t>Contention 1: Inherency</w:t>
      </w:r>
    </w:p>
    <w:p w:rsidR="004D1FDC" w:rsidRPr="0035336B" w:rsidRDefault="004D1FDC" w:rsidP="004D1FDC">
      <w:pPr>
        <w:pStyle w:val="Heading4"/>
        <w:rPr>
          <w:rFonts w:asciiTheme="minorHAnsi" w:hAnsiTheme="minorHAnsi"/>
        </w:rPr>
      </w:pPr>
      <w:r>
        <w:rPr>
          <w:rFonts w:asciiTheme="minorHAnsi" w:hAnsiTheme="minorHAnsi"/>
        </w:rPr>
        <w:t>Mexico wants Automatic Information Exchange agreement now, but we’ve yet to say yes</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Lawton 12</w:t>
      </w:r>
    </w:p>
    <w:p w:rsidR="004D1FDC" w:rsidRPr="0035336B" w:rsidRDefault="004D1FDC" w:rsidP="004D1FDC">
      <w:pPr>
        <w:rPr>
          <w:rFonts w:asciiTheme="minorHAnsi" w:hAnsiTheme="minorHAnsi"/>
          <w:sz w:val="16"/>
          <w:szCs w:val="16"/>
        </w:rPr>
      </w:pPr>
      <w:r w:rsidRPr="0035336B">
        <w:rPr>
          <w:rFonts w:asciiTheme="minorHAnsi" w:hAnsiTheme="minorHAnsi"/>
          <w:sz w:val="16"/>
          <w:szCs w:val="16"/>
        </w:rPr>
        <w:t xml:space="preserve">Christopher Lawton, Financial Transparency Coalition: U.S. Should Expand Automatic Exchange Of Tax Information To Mexico </w:t>
      </w:r>
      <w:hyperlink r:id="rId10" w:history="1">
        <w:r w:rsidRPr="0035336B">
          <w:rPr>
            <w:rStyle w:val="Hyperlink"/>
            <w:rFonts w:asciiTheme="minorHAnsi" w:hAnsiTheme="minorHAnsi"/>
            <w:sz w:val="16"/>
            <w:szCs w:val="16"/>
          </w:rPr>
          <w:t>http://www.financialtransparency.org/2012/01/31/u-s-should-expand-automatic-exchange-of-tax-information-to-mexico/</w:t>
        </w:r>
      </w:hyperlink>
      <w:r w:rsidRPr="0035336B">
        <w:rPr>
          <w:rFonts w:asciiTheme="minorHAnsi" w:hAnsiTheme="minorHAnsi"/>
          <w:sz w:val="16"/>
          <w:szCs w:val="16"/>
        </w:rPr>
        <w:t xml:space="preserve"> 01/31/12 DA- 01/14/14</w:t>
      </w:r>
    </w:p>
    <w:p w:rsidR="004D1FDC" w:rsidRDefault="004D1FDC" w:rsidP="004D1FDC">
      <w:r w:rsidRPr="004D1FDC">
        <w:t xml:space="preserve">There is one most obvious way that the U.S. could make its </w:t>
      </w:r>
    </w:p>
    <w:p w:rsidR="004D1FDC" w:rsidRDefault="004D1FDC" w:rsidP="004D1FDC">
      <w:r>
        <w:t>AND</w:t>
      </w:r>
    </w:p>
    <w:p w:rsidR="004D1FDC" w:rsidRPr="004D1FDC" w:rsidRDefault="004D1FDC" w:rsidP="004D1FDC">
      <w:r w:rsidRPr="004D1FDC">
        <w:t>, dynamic exchange of deposit account information with its major regional trading partners.</w:t>
      </w:r>
    </w:p>
    <w:p w:rsidR="004D1FDC" w:rsidRPr="0035336B" w:rsidRDefault="004D1FDC" w:rsidP="004D1FDC">
      <w:pPr>
        <w:rPr>
          <w:rFonts w:asciiTheme="minorHAnsi" w:hAnsiTheme="minorHAnsi"/>
        </w:rPr>
      </w:pPr>
    </w:p>
    <w:p w:rsidR="004D1FDC" w:rsidRDefault="004D1FDC" w:rsidP="004D1FDC">
      <w:pPr>
        <w:pStyle w:val="Heading1"/>
        <w:rPr>
          <w:rFonts w:asciiTheme="minorHAnsi" w:hAnsiTheme="minorHAnsi"/>
        </w:rPr>
      </w:pPr>
      <w:r>
        <w:rPr>
          <w:rFonts w:asciiTheme="minorHAnsi" w:hAnsiTheme="minorHAnsi"/>
        </w:rPr>
        <w:lastRenderedPageBreak/>
        <w:t>Plan</w:t>
      </w:r>
    </w:p>
    <w:p w:rsidR="004D1FDC" w:rsidRPr="009E5457" w:rsidRDefault="004D1FDC" w:rsidP="004D1FDC">
      <w:pPr>
        <w:pStyle w:val="Heading4"/>
      </w:pPr>
      <w:r w:rsidRPr="009E5457">
        <w:t xml:space="preserve">Plan:  </w:t>
      </w:r>
      <w:r>
        <w:t>The United States federal government will create</w:t>
      </w:r>
      <w:r w:rsidRPr="009E5457">
        <w:t xml:space="preserve"> an Automatic Exchange of Information and Trade Transparency Units with Mexico.  </w:t>
      </w:r>
    </w:p>
    <w:p w:rsidR="004D1FDC" w:rsidRPr="0035336B" w:rsidRDefault="004D1FDC" w:rsidP="004D1FDC">
      <w:pPr>
        <w:pStyle w:val="Heading1"/>
        <w:rPr>
          <w:rFonts w:asciiTheme="minorHAnsi" w:hAnsiTheme="minorHAnsi"/>
        </w:rPr>
      </w:pPr>
      <w:r w:rsidRPr="0035336B">
        <w:rPr>
          <w:rFonts w:asciiTheme="minorHAnsi" w:hAnsiTheme="minorHAnsi"/>
        </w:rPr>
        <w:lastRenderedPageBreak/>
        <w:t>Contention 2: Solvency</w:t>
      </w:r>
    </w:p>
    <w:p w:rsidR="004D1FDC" w:rsidRPr="0035336B" w:rsidRDefault="004D1FDC" w:rsidP="004D1FDC">
      <w:pPr>
        <w:pStyle w:val="Heading4"/>
        <w:rPr>
          <w:rFonts w:asciiTheme="minorHAnsi" w:hAnsiTheme="minorHAnsi"/>
        </w:rPr>
      </w:pPr>
      <w:r>
        <w:rPr>
          <w:rFonts w:asciiTheme="minorHAnsi" w:hAnsiTheme="minorHAnsi"/>
        </w:rPr>
        <w:t>Plan solves IFFs</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Lawton 12</w:t>
      </w:r>
    </w:p>
    <w:p w:rsidR="004D1FDC" w:rsidRPr="0035336B" w:rsidRDefault="004D1FDC" w:rsidP="004D1FDC">
      <w:pPr>
        <w:rPr>
          <w:rFonts w:asciiTheme="minorHAnsi" w:hAnsiTheme="minorHAnsi"/>
          <w:sz w:val="16"/>
          <w:szCs w:val="16"/>
        </w:rPr>
      </w:pPr>
      <w:r w:rsidRPr="0035336B">
        <w:rPr>
          <w:rFonts w:asciiTheme="minorHAnsi" w:hAnsiTheme="minorHAnsi"/>
          <w:sz w:val="16"/>
          <w:szCs w:val="16"/>
        </w:rPr>
        <w:t xml:space="preserve">Christopher Lawton, Financial Transparency Coalition: U.S. Should Expand Automatic Exchange Of Tax Information To Mexico </w:t>
      </w:r>
      <w:hyperlink r:id="rId11" w:history="1">
        <w:r w:rsidRPr="0035336B">
          <w:rPr>
            <w:rStyle w:val="Hyperlink"/>
            <w:rFonts w:asciiTheme="minorHAnsi" w:hAnsiTheme="minorHAnsi"/>
            <w:sz w:val="16"/>
            <w:szCs w:val="16"/>
          </w:rPr>
          <w:t>http://www.financialtransparency.org/2012/01/31/u-s-should-expand-automatic-exchange-of-tax-information-to-mexico/</w:t>
        </w:r>
      </w:hyperlink>
      <w:r w:rsidRPr="0035336B">
        <w:rPr>
          <w:rFonts w:asciiTheme="minorHAnsi" w:hAnsiTheme="minorHAnsi"/>
          <w:sz w:val="16"/>
          <w:szCs w:val="16"/>
        </w:rPr>
        <w:t xml:space="preserve"> 01/31/12 DA- 01/14/14</w:t>
      </w:r>
    </w:p>
    <w:p w:rsidR="004D1FDC" w:rsidRDefault="004D1FDC" w:rsidP="004D1FDC">
      <w:r w:rsidRPr="004D1FDC">
        <w:t xml:space="preserve">An agreement on [AEI] automatic exchange of tax information on accounts could be </w:t>
      </w:r>
    </w:p>
    <w:p w:rsidR="004D1FDC" w:rsidRDefault="004D1FDC" w:rsidP="004D1FDC">
      <w:r>
        <w:t>AND</w:t>
      </w:r>
    </w:p>
    <w:p w:rsidR="004D1FDC" w:rsidRPr="004D1FDC" w:rsidRDefault="004D1FDC" w:rsidP="004D1FDC">
      <w:r w:rsidRPr="004D1FDC">
        <w:t>to combating illicit financial activity on the Southern border in all its forms.</w:t>
      </w:r>
    </w:p>
    <w:p w:rsidR="004D1FDC" w:rsidRDefault="004D1FDC" w:rsidP="004D1FDC">
      <w:pPr>
        <w:pStyle w:val="Heading4"/>
      </w:pPr>
      <w:r>
        <w:t>US tax transparency sets precedent and spills over</w:t>
      </w:r>
    </w:p>
    <w:p w:rsidR="004D1FDC" w:rsidRPr="003017F6" w:rsidRDefault="004D1FDC" w:rsidP="004D1FDC">
      <w:pPr>
        <w:rPr>
          <w:rStyle w:val="StyleStyleBold12pt"/>
        </w:rPr>
      </w:pPr>
      <w:r w:rsidRPr="003017F6">
        <w:rPr>
          <w:rStyle w:val="StyleStyleBold12pt"/>
        </w:rPr>
        <w:t xml:space="preserve">McIntyre 9 </w:t>
      </w:r>
    </w:p>
    <w:p w:rsidR="004D1FDC" w:rsidRPr="003017F6" w:rsidRDefault="004D1FDC" w:rsidP="004D1FDC">
      <w:pPr>
        <w:rPr>
          <w:sz w:val="16"/>
          <w:szCs w:val="16"/>
        </w:rPr>
      </w:pPr>
      <w:r w:rsidRPr="003017F6">
        <w:rPr>
          <w:sz w:val="16"/>
          <w:szCs w:val="16"/>
        </w:rPr>
        <w:t xml:space="preserve">Professor of Law, Wayne State University, Former member and interim chair of the U.N. Subcommitte on Information Exchange (Michael, Tax Notes International, "How to End the Charade of Information Exchange," Volume 56, Number 4, </w:t>
      </w:r>
      <w:hyperlink r:id="rId12" w:history="1">
        <w:r w:rsidRPr="003017F6">
          <w:rPr>
            <w:rStyle w:val="Hyperlink"/>
            <w:sz w:val="16"/>
            <w:szCs w:val="16"/>
          </w:rPr>
          <w:t>http://faculty.law.wayne.edu/mcintyre/text/mcintyre_articles/Treaties/charade_56TNI.pdf</w:t>
        </w:r>
      </w:hyperlink>
      <w:r w:rsidRPr="003017F6">
        <w:rPr>
          <w:sz w:val="16"/>
          <w:szCs w:val="16"/>
        </w:rPr>
        <w:t>) 10/26/2009 DA- 01/15/14</w:t>
      </w:r>
    </w:p>
    <w:p w:rsidR="004D1FDC" w:rsidRDefault="004D1FDC" w:rsidP="004D1FDC">
      <w:r w:rsidRPr="004D1FDC">
        <w:t xml:space="preserve">Mexico surely understands that an agreement for automatic exchange with the United States will induce </w:t>
      </w:r>
    </w:p>
    <w:p w:rsidR="004D1FDC" w:rsidRDefault="004D1FDC" w:rsidP="004D1FDC">
      <w:r>
        <w:t>AND</w:t>
      </w:r>
    </w:p>
    <w:p w:rsidR="004D1FDC" w:rsidRPr="004D1FDC" w:rsidRDefault="004D1FDC" w:rsidP="004D1FDC">
      <w:r w:rsidRPr="004D1FDC">
        <w:t xml:space="preserve">their residents, the Mexican rock down the hill may trigger an avalanche. </w:t>
      </w:r>
    </w:p>
    <w:p w:rsidR="004D1FDC" w:rsidRPr="0035336B" w:rsidRDefault="004D1FDC" w:rsidP="004D1FDC">
      <w:pPr>
        <w:pStyle w:val="Heading4"/>
        <w:rPr>
          <w:rFonts w:asciiTheme="minorHAnsi" w:hAnsiTheme="minorHAnsi"/>
        </w:rPr>
      </w:pPr>
      <w:r>
        <w:rPr>
          <w:rFonts w:asciiTheme="minorHAnsi" w:hAnsiTheme="minorHAnsi"/>
        </w:rPr>
        <w:t xml:space="preserve">AEI pressure </w:t>
      </w:r>
      <w:r w:rsidRPr="0035336B">
        <w:rPr>
          <w:rFonts w:asciiTheme="minorHAnsi" w:hAnsiTheme="minorHAnsi"/>
        </w:rPr>
        <w:t>empirically ensure</w:t>
      </w:r>
      <w:r>
        <w:rPr>
          <w:rFonts w:asciiTheme="minorHAnsi" w:hAnsiTheme="minorHAnsi"/>
        </w:rPr>
        <w:t>s</w:t>
      </w:r>
      <w:r w:rsidRPr="0035336B">
        <w:rPr>
          <w:rFonts w:asciiTheme="minorHAnsi" w:hAnsiTheme="minorHAnsi"/>
        </w:rPr>
        <w:t xml:space="preserve"> international compliance – worked for upon request exchanging</w:t>
      </w:r>
    </w:p>
    <w:p w:rsidR="004D1FDC" w:rsidRPr="0035336B" w:rsidRDefault="004D1FDC" w:rsidP="004D1FDC">
      <w:pPr>
        <w:rPr>
          <w:rStyle w:val="StyleStyleBold12pt"/>
          <w:rFonts w:asciiTheme="minorHAnsi" w:hAnsiTheme="minorHAnsi"/>
        </w:rPr>
      </w:pPr>
      <w:r>
        <w:rPr>
          <w:rStyle w:val="StyleStyleBold12pt"/>
          <w:rFonts w:asciiTheme="minorHAnsi" w:hAnsiTheme="minorHAnsi"/>
        </w:rPr>
        <w:t>Grinberg</w:t>
      </w:r>
      <w:r w:rsidRPr="0035336B">
        <w:rPr>
          <w:rStyle w:val="StyleStyleBold12pt"/>
          <w:rFonts w:asciiTheme="minorHAnsi" w:hAnsiTheme="minorHAnsi"/>
        </w:rPr>
        <w:t xml:space="preserve"> 13 </w:t>
      </w:r>
    </w:p>
    <w:p w:rsidR="004D1FDC" w:rsidRPr="0035336B" w:rsidRDefault="004D1FDC" w:rsidP="004D1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imes New Roman"/>
          <w:sz w:val="16"/>
          <w:szCs w:val="16"/>
          <w:lang w:eastAsia="zh-CN"/>
        </w:rPr>
      </w:pPr>
      <w:r w:rsidRPr="0035336B">
        <w:rPr>
          <w:rFonts w:asciiTheme="minorHAnsi" w:hAnsiTheme="minorHAnsi" w:cs="Times New Roman"/>
          <w:sz w:val="16"/>
          <w:szCs w:val="16"/>
        </w:rPr>
        <w:t xml:space="preserve">Associate Professor at Georgetown University Law Center, former attorney at the Office of International Tax Counsel at the U.S. Dept. of Treasury, where he worked on FATCA from its inception (Itai, </w:t>
      </w:r>
      <w:r w:rsidRPr="0035336B">
        <w:rPr>
          <w:rFonts w:asciiTheme="minorHAnsi" w:eastAsiaTheme="minorEastAsia" w:hAnsiTheme="minorHAnsi" w:cs="Times New Roman"/>
          <w:sz w:val="16"/>
          <w:szCs w:val="16"/>
          <w:lang w:eastAsia="zh-CN"/>
        </w:rPr>
        <w:t>Georgetown Public Law and Legal Theory Research Paper No. 13-031, “Will FATCA Open the Door to Taxing Capital Income in Emerging Countries,” June 20, 2013, http://papers.ssrn.com/sol3/papers.cfm?abstract_id=2256587)</w:t>
      </w:r>
    </w:p>
    <w:p w:rsidR="004D1FDC" w:rsidRDefault="004D1FDC" w:rsidP="004D1FDC">
      <w:r w:rsidRPr="004D1FDC">
        <w:t xml:space="preserve">For information exchange upon request, achieving universal   compliance with international standards required global leaders </w:t>
      </w:r>
    </w:p>
    <w:p w:rsidR="004D1FDC" w:rsidRDefault="004D1FDC" w:rsidP="004D1FDC">
      <w:r>
        <w:t>AND</w:t>
      </w:r>
    </w:p>
    <w:p w:rsidR="004D1FDC" w:rsidRPr="004D1FDC" w:rsidRDefault="004D1FDC" w:rsidP="004D1FDC">
      <w:r w:rsidRPr="004D1FDC">
        <w:t xml:space="preserve">that are not prepared to participate in [AIE] automatic information   exchange. </w:t>
      </w:r>
    </w:p>
    <w:p w:rsidR="004D1FDC" w:rsidRPr="0035336B" w:rsidRDefault="004D1FDC" w:rsidP="004D1FDC">
      <w:pPr>
        <w:pStyle w:val="Heading4"/>
        <w:rPr>
          <w:rFonts w:asciiTheme="minorHAnsi" w:hAnsiTheme="minorHAnsi"/>
        </w:rPr>
      </w:pPr>
      <w:r w:rsidRPr="0035336B">
        <w:rPr>
          <w:rFonts w:asciiTheme="minorHAnsi" w:hAnsiTheme="minorHAnsi"/>
        </w:rPr>
        <w:t>Exchange must be automatic – on request method empirically fails to deter</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Economist, 2/16/13 </w:t>
      </w:r>
    </w:p>
    <w:p w:rsidR="004D1FDC" w:rsidRPr="0035336B" w:rsidRDefault="004D1FDC" w:rsidP="004D1FDC">
      <w:pPr>
        <w:rPr>
          <w:rFonts w:asciiTheme="minorHAnsi" w:hAnsiTheme="minorHAnsi"/>
          <w:sz w:val="16"/>
          <w:szCs w:val="16"/>
        </w:rPr>
      </w:pPr>
      <w:r w:rsidRPr="0035336B">
        <w:rPr>
          <w:rFonts w:asciiTheme="minorHAnsi" w:hAnsiTheme="minorHAnsi"/>
          <w:sz w:val="16"/>
          <w:szCs w:val="16"/>
        </w:rPr>
        <w:t xml:space="preserve">(“Tax transparency: Automatic response,” The Economist, 2/16/2013, </w:t>
      </w:r>
      <w:hyperlink r:id="rId13" w:history="1">
        <w:r w:rsidRPr="0035336B">
          <w:rPr>
            <w:rStyle w:val="Hyperlink"/>
            <w:rFonts w:asciiTheme="minorHAnsi" w:hAnsiTheme="minorHAnsi"/>
            <w:sz w:val="16"/>
            <w:szCs w:val="16"/>
          </w:rPr>
          <w:t>http://www.economist.com/news/special-report/21571561-way-make-exchange-tax-information-work-automatic-response</w:t>
        </w:r>
      </w:hyperlink>
      <w:r w:rsidRPr="0035336B">
        <w:rPr>
          <w:rFonts w:asciiTheme="minorHAnsi" w:hAnsiTheme="minorHAnsi"/>
          <w:sz w:val="16"/>
          <w:szCs w:val="16"/>
        </w:rPr>
        <w:t>)//YS</w:t>
      </w:r>
    </w:p>
    <w:p w:rsidR="004D1FDC" w:rsidRDefault="004D1FDC" w:rsidP="004D1FDC">
      <w:r w:rsidRPr="004D1FDC">
        <w:t xml:space="preserve">NOT ONE TO mince words, Daniel Mitchell of the right-wing Cato Institute </w:t>
      </w:r>
    </w:p>
    <w:p w:rsidR="004D1FDC" w:rsidRDefault="004D1FDC" w:rsidP="004D1FDC">
      <w:r>
        <w:t>AND</w:t>
      </w:r>
    </w:p>
    <w:p w:rsidR="004D1FDC" w:rsidRPr="004D1FDC" w:rsidRDefault="004D1FDC" w:rsidP="004D1FDC">
      <w:r w:rsidRPr="004D1FDC">
        <w:t xml:space="preserve">of [AE] automatic exchange is that it deters rather than detects. </w:t>
      </w:r>
    </w:p>
    <w:p w:rsidR="004D1FDC" w:rsidRDefault="004D1FDC" w:rsidP="004D1FDC"/>
    <w:p w:rsidR="004D1FDC" w:rsidRPr="0035336B" w:rsidRDefault="004D1FDC" w:rsidP="004D1FDC">
      <w:pPr>
        <w:pStyle w:val="Heading1"/>
        <w:rPr>
          <w:rFonts w:asciiTheme="minorHAnsi" w:hAnsiTheme="minorHAnsi"/>
        </w:rPr>
      </w:pPr>
      <w:r w:rsidRPr="0035336B">
        <w:rPr>
          <w:rFonts w:asciiTheme="minorHAnsi" w:hAnsiTheme="minorHAnsi"/>
        </w:rPr>
        <w:lastRenderedPageBreak/>
        <w:t>Advantage 1: Food Insecurity</w:t>
      </w:r>
    </w:p>
    <w:p w:rsidR="004D1FDC" w:rsidRPr="0035336B" w:rsidRDefault="004D1FDC" w:rsidP="004D1FDC">
      <w:pPr>
        <w:pStyle w:val="Heading4"/>
        <w:rPr>
          <w:rFonts w:asciiTheme="minorHAnsi" w:hAnsiTheme="minorHAnsi"/>
        </w:rPr>
      </w:pPr>
      <w:r w:rsidRPr="0035336B">
        <w:rPr>
          <w:rFonts w:asciiTheme="minorHAnsi" w:hAnsiTheme="minorHAnsi"/>
        </w:rPr>
        <w:t>Stopping IFFs is key to agriculture and food security</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Gascolgne 12 </w:t>
      </w:r>
    </w:p>
    <w:p w:rsidR="004D1FDC" w:rsidRPr="0035336B" w:rsidRDefault="004D1FDC" w:rsidP="004D1FDC">
      <w:pPr>
        <w:rPr>
          <w:rFonts w:asciiTheme="minorHAnsi" w:hAnsiTheme="minorHAnsi"/>
          <w:sz w:val="16"/>
          <w:szCs w:val="16"/>
        </w:rPr>
      </w:pPr>
      <w:r w:rsidRPr="0035336B">
        <w:rPr>
          <w:rFonts w:asciiTheme="minorHAnsi" w:hAnsiTheme="minorHAnsi"/>
          <w:sz w:val="16"/>
          <w:szCs w:val="16"/>
        </w:rPr>
        <w:t>(Clark, “GFI Calls on G8 to Tackle Illicit Financial Flows at Camp David Summit), May 17, 2012, http://www.gfintegrity.org/content/view/510/70/)</w:t>
      </w:r>
    </w:p>
    <w:p w:rsidR="004D1FDC" w:rsidRDefault="004D1FDC" w:rsidP="004D1FDC">
      <w:r w:rsidRPr="004D1FDC">
        <w:t xml:space="preserve">WASHINGTON, DC – Global Financial Integrity (GFI) today called on leaders of </w:t>
      </w:r>
    </w:p>
    <w:p w:rsidR="004D1FDC" w:rsidRDefault="004D1FDC" w:rsidP="004D1FDC">
      <w:r>
        <w:t>AND</w:t>
      </w:r>
    </w:p>
    <w:p w:rsidR="004D1FDC" w:rsidRPr="004D1FDC" w:rsidRDefault="004D1FDC" w:rsidP="004D1FDC">
      <w:r w:rsidRPr="004D1FDC">
        <w:t>-aid-dependent world without curtailing [IFFs] illicit financial flows.”</w:t>
      </w:r>
    </w:p>
    <w:p w:rsidR="004D1FDC" w:rsidRPr="0035336B" w:rsidRDefault="004D1FDC" w:rsidP="004D1FDC">
      <w:pPr>
        <w:pStyle w:val="Heading4"/>
        <w:rPr>
          <w:rFonts w:asciiTheme="minorHAnsi" w:hAnsiTheme="minorHAnsi"/>
        </w:rPr>
      </w:pPr>
      <w:r w:rsidRPr="0035336B">
        <w:rPr>
          <w:rFonts w:asciiTheme="minorHAnsi" w:hAnsiTheme="minorHAnsi"/>
        </w:rPr>
        <w:t>Food insecurity causes wars that escalate to extinction</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Lugar 2k </w:t>
      </w:r>
    </w:p>
    <w:p w:rsidR="004D1FDC" w:rsidRPr="0035336B" w:rsidRDefault="004D1FDC" w:rsidP="004D1FDC">
      <w:pPr>
        <w:rPr>
          <w:rFonts w:asciiTheme="minorHAnsi" w:eastAsia="Calibri" w:hAnsiTheme="minorHAnsi"/>
          <w:sz w:val="16"/>
          <w:szCs w:val="16"/>
        </w:rPr>
      </w:pPr>
      <w:r w:rsidRPr="0035336B">
        <w:rPr>
          <w:rFonts w:asciiTheme="minorHAnsi" w:eastAsia="Calibri" w:hAnsiTheme="minorHAnsi"/>
          <w:sz w:val="16"/>
          <w:szCs w:val="16"/>
        </w:rPr>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http://www.unep.org/OurPlanet/imgversn/143/lugar.html)kk</w:t>
      </w:r>
    </w:p>
    <w:p w:rsidR="004D1FDC" w:rsidRDefault="004D1FDC" w:rsidP="004D1FDC">
      <w:r w:rsidRPr="004D1FDC">
        <w:t xml:space="preserve">In a world confronted by global terrorism, turmoil in the Middle East, burgeoning </w:t>
      </w:r>
    </w:p>
    <w:p w:rsidR="004D1FDC" w:rsidRDefault="004D1FDC" w:rsidP="004D1FDC">
      <w:r>
        <w:t>AND</w:t>
      </w:r>
    </w:p>
    <w:p w:rsidR="004D1FDC" w:rsidRPr="004D1FDC" w:rsidRDefault="004D1FDC" w:rsidP="004D1FDC">
      <w:r w:rsidRPr="004D1FDC">
        <w:t>in the survival of billions of people and the health of our planet.</w:t>
      </w:r>
    </w:p>
    <w:p w:rsidR="004D1FDC" w:rsidRPr="0035336B" w:rsidRDefault="004D1FDC" w:rsidP="004D1FDC">
      <w:pPr>
        <w:pStyle w:val="Heading4"/>
        <w:rPr>
          <w:rFonts w:asciiTheme="minorHAnsi" w:hAnsiTheme="minorHAnsi"/>
        </w:rPr>
      </w:pPr>
      <w:r w:rsidRPr="0035336B">
        <w:rPr>
          <w:rFonts w:asciiTheme="minorHAnsi" w:hAnsiTheme="minorHAnsi"/>
        </w:rPr>
        <w:t>Empirics are on our side – Arab Spring conflict was the result of food insecurity</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Vidal 13 </w:t>
      </w:r>
    </w:p>
    <w:p w:rsidR="004D1FDC" w:rsidRPr="0035336B" w:rsidRDefault="004D1FDC" w:rsidP="004D1FDC">
      <w:pPr>
        <w:rPr>
          <w:rFonts w:asciiTheme="minorHAnsi" w:eastAsia="Calibri" w:hAnsiTheme="minorHAnsi"/>
          <w:sz w:val="16"/>
          <w:szCs w:val="16"/>
        </w:rPr>
      </w:pPr>
      <w:r w:rsidRPr="0035336B">
        <w:rPr>
          <w:rFonts w:asciiTheme="minorHAnsi" w:eastAsia="Calibri" w:hAnsiTheme="minorHAnsi"/>
          <w:sz w:val="16"/>
          <w:szCs w:val="16"/>
        </w:rPr>
        <w:t>(John Vidal, environment editor for The Guardian; “Climate change: how a warming world is a threat to our food supplies;” Apr 13 2013; The Guardian: The Observer http://www.guardian.co.uk/environment/2013/apr/13/climate-change-threat-food-supplies )kk</w:t>
      </w:r>
    </w:p>
    <w:p w:rsidR="004D1FDC" w:rsidRDefault="004D1FDC" w:rsidP="004D1FDC">
      <w:r w:rsidRPr="004D1FDC">
        <w:t xml:space="preserve">When the Tunisian street vendor, Mohamed Bouazizi, set himself on fire on 17 </w:t>
      </w:r>
    </w:p>
    <w:p w:rsidR="004D1FDC" w:rsidRDefault="004D1FDC" w:rsidP="004D1FDC">
      <w:r>
        <w:t>AND</w:t>
      </w:r>
    </w:p>
    <w:p w:rsidR="004D1FDC" w:rsidRPr="004D1FDC" w:rsidRDefault="004D1FDC" w:rsidP="004D1FDC">
      <w:r w:rsidRPr="004D1FDC">
        <w:t>as food prices spiral and longstanding agricultural practices are disrupted by climate change.</w:t>
      </w:r>
    </w:p>
    <w:p w:rsidR="004D1FDC" w:rsidRPr="0035336B" w:rsidRDefault="004D1FDC" w:rsidP="004D1FDC">
      <w:pPr>
        <w:pStyle w:val="Heading4"/>
        <w:rPr>
          <w:rFonts w:asciiTheme="minorHAnsi" w:hAnsiTheme="minorHAnsi"/>
        </w:rPr>
      </w:pPr>
      <w:r w:rsidRPr="0035336B">
        <w:rPr>
          <w:rFonts w:asciiTheme="minorHAnsi" w:hAnsiTheme="minorHAnsi"/>
        </w:rPr>
        <w:t>Even absent a sufficient causal relationship, food scarcity escalates pre-existing conflicts</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Messer et al 1</w:t>
      </w:r>
    </w:p>
    <w:p w:rsidR="004D1FDC" w:rsidRPr="0035336B" w:rsidRDefault="004D1FDC" w:rsidP="004D1FDC">
      <w:pPr>
        <w:rPr>
          <w:rFonts w:asciiTheme="minorHAnsi" w:eastAsia="Calibri" w:hAnsiTheme="minorHAnsi"/>
          <w:sz w:val="16"/>
          <w:szCs w:val="16"/>
        </w:rPr>
      </w:pPr>
      <w:r w:rsidRPr="0035336B">
        <w:rPr>
          <w:rFonts w:asciiTheme="minorHAnsi" w:eastAsia="Calibri" w:hAnsiTheme="minorHAnsi"/>
          <w:sz w:val="16"/>
          <w:szCs w:val="16"/>
        </w:rPr>
        <w:t>(Ellen, Visiting Associate Prof. Nutrition Science and Policy @ Tufts, Marc Cohen, Special Assistant to the Director General @ International Food Policy Research Institute, and Thomas Marchione, Nutrition advisor at the Bureau for Humanitarian Response @ USAID, “Conflict: A Cause and Effect of Hunger”, http://wwics.si.edu/topics/pubs/ECSP7-featurearticles-1.pdf)kk</w:t>
      </w:r>
    </w:p>
    <w:p w:rsidR="004D1FDC" w:rsidRDefault="004D1FDC" w:rsidP="004D1FDC">
      <w:r w:rsidRPr="004D1FDC">
        <w:t xml:space="preserve">There is a high correlation between a country's involvement in conflict and its classification by </w:t>
      </w:r>
    </w:p>
    <w:p w:rsidR="004D1FDC" w:rsidRDefault="004D1FDC" w:rsidP="004D1FDC">
      <w:r>
        <w:t>AND</w:t>
      </w:r>
    </w:p>
    <w:p w:rsidR="004D1FDC" w:rsidRPr="004D1FDC" w:rsidRDefault="004D1FDC" w:rsidP="004D1FDC">
      <w:r w:rsidRPr="004D1FDC">
        <w:t xml:space="preserve">made many Rwandans into a ready audience for government appeals to ethnic hatred. </w:t>
      </w:r>
    </w:p>
    <w:p w:rsidR="004D1FDC" w:rsidRPr="0035336B" w:rsidRDefault="004D1FDC" w:rsidP="004D1FDC">
      <w:pPr>
        <w:pStyle w:val="Heading1"/>
        <w:rPr>
          <w:rFonts w:asciiTheme="minorHAnsi" w:hAnsiTheme="minorHAnsi"/>
        </w:rPr>
      </w:pPr>
      <w:r w:rsidRPr="0035336B">
        <w:rPr>
          <w:rFonts w:asciiTheme="minorHAnsi" w:hAnsiTheme="minorHAnsi"/>
        </w:rPr>
        <w:lastRenderedPageBreak/>
        <w:t>Advantage 2: Warming</w:t>
      </w:r>
    </w:p>
    <w:p w:rsidR="004D1FDC" w:rsidRPr="0035336B" w:rsidRDefault="004D1FDC" w:rsidP="004D1FDC">
      <w:pPr>
        <w:pStyle w:val="Heading4"/>
        <w:rPr>
          <w:rFonts w:asciiTheme="minorHAnsi" w:hAnsiTheme="minorHAnsi"/>
          <w:lang w:eastAsia="zh-CN"/>
        </w:rPr>
      </w:pPr>
      <w:r w:rsidRPr="0035336B">
        <w:rPr>
          <w:rFonts w:asciiTheme="minorHAnsi" w:hAnsiTheme="minorHAnsi"/>
          <w:lang w:eastAsia="zh-CN"/>
        </w:rPr>
        <w:t>Curbing IFFs is key to raising domestic climate change financing – multilateral AEI solves</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T</w:t>
      </w:r>
      <w:r>
        <w:rPr>
          <w:rStyle w:val="StyleStyleBold12pt"/>
          <w:rFonts w:asciiTheme="minorHAnsi" w:hAnsiTheme="minorHAnsi"/>
        </w:rPr>
        <w:t xml:space="preserve">JN </w:t>
      </w:r>
      <w:r w:rsidRPr="0035336B">
        <w:rPr>
          <w:rStyle w:val="StyleStyleBold12pt"/>
          <w:rFonts w:asciiTheme="minorHAnsi" w:hAnsiTheme="minorHAnsi"/>
        </w:rPr>
        <w:t xml:space="preserve">9 </w:t>
      </w:r>
    </w:p>
    <w:p w:rsidR="004D1FDC" w:rsidRPr="0035336B" w:rsidRDefault="004D1FDC" w:rsidP="004D1FDC">
      <w:pPr>
        <w:rPr>
          <w:rFonts w:asciiTheme="minorHAnsi" w:hAnsiTheme="minorHAnsi" w:cs="Times New Roman"/>
          <w:sz w:val="16"/>
          <w:szCs w:val="16"/>
        </w:rPr>
      </w:pPr>
      <w:r w:rsidRPr="0035336B">
        <w:rPr>
          <w:rFonts w:asciiTheme="minorHAnsi" w:hAnsiTheme="minorHAnsi" w:cs="Times New Roman"/>
        </w:rPr>
        <w:t>(</w:t>
      </w:r>
      <w:r w:rsidRPr="0035336B">
        <w:rPr>
          <w:rFonts w:asciiTheme="minorHAnsi" w:hAnsiTheme="minorHAnsi" w:cs="Times New Roman"/>
          <w:sz w:val="16"/>
          <w:szCs w:val="16"/>
        </w:rPr>
        <w:t xml:space="preserve">Stop Illicit Capital Flows to Tackle the Climate Crisis,” December 11, </w:t>
      </w:r>
      <w:hyperlink r:id="rId14" w:history="1">
        <w:r w:rsidRPr="00BB0A24">
          <w:rPr>
            <w:rStyle w:val="Hyperlink"/>
            <w:rFonts w:asciiTheme="minorHAnsi" w:hAnsiTheme="minorHAnsi" w:cs="Times New Roman"/>
            <w:sz w:val="16"/>
            <w:szCs w:val="16"/>
          </w:rPr>
          <w:t>http://taxjustice.blogspot.com/2009/12/stop-illicit-capital-fligh-to-solve.html)//SEP</w:t>
        </w:r>
      </w:hyperlink>
      <w:r>
        <w:rPr>
          <w:rFonts w:asciiTheme="minorHAnsi" w:hAnsiTheme="minorHAnsi" w:cs="Times New Roman"/>
          <w:sz w:val="16"/>
          <w:szCs w:val="16"/>
        </w:rPr>
        <w:t xml:space="preserve"> </w:t>
      </w:r>
    </w:p>
    <w:p w:rsidR="004D1FDC" w:rsidRDefault="004D1FDC" w:rsidP="004D1FDC">
      <w:r w:rsidRPr="004D1FDC">
        <w:t xml:space="preserve">What about mitigation, i.e. reversing the trend of increasing CO2 and </w:t>
      </w:r>
    </w:p>
    <w:p w:rsidR="004D1FDC" w:rsidRDefault="004D1FDC" w:rsidP="004D1FDC">
      <w:r>
        <w:t>AND</w:t>
      </w:r>
    </w:p>
    <w:p w:rsidR="004D1FDC" w:rsidRPr="004D1FDC" w:rsidRDefault="004D1FDC" w:rsidP="004D1FDC">
      <w:r w:rsidRPr="004D1FDC">
        <w:t>will be productive ways of tackling the financial costs of the climate crisis.</w:t>
      </w:r>
    </w:p>
    <w:p w:rsidR="004D1FDC" w:rsidRPr="00C619F1" w:rsidRDefault="004D1FDC" w:rsidP="004D1FDC">
      <w:pPr>
        <w:pStyle w:val="Heading4"/>
      </w:pPr>
      <w:r w:rsidRPr="00C619F1">
        <w:t>Study proves 97% agree warming real and anthropogenic- most thorough analysis</w:t>
      </w:r>
    </w:p>
    <w:p w:rsidR="004D1FDC" w:rsidRPr="00C619F1" w:rsidRDefault="004D1FDC" w:rsidP="004D1FDC">
      <w:pPr>
        <w:rPr>
          <w:rStyle w:val="StyleStyleBold12pt"/>
        </w:rPr>
      </w:pPr>
      <w:r w:rsidRPr="00C619F1">
        <w:rPr>
          <w:rStyle w:val="StyleStyleBold12pt"/>
        </w:rPr>
        <w:t>Plait 13</w:t>
      </w:r>
    </w:p>
    <w:p w:rsidR="004D1FDC" w:rsidRPr="003B1241" w:rsidRDefault="004D1FDC" w:rsidP="004D1FDC">
      <w:pPr>
        <w:rPr>
          <w:sz w:val="16"/>
        </w:rPr>
      </w:pPr>
      <w:r w:rsidRPr="003B1241">
        <w:rPr>
          <w:sz w:val="16"/>
        </w:rPr>
        <w:t xml:space="preserve">Phil Plate. Slate: New Study: Climate Scientists Overwhelmingly Agree Global Warming Is Real and Our Fault. </w:t>
      </w:r>
      <w:hyperlink r:id="rId15" w:history="1">
        <w:r w:rsidRPr="003B1241">
          <w:rPr>
            <w:rStyle w:val="Hyperlink"/>
            <w:sz w:val="16"/>
          </w:rPr>
          <w:t>http://www.slate.com/blogs/bad_astronomy/2013/05/17/global_warming_climate_scientists_overwhelmingly_agree_it_s_real_and_is.html</w:t>
        </w:r>
      </w:hyperlink>
      <w:r w:rsidRPr="003B1241">
        <w:rPr>
          <w:sz w:val="16"/>
        </w:rPr>
        <w:t>. 05/17/13. DA-07/05/13.</w:t>
      </w:r>
    </w:p>
    <w:p w:rsidR="004D1FDC" w:rsidRDefault="004D1FDC" w:rsidP="004D1FDC">
      <w:r w:rsidRPr="004D1FDC">
        <w:t xml:space="preserve">A new study has just come out that looked at nearly 12,000 professional </w:t>
      </w:r>
    </w:p>
    <w:p w:rsidR="004D1FDC" w:rsidRDefault="004D1FDC" w:rsidP="004D1FDC">
      <w:r>
        <w:t>AND</w:t>
      </w:r>
    </w:p>
    <w:p w:rsidR="004D1FDC" w:rsidRPr="004D1FDC" w:rsidRDefault="004D1FDC" w:rsidP="004D1FDC">
      <w:r w:rsidRPr="004D1FDC">
        <w:t>to The Consensus Project, and see what we can do about it.</w:t>
      </w:r>
    </w:p>
    <w:p w:rsidR="004D1FDC" w:rsidRPr="00C619F1" w:rsidRDefault="004D1FDC" w:rsidP="004D1FDC">
      <w:pPr>
        <w:pStyle w:val="Heading4"/>
      </w:pPr>
      <w:r w:rsidRPr="00C619F1">
        <w:t>Global climate on brink for emission reduction</w:t>
      </w:r>
    </w:p>
    <w:p w:rsidR="004D1FDC" w:rsidRPr="00C619F1" w:rsidRDefault="004D1FDC" w:rsidP="004D1FDC">
      <w:pPr>
        <w:rPr>
          <w:rStyle w:val="StyleStyleBold12pt"/>
        </w:rPr>
      </w:pPr>
      <w:r w:rsidRPr="00C619F1">
        <w:rPr>
          <w:rStyle w:val="StyleStyleBold12pt"/>
        </w:rPr>
        <w:t>WWF 12</w:t>
      </w:r>
    </w:p>
    <w:p w:rsidR="004D1FDC" w:rsidRPr="003B1241" w:rsidRDefault="004D1FDC" w:rsidP="004D1FDC">
      <w:pPr>
        <w:rPr>
          <w:sz w:val="16"/>
        </w:rPr>
      </w:pPr>
      <w:r w:rsidRPr="003B1241">
        <w:rPr>
          <w:sz w:val="16"/>
        </w:rPr>
        <w:t xml:space="preserve">WWF: UN assessment confirms world is standing on the brink of climate catastrophe. </w:t>
      </w:r>
      <w:hyperlink r:id="rId16" w:history="1">
        <w:r w:rsidRPr="003B1241">
          <w:rPr>
            <w:rStyle w:val="Hyperlink"/>
            <w:sz w:val="16"/>
          </w:rPr>
          <w:t>http://wwf.panda.org/?206816/WWF-UN-assessment-confirms-world-is-standing-on-the-brink-of-climate-catastrophe 11/23/12. DA- 07/05/13</w:t>
        </w:r>
      </w:hyperlink>
      <w:r w:rsidRPr="003B1241">
        <w:rPr>
          <w:sz w:val="16"/>
        </w:rPr>
        <w:t xml:space="preserve"> </w:t>
      </w:r>
    </w:p>
    <w:p w:rsidR="004D1FDC" w:rsidRDefault="004D1FDC" w:rsidP="004D1FDC">
      <w:r w:rsidRPr="004D1FDC">
        <w:t xml:space="preserve">Governments are falling far short of their commitment to keep global average temperature rise below </w:t>
      </w:r>
    </w:p>
    <w:p w:rsidR="004D1FDC" w:rsidRDefault="004D1FDC" w:rsidP="004D1FDC">
      <w:r>
        <w:t>AND</w:t>
      </w:r>
    </w:p>
    <w:p w:rsidR="004D1FDC" w:rsidRPr="004D1FDC" w:rsidRDefault="004D1FDC" w:rsidP="004D1FDC">
      <w:r w:rsidRPr="004D1FDC">
        <w:t>Smith, head of WWF’s [GCEI] Global Climate and Energy Initiative.</w:t>
      </w:r>
    </w:p>
    <w:p w:rsidR="004D1FDC" w:rsidRPr="00ED503A" w:rsidRDefault="004D1FDC" w:rsidP="004D1FDC"/>
    <w:p w:rsidR="004D1FDC" w:rsidRPr="0035336B" w:rsidRDefault="004D1FDC" w:rsidP="004D1FDC">
      <w:pPr>
        <w:pStyle w:val="Heading4"/>
        <w:rPr>
          <w:rFonts w:asciiTheme="minorHAnsi" w:hAnsiTheme="minorHAnsi"/>
        </w:rPr>
      </w:pPr>
      <w:r w:rsidRPr="0035336B">
        <w:rPr>
          <w:rFonts w:asciiTheme="minorHAnsi" w:hAnsiTheme="minorHAnsi"/>
        </w:rPr>
        <w:t>Reduction crucial now, the tipping point is 2020</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Stromberg 12</w:t>
      </w:r>
    </w:p>
    <w:p w:rsidR="004D1FDC" w:rsidRPr="0035336B" w:rsidRDefault="004D1FDC" w:rsidP="004D1FDC">
      <w:pPr>
        <w:rPr>
          <w:rFonts w:asciiTheme="minorHAnsi" w:eastAsia="MS Mincho" w:hAnsiTheme="minorHAnsi" w:cs="Arial"/>
          <w:sz w:val="16"/>
          <w:szCs w:val="16"/>
        </w:rPr>
      </w:pPr>
      <w:r w:rsidRPr="0035336B">
        <w:rPr>
          <w:rFonts w:asciiTheme="minorHAnsi" w:eastAsia="MS Mincho" w:hAnsiTheme="minorHAnsi" w:cs="Arial"/>
          <w:sz w:val="16"/>
          <w:szCs w:val="16"/>
        </w:rPr>
        <w:t xml:space="preserve">Joseph Stromberg. Smithsonian: Climate Change Tipping Point: Research Shows That Emission Reductions Must Occur by 2020. 12/16/12. DA- 01/01/13. http://blogs.smithsonianmag.com/science/2012/12/climate-change-tipping-point-research-shows-that-emission-reductions-must-occur-by-2020/#ixzz2Gm3LQQDN </w:t>
      </w:r>
    </w:p>
    <w:p w:rsidR="004D1FDC" w:rsidRDefault="004D1FDC" w:rsidP="004D1FDC">
      <w:r w:rsidRPr="004D1FDC">
        <w:t xml:space="preserve">According to a new paper published today in the journal Nature Climate Change, there’s </w:t>
      </w:r>
    </w:p>
    <w:p w:rsidR="004D1FDC" w:rsidRDefault="004D1FDC" w:rsidP="004D1FDC">
      <w:r>
        <w:t>AND</w:t>
      </w:r>
    </w:p>
    <w:p w:rsidR="004D1FDC" w:rsidRPr="004D1FDC" w:rsidRDefault="004D1FDC" w:rsidP="004D1FDC">
      <w:r w:rsidRPr="004D1FDC">
        <w:t xml:space="preserve">want catastrophic levels of warming, we need to do something, quickly.  </w:t>
      </w:r>
    </w:p>
    <w:p w:rsidR="004D1FDC" w:rsidRPr="0035336B" w:rsidRDefault="004D1FDC" w:rsidP="004D1FDC">
      <w:pPr>
        <w:pStyle w:val="Heading4"/>
        <w:rPr>
          <w:rFonts w:asciiTheme="minorHAnsi" w:hAnsiTheme="minorHAnsi"/>
        </w:rPr>
      </w:pPr>
      <w:r w:rsidRPr="0035336B">
        <w:rPr>
          <w:rFonts w:asciiTheme="minorHAnsi" w:hAnsiTheme="minorHAnsi"/>
        </w:rPr>
        <w:t>Warming causes extinction</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Henderson 6</w:t>
      </w:r>
    </w:p>
    <w:p w:rsidR="004D1FDC" w:rsidRPr="0035336B" w:rsidRDefault="004D1FDC" w:rsidP="004D1FDC">
      <w:pPr>
        <w:rPr>
          <w:rFonts w:asciiTheme="minorHAnsi" w:eastAsia="MS Mincho" w:hAnsiTheme="minorHAnsi" w:cs="Arial"/>
          <w:sz w:val="16"/>
          <w:szCs w:val="16"/>
        </w:rPr>
      </w:pPr>
      <w:r w:rsidRPr="0035336B">
        <w:rPr>
          <w:rFonts w:asciiTheme="minorHAnsi" w:eastAsia="MS Mincho" w:hAnsiTheme="minorHAnsi" w:cs="Arial"/>
          <w:sz w:val="16"/>
          <w:szCs w:val="16"/>
        </w:rPr>
        <w:t>Bill Henderson, Environmental Scientist. 8-16-2006. Counter Currents, “Runaway Global Warming Denial.” http://www.countercurrents.org/cc-henderson190806.htm</w:t>
      </w:r>
    </w:p>
    <w:p w:rsidR="004D1FDC" w:rsidRDefault="004D1FDC" w:rsidP="004D1FDC">
      <w:r w:rsidRPr="004D1FDC">
        <w:t xml:space="preserve">The scientific debate about human induced global warming is over but policy makers - let </w:t>
      </w:r>
    </w:p>
    <w:p w:rsidR="004D1FDC" w:rsidRDefault="004D1FDC" w:rsidP="004D1FDC">
      <w:r>
        <w:t>AND</w:t>
      </w:r>
    </w:p>
    <w:p w:rsidR="004D1FDC" w:rsidRPr="004D1FDC" w:rsidRDefault="004D1FDC" w:rsidP="004D1FDC">
      <w:r w:rsidRPr="004D1FDC">
        <w:t>of most flora and fauna beloved to man in the world we share.</w:t>
      </w:r>
    </w:p>
    <w:p w:rsidR="004D1FDC" w:rsidRDefault="004D1FDC" w:rsidP="004D1FDC">
      <w:pPr>
        <w:pStyle w:val="Heading4"/>
        <w:rPr>
          <w:rStyle w:val="StyleStyleBold12pt"/>
        </w:rPr>
      </w:pPr>
      <w:r>
        <w:rPr>
          <w:rStyle w:val="StyleStyleBold12pt"/>
          <w:b/>
          <w:bCs/>
        </w:rPr>
        <w:lastRenderedPageBreak/>
        <w:t>Climate change causes extinction and magnifies every other impact; war, disease, biodiversity, and others</w:t>
      </w:r>
    </w:p>
    <w:p w:rsidR="004D1FDC" w:rsidRDefault="004D1FDC" w:rsidP="004D1FDC">
      <w:pPr>
        <w:rPr>
          <w:rStyle w:val="StyleStyleBold12pt"/>
        </w:rPr>
      </w:pPr>
      <w:r>
        <w:rPr>
          <w:rStyle w:val="StyleStyleBold12pt"/>
        </w:rPr>
        <w:t>Hertsgaard 11</w:t>
      </w:r>
    </w:p>
    <w:p w:rsidR="004D1FDC" w:rsidRPr="00B86E72" w:rsidRDefault="004D1FDC" w:rsidP="004D1FDC">
      <w:pPr>
        <w:rPr>
          <w:sz w:val="16"/>
          <w:szCs w:val="16"/>
        </w:rPr>
      </w:pPr>
      <w:r w:rsidRPr="00B86E72">
        <w:rPr>
          <w:sz w:val="16"/>
          <w:szCs w:val="16"/>
        </w:rPr>
        <w:t>Hot: Living Through the Next Fifty Years on Earth; Mark Hertsgaard [investigative journalist; Fellow, New America Foundation; environment correspondent, The Nation]; 2011, p. 27-28</w:t>
      </w:r>
    </w:p>
    <w:p w:rsidR="004D1FDC" w:rsidRDefault="004D1FDC" w:rsidP="004D1FDC">
      <w:r w:rsidRPr="004D1FDC">
        <w:t xml:space="preserve">It is often supposed that rich societies and individuals will find it relatively easy to </w:t>
      </w:r>
    </w:p>
    <w:p w:rsidR="004D1FDC" w:rsidRDefault="004D1FDC" w:rsidP="004D1FDC">
      <w:r>
        <w:t>AND</w:t>
      </w:r>
    </w:p>
    <w:p w:rsidR="004D1FDC" w:rsidRPr="004D1FDC" w:rsidRDefault="004D1FDC" w:rsidP="004D1FDC">
      <w:r w:rsidRPr="004D1FDC">
        <w:t>raises the odds that humans will also go extinct sooner rather than later?</w:t>
      </w:r>
    </w:p>
    <w:p w:rsidR="004D1FDC" w:rsidRPr="00E97DAA" w:rsidRDefault="004D1FDC" w:rsidP="004D1FDC">
      <w:pPr>
        <w:keepNext/>
        <w:keepLines/>
        <w:spacing w:before="200"/>
        <w:outlineLvl w:val="3"/>
        <w:rPr>
          <w:rFonts w:eastAsiaTheme="majorEastAsia" w:cstheme="majorBidi"/>
          <w:b/>
          <w:bCs/>
          <w:iCs/>
          <w:sz w:val="26"/>
        </w:rPr>
      </w:pPr>
      <w:r w:rsidRPr="00E97DAA">
        <w:rPr>
          <w:rFonts w:eastAsiaTheme="majorEastAsia" w:cstheme="majorBidi"/>
          <w:b/>
          <w:bCs/>
          <w:iCs/>
          <w:sz w:val="26"/>
        </w:rPr>
        <w:t xml:space="preserve">Global warming </w:t>
      </w:r>
      <w:r>
        <w:rPr>
          <w:rFonts w:eastAsiaTheme="majorEastAsia" w:cstheme="majorBidi"/>
          <w:b/>
          <w:bCs/>
          <w:iCs/>
          <w:sz w:val="26"/>
        </w:rPr>
        <w:t>exacerbates</w:t>
      </w:r>
      <w:r w:rsidRPr="00E97DAA">
        <w:rPr>
          <w:rFonts w:eastAsiaTheme="majorEastAsia" w:cstheme="majorBidi"/>
          <w:b/>
          <w:bCs/>
          <w:iCs/>
          <w:sz w:val="26"/>
        </w:rPr>
        <w:t xml:space="preserve"> poverty</w:t>
      </w:r>
      <w:r>
        <w:rPr>
          <w:rFonts w:eastAsiaTheme="majorEastAsia" w:cstheme="majorBidi"/>
          <w:b/>
          <w:bCs/>
          <w:iCs/>
          <w:sz w:val="26"/>
        </w:rPr>
        <w:t xml:space="preserve"> and structural violence</w:t>
      </w:r>
    </w:p>
    <w:p w:rsidR="004D1FDC" w:rsidRPr="00E97DAA" w:rsidRDefault="004D1FDC" w:rsidP="004D1FDC">
      <w:pPr>
        <w:rPr>
          <w:b/>
          <w:bCs/>
          <w:sz w:val="26"/>
        </w:rPr>
      </w:pPr>
      <w:r w:rsidRPr="00E97DAA">
        <w:rPr>
          <w:b/>
          <w:bCs/>
          <w:sz w:val="26"/>
        </w:rPr>
        <w:t>Hertsgaard 12</w:t>
      </w:r>
    </w:p>
    <w:p w:rsidR="004D1FDC" w:rsidRPr="00E97DAA" w:rsidRDefault="004D1FDC" w:rsidP="004D1FDC">
      <w:pPr>
        <w:rPr>
          <w:sz w:val="16"/>
        </w:rPr>
      </w:pPr>
      <w:r w:rsidRPr="00E97DAA">
        <w:rPr>
          <w:sz w:val="16"/>
        </w:rPr>
        <w:t xml:space="preserve">Mark Hertsgaard. The Daily Beast: Climate Change Kills 400,000 a Year, New Report Reveals. </w:t>
      </w:r>
      <w:hyperlink r:id="rId17" w:history="1">
        <w:r w:rsidRPr="00BB0A24">
          <w:rPr>
            <w:rStyle w:val="Hyperlink"/>
            <w:sz w:val="16"/>
          </w:rPr>
          <w:t>http://www.thedailybeast.com/articles/2012/09/27/climate-change-kills-400-000-a-year-new-report-reveals.html 11/27/12. DA- 07/05/13</w:t>
        </w:r>
      </w:hyperlink>
      <w:r>
        <w:rPr>
          <w:sz w:val="16"/>
        </w:rPr>
        <w:t xml:space="preserve"> AW</w:t>
      </w:r>
    </w:p>
    <w:p w:rsidR="004D1FDC" w:rsidRDefault="004D1FDC" w:rsidP="004D1FDC">
      <w:r w:rsidRPr="004D1FDC">
        <w:t xml:space="preserve">Nearly 1,000 children a day are now dying because of climate change, </w:t>
      </w:r>
    </w:p>
    <w:p w:rsidR="004D1FDC" w:rsidRDefault="004D1FDC" w:rsidP="004D1FDC">
      <w:r>
        <w:t>AND</w:t>
      </w:r>
    </w:p>
    <w:p w:rsidR="004D1FDC" w:rsidRPr="004D1FDC" w:rsidRDefault="004D1FDC" w:rsidP="004D1FDC">
      <w:r w:rsidRPr="004D1FDC">
        <w:t>S. GNP by 2 percent by 2030, according to the report.</w:t>
      </w:r>
    </w:p>
    <w:p w:rsidR="004D1FDC" w:rsidRPr="0035336B" w:rsidRDefault="004D1FDC" w:rsidP="004D1FDC">
      <w:pPr>
        <w:rPr>
          <w:rFonts w:asciiTheme="minorHAnsi" w:hAnsiTheme="minorHAnsi" w:cs="Times New Roman"/>
        </w:rPr>
      </w:pPr>
    </w:p>
    <w:p w:rsidR="004D1FDC" w:rsidRPr="0035336B" w:rsidRDefault="004D1FDC" w:rsidP="004D1FDC">
      <w:pPr>
        <w:pStyle w:val="Heading4"/>
        <w:rPr>
          <w:rFonts w:asciiTheme="minorHAnsi" w:hAnsiTheme="minorHAnsi"/>
        </w:rPr>
      </w:pPr>
      <w:r w:rsidRPr="0035336B">
        <w:rPr>
          <w:rFonts w:asciiTheme="minorHAnsi" w:hAnsiTheme="minorHAnsi"/>
        </w:rPr>
        <w:t>Short-term years of cooling don’t disprove the warming trend</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Somerville 11</w:t>
      </w:r>
    </w:p>
    <w:p w:rsidR="004D1FDC" w:rsidRPr="00F76A32" w:rsidRDefault="004D1FDC" w:rsidP="004D1FDC">
      <w:pPr>
        <w:rPr>
          <w:rFonts w:asciiTheme="minorHAnsi" w:hAnsiTheme="minorHAnsi" w:cs="Arial"/>
          <w:sz w:val="16"/>
          <w:szCs w:val="16"/>
        </w:rPr>
      </w:pPr>
      <w:r w:rsidRPr="0035336B">
        <w:rPr>
          <w:rFonts w:asciiTheme="minorHAnsi" w:hAnsiTheme="minorHAnsi" w:cs="Arial"/>
          <w:sz w:val="16"/>
          <w:szCs w:val="16"/>
        </w:rPr>
        <w:t xml:space="preserve">Richard Somerville, Distinguished Professor Emeritus and Research Professor at Scripps Institution of Oceanography at the University of California, San Diego, Coordinating Lead Author in Working Group I for the 2007 Fourth Assessment Report of the Intergovernmental Panel on Climate </w:t>
      </w:r>
      <w:r w:rsidRPr="00F76A32">
        <w:rPr>
          <w:rFonts w:asciiTheme="minorHAnsi" w:hAnsiTheme="minorHAnsi" w:cs="Arial"/>
          <w:sz w:val="16"/>
          <w:szCs w:val="16"/>
        </w:rPr>
        <w:t>Change, 3-8-2011, “CLIMATE SCIENCE AND EPA'S GREENHOUSE GAS REGULATIONS,” CQ Congressional Testimony, Lexis</w:t>
      </w:r>
    </w:p>
    <w:p w:rsidR="004D1FDC" w:rsidRDefault="004D1FDC" w:rsidP="004D1FDC">
      <w:r w:rsidRPr="004D1FDC">
        <w:t xml:space="preserve">The 2007 IPCC Fourth Assessment Report (AR4) described "an unambiguous picture of </w:t>
      </w:r>
    </w:p>
    <w:p w:rsidR="004D1FDC" w:rsidRDefault="004D1FDC" w:rsidP="004D1FDC">
      <w:r>
        <w:t>AND</w:t>
      </w:r>
    </w:p>
    <w:p w:rsidR="004D1FDC" w:rsidRPr="004D1FDC" w:rsidRDefault="004D1FDC" w:rsidP="004D1FDC">
      <w:r w:rsidRPr="004D1FDC">
        <w:t>This is equivalent to about one third of a degree Fahrenheit per decade.</w:t>
      </w:r>
    </w:p>
    <w:p w:rsidR="004D1FDC" w:rsidRPr="0035336B" w:rsidRDefault="004D1FDC" w:rsidP="004D1FDC">
      <w:pPr>
        <w:pStyle w:val="Heading1"/>
        <w:rPr>
          <w:rFonts w:asciiTheme="minorHAnsi" w:hAnsiTheme="minorHAnsi"/>
        </w:rPr>
      </w:pPr>
      <w:r w:rsidRPr="0035336B">
        <w:rPr>
          <w:rFonts w:asciiTheme="minorHAnsi" w:hAnsiTheme="minorHAnsi"/>
        </w:rPr>
        <w:lastRenderedPageBreak/>
        <w:t>Advantage 3: Econ</w:t>
      </w:r>
    </w:p>
    <w:p w:rsidR="004D1FDC" w:rsidRPr="0035336B" w:rsidRDefault="004D1FDC" w:rsidP="004D1FDC">
      <w:pPr>
        <w:pStyle w:val="Heading4"/>
        <w:rPr>
          <w:rFonts w:asciiTheme="minorHAnsi" w:hAnsiTheme="minorHAnsi"/>
        </w:rPr>
      </w:pPr>
      <w:r w:rsidRPr="0035336B">
        <w:rPr>
          <w:rFonts w:asciiTheme="minorHAnsi" w:hAnsiTheme="minorHAnsi"/>
        </w:rPr>
        <w:t xml:space="preserve">We isolate 2 internal scenarios: </w:t>
      </w:r>
    </w:p>
    <w:p w:rsidR="004D1FDC" w:rsidRPr="0035336B" w:rsidRDefault="004D1FDC" w:rsidP="004D1FDC">
      <w:pPr>
        <w:pStyle w:val="Heading2"/>
        <w:rPr>
          <w:rFonts w:asciiTheme="minorHAnsi" w:hAnsiTheme="minorHAnsi"/>
        </w:rPr>
      </w:pPr>
      <w:r w:rsidRPr="0035336B">
        <w:rPr>
          <w:rFonts w:asciiTheme="minorHAnsi" w:hAnsiTheme="minorHAnsi"/>
        </w:rPr>
        <w:lastRenderedPageBreak/>
        <w:t>The first is cyberattacks</w:t>
      </w:r>
    </w:p>
    <w:p w:rsidR="004D1FDC" w:rsidRPr="0035336B" w:rsidRDefault="004D1FDC" w:rsidP="004D1FDC">
      <w:pPr>
        <w:pStyle w:val="Heading4"/>
        <w:rPr>
          <w:rFonts w:asciiTheme="minorHAnsi" w:hAnsiTheme="minorHAnsi"/>
        </w:rPr>
      </w:pPr>
      <w:r w:rsidRPr="0035336B">
        <w:rPr>
          <w:rFonts w:asciiTheme="minorHAnsi" w:hAnsiTheme="minorHAnsi"/>
        </w:rPr>
        <w:t>IFFs facilitate and preserve organized cyberterrorist networks – disaster is imminent without intervention</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Caryl, 7/24 </w:t>
      </w:r>
    </w:p>
    <w:p w:rsidR="004D1FDC" w:rsidRPr="0035336B" w:rsidRDefault="004D1FDC" w:rsidP="004D1FDC">
      <w:pPr>
        <w:rPr>
          <w:rFonts w:asciiTheme="minorHAnsi" w:hAnsiTheme="minorHAnsi" w:cs="Times New Roman"/>
        </w:rPr>
      </w:pPr>
      <w:r w:rsidRPr="0035336B">
        <w:rPr>
          <w:rFonts w:asciiTheme="minorHAnsi" w:hAnsiTheme="minorHAnsi" w:cs="Times New Roman"/>
        </w:rPr>
        <w:t>Senior fellow at the Legatum Institute in London and a Contributing Editor at Foreign Policy Magazine (Christian, “What a tangled web global criminality weaves,” Australian Financial Review, LexisNexis)//YS</w:t>
      </w:r>
      <w:r>
        <w:rPr>
          <w:rFonts w:asciiTheme="minorHAnsi" w:hAnsiTheme="minorHAnsi" w:cs="Times New Roman"/>
        </w:rPr>
        <w:t xml:space="preserve"> 7/24/13</w:t>
      </w:r>
    </w:p>
    <w:p w:rsidR="004D1FDC" w:rsidRDefault="004D1FDC" w:rsidP="004D1FDC">
      <w:r w:rsidRPr="004D1FDC">
        <w:t xml:space="preserve">Mexicans are celebrating a victory over the drug mafia this week. The arrest of </w:t>
      </w:r>
    </w:p>
    <w:p w:rsidR="004D1FDC" w:rsidRDefault="004D1FDC" w:rsidP="004D1FDC">
      <w:r>
        <w:t>AND</w:t>
      </w:r>
    </w:p>
    <w:p w:rsidR="004D1FDC" w:rsidRPr="004D1FDC" w:rsidRDefault="004D1FDC" w:rsidP="004D1FDC">
      <w:r w:rsidRPr="004D1FDC">
        <w:t>and the lack of transparency that allows it. They're right to worry.</w:t>
      </w:r>
    </w:p>
    <w:p w:rsidR="004D1FDC" w:rsidRPr="0035336B" w:rsidRDefault="004D1FDC" w:rsidP="004D1FDC">
      <w:pPr>
        <w:pStyle w:val="Heading4"/>
        <w:rPr>
          <w:rFonts w:asciiTheme="minorHAnsi" w:hAnsiTheme="minorHAnsi"/>
        </w:rPr>
      </w:pPr>
      <w:r w:rsidRPr="0035336B">
        <w:rPr>
          <w:rFonts w:asciiTheme="minorHAnsi" w:hAnsiTheme="minorHAnsi"/>
        </w:rPr>
        <w:t>Cyberattacks threaten to cripple US economy at any time- one of the biggest international security threats</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Gable 10 </w:t>
      </w:r>
    </w:p>
    <w:p w:rsidR="004D1FDC" w:rsidRPr="0035336B" w:rsidRDefault="004D1FDC" w:rsidP="004D1FDC">
      <w:pPr>
        <w:rPr>
          <w:rFonts w:asciiTheme="minorHAnsi" w:hAnsiTheme="minorHAnsi" w:cs="Times New Roman"/>
          <w:sz w:val="16"/>
          <w:szCs w:val="16"/>
        </w:rPr>
      </w:pPr>
      <w:r w:rsidRPr="0035336B">
        <w:rPr>
          <w:rFonts w:asciiTheme="minorHAnsi" w:hAnsiTheme="minorHAnsi" w:cs="Times New Roman"/>
          <w:sz w:val="16"/>
          <w:szCs w:val="16"/>
        </w:rPr>
        <w:t>Adjunct Professor of Public International Law, Drexel University Earl Mack School of Law (Kelly, Vanderbilt Journal of Transnational Law, “Cyber-Apocalypse Now:  Securing the Internet Against Terrorism and Using Universal Jurisdiction As a Deterrent,” Vol. 43/57, http://www.vanderbilt.edu/jotl/manage/wp-content/uploads/Gable_camera_ready_final.pdf)</w:t>
      </w:r>
    </w:p>
    <w:p w:rsidR="004D1FDC" w:rsidRDefault="004D1FDC" w:rsidP="004D1FDC">
      <w:r w:rsidRPr="004D1FDC">
        <w:t xml:space="preserve">It is a cold December day, already dark, when Aidan Smith   leaves his </w:t>
      </w:r>
    </w:p>
    <w:p w:rsidR="004D1FDC" w:rsidRDefault="004D1FDC" w:rsidP="004D1FDC">
      <w:r>
        <w:t>AND</w:t>
      </w:r>
    </w:p>
    <w:p w:rsidR="004D1FDC" w:rsidRPr="004D1FDC" w:rsidRDefault="004D1FDC" w:rsidP="004D1FDC">
      <w:r w:rsidRPr="004D1FDC">
        <w:t xml:space="preserve">security of the modern state, and   cyberattacks are occurring with increased frequency. </w:t>
      </w:r>
    </w:p>
    <w:p w:rsidR="004D1FDC" w:rsidRPr="0035336B" w:rsidRDefault="004D1FDC" w:rsidP="004D1FDC">
      <w:pPr>
        <w:pStyle w:val="Heading4"/>
        <w:rPr>
          <w:rFonts w:asciiTheme="minorHAnsi" w:hAnsiTheme="minorHAnsi"/>
        </w:rPr>
      </w:pPr>
      <w:r w:rsidRPr="0035336B">
        <w:rPr>
          <w:rFonts w:asciiTheme="minorHAnsi" w:hAnsiTheme="minorHAnsi"/>
        </w:rPr>
        <w:t xml:space="preserve">Independently, cyberterrorists will fake or actually cause a nuclear state to attack another, resulting in nuclear retaliation – multiple scenarios for escalation </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Koeppen 9 </w:t>
      </w:r>
    </w:p>
    <w:p w:rsidR="004D1FDC" w:rsidRPr="0035336B" w:rsidRDefault="004D1FDC" w:rsidP="004D1FDC">
      <w:pPr>
        <w:rPr>
          <w:rFonts w:asciiTheme="minorHAnsi" w:hAnsiTheme="minorHAnsi" w:cs="Times New Roman"/>
          <w:sz w:val="16"/>
          <w:szCs w:val="16"/>
        </w:rPr>
      </w:pPr>
      <w:r w:rsidRPr="0035336B">
        <w:rPr>
          <w:rFonts w:asciiTheme="minorHAnsi" w:hAnsiTheme="minorHAnsi" w:cs="Times New Roman"/>
          <w:sz w:val="16"/>
          <w:szCs w:val="16"/>
        </w:rPr>
        <w:t>(Brynn, Executive Biz, “Nation Nuclear Control Centers Vulnerable to Cyberterrorism Report,” July 29,</w:t>
      </w:r>
    </w:p>
    <w:p w:rsidR="004D1FDC" w:rsidRPr="0035336B" w:rsidRDefault="004D1FDC" w:rsidP="004D1FDC">
      <w:pPr>
        <w:rPr>
          <w:rFonts w:asciiTheme="minorHAnsi" w:hAnsiTheme="minorHAnsi" w:cs="Times New Roman"/>
          <w:sz w:val="16"/>
          <w:szCs w:val="16"/>
        </w:rPr>
      </w:pPr>
      <w:r w:rsidRPr="0035336B">
        <w:rPr>
          <w:rFonts w:asciiTheme="minorHAnsi" w:hAnsiTheme="minorHAnsi" w:cs="Times New Roman"/>
          <w:sz w:val="16"/>
          <w:szCs w:val="16"/>
        </w:rPr>
        <w:t>http://blog.executivebiz.com/2009/07/nation-nuclear-control-centers-vulnerable-to-cyber-terrorism-report/)</w:t>
      </w:r>
    </w:p>
    <w:p w:rsidR="004D1FDC" w:rsidRDefault="004D1FDC" w:rsidP="004D1FDC">
      <w:r w:rsidRPr="004D1FDC">
        <w:t>A recent report by the International Commission on Nuclear Non-proliferation and Disarmament (</w:t>
      </w:r>
    </w:p>
    <w:p w:rsidR="004D1FDC" w:rsidRDefault="004D1FDC" w:rsidP="004D1FDC">
      <w:r>
        <w:t>AND</w:t>
      </w:r>
    </w:p>
    <w:p w:rsidR="004D1FDC" w:rsidRPr="004D1FDC" w:rsidRDefault="004D1FDC" w:rsidP="004D1FDC">
      <w:r w:rsidRPr="004D1FDC">
        <w:t>false information through media networks, emails, and even government private networks.</w:t>
      </w:r>
    </w:p>
    <w:p w:rsidR="004D1FDC" w:rsidRPr="0035336B" w:rsidRDefault="004D1FDC" w:rsidP="004D1FDC">
      <w:pPr>
        <w:pStyle w:val="Heading4"/>
        <w:rPr>
          <w:rFonts w:asciiTheme="minorHAnsi" w:hAnsiTheme="minorHAnsi"/>
        </w:rPr>
      </w:pPr>
      <w:r w:rsidRPr="0035336B">
        <w:rPr>
          <w:rFonts w:asciiTheme="minorHAnsi" w:hAnsiTheme="minorHAnsi"/>
        </w:rPr>
        <w:t>Terrorism Causes Extinction</w:t>
      </w:r>
    </w:p>
    <w:p w:rsidR="004D1FDC" w:rsidRPr="0035336B" w:rsidRDefault="004D1FDC" w:rsidP="004D1FDC">
      <w:pPr>
        <w:pStyle w:val="tiny"/>
        <w:rPr>
          <w:rStyle w:val="StyleStyleBold12pt"/>
          <w:rFonts w:asciiTheme="minorHAnsi" w:hAnsiTheme="minorHAnsi"/>
        </w:rPr>
      </w:pPr>
      <w:r w:rsidRPr="0035336B">
        <w:rPr>
          <w:rStyle w:val="StyleStyleBold12pt"/>
          <w:rFonts w:asciiTheme="minorHAnsi" w:hAnsiTheme="minorHAnsi"/>
        </w:rPr>
        <w:t>Sid-Ahmed 4</w:t>
      </w:r>
    </w:p>
    <w:p w:rsidR="004D1FDC" w:rsidRPr="0035336B" w:rsidRDefault="004D1FDC" w:rsidP="004D1FDC">
      <w:pPr>
        <w:rPr>
          <w:rFonts w:asciiTheme="minorHAnsi" w:hAnsiTheme="minorHAnsi"/>
          <w:sz w:val="16"/>
          <w:szCs w:val="16"/>
        </w:rPr>
      </w:pPr>
      <w:r w:rsidRPr="0035336B">
        <w:rPr>
          <w:rFonts w:asciiTheme="minorHAnsi" w:hAnsiTheme="minorHAnsi"/>
          <w:sz w:val="16"/>
          <w:szCs w:val="16"/>
        </w:rPr>
        <w:t>Sid-Ahmed, political analyst 04 (Mohamed, Managing Editor for Al-Ahali, “Extinction!” August 26-September 1, Issue no. 705, http://weekly.ahram.org.eg/2004/705/op5.htm)</w:t>
      </w:r>
    </w:p>
    <w:p w:rsidR="004D1FDC" w:rsidRDefault="004D1FDC" w:rsidP="004D1FDC">
      <w:r w:rsidRPr="004D1FDC">
        <w:t xml:space="preserve">What would be the consequences of a nuclear attack by terrorists? Even if it </w:t>
      </w:r>
    </w:p>
    <w:p w:rsidR="004D1FDC" w:rsidRDefault="004D1FDC" w:rsidP="004D1FDC">
      <w:r>
        <w:t>AND</w:t>
      </w:r>
    </w:p>
    <w:p w:rsidR="004D1FDC" w:rsidRPr="004D1FDC" w:rsidRDefault="004D1FDC" w:rsidP="004D1FDC">
      <w:r w:rsidRPr="004D1FDC">
        <w:t>When nuclear pollution infects the whole planet, we will all be losers.</w:t>
      </w:r>
    </w:p>
    <w:p w:rsidR="004D1FDC" w:rsidRPr="0035336B" w:rsidRDefault="004D1FDC" w:rsidP="004D1FDC">
      <w:pPr>
        <w:rPr>
          <w:rStyle w:val="StyleBoldUnderline"/>
          <w:lang w:eastAsia="zh-CN"/>
        </w:rPr>
      </w:pPr>
      <w:r w:rsidRPr="0035336B">
        <w:rPr>
          <w:rStyle w:val="StyleBoldUnderline"/>
          <w:lang w:eastAsia="zh-CN"/>
        </w:rPr>
        <w:t xml:space="preserve"> </w:t>
      </w:r>
    </w:p>
    <w:p w:rsidR="004D1FDC" w:rsidRPr="0035336B" w:rsidRDefault="004D1FDC" w:rsidP="004D1FDC">
      <w:pPr>
        <w:pStyle w:val="Heading2"/>
        <w:rPr>
          <w:rFonts w:asciiTheme="minorHAnsi" w:hAnsiTheme="minorHAnsi"/>
        </w:rPr>
      </w:pPr>
      <w:r w:rsidRPr="0035336B">
        <w:rPr>
          <w:rFonts w:asciiTheme="minorHAnsi" w:hAnsiTheme="minorHAnsi"/>
        </w:rPr>
        <w:lastRenderedPageBreak/>
        <w:t>The second is the Mexican economy</w:t>
      </w:r>
    </w:p>
    <w:p w:rsidR="004D1FDC" w:rsidRPr="0035336B" w:rsidRDefault="004D1FDC" w:rsidP="004D1FDC">
      <w:pPr>
        <w:pStyle w:val="Heading4"/>
        <w:rPr>
          <w:rFonts w:asciiTheme="minorHAnsi" w:hAnsiTheme="minorHAnsi"/>
        </w:rPr>
      </w:pPr>
      <w:r w:rsidRPr="0035336B">
        <w:rPr>
          <w:rFonts w:asciiTheme="minorHAnsi" w:hAnsiTheme="minorHAnsi"/>
        </w:rPr>
        <w:t>Despite improved governance IFFs are crippling Mexico’s economy</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Corchado 12 </w:t>
      </w:r>
    </w:p>
    <w:p w:rsidR="004D1FDC" w:rsidRPr="008E4871" w:rsidRDefault="004D1FDC" w:rsidP="004D1FDC">
      <w:pPr>
        <w:rPr>
          <w:rFonts w:asciiTheme="minorHAnsi" w:hAnsiTheme="minorHAnsi" w:cs="Times New Roman"/>
          <w:sz w:val="16"/>
          <w:szCs w:val="16"/>
        </w:rPr>
      </w:pPr>
      <w:r w:rsidRPr="008E4871">
        <w:rPr>
          <w:rFonts w:asciiTheme="minorHAnsi" w:hAnsiTheme="minorHAnsi" w:cs="Times New Roman"/>
          <w:sz w:val="16"/>
          <w:szCs w:val="16"/>
        </w:rPr>
        <w:t>- Mexico bureau chief @ Dallas Morning News (Alfredo, “Exclusive: Mexico pays heavy price for tax evasion, report finds”, 29 January 2012, Dallas Morning News, http://www.dallasnews.com/news/nationworld/mexico/20120128-exclusive-mexico-pays-heavy-price-for-tax-evasion-report-finds.ece)//AE</w:t>
      </w:r>
    </w:p>
    <w:p w:rsidR="004D1FDC" w:rsidRDefault="004D1FDC" w:rsidP="004D1FDC">
      <w:r w:rsidRPr="004D1FDC">
        <w:t>In a nation with nearly half the population living in poverty, more than $</w:t>
      </w:r>
    </w:p>
    <w:p w:rsidR="004D1FDC" w:rsidRDefault="004D1FDC" w:rsidP="004D1FDC">
      <w:r>
        <w:t>AND</w:t>
      </w:r>
    </w:p>
    <w:p w:rsidR="004D1FDC" w:rsidRPr="004D1FDC" w:rsidRDefault="004D1FDC" w:rsidP="004D1FDC">
      <w:r w:rsidRPr="004D1FDC">
        <w:t xml:space="preserve">like tax evasion cripple a government, despite good intentions to be effective.”   </w:t>
      </w:r>
    </w:p>
    <w:p w:rsidR="004D1FDC" w:rsidRPr="0035336B" w:rsidRDefault="004D1FDC" w:rsidP="004D1FDC">
      <w:pPr>
        <w:pStyle w:val="Heading4"/>
        <w:rPr>
          <w:rFonts w:asciiTheme="minorHAnsi" w:hAnsiTheme="minorHAnsi"/>
        </w:rPr>
      </w:pPr>
      <w:r w:rsidRPr="0035336B">
        <w:rPr>
          <w:rFonts w:asciiTheme="minorHAnsi" w:hAnsiTheme="minorHAnsi"/>
        </w:rPr>
        <w:t xml:space="preserve">Mexican economic decline shatters the world economy </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Rangel 95 </w:t>
      </w:r>
    </w:p>
    <w:p w:rsidR="004D1FDC" w:rsidRPr="008E4871" w:rsidRDefault="004D1FDC" w:rsidP="004D1FDC">
      <w:pPr>
        <w:rPr>
          <w:rFonts w:asciiTheme="minorHAnsi" w:hAnsiTheme="minorHAnsi" w:cs="Times New Roman"/>
          <w:sz w:val="16"/>
          <w:szCs w:val="16"/>
        </w:rPr>
      </w:pPr>
      <w:r w:rsidRPr="008E4871">
        <w:rPr>
          <w:rFonts w:asciiTheme="minorHAnsi" w:hAnsiTheme="minorHAnsi" w:cs="Times New Roman"/>
          <w:sz w:val="16"/>
          <w:szCs w:val="16"/>
        </w:rPr>
        <w:t xml:space="preserve">Fellow at the Monterrey Bureau (Enrique Rangel, ““Pressure on the Peso; Mexico’s Economic Crisis carries global implications”, Dallas Morning News, 11/28, Lexis)//JS </w:t>
      </w:r>
    </w:p>
    <w:p w:rsidR="004D1FDC" w:rsidRDefault="004D1FDC" w:rsidP="004D1FDC">
      <w:r w:rsidRPr="004D1FDC">
        <w:t xml:space="preserve">With the exception of 1982 - when Mexico defaulted on its foreign debt and a </w:t>
      </w:r>
    </w:p>
    <w:p w:rsidR="004D1FDC" w:rsidRDefault="004D1FDC" w:rsidP="004D1FDC">
      <w:r>
        <w:t>AND</w:t>
      </w:r>
    </w:p>
    <w:p w:rsidR="004D1FDC" w:rsidRPr="004D1FDC" w:rsidRDefault="004D1FDC" w:rsidP="004D1FDC">
      <w:r w:rsidRPr="004D1FDC">
        <w:t xml:space="preserve">the Mexican economy and the economies of some Asian and Latin American countries. </w:t>
      </w:r>
    </w:p>
    <w:p w:rsidR="004D1FDC" w:rsidRPr="0035336B" w:rsidRDefault="004D1FDC" w:rsidP="004D1FDC">
      <w:pPr>
        <w:pStyle w:val="Heading2"/>
        <w:rPr>
          <w:rFonts w:asciiTheme="minorHAnsi" w:hAnsiTheme="minorHAnsi"/>
        </w:rPr>
      </w:pPr>
      <w:r w:rsidRPr="0035336B">
        <w:rPr>
          <w:rFonts w:asciiTheme="minorHAnsi" w:hAnsiTheme="minorHAnsi"/>
        </w:rPr>
        <w:lastRenderedPageBreak/>
        <w:t>There are 2 impacts:</w:t>
      </w:r>
    </w:p>
    <w:p w:rsidR="004D1FDC" w:rsidRPr="0035336B" w:rsidRDefault="004D1FDC" w:rsidP="004D1FDC">
      <w:pPr>
        <w:pStyle w:val="Heading4"/>
        <w:rPr>
          <w:rFonts w:asciiTheme="minorHAnsi" w:hAnsiTheme="minorHAnsi"/>
        </w:rPr>
      </w:pPr>
      <w:r w:rsidRPr="0035336B">
        <w:rPr>
          <w:rFonts w:asciiTheme="minorHAnsi" w:hAnsiTheme="minorHAnsi"/>
        </w:rPr>
        <w:t>A) Economic decline leads to nuclear war</w:t>
      </w:r>
    </w:p>
    <w:p w:rsidR="004D1FDC" w:rsidRPr="0035336B" w:rsidRDefault="004D1FDC" w:rsidP="004D1FDC">
      <w:pPr>
        <w:rPr>
          <w:rStyle w:val="StyleStyleBold12pt"/>
          <w:rFonts w:asciiTheme="minorHAnsi" w:hAnsiTheme="minorHAnsi"/>
        </w:rPr>
      </w:pPr>
      <w:r w:rsidRPr="0035336B">
        <w:rPr>
          <w:rStyle w:val="StyleStyleBold12pt"/>
          <w:rFonts w:asciiTheme="minorHAnsi" w:hAnsiTheme="minorHAnsi"/>
        </w:rPr>
        <w:t xml:space="preserve">Harris and Burrows 9 </w:t>
      </w:r>
    </w:p>
    <w:p w:rsidR="004D1FDC" w:rsidRPr="0035336B" w:rsidRDefault="004D1FDC" w:rsidP="004D1FDC">
      <w:pPr>
        <w:rPr>
          <w:rFonts w:asciiTheme="minorHAnsi" w:hAnsiTheme="minorHAnsi"/>
          <w:sz w:val="16"/>
          <w:szCs w:val="16"/>
        </w:rPr>
      </w:pPr>
      <w:r w:rsidRPr="0035336B">
        <w:rPr>
          <w:rFonts w:asciiTheme="minorHAnsi" w:hAnsiTheme="minorHAnsi"/>
          <w:sz w:val="16"/>
          <w:szCs w:val="16"/>
        </w:rPr>
        <w:t>Counselor in the National Intelligence Council and principal drafter of Global Trends 2025 (“Revisiting the Future: Geopolitical Effects of the Financial Crisis”, Washington Quarterly, http://www.twq.com/09april/docs/09apr_burrows.pdf)</w:t>
      </w:r>
    </w:p>
    <w:p w:rsidR="004D1FDC" w:rsidRPr="00CD6DB0" w:rsidRDefault="004D1FDC" w:rsidP="004D1FDC">
      <w:pPr>
        <w:rPr>
          <w:rFonts w:asciiTheme="minorHAnsi" w:hAnsiTheme="minorHAnsi" w:cs="Times New Roman"/>
          <w:sz w:val="14"/>
        </w:rPr>
      </w:pPr>
      <w:r w:rsidRPr="00CD6DB0">
        <w:rPr>
          <w:rFonts w:asciiTheme="minorHAnsi" w:hAnsiTheme="minorHAnsi" w:cs="Times New Roman"/>
          <w:sz w:val="14"/>
        </w:rPr>
        <w:t>Increased Potential for Global Conflict</w:t>
      </w:r>
    </w:p>
    <w:p w:rsidR="004D1FDC" w:rsidRDefault="004D1FDC" w:rsidP="004D1FDC">
      <w:r w:rsidRPr="004D1FDC">
        <w:t xml:space="preserve">Of course, the report encompasses more than economics and indeed believes the future is </w:t>
      </w:r>
    </w:p>
    <w:p w:rsidR="004D1FDC" w:rsidRDefault="004D1FDC" w:rsidP="004D1FDC">
      <w:r>
        <w:t>AND</w:t>
      </w:r>
    </w:p>
    <w:p w:rsidR="004D1FDC" w:rsidRPr="004D1FDC" w:rsidRDefault="004D1FDC" w:rsidP="004D1FDC">
      <w:r w:rsidRPr="004D1FDC">
        <w:t>within and between states in a more dog-eat-dog world.</w:t>
      </w:r>
    </w:p>
    <w:p w:rsidR="004D1FDC" w:rsidRPr="0035336B" w:rsidRDefault="004D1FDC" w:rsidP="004D1FDC">
      <w:pPr>
        <w:keepNext/>
        <w:keepLines/>
        <w:spacing w:before="200"/>
        <w:outlineLvl w:val="3"/>
        <w:rPr>
          <w:rFonts w:asciiTheme="minorHAnsi" w:eastAsiaTheme="majorEastAsia" w:hAnsiTheme="minorHAnsi" w:cs="Arial"/>
          <w:b/>
          <w:bCs/>
          <w:iCs/>
          <w:sz w:val="26"/>
        </w:rPr>
      </w:pPr>
      <w:r w:rsidRPr="0035336B">
        <w:rPr>
          <w:rFonts w:asciiTheme="minorHAnsi" w:eastAsiaTheme="majorEastAsia" w:hAnsiTheme="minorHAnsi" w:cs="Arial"/>
          <w:b/>
          <w:bCs/>
          <w:iCs/>
          <w:sz w:val="26"/>
        </w:rPr>
        <w:t>B) Economic growth key to solve a laundry list of problems – war, proliferation, warming, disease and drug trafficking</w:t>
      </w:r>
    </w:p>
    <w:p w:rsidR="004D1FDC" w:rsidRPr="0035336B" w:rsidRDefault="004D1FDC" w:rsidP="004D1FDC">
      <w:pPr>
        <w:rPr>
          <w:rFonts w:asciiTheme="minorHAnsi" w:hAnsiTheme="minorHAnsi"/>
          <w:b/>
          <w:bCs/>
          <w:sz w:val="26"/>
        </w:rPr>
      </w:pPr>
      <w:r w:rsidRPr="0035336B">
        <w:rPr>
          <w:rFonts w:asciiTheme="minorHAnsi" w:hAnsiTheme="minorHAnsi"/>
          <w:b/>
          <w:bCs/>
          <w:sz w:val="26"/>
        </w:rPr>
        <w:t>Silk 93</w:t>
      </w:r>
    </w:p>
    <w:p w:rsidR="004D1FDC" w:rsidRPr="0035336B" w:rsidRDefault="004D1FDC" w:rsidP="004D1FDC">
      <w:pPr>
        <w:rPr>
          <w:rFonts w:asciiTheme="minorHAnsi" w:hAnsiTheme="minorHAnsi"/>
          <w:sz w:val="16"/>
        </w:rPr>
      </w:pPr>
      <w:r w:rsidRPr="0035336B">
        <w:rPr>
          <w:rFonts w:asciiTheme="minorHAnsi" w:hAnsiTheme="minorHAnsi" w:cs="Arial"/>
          <w:sz w:val="16"/>
        </w:rPr>
        <w:t xml:space="preserve">Leonard. “Dangers of Slow Growth.” Foreign Affairs. Vol 72 Issue 1. 1993/1994. </w:t>
      </w:r>
    </w:p>
    <w:p w:rsidR="004D1FDC" w:rsidRDefault="004D1FDC" w:rsidP="004D1FDC">
      <w:r w:rsidRPr="004D1FDC">
        <w:t xml:space="preserve">The last such asset deflation, credit crunch and wave of bankruptcies followed the Great </w:t>
      </w:r>
    </w:p>
    <w:p w:rsidR="004D1FDC" w:rsidRDefault="004D1FDC" w:rsidP="004D1FDC">
      <w:r>
        <w:t>AND</w:t>
      </w:r>
    </w:p>
    <w:p w:rsidR="004D1FDC" w:rsidRPr="004D1FDC" w:rsidRDefault="004D1FDC" w:rsidP="004D1FDC">
      <w:r w:rsidRPr="004D1FDC">
        <w:t xml:space="preserve">, a healthier environment, and more liberal and open economies and societies. </w:t>
      </w:r>
    </w:p>
    <w:p w:rsidR="004D1FDC" w:rsidRPr="0035336B" w:rsidRDefault="004D1FDC" w:rsidP="004D1FDC">
      <w:pPr>
        <w:rPr>
          <w:rFonts w:asciiTheme="minorHAnsi" w:hAnsiTheme="minorHAnsi"/>
        </w:rPr>
      </w:pPr>
    </w:p>
    <w:p w:rsidR="004D1FDC" w:rsidRDefault="004D1FDC" w:rsidP="004D1FDC">
      <w:pPr>
        <w:pStyle w:val="Heading2"/>
      </w:pPr>
      <w:r>
        <w:lastRenderedPageBreak/>
        <w:t>Contention 6 is pre-empts</w:t>
      </w:r>
    </w:p>
    <w:p w:rsidR="004D1FDC" w:rsidRPr="002977F9" w:rsidRDefault="004D1FDC" w:rsidP="004D1FDC">
      <w:pPr>
        <w:pStyle w:val="Heading4"/>
        <w:rPr>
          <w:rFonts w:asciiTheme="majorHAnsi" w:hAnsiTheme="majorHAnsi"/>
        </w:rPr>
      </w:pPr>
      <w:r w:rsidRPr="002977F9">
        <w:rPr>
          <w:rFonts w:asciiTheme="majorHAnsi" w:hAnsiTheme="majorHAnsi"/>
        </w:rPr>
        <w:t xml:space="preserve">We don’t need to win our epistemology is perfect – Empiricism and logic is good enough </w:t>
      </w:r>
    </w:p>
    <w:p w:rsidR="004D1FDC" w:rsidRPr="002977F9" w:rsidRDefault="004D1FDC" w:rsidP="004D1FDC">
      <w:pPr>
        <w:rPr>
          <w:rStyle w:val="StyleStyleBold12pt"/>
          <w:rFonts w:asciiTheme="majorHAnsi" w:hAnsiTheme="majorHAnsi"/>
        </w:rPr>
      </w:pPr>
      <w:r w:rsidRPr="002977F9">
        <w:rPr>
          <w:rStyle w:val="StyleStyleBold12pt"/>
          <w:rFonts w:asciiTheme="majorHAnsi" w:hAnsiTheme="majorHAnsi"/>
        </w:rPr>
        <w:t xml:space="preserve">Sil 2k </w:t>
      </w:r>
    </w:p>
    <w:p w:rsidR="004D1FDC" w:rsidRPr="002977F9" w:rsidRDefault="004D1FDC" w:rsidP="004D1FDC">
      <w:pPr>
        <w:rPr>
          <w:rFonts w:asciiTheme="majorHAnsi" w:hAnsiTheme="majorHAnsi"/>
          <w:sz w:val="16"/>
          <w:szCs w:val="16"/>
        </w:rPr>
      </w:pPr>
      <w:r w:rsidRPr="002977F9">
        <w:rPr>
          <w:rFonts w:asciiTheme="majorHAnsi" w:hAnsiTheme="majorHAnsi"/>
          <w:sz w:val="16"/>
          <w:szCs w:val="16"/>
        </w:rPr>
        <w:t>[Rudra Sil, assistant professor of Political Science at University of Pennsylvania. “Against Epistemological Absolutism: Toward a “Pragmatic” Center,” in Beyond Boundaries ed Sil and Eileen M. Doherty 2000 p160-161]</w:t>
      </w:r>
    </w:p>
    <w:p w:rsidR="004D1FDC" w:rsidRDefault="004D1FDC" w:rsidP="004D1FDC">
      <w:r w:rsidRPr="004D1FDC">
        <w:t xml:space="preserve">In the end, there may be no alternative to relying on the judgment of </w:t>
      </w:r>
    </w:p>
    <w:p w:rsidR="004D1FDC" w:rsidRDefault="004D1FDC" w:rsidP="004D1FDC">
      <w:r>
        <w:t>AND</w:t>
      </w:r>
    </w:p>
    <w:p w:rsidR="004D1FDC" w:rsidRPr="004D1FDC" w:rsidRDefault="004D1FDC" w:rsidP="004D1FDC">
      <w:r w:rsidRPr="004D1FDC">
        <w:t xml:space="preserve">in validating propositions by scholars embracing all but the most extreme epistemological positions. </w:t>
      </w:r>
    </w:p>
    <w:p w:rsidR="004D1FDC" w:rsidRPr="002977F9" w:rsidRDefault="004D1FDC" w:rsidP="004D1FDC">
      <w:pPr>
        <w:pStyle w:val="Heading4"/>
        <w:rPr>
          <w:rFonts w:asciiTheme="majorHAnsi" w:hAnsiTheme="majorHAnsi"/>
        </w:rPr>
      </w:pPr>
      <w:r w:rsidRPr="002977F9">
        <w:rPr>
          <w:rFonts w:asciiTheme="majorHAnsi" w:hAnsiTheme="majorHAnsi"/>
        </w:rPr>
        <w:t>Their critique of ontology and epistemology creates theory-driven politics – prefer our specific, empirical explanations for the aff</w:t>
      </w:r>
    </w:p>
    <w:p w:rsidR="004D1FDC" w:rsidRPr="002977F9" w:rsidRDefault="004D1FDC" w:rsidP="004D1FDC">
      <w:pPr>
        <w:rPr>
          <w:rStyle w:val="StyleStyleBold12pt"/>
          <w:rFonts w:asciiTheme="majorHAnsi" w:hAnsiTheme="majorHAnsi"/>
        </w:rPr>
      </w:pPr>
      <w:r w:rsidRPr="002977F9">
        <w:rPr>
          <w:rStyle w:val="StyleStyleBold12pt"/>
          <w:rFonts w:asciiTheme="majorHAnsi" w:hAnsiTheme="majorHAnsi"/>
        </w:rPr>
        <w:t>Owen 2</w:t>
      </w:r>
    </w:p>
    <w:p w:rsidR="004D1FDC" w:rsidRPr="002977F9" w:rsidRDefault="004D1FDC" w:rsidP="004D1FDC">
      <w:pPr>
        <w:rPr>
          <w:rFonts w:asciiTheme="majorHAnsi" w:hAnsiTheme="majorHAnsi"/>
          <w:sz w:val="14"/>
          <w:szCs w:val="14"/>
        </w:rPr>
      </w:pPr>
      <w:r w:rsidRPr="002977F9">
        <w:rPr>
          <w:rFonts w:asciiTheme="majorHAnsi" w:hAnsiTheme="majorHAnsi"/>
          <w:sz w:val="14"/>
          <w:szCs w:val="14"/>
        </w:rPr>
        <w:t>David Owen, Professor of Political Theory @ University of Southampton, 2002, “Re-orienting International Relations: On Pragmatism, Pluralism and Practical Reasoning”, Millenium: Journal of International Studies 31.3 Pgs. 655-657</w:t>
      </w:r>
    </w:p>
    <w:p w:rsidR="004D1FDC" w:rsidRDefault="004D1FDC" w:rsidP="004D1FDC">
      <w:r w:rsidRPr="004D1FDC">
        <w:t xml:space="preserve">Commenting on the ‘philosophical turn’ in IR, Wæver remarks that ‘[a] </w:t>
      </w:r>
    </w:p>
    <w:p w:rsidR="004D1FDC" w:rsidRDefault="004D1FDC" w:rsidP="004D1FDC">
      <w:r>
        <w:t>AND</w:t>
      </w:r>
    </w:p>
    <w:p w:rsidR="004D1FDC" w:rsidRPr="004D1FDC" w:rsidRDefault="004D1FDC" w:rsidP="004D1FDC">
      <w:r w:rsidRPr="004D1FDC">
        <w:t>the first and second dangers, and so a potentially vicious circle arises.</w:t>
      </w:r>
    </w:p>
    <w:p w:rsidR="004D1FDC" w:rsidRPr="000A27FC" w:rsidRDefault="004D1FDC" w:rsidP="004D1FD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B52" w:rsidRDefault="000E3B52" w:rsidP="005F5576">
      <w:r>
        <w:separator/>
      </w:r>
    </w:p>
  </w:endnote>
  <w:endnote w:type="continuationSeparator" w:id="0">
    <w:p w:rsidR="000E3B52" w:rsidRDefault="000E3B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B52" w:rsidRDefault="000E3B52" w:rsidP="005F5576">
      <w:r>
        <w:separator/>
      </w:r>
    </w:p>
  </w:footnote>
  <w:footnote w:type="continuationSeparator" w:id="0">
    <w:p w:rsidR="000E3B52" w:rsidRDefault="000E3B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F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52"/>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4C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195"/>
    <w:rsid w:val="004D1FD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11A8"/>
    <w:rsid w:val="005E0681"/>
    <w:rsid w:val="005E3B08"/>
    <w:rsid w:val="005E3FE4"/>
    <w:rsid w:val="005E572E"/>
    <w:rsid w:val="005F1B3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325"/>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33F"/>
    <w:rsid w:val="007B383B"/>
    <w:rsid w:val="007C07A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265"/>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0686"/>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1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UnderlineBold">
    <w:name w:val="Underline + Bold"/>
    <w:qFormat/>
    <w:rsid w:val="004D1FDC"/>
    <w:rPr>
      <w:b/>
      <w:sz w:val="20"/>
      <w:u w:val="single"/>
    </w:rPr>
  </w:style>
  <w:style w:type="character" w:customStyle="1" w:styleId="cardChar">
    <w:name w:val="card Char"/>
    <w:link w:val="card"/>
    <w:locked/>
    <w:rsid w:val="004D1FDC"/>
    <w:rPr>
      <w:rFonts w:ascii="Times New Roman" w:eastAsia="Times New Roman" w:hAnsi="Times New Roman"/>
      <w:sz w:val="16"/>
      <w:szCs w:val="24"/>
    </w:rPr>
  </w:style>
  <w:style w:type="paragraph" w:customStyle="1" w:styleId="card">
    <w:name w:val="card"/>
    <w:basedOn w:val="Normal"/>
    <w:next w:val="Normal"/>
    <w:link w:val="cardChar"/>
    <w:qFormat/>
    <w:rsid w:val="004D1FDC"/>
    <w:pPr>
      <w:ind w:left="288" w:right="288"/>
    </w:pPr>
    <w:rPr>
      <w:rFonts w:ascii="Times New Roman" w:eastAsia="Times New Roman" w:hAnsi="Times New Roman" w:cstheme="minorBidi"/>
      <w:sz w:val="16"/>
      <w:szCs w:val="24"/>
    </w:rPr>
  </w:style>
  <w:style w:type="character" w:customStyle="1" w:styleId="tinyChar">
    <w:name w:val="tiny Char"/>
    <w:basedOn w:val="DefaultParagraphFont"/>
    <w:link w:val="tiny"/>
    <w:locked/>
    <w:rsid w:val="004D1FDC"/>
    <w:rPr>
      <w:rFonts w:ascii="Times New Roman" w:eastAsia="Malgun Gothic" w:hAnsi="Times New Roman" w:cs="Times New Roman"/>
      <w:sz w:val="12"/>
    </w:rPr>
  </w:style>
  <w:style w:type="paragraph" w:customStyle="1" w:styleId="tiny">
    <w:name w:val="tiny"/>
    <w:next w:val="Normal"/>
    <w:link w:val="tinyChar"/>
    <w:autoRedefine/>
    <w:rsid w:val="004D1FDC"/>
    <w:pPr>
      <w:spacing w:after="0" w:line="240" w:lineRule="auto"/>
      <w:contextualSpacing/>
    </w:pPr>
    <w:rPr>
      <w:rFonts w:ascii="Times New Roman" w:eastAsia="Malgun Gothic" w:hAnsi="Times New Roman" w:cs="Times New Roman"/>
      <w:sz w:val="12"/>
    </w:rPr>
  </w:style>
  <w:style w:type="character" w:styleId="CommentReference">
    <w:name w:val="annotation reference"/>
    <w:basedOn w:val="DefaultParagraphFont"/>
    <w:uiPriority w:val="99"/>
    <w:semiHidden/>
    <w:rsid w:val="004D1FDC"/>
    <w:rPr>
      <w:sz w:val="16"/>
      <w:szCs w:val="16"/>
    </w:rPr>
  </w:style>
  <w:style w:type="paragraph" w:styleId="CommentText">
    <w:name w:val="annotation text"/>
    <w:basedOn w:val="Normal"/>
    <w:link w:val="CommentTextChar"/>
    <w:uiPriority w:val="99"/>
    <w:semiHidden/>
    <w:rsid w:val="004D1FDC"/>
    <w:rPr>
      <w:sz w:val="20"/>
      <w:szCs w:val="20"/>
    </w:rPr>
  </w:style>
  <w:style w:type="character" w:customStyle="1" w:styleId="CommentTextChar">
    <w:name w:val="Comment Text Char"/>
    <w:basedOn w:val="DefaultParagraphFont"/>
    <w:link w:val="CommentText"/>
    <w:uiPriority w:val="99"/>
    <w:semiHidden/>
    <w:rsid w:val="004D1FDC"/>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4D1FDC"/>
    <w:rPr>
      <w:b/>
      <w:bCs/>
    </w:rPr>
  </w:style>
  <w:style w:type="character" w:customStyle="1" w:styleId="CommentSubjectChar">
    <w:name w:val="Comment Subject Char"/>
    <w:basedOn w:val="CommentTextChar"/>
    <w:link w:val="CommentSubject"/>
    <w:uiPriority w:val="99"/>
    <w:semiHidden/>
    <w:rsid w:val="004D1FDC"/>
    <w:rPr>
      <w:rFonts w:ascii="Calibri" w:hAnsi="Calibri" w:cs="Calibri"/>
      <w:b/>
      <w:bCs/>
      <w:sz w:val="20"/>
      <w:szCs w:val="20"/>
    </w:rPr>
  </w:style>
  <w:style w:type="paragraph" w:styleId="BalloonText">
    <w:name w:val="Balloon Text"/>
    <w:basedOn w:val="Normal"/>
    <w:link w:val="BalloonTextChar"/>
    <w:uiPriority w:val="99"/>
    <w:semiHidden/>
    <w:rsid w:val="004D1FDC"/>
    <w:rPr>
      <w:rFonts w:ascii="Tahoma" w:hAnsi="Tahoma" w:cs="Tahoma"/>
      <w:sz w:val="16"/>
      <w:szCs w:val="16"/>
    </w:rPr>
  </w:style>
  <w:style w:type="character" w:customStyle="1" w:styleId="BalloonTextChar">
    <w:name w:val="Balloon Text Char"/>
    <w:basedOn w:val="DefaultParagraphFont"/>
    <w:link w:val="BalloonText"/>
    <w:uiPriority w:val="99"/>
    <w:semiHidden/>
    <w:rsid w:val="004D1FDC"/>
    <w:rPr>
      <w:rFonts w:ascii="Tahoma" w:hAnsi="Tahoma" w:cs="Tahoma"/>
      <w:sz w:val="16"/>
      <w:szCs w:val="16"/>
    </w:rPr>
  </w:style>
  <w:style w:type="paragraph" w:styleId="Revision">
    <w:name w:val="Revision"/>
    <w:hidden/>
    <w:uiPriority w:val="99"/>
    <w:semiHidden/>
    <w:rsid w:val="004D1FDC"/>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747325"/>
    <w:rPr>
      <w:rFonts w:asciiTheme="minorHAnsi" w:hAnsiTheme="minorHAnsi"/>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1 Char"/>
    <w:basedOn w:val="DefaultParagraphFont"/>
    <w:link w:val="Heading4"/>
    <w:uiPriority w:val="4"/>
    <w:rsid w:val="00D176BE"/>
    <w:rPr>
      <w:rFonts w:ascii="Calibri" w:eastAsiaTheme="majorEastAsia" w:hAnsi="Calibri" w:cstheme="majorBidi"/>
      <w:b/>
      <w:bCs/>
      <w:iCs/>
      <w:sz w:val="26"/>
    </w:rPr>
  </w:style>
  <w:style w:type="paragraph" w:customStyle="1" w:styleId="Small">
    <w:name w:val="Small"/>
    <w:basedOn w:val="Normal"/>
    <w:qFormat/>
    <w:rsid w:val="008A7265"/>
    <w:rPr>
      <w:sz w:val="16"/>
    </w:rPr>
  </w:style>
  <w:style w:type="character" w:customStyle="1" w:styleId="Hidden">
    <w:name w:val="Hidden"/>
    <w:basedOn w:val="Analytic"/>
    <w:uiPriority w:val="1"/>
    <w:qFormat/>
    <w:rsid w:val="004D0195"/>
    <w:rPr>
      <w:b/>
      <w:vanish/>
      <w:sz w:val="24"/>
    </w:rPr>
  </w:style>
  <w:style w:type="character" w:customStyle="1" w:styleId="Analytic">
    <w:name w:val="Analytic"/>
    <w:basedOn w:val="DefaultParagraphFont"/>
    <w:uiPriority w:val="1"/>
    <w:qFormat/>
    <w:rsid w:val="004D0195"/>
    <w:rPr>
      <w:b/>
      <w:sz w:val="24"/>
    </w:rPr>
  </w:style>
  <w:style w:type="character" w:customStyle="1" w:styleId="UnderlineBold">
    <w:name w:val="Underline + Bold"/>
    <w:qFormat/>
    <w:rsid w:val="004D1FDC"/>
    <w:rPr>
      <w:b/>
      <w:sz w:val="20"/>
      <w:u w:val="single"/>
    </w:rPr>
  </w:style>
  <w:style w:type="character" w:customStyle="1" w:styleId="cardChar">
    <w:name w:val="card Char"/>
    <w:link w:val="card"/>
    <w:locked/>
    <w:rsid w:val="004D1FDC"/>
    <w:rPr>
      <w:rFonts w:ascii="Times New Roman" w:eastAsia="Times New Roman" w:hAnsi="Times New Roman"/>
      <w:sz w:val="16"/>
      <w:szCs w:val="24"/>
    </w:rPr>
  </w:style>
  <w:style w:type="paragraph" w:customStyle="1" w:styleId="card">
    <w:name w:val="card"/>
    <w:basedOn w:val="Normal"/>
    <w:next w:val="Normal"/>
    <w:link w:val="cardChar"/>
    <w:qFormat/>
    <w:rsid w:val="004D1FDC"/>
    <w:pPr>
      <w:ind w:left="288" w:right="288"/>
    </w:pPr>
    <w:rPr>
      <w:rFonts w:ascii="Times New Roman" w:eastAsia="Times New Roman" w:hAnsi="Times New Roman" w:cstheme="minorBidi"/>
      <w:sz w:val="16"/>
      <w:szCs w:val="24"/>
    </w:rPr>
  </w:style>
  <w:style w:type="character" w:customStyle="1" w:styleId="tinyChar">
    <w:name w:val="tiny Char"/>
    <w:basedOn w:val="DefaultParagraphFont"/>
    <w:link w:val="tiny"/>
    <w:locked/>
    <w:rsid w:val="004D1FDC"/>
    <w:rPr>
      <w:rFonts w:ascii="Times New Roman" w:eastAsia="Malgun Gothic" w:hAnsi="Times New Roman" w:cs="Times New Roman"/>
      <w:sz w:val="12"/>
    </w:rPr>
  </w:style>
  <w:style w:type="paragraph" w:customStyle="1" w:styleId="tiny">
    <w:name w:val="tiny"/>
    <w:next w:val="Normal"/>
    <w:link w:val="tinyChar"/>
    <w:autoRedefine/>
    <w:rsid w:val="004D1FDC"/>
    <w:pPr>
      <w:spacing w:after="0" w:line="240" w:lineRule="auto"/>
      <w:contextualSpacing/>
    </w:pPr>
    <w:rPr>
      <w:rFonts w:ascii="Times New Roman" w:eastAsia="Malgun Gothic" w:hAnsi="Times New Roman" w:cs="Times New Roman"/>
      <w:sz w:val="12"/>
    </w:rPr>
  </w:style>
  <w:style w:type="character" w:styleId="CommentReference">
    <w:name w:val="annotation reference"/>
    <w:basedOn w:val="DefaultParagraphFont"/>
    <w:uiPriority w:val="99"/>
    <w:semiHidden/>
    <w:rsid w:val="004D1FDC"/>
    <w:rPr>
      <w:sz w:val="16"/>
      <w:szCs w:val="16"/>
    </w:rPr>
  </w:style>
  <w:style w:type="paragraph" w:styleId="CommentText">
    <w:name w:val="annotation text"/>
    <w:basedOn w:val="Normal"/>
    <w:link w:val="CommentTextChar"/>
    <w:uiPriority w:val="99"/>
    <w:semiHidden/>
    <w:rsid w:val="004D1FDC"/>
    <w:rPr>
      <w:sz w:val="20"/>
      <w:szCs w:val="20"/>
    </w:rPr>
  </w:style>
  <w:style w:type="character" w:customStyle="1" w:styleId="CommentTextChar">
    <w:name w:val="Comment Text Char"/>
    <w:basedOn w:val="DefaultParagraphFont"/>
    <w:link w:val="CommentText"/>
    <w:uiPriority w:val="99"/>
    <w:semiHidden/>
    <w:rsid w:val="004D1FDC"/>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4D1FDC"/>
    <w:rPr>
      <w:b/>
      <w:bCs/>
    </w:rPr>
  </w:style>
  <w:style w:type="character" w:customStyle="1" w:styleId="CommentSubjectChar">
    <w:name w:val="Comment Subject Char"/>
    <w:basedOn w:val="CommentTextChar"/>
    <w:link w:val="CommentSubject"/>
    <w:uiPriority w:val="99"/>
    <w:semiHidden/>
    <w:rsid w:val="004D1FDC"/>
    <w:rPr>
      <w:rFonts w:ascii="Calibri" w:hAnsi="Calibri" w:cs="Calibri"/>
      <w:b/>
      <w:bCs/>
      <w:sz w:val="20"/>
      <w:szCs w:val="20"/>
    </w:rPr>
  </w:style>
  <w:style w:type="paragraph" w:styleId="BalloonText">
    <w:name w:val="Balloon Text"/>
    <w:basedOn w:val="Normal"/>
    <w:link w:val="BalloonTextChar"/>
    <w:uiPriority w:val="99"/>
    <w:semiHidden/>
    <w:rsid w:val="004D1FDC"/>
    <w:rPr>
      <w:rFonts w:ascii="Tahoma" w:hAnsi="Tahoma" w:cs="Tahoma"/>
      <w:sz w:val="16"/>
      <w:szCs w:val="16"/>
    </w:rPr>
  </w:style>
  <w:style w:type="character" w:customStyle="1" w:styleId="BalloonTextChar">
    <w:name w:val="Balloon Text Char"/>
    <w:basedOn w:val="DefaultParagraphFont"/>
    <w:link w:val="BalloonText"/>
    <w:uiPriority w:val="99"/>
    <w:semiHidden/>
    <w:rsid w:val="004D1FDC"/>
    <w:rPr>
      <w:rFonts w:ascii="Tahoma" w:hAnsi="Tahoma" w:cs="Tahoma"/>
      <w:sz w:val="16"/>
      <w:szCs w:val="16"/>
    </w:rPr>
  </w:style>
  <w:style w:type="paragraph" w:styleId="Revision">
    <w:name w:val="Revision"/>
    <w:hidden/>
    <w:uiPriority w:val="99"/>
    <w:semiHidden/>
    <w:rsid w:val="004D1FD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onomist.com/news/special-report/21571561-way-make-exchange-tax-information-work-automatic-respon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aculty.law.wayne.edu/mcintyre/text/mcintyre_articles/Treaties/charade_56TNI.pdf" TargetMode="External"/><Relationship Id="rId17" Type="http://schemas.openxmlformats.org/officeDocument/2006/relationships/hyperlink" Target="http://www.thedailybeast.com/articles/2012/09/27/climate-change-kills-400-000-a-year-new-report-reveals.html%2011/27/12.%20DA-%2007/05/13" TargetMode="External"/><Relationship Id="rId2" Type="http://schemas.openxmlformats.org/officeDocument/2006/relationships/customXml" Target="../customXml/item2.xml"/><Relationship Id="rId16" Type="http://schemas.openxmlformats.org/officeDocument/2006/relationships/hyperlink" Target="http://wwf.panda.org/?206816/WWF-UN-assessment-confirms-world-is-standing-on-the-brink-of-climate-catastrophe%2011/23/12.%20DA-%2007/05/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ancialtransparency.org/2012/01/31/u-s-should-expand-automatic-exchange-of-tax-information-to-mexico/" TargetMode="External"/><Relationship Id="rId5" Type="http://schemas.microsoft.com/office/2007/relationships/stylesWithEffects" Target="stylesWithEffects.xml"/><Relationship Id="rId15" Type="http://schemas.openxmlformats.org/officeDocument/2006/relationships/hyperlink" Target="http://www.slate.com/blogs/bad_astronomy/2013/05/17/global_warming_climate_scientists_overwhelmingly_agree_it_s_real_and_is.html" TargetMode="External"/><Relationship Id="rId10" Type="http://schemas.openxmlformats.org/officeDocument/2006/relationships/hyperlink" Target="http://www.financialtransparency.org/2012/01/31/u-s-should-expand-automatic-exchange-of-tax-information-to-mexic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axjustice.blogspot.com/2009/12/stop-illicit-capital-fligh-to-solve.html)//SE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i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Alaina, Team 2012</dc:creator>
  <cp:lastModifiedBy>Alaina, Team 2012</cp:lastModifiedBy>
  <cp:revision>1</cp:revision>
  <dcterms:created xsi:type="dcterms:W3CDTF">2014-02-03T05:28:00Z</dcterms:created>
  <dcterms:modified xsi:type="dcterms:W3CDTF">2014-02-03T05:29:00Z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