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FB8" w:rsidRDefault="00150FB8" w:rsidP="00150FB8">
      <w:pPr>
        <w:pStyle w:val="Heading1"/>
      </w:pPr>
      <w:r>
        <w:t>T</w:t>
      </w:r>
    </w:p>
    <w:p w:rsidR="00150FB8" w:rsidRDefault="00150FB8" w:rsidP="00150FB8"/>
    <w:p w:rsidR="00150FB8" w:rsidRPr="00165F86" w:rsidRDefault="00150FB8" w:rsidP="00150FB8">
      <w:pPr>
        <w:rPr>
          <w:b/>
        </w:rPr>
      </w:pPr>
      <w:r w:rsidRPr="00165F86">
        <w:rPr>
          <w:b/>
        </w:rPr>
        <w:t xml:space="preserve">A. Interpretation - Economic engagement is </w:t>
      </w:r>
      <w:r w:rsidRPr="00165F86">
        <w:rPr>
          <w:b/>
          <w:u w:val="thick"/>
        </w:rPr>
        <w:t>long-term strategy</w:t>
      </w:r>
      <w:r w:rsidRPr="00165F86">
        <w:rPr>
          <w:b/>
        </w:rPr>
        <w:t xml:space="preserve"> for promoting </w:t>
      </w:r>
      <w:r w:rsidRPr="00165F86">
        <w:rPr>
          <w:b/>
          <w:u w:val="thick"/>
        </w:rPr>
        <w:t>structural linkage</w:t>
      </w:r>
      <w:r w:rsidRPr="00165F86">
        <w:rPr>
          <w:b/>
        </w:rPr>
        <w:t xml:space="preserve"> between two economies</w:t>
      </w:r>
    </w:p>
    <w:p w:rsidR="00150FB8" w:rsidRPr="00165F86" w:rsidRDefault="00150FB8" w:rsidP="00150FB8">
      <w:pPr>
        <w:pStyle w:val="Cites"/>
        <w:rPr>
          <w:b w:val="0"/>
          <w:sz w:val="16"/>
          <w:szCs w:val="16"/>
        </w:rPr>
      </w:pPr>
      <w:proofErr w:type="spellStart"/>
      <w:r w:rsidRPr="00165F86">
        <w:rPr>
          <w:szCs w:val="22"/>
        </w:rPr>
        <w:t>Mastanduno</w:t>
      </w:r>
      <w:proofErr w:type="spellEnd"/>
      <w:r w:rsidRPr="00165F86">
        <w:rPr>
          <w:szCs w:val="22"/>
        </w:rPr>
        <w:t xml:space="preserve">, 1 </w:t>
      </w:r>
      <w:r w:rsidRPr="00165F86">
        <w:rPr>
          <w:b w:val="0"/>
          <w:sz w:val="16"/>
          <w:szCs w:val="16"/>
        </w:rPr>
        <w:t>– professor of Government at Dartmouth College (Michael, “Economi</w:t>
      </w:r>
      <w:r>
        <w:rPr>
          <w:b w:val="0"/>
          <w:sz w:val="16"/>
          <w:szCs w:val="16"/>
        </w:rPr>
        <w:t xml:space="preserve">c Engagement Strategies: Theory </w:t>
      </w:r>
      <w:r w:rsidRPr="00165F86">
        <w:rPr>
          <w:b w:val="0"/>
          <w:sz w:val="16"/>
          <w:szCs w:val="16"/>
        </w:rPr>
        <w:t xml:space="preserve">and Practice” </w:t>
      </w:r>
      <w:hyperlink r:id="rId8" w:history="1">
        <w:r w:rsidRPr="00165F86">
          <w:rPr>
            <w:rStyle w:val="Hyperlink"/>
            <w:b w:val="0"/>
            <w:sz w:val="16"/>
            <w:szCs w:val="16"/>
          </w:rPr>
          <w:t>http://web.archive.org/web/20120906033646/http://polisci.osu.edu/faculty/bpollins/book/Mastanduno.pdf</w:t>
        </w:r>
      </w:hyperlink>
    </w:p>
    <w:p w:rsidR="00150FB8" w:rsidRDefault="00150FB8" w:rsidP="00150FB8">
      <w:pPr>
        <w:rPr>
          <w:b/>
        </w:rPr>
      </w:pPr>
    </w:p>
    <w:p w:rsidR="00150FB8" w:rsidRDefault="00150FB8" w:rsidP="00150FB8">
      <w:pPr>
        <w:rPr>
          <w:b/>
        </w:rPr>
      </w:pPr>
    </w:p>
    <w:p w:rsidR="00150FB8" w:rsidRPr="00165F86" w:rsidRDefault="00150FB8" w:rsidP="00150FB8">
      <w:pPr>
        <w:rPr>
          <w:b/>
        </w:rPr>
      </w:pPr>
      <w:bookmarkStart w:id="0" w:name="_GoBack"/>
      <w:bookmarkEnd w:id="0"/>
      <w:r w:rsidRPr="00165F86">
        <w:rPr>
          <w:b/>
        </w:rPr>
        <w:t>B. Violation – the plan is an economic inducement since it only focuses on one short-term infrastructure policy – engagement requires trade promotion</w:t>
      </w:r>
    </w:p>
    <w:p w:rsidR="00150FB8" w:rsidRPr="00165F86" w:rsidRDefault="00150FB8" w:rsidP="00150FB8">
      <w:pPr>
        <w:rPr>
          <w:rStyle w:val="CitesChar2"/>
          <w:b w:val="0"/>
          <w:sz w:val="16"/>
          <w:szCs w:val="16"/>
        </w:rPr>
      </w:pPr>
      <w:proofErr w:type="spellStart"/>
      <w:r w:rsidRPr="00D3228C">
        <w:rPr>
          <w:rStyle w:val="TagsChar2"/>
        </w:rPr>
        <w:t>Celik</w:t>
      </w:r>
      <w:proofErr w:type="spellEnd"/>
      <w:r w:rsidRPr="00D3228C">
        <w:rPr>
          <w:rStyle w:val="TagsChar2"/>
        </w:rPr>
        <w:t>, 11</w:t>
      </w:r>
      <w:r w:rsidRPr="00D3228C">
        <w:rPr>
          <w:b/>
        </w:rPr>
        <w:t xml:space="preserve"> </w:t>
      </w:r>
      <w:r w:rsidRPr="00165F86">
        <w:rPr>
          <w:b/>
          <w:sz w:val="16"/>
          <w:szCs w:val="16"/>
        </w:rPr>
        <w:t xml:space="preserve">– </w:t>
      </w:r>
      <w:r w:rsidRPr="00165F86">
        <w:rPr>
          <w:rStyle w:val="CitesChar2"/>
          <w:sz w:val="16"/>
          <w:szCs w:val="16"/>
        </w:rPr>
        <w:t>master’s student at Uppsala University (Department of Peace and Conflict Research) (</w:t>
      </w:r>
      <w:proofErr w:type="spellStart"/>
      <w:r w:rsidRPr="00165F86">
        <w:rPr>
          <w:rStyle w:val="CitesChar2"/>
          <w:sz w:val="16"/>
          <w:szCs w:val="16"/>
        </w:rPr>
        <w:t>Arda</w:t>
      </w:r>
      <w:proofErr w:type="spellEnd"/>
      <w:r w:rsidRPr="00165F86">
        <w:rPr>
          <w:rStyle w:val="CitesChar2"/>
          <w:sz w:val="16"/>
          <w:szCs w:val="16"/>
        </w:rPr>
        <w:t xml:space="preserve">, Economic Sanctions and Engagement Policies </w:t>
      </w:r>
      <w:hyperlink r:id="rId9" w:history="1">
        <w:r w:rsidRPr="00165F86">
          <w:rPr>
            <w:rStyle w:val="CitesChar2"/>
            <w:sz w:val="16"/>
            <w:szCs w:val="16"/>
          </w:rPr>
          <w:t>http://www.grin.com/en/e-book/175204/economic-sanctions-and-engagement-policies</w:t>
        </w:r>
      </w:hyperlink>
      <w:r w:rsidRPr="00165F86">
        <w:rPr>
          <w:rStyle w:val="CitesChar2"/>
          <w:sz w:val="16"/>
          <w:szCs w:val="16"/>
        </w:rPr>
        <w:t>)</w:t>
      </w:r>
    </w:p>
    <w:p w:rsidR="00150FB8" w:rsidRPr="00150FB8" w:rsidRDefault="00150FB8" w:rsidP="00150FB8"/>
    <w:p w:rsidR="00150FB8" w:rsidRPr="00150FB8" w:rsidRDefault="00150FB8" w:rsidP="00150FB8">
      <w:pPr>
        <w:pStyle w:val="Heading1"/>
      </w:pPr>
      <w:r>
        <w:lastRenderedPageBreak/>
        <w:t>China</w:t>
      </w:r>
    </w:p>
    <w:p w:rsidR="0019372A" w:rsidRDefault="0019372A" w:rsidP="0019372A">
      <w:pPr>
        <w:rPr>
          <w:b/>
        </w:rPr>
      </w:pPr>
    </w:p>
    <w:p w:rsidR="0019372A" w:rsidRDefault="0019372A" w:rsidP="0019372A">
      <w:pPr>
        <w:rPr>
          <w:b/>
        </w:rPr>
      </w:pPr>
    </w:p>
    <w:p w:rsidR="0019372A" w:rsidRPr="0019372A" w:rsidRDefault="0019372A" w:rsidP="0019372A">
      <w:pPr>
        <w:rPr>
          <w:b/>
          <w:sz w:val="26"/>
          <w:szCs w:val="26"/>
        </w:rPr>
      </w:pPr>
      <w:r w:rsidRPr="0019372A">
        <w:rPr>
          <w:b/>
          <w:sz w:val="26"/>
          <w:szCs w:val="26"/>
        </w:rPr>
        <w:t>Chinese influence increasing-its zero sum</w:t>
      </w:r>
    </w:p>
    <w:p w:rsidR="0019372A" w:rsidRPr="00DE2074" w:rsidRDefault="0019372A" w:rsidP="0019372A">
      <w:r w:rsidRPr="00DE2074">
        <w:rPr>
          <w:b/>
        </w:rPr>
        <w:t xml:space="preserve">Martinez, 13 </w:t>
      </w:r>
      <w:r w:rsidRPr="00DE2074">
        <w:t>– Columnist for the Sun Sentinel (Guillermo I., “America Losing Influence Throughout Latin America”, Sun Sentinel, 5/23, http://articles.sun-sentinel.com/2013-05-23/news/fl-gmcol-oped0523-20130523_1_drug-cartels-latin-america-pri)//VP</w:t>
      </w:r>
    </w:p>
    <w:p w:rsidR="0019372A" w:rsidRDefault="0019372A" w:rsidP="0019372A">
      <w:pPr>
        <w:rPr>
          <w:b/>
        </w:rPr>
      </w:pPr>
    </w:p>
    <w:p w:rsidR="0019372A" w:rsidRPr="0019372A" w:rsidRDefault="0019372A" w:rsidP="0019372A">
      <w:pPr>
        <w:rPr>
          <w:b/>
          <w:sz w:val="26"/>
          <w:szCs w:val="26"/>
        </w:rPr>
      </w:pPr>
    </w:p>
    <w:p w:rsidR="0019372A" w:rsidRPr="0019372A" w:rsidRDefault="0019372A" w:rsidP="0019372A">
      <w:pPr>
        <w:rPr>
          <w:b/>
          <w:sz w:val="26"/>
          <w:szCs w:val="26"/>
        </w:rPr>
      </w:pPr>
      <w:r w:rsidRPr="0019372A">
        <w:rPr>
          <w:b/>
          <w:sz w:val="26"/>
          <w:szCs w:val="26"/>
        </w:rPr>
        <w:t>China’s influence is zero-sum- lack of US influence is key</w:t>
      </w:r>
    </w:p>
    <w:p w:rsidR="0019372A" w:rsidRPr="00DE2074" w:rsidRDefault="0019372A" w:rsidP="0019372A">
      <w:pPr>
        <w:rPr>
          <w:b/>
          <w:sz w:val="18"/>
        </w:rPr>
      </w:pPr>
      <w:r w:rsidRPr="00DE2074">
        <w:rPr>
          <w:b/>
        </w:rPr>
        <w:t>Kreps, 13</w:t>
      </w:r>
      <w:r w:rsidRPr="00DE2074">
        <w:rPr>
          <w:sz w:val="18"/>
        </w:rPr>
        <w:t xml:space="preserve"> </w:t>
      </w:r>
      <w:r w:rsidRPr="00DE2074">
        <w:rPr>
          <w:b/>
          <w:sz w:val="18"/>
        </w:rPr>
        <w:t xml:space="preserve">– </w:t>
      </w:r>
      <w:r w:rsidRPr="00DE2074">
        <w:t>Assistant Professors of Government at Cornell University</w:t>
      </w:r>
      <w:r w:rsidRPr="00DE2074">
        <w:rPr>
          <w:b/>
          <w:sz w:val="18"/>
        </w:rPr>
        <w:t xml:space="preserve"> (</w:t>
      </w:r>
      <w:r w:rsidRPr="00DE2074">
        <w:t>Sarah E., “No Strings Attached? Evaluating China’s Trade Relations Abroad,” May 17, http://thediplomat.com/china-power/no-strings-attached-evaluating-chinas-trade-relations-abroad)//VP</w:t>
      </w:r>
    </w:p>
    <w:p w:rsidR="0019372A" w:rsidRDefault="0019372A" w:rsidP="0019372A"/>
    <w:p w:rsidR="0019372A" w:rsidRPr="0019372A" w:rsidRDefault="0019372A" w:rsidP="0019372A">
      <w:pPr>
        <w:rPr>
          <w:b/>
          <w:sz w:val="26"/>
          <w:szCs w:val="26"/>
        </w:rPr>
      </w:pPr>
      <w:r w:rsidRPr="0019372A">
        <w:rPr>
          <w:b/>
          <w:sz w:val="26"/>
          <w:szCs w:val="26"/>
        </w:rPr>
        <w:t xml:space="preserve">US-Cuba relations check Chinese influence in the region </w:t>
      </w:r>
    </w:p>
    <w:p w:rsidR="0019372A" w:rsidRPr="00DE2074" w:rsidRDefault="0019372A" w:rsidP="0019372A">
      <w:r w:rsidRPr="0019372A">
        <w:rPr>
          <w:rStyle w:val="StyleStyleBold12pt"/>
          <w:sz w:val="22"/>
          <w:szCs w:val="22"/>
        </w:rPr>
        <w:t>Benjamin-</w:t>
      </w:r>
      <w:proofErr w:type="spellStart"/>
      <w:r w:rsidRPr="0019372A">
        <w:rPr>
          <w:rStyle w:val="StyleStyleBold12pt"/>
          <w:sz w:val="22"/>
          <w:szCs w:val="22"/>
        </w:rPr>
        <w:t>Alvadaro</w:t>
      </w:r>
      <w:proofErr w:type="spellEnd"/>
      <w:r w:rsidRPr="0019372A">
        <w:rPr>
          <w:rStyle w:val="StyleStyleBold12pt"/>
          <w:sz w:val="22"/>
          <w:szCs w:val="22"/>
        </w:rPr>
        <w:t xml:space="preserve"> ‘6</w:t>
      </w:r>
      <w:r w:rsidRPr="00DE2074">
        <w:rPr>
          <w:sz w:val="28"/>
        </w:rPr>
        <w:t xml:space="preserve"> </w:t>
      </w:r>
      <w:r w:rsidRPr="00DE2074">
        <w:rPr>
          <w:sz w:val="18"/>
        </w:rPr>
        <w:t xml:space="preserve">(Jonathan,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10" w:history="1">
        <w:r w:rsidRPr="00DE2074">
          <w:rPr>
            <w:rStyle w:val="Hyperlink"/>
            <w:sz w:val="18"/>
          </w:rPr>
          <w:t>http://cri.fiu.edu/research/commissioned-reports/oil-cuba-alvarado.pdf</w:t>
        </w:r>
      </w:hyperlink>
      <w:r w:rsidRPr="00DE2074">
        <w:rPr>
          <w:sz w:val="18"/>
        </w:rPr>
        <w:t>)</w:t>
      </w:r>
    </w:p>
    <w:p w:rsidR="0019372A" w:rsidRDefault="0019372A" w:rsidP="0019372A"/>
    <w:p w:rsidR="0019372A" w:rsidRDefault="0019372A" w:rsidP="0019372A"/>
    <w:p w:rsidR="0019372A" w:rsidRPr="0019372A" w:rsidRDefault="0019372A" w:rsidP="0019372A">
      <w:pPr>
        <w:rPr>
          <w:b/>
          <w:sz w:val="26"/>
          <w:szCs w:val="26"/>
        </w:rPr>
      </w:pPr>
      <w:r w:rsidRPr="0019372A">
        <w:rPr>
          <w:b/>
          <w:sz w:val="26"/>
          <w:szCs w:val="26"/>
        </w:rPr>
        <w:t>Chinese influence in Latin America is a key to their soft power</w:t>
      </w:r>
    </w:p>
    <w:p w:rsidR="0019372A" w:rsidRPr="00DE2074" w:rsidRDefault="0019372A" w:rsidP="0019372A">
      <w:r w:rsidRPr="00DE2074">
        <w:rPr>
          <w:b/>
        </w:rPr>
        <w:t>Castillo 9 –</w:t>
      </w:r>
      <w:r w:rsidRPr="00DE2074">
        <w:t>Anthony Castillo is a writer for the Diplomat, (“China in Latin America, June 18, 2009, http://thediplomat.com/2009/06/18/china-in-latin-america/</w:t>
      </w:r>
      <w:proofErr w:type="gramStart"/>
      <w:r w:rsidRPr="00DE2074">
        <w:t>?all</w:t>
      </w:r>
      <w:proofErr w:type="gramEnd"/>
      <w:r w:rsidRPr="00DE2074">
        <w:t>=true)//sawyer</w:t>
      </w:r>
    </w:p>
    <w:p w:rsidR="0019372A" w:rsidRDefault="0019372A" w:rsidP="0019372A">
      <w:pPr>
        <w:rPr>
          <w:b/>
        </w:rPr>
      </w:pPr>
    </w:p>
    <w:p w:rsidR="0019372A" w:rsidRDefault="0019372A" w:rsidP="0019372A">
      <w:pPr>
        <w:rPr>
          <w:b/>
        </w:rPr>
      </w:pPr>
    </w:p>
    <w:p w:rsidR="0019372A" w:rsidRPr="0019372A" w:rsidRDefault="0019372A" w:rsidP="0019372A">
      <w:pPr>
        <w:rPr>
          <w:b/>
          <w:sz w:val="26"/>
          <w:szCs w:val="26"/>
        </w:rPr>
      </w:pPr>
      <w:r w:rsidRPr="0019372A">
        <w:rPr>
          <w:b/>
          <w:sz w:val="26"/>
          <w:szCs w:val="26"/>
        </w:rPr>
        <w:t xml:space="preserve">Chinese soft power </w:t>
      </w:r>
      <w:proofErr w:type="spellStart"/>
      <w:r w:rsidRPr="0019372A">
        <w:rPr>
          <w:b/>
          <w:sz w:val="26"/>
          <w:szCs w:val="26"/>
        </w:rPr>
        <w:t>sovles</w:t>
      </w:r>
      <w:proofErr w:type="spellEnd"/>
      <w:r w:rsidRPr="0019372A">
        <w:rPr>
          <w:b/>
          <w:sz w:val="26"/>
          <w:szCs w:val="26"/>
        </w:rPr>
        <w:t xml:space="preserve"> the </w:t>
      </w:r>
      <w:proofErr w:type="spellStart"/>
      <w:r w:rsidRPr="0019372A">
        <w:rPr>
          <w:b/>
          <w:sz w:val="26"/>
          <w:szCs w:val="26"/>
        </w:rPr>
        <w:t>aff</w:t>
      </w:r>
      <w:proofErr w:type="spellEnd"/>
      <w:r w:rsidRPr="0019372A">
        <w:rPr>
          <w:b/>
          <w:sz w:val="26"/>
          <w:szCs w:val="26"/>
        </w:rPr>
        <w:t xml:space="preserve"> comparatively better </w:t>
      </w:r>
    </w:p>
    <w:p w:rsidR="0019372A" w:rsidRPr="0019372A" w:rsidRDefault="0019372A" w:rsidP="0019372A">
      <w:pPr>
        <w:rPr>
          <w:rStyle w:val="AuthorYear"/>
          <w:sz w:val="22"/>
          <w:szCs w:val="22"/>
        </w:rPr>
      </w:pPr>
      <w:r w:rsidRPr="0019372A">
        <w:rPr>
          <w:rStyle w:val="AuthorYear"/>
          <w:sz w:val="22"/>
          <w:szCs w:val="22"/>
        </w:rPr>
        <w:t>Zhang ‘12</w:t>
      </w:r>
    </w:p>
    <w:p w:rsidR="0019372A" w:rsidRPr="0019372A" w:rsidRDefault="0019372A" w:rsidP="0019372A">
      <w:pPr>
        <w:rPr>
          <w:rStyle w:val="StyleStyleBold12pt"/>
          <w:b w:val="0"/>
          <w:sz w:val="22"/>
          <w:szCs w:val="22"/>
        </w:rPr>
      </w:pPr>
      <w:r w:rsidRPr="0019372A">
        <w:rPr>
          <w:rStyle w:val="StyleStyleBold12pt"/>
          <w:b w:val="0"/>
          <w:sz w:val="22"/>
          <w:szCs w:val="22"/>
        </w:rPr>
        <w:t xml:space="preserve">[Prof of Diplomacy and IR at the Geneva School of Diplomacy. “The Rise of China’s Political </w:t>
      </w:r>
      <w:proofErr w:type="spellStart"/>
      <w:r w:rsidRPr="0019372A">
        <w:rPr>
          <w:rStyle w:val="StyleStyleBold12pt"/>
          <w:b w:val="0"/>
          <w:sz w:val="22"/>
          <w:szCs w:val="22"/>
        </w:rPr>
        <w:t>Softpower</w:t>
      </w:r>
      <w:proofErr w:type="spellEnd"/>
      <w:r w:rsidRPr="0019372A">
        <w:rPr>
          <w:rStyle w:val="StyleStyleBold12pt"/>
          <w:b w:val="0"/>
          <w:sz w:val="22"/>
          <w:szCs w:val="22"/>
        </w:rPr>
        <w:t>” 9/4/12 http://www.china.org.cn/opinion/2012-09/04/content_</w:t>
      </w:r>
      <w:proofErr w:type="gramStart"/>
      <w:r w:rsidRPr="0019372A">
        <w:rPr>
          <w:rStyle w:val="StyleStyleBold12pt"/>
          <w:b w:val="0"/>
          <w:sz w:val="22"/>
          <w:szCs w:val="22"/>
        </w:rPr>
        <w:t>26421330.htm ]</w:t>
      </w:r>
      <w:proofErr w:type="gramEnd"/>
    </w:p>
    <w:p w:rsidR="0019372A" w:rsidRPr="00DE2074" w:rsidRDefault="0019372A" w:rsidP="0019372A">
      <w:pPr>
        <w:rPr>
          <w:u w:val="single"/>
        </w:rPr>
      </w:pPr>
    </w:p>
    <w:p w:rsidR="0019372A" w:rsidRPr="0019372A" w:rsidRDefault="0019372A" w:rsidP="0019372A">
      <w:pPr>
        <w:rPr>
          <w:b/>
          <w:sz w:val="26"/>
          <w:szCs w:val="26"/>
        </w:rPr>
      </w:pPr>
      <w:r w:rsidRPr="0019372A">
        <w:rPr>
          <w:b/>
          <w:sz w:val="26"/>
          <w:szCs w:val="26"/>
        </w:rPr>
        <w:t xml:space="preserve">Latin America is key to Chinese economic growth- </w:t>
      </w:r>
    </w:p>
    <w:p w:rsidR="0019372A" w:rsidRPr="0019372A" w:rsidRDefault="0019372A" w:rsidP="0019372A">
      <w:pPr>
        <w:rPr>
          <w:b/>
          <w:bCs/>
          <w:szCs w:val="22"/>
        </w:rPr>
      </w:pPr>
      <w:proofErr w:type="spellStart"/>
      <w:r w:rsidRPr="0019372A">
        <w:rPr>
          <w:rStyle w:val="StyleStyleBold12pt"/>
          <w:sz w:val="22"/>
          <w:szCs w:val="22"/>
        </w:rPr>
        <w:t>Arnson</w:t>
      </w:r>
      <w:proofErr w:type="spellEnd"/>
      <w:r w:rsidRPr="0019372A">
        <w:rPr>
          <w:rStyle w:val="StyleStyleBold12pt"/>
          <w:sz w:val="22"/>
          <w:szCs w:val="22"/>
        </w:rPr>
        <w:t xml:space="preserve"> et al. ‘9 </w:t>
      </w:r>
      <w:r w:rsidRPr="0019372A">
        <w:rPr>
          <w:rStyle w:val="StyleStyleBold12pt"/>
          <w:b w:val="0"/>
          <w:sz w:val="22"/>
          <w:szCs w:val="22"/>
        </w:rPr>
        <w:t xml:space="preserve">(Cynthia Anderson, Mark Mohr, Riordan </w:t>
      </w:r>
      <w:proofErr w:type="spellStart"/>
      <w:r w:rsidRPr="0019372A">
        <w:rPr>
          <w:rStyle w:val="StyleStyleBold12pt"/>
          <w:b w:val="0"/>
          <w:sz w:val="22"/>
          <w:szCs w:val="22"/>
        </w:rPr>
        <w:t>Roett</w:t>
      </w:r>
      <w:proofErr w:type="spellEnd"/>
      <w:r w:rsidRPr="0019372A">
        <w:rPr>
          <w:rStyle w:val="StyleStyleBold12pt"/>
          <w:b w:val="0"/>
          <w:sz w:val="22"/>
          <w:szCs w:val="22"/>
        </w:rPr>
        <w:t>, writers for Woodrow Wilson International Center for Scholars, “Enter the Dragon? China’s Presence in Latin America”, http://www.wilsoncenter.org/sites/default/files/EnterDragonFinal.pdf)//RJ</w:t>
      </w:r>
    </w:p>
    <w:p w:rsidR="0019372A" w:rsidRDefault="0019372A" w:rsidP="0019372A">
      <w:pPr>
        <w:rPr>
          <w:b/>
        </w:rPr>
      </w:pPr>
    </w:p>
    <w:p w:rsidR="0019372A" w:rsidRPr="0019372A" w:rsidRDefault="0019372A" w:rsidP="0019372A">
      <w:pPr>
        <w:rPr>
          <w:b/>
          <w:sz w:val="26"/>
          <w:szCs w:val="26"/>
        </w:rPr>
      </w:pPr>
    </w:p>
    <w:p w:rsidR="0019372A" w:rsidRPr="0019372A" w:rsidRDefault="0019372A" w:rsidP="0019372A">
      <w:pPr>
        <w:rPr>
          <w:b/>
          <w:sz w:val="26"/>
          <w:szCs w:val="26"/>
        </w:rPr>
      </w:pPr>
      <w:r w:rsidRPr="0019372A">
        <w:rPr>
          <w:b/>
          <w:sz w:val="26"/>
          <w:szCs w:val="26"/>
        </w:rPr>
        <w:t>China economic collapse causes WW3- hotspot for escalation</w:t>
      </w:r>
    </w:p>
    <w:p w:rsidR="0019372A" w:rsidRDefault="0019372A" w:rsidP="0019372A">
      <w:r w:rsidRPr="00DE2074">
        <w:rPr>
          <w:b/>
        </w:rPr>
        <w:t>Plate, 03 -</w:t>
      </w:r>
      <w:r w:rsidRPr="00DE2074">
        <w:rPr>
          <w:rFonts w:cs="Arial"/>
          <w:shd w:val="clear" w:color="auto" w:fill="FFFFFF"/>
        </w:rPr>
        <w:t xml:space="preserve"> </w:t>
      </w:r>
      <w:r w:rsidRPr="00DE2074">
        <w:rPr>
          <w:rFonts w:cs="Arial"/>
          <w:sz w:val="20"/>
          <w:shd w:val="clear" w:color="auto" w:fill="FFFFFF"/>
        </w:rPr>
        <w:t>Mr. Plate is a member of the Pacific Council on International Policy, the Century Association of New York and the Phi Beta Kappa Society</w:t>
      </w:r>
      <w:r w:rsidRPr="00DE2074">
        <w:rPr>
          <w:b/>
          <w:sz w:val="20"/>
        </w:rPr>
        <w:t xml:space="preserve"> </w:t>
      </w:r>
      <w:r w:rsidRPr="00DE2074">
        <w:t xml:space="preserve">(Tom Plate, “Why Not Invade China” Asia Pacific Media Networks, 6/30, </w:t>
      </w:r>
      <w:hyperlink r:id="rId11" w:history="1">
        <w:r w:rsidRPr="00512441">
          <w:rPr>
            <w:rStyle w:val="Hyperlink"/>
          </w:rPr>
          <w:t>http://asiamedia.ucla.edu/TomPlate2003/06302003.htm)//JS</w:t>
        </w:r>
      </w:hyperlink>
    </w:p>
    <w:p w:rsidR="0019372A" w:rsidRDefault="0019372A" w:rsidP="0019372A"/>
    <w:p w:rsidR="0019372A" w:rsidRPr="00FD7189" w:rsidRDefault="0019372A" w:rsidP="0019372A">
      <w:pPr>
        <w:pStyle w:val="Heading1"/>
      </w:pPr>
      <w:r>
        <w:t>PTX</w:t>
      </w:r>
      <w:r w:rsidRPr="0019372A">
        <w:t xml:space="preserve"> </w:t>
      </w:r>
    </w:p>
    <w:p w:rsidR="0019372A" w:rsidRDefault="0019372A" w:rsidP="0019372A">
      <w:pPr>
        <w:rPr>
          <w:rFonts w:ascii="Georgia" w:hAnsi="Georgia"/>
          <w:b/>
          <w:sz w:val="26"/>
          <w:szCs w:val="26"/>
        </w:rPr>
      </w:pPr>
    </w:p>
    <w:p w:rsidR="0019372A" w:rsidRPr="00FD7189" w:rsidRDefault="0019372A" w:rsidP="0019372A">
      <w:pPr>
        <w:rPr>
          <w:rFonts w:ascii="Georgia" w:hAnsi="Georgia"/>
          <w:b/>
          <w:sz w:val="26"/>
          <w:szCs w:val="26"/>
        </w:rPr>
      </w:pPr>
      <w:r w:rsidRPr="00FD7189">
        <w:rPr>
          <w:rFonts w:ascii="Georgia" w:hAnsi="Georgia"/>
          <w:b/>
          <w:sz w:val="26"/>
          <w:szCs w:val="26"/>
        </w:rPr>
        <w:t xml:space="preserve">Syria strikes </w:t>
      </w:r>
      <w:proofErr w:type="gramStart"/>
      <w:r w:rsidRPr="00FD7189">
        <w:rPr>
          <w:rFonts w:ascii="Georgia" w:hAnsi="Georgia"/>
          <w:b/>
          <w:sz w:val="26"/>
          <w:szCs w:val="26"/>
        </w:rPr>
        <w:t>will be approved</w:t>
      </w:r>
      <w:proofErr w:type="gramEnd"/>
      <w:r w:rsidRPr="00FD7189">
        <w:rPr>
          <w:rFonts w:ascii="Georgia" w:hAnsi="Georgia"/>
          <w:b/>
          <w:sz w:val="26"/>
          <w:szCs w:val="26"/>
        </w:rPr>
        <w:t xml:space="preserve"> now – political capital is key</w:t>
      </w:r>
    </w:p>
    <w:p w:rsidR="0019372A" w:rsidRPr="00FD7189" w:rsidRDefault="0019372A" w:rsidP="0019372A">
      <w:pPr>
        <w:rPr>
          <w:rFonts w:ascii="Georgia" w:hAnsi="Georgia"/>
        </w:rPr>
      </w:pPr>
      <w:r w:rsidRPr="00FD7189">
        <w:rPr>
          <w:rStyle w:val="StyleStyleBold12pt"/>
          <w:rFonts w:ascii="Georgia" w:hAnsi="Georgia"/>
          <w:szCs w:val="26"/>
        </w:rPr>
        <w:t>Straits Times 9-1</w:t>
      </w:r>
      <w:r w:rsidRPr="00FD7189">
        <w:rPr>
          <w:rFonts w:ascii="Georgia" w:hAnsi="Georgia"/>
        </w:rPr>
        <w:t xml:space="preserve"> (“Battle royal looms as Obama turns to Congress on Syria,” 2013, </w:t>
      </w:r>
      <w:hyperlink r:id="rId12" w:history="1">
        <w:r w:rsidRPr="00FD7189">
          <w:rPr>
            <w:rStyle w:val="Hyperlink"/>
            <w:rFonts w:ascii="Georgia" w:hAnsi="Georgia"/>
          </w:rPr>
          <w:t>http://www.straitstimes.com/the-big-story/syria-conflict/story/battle-royal-looms-obama-turns-congress-syria-20130901</w:t>
        </w:r>
      </w:hyperlink>
      <w:r w:rsidRPr="00FD7189">
        <w:rPr>
          <w:rFonts w:ascii="Georgia" w:hAnsi="Georgia"/>
        </w:rPr>
        <w:t>)</w:t>
      </w:r>
    </w:p>
    <w:p w:rsidR="0019372A" w:rsidRDefault="0019372A" w:rsidP="0019372A">
      <w:pPr>
        <w:rPr>
          <w:rFonts w:ascii="Georgia" w:hAnsi="Georgia"/>
          <w:b/>
          <w:sz w:val="26"/>
          <w:szCs w:val="26"/>
        </w:rPr>
      </w:pPr>
    </w:p>
    <w:p w:rsidR="0019372A" w:rsidRDefault="0019372A" w:rsidP="0019372A">
      <w:pPr>
        <w:rPr>
          <w:rFonts w:ascii="Georgia" w:hAnsi="Georgia"/>
          <w:b/>
          <w:sz w:val="26"/>
          <w:szCs w:val="26"/>
        </w:rPr>
      </w:pPr>
    </w:p>
    <w:p w:rsidR="0019372A" w:rsidRPr="00FD7189" w:rsidRDefault="0019372A" w:rsidP="0019372A">
      <w:pPr>
        <w:rPr>
          <w:rFonts w:ascii="Georgia" w:hAnsi="Georgia"/>
          <w:b/>
          <w:sz w:val="26"/>
          <w:szCs w:val="26"/>
        </w:rPr>
      </w:pPr>
      <w:r w:rsidRPr="00FD7189">
        <w:rPr>
          <w:rFonts w:ascii="Georgia" w:hAnsi="Georgia"/>
          <w:b/>
          <w:sz w:val="26"/>
          <w:szCs w:val="26"/>
        </w:rPr>
        <w:t>Obamas PC key</w:t>
      </w:r>
    </w:p>
    <w:p w:rsidR="0019372A" w:rsidRPr="00FD7189" w:rsidRDefault="0019372A" w:rsidP="0019372A">
      <w:pPr>
        <w:rPr>
          <w:rFonts w:ascii="Georgia" w:hAnsi="Georgia"/>
        </w:rPr>
      </w:pPr>
      <w:r w:rsidRPr="00FD7189">
        <w:rPr>
          <w:rStyle w:val="StyleStyleBold12pt"/>
          <w:rFonts w:ascii="Georgia" w:hAnsi="Georgia"/>
          <w:szCs w:val="26"/>
        </w:rPr>
        <w:t>Pak Tribune 9-3</w:t>
      </w:r>
      <w:r w:rsidRPr="00FD7189">
        <w:rPr>
          <w:rFonts w:ascii="Georgia" w:hAnsi="Georgia"/>
        </w:rPr>
        <w:t xml:space="preserve"> (“Obama intensifies effort to win votes on military strikes in Syria,” 2013, </w:t>
      </w:r>
      <w:hyperlink r:id="rId13" w:history="1">
        <w:r w:rsidRPr="00FD7189">
          <w:rPr>
            <w:rStyle w:val="Hyperlink"/>
            <w:rFonts w:ascii="Georgia" w:hAnsi="Georgia"/>
          </w:rPr>
          <w:t>http://paktribune.com/news/Obama-intensifies-effort-to-win-votes-on-military-strikes-in-Syria-262739.html</w:t>
        </w:r>
      </w:hyperlink>
      <w:r w:rsidRPr="00FD7189">
        <w:rPr>
          <w:rFonts w:ascii="Georgia" w:hAnsi="Georgia"/>
        </w:rPr>
        <w:t>)</w:t>
      </w:r>
    </w:p>
    <w:p w:rsidR="0019372A" w:rsidRDefault="0019372A" w:rsidP="0019372A">
      <w:pPr>
        <w:rPr>
          <w:rFonts w:ascii="Georgia" w:hAnsi="Georgia"/>
          <w:b/>
          <w:sz w:val="26"/>
          <w:szCs w:val="26"/>
        </w:rPr>
      </w:pPr>
    </w:p>
    <w:p w:rsidR="0019372A" w:rsidRDefault="0019372A" w:rsidP="0019372A">
      <w:pPr>
        <w:rPr>
          <w:rFonts w:ascii="Georgia" w:hAnsi="Georgia"/>
          <w:b/>
          <w:sz w:val="26"/>
          <w:szCs w:val="26"/>
        </w:rPr>
      </w:pPr>
    </w:p>
    <w:p w:rsidR="0019372A" w:rsidRPr="00FD7189" w:rsidRDefault="0019372A" w:rsidP="0019372A">
      <w:pPr>
        <w:rPr>
          <w:rFonts w:ascii="Georgia" w:hAnsi="Georgia"/>
          <w:b/>
          <w:sz w:val="26"/>
          <w:szCs w:val="26"/>
        </w:rPr>
      </w:pPr>
      <w:proofErr w:type="gramStart"/>
      <w:r w:rsidRPr="00FD7189">
        <w:rPr>
          <w:rFonts w:ascii="Georgia" w:hAnsi="Georgia"/>
          <w:b/>
          <w:sz w:val="26"/>
          <w:szCs w:val="26"/>
        </w:rPr>
        <w:t>Obama’s</w:t>
      </w:r>
      <w:proofErr w:type="gramEnd"/>
      <w:r w:rsidRPr="00FD7189">
        <w:rPr>
          <w:rFonts w:ascii="Georgia" w:hAnsi="Georgia"/>
          <w:b/>
          <w:sz w:val="26"/>
          <w:szCs w:val="26"/>
        </w:rPr>
        <w:t xml:space="preserve"> pushing – strikes are key to Obama’s credibility in the Middle East – the impact is Iranian adventurism and instability</w:t>
      </w:r>
    </w:p>
    <w:p w:rsidR="0019372A" w:rsidRPr="00FD7189" w:rsidRDefault="0019372A" w:rsidP="0019372A">
      <w:pPr>
        <w:rPr>
          <w:rFonts w:ascii="Georgia" w:hAnsi="Georgia"/>
        </w:rPr>
      </w:pPr>
      <w:r w:rsidRPr="00FD7189">
        <w:rPr>
          <w:rStyle w:val="StyleStyleBold12pt"/>
          <w:rFonts w:ascii="Georgia" w:hAnsi="Georgia"/>
          <w:szCs w:val="26"/>
        </w:rPr>
        <w:t>Mason and Cowan 9-2</w:t>
      </w:r>
      <w:r w:rsidRPr="00FD7189">
        <w:rPr>
          <w:rFonts w:ascii="Georgia" w:hAnsi="Georgia"/>
        </w:rPr>
        <w:t xml:space="preserve"> (Jeff and Richard, “Analysis: Obama lobbies personally for Syria vote,” Reuters, 9-2, </w:t>
      </w:r>
      <w:hyperlink r:id="rId14" w:history="1">
        <w:r w:rsidRPr="00FD7189">
          <w:rPr>
            <w:rStyle w:val="Hyperlink"/>
            <w:rFonts w:ascii="Georgia" w:hAnsi="Georgia"/>
          </w:rPr>
          <w:t>http://www.reuters.com/article/2013/09/02/us-syria-crisis-obama-analysis-idUSBRE9810PJ20130902</w:t>
        </w:r>
      </w:hyperlink>
      <w:r w:rsidRPr="00FD7189">
        <w:rPr>
          <w:rFonts w:ascii="Georgia" w:hAnsi="Georgia"/>
        </w:rPr>
        <w:t>)</w:t>
      </w:r>
    </w:p>
    <w:p w:rsidR="0019372A" w:rsidRDefault="0019372A" w:rsidP="0019372A">
      <w:pPr>
        <w:rPr>
          <w:rFonts w:ascii="Georgia" w:hAnsi="Georgia"/>
          <w:b/>
          <w:sz w:val="26"/>
          <w:szCs w:val="26"/>
        </w:rPr>
      </w:pPr>
    </w:p>
    <w:p w:rsidR="0019372A" w:rsidRPr="00FD7189" w:rsidRDefault="0019372A" w:rsidP="0019372A">
      <w:pPr>
        <w:rPr>
          <w:rFonts w:ascii="Georgia" w:hAnsi="Georgia"/>
          <w:b/>
          <w:sz w:val="26"/>
          <w:szCs w:val="26"/>
        </w:rPr>
      </w:pPr>
      <w:r w:rsidRPr="00FD7189">
        <w:rPr>
          <w:rFonts w:ascii="Georgia" w:hAnsi="Georgia"/>
          <w:b/>
          <w:sz w:val="26"/>
          <w:szCs w:val="26"/>
        </w:rPr>
        <w:t>Iranian adventurism sparks nuclear war</w:t>
      </w:r>
    </w:p>
    <w:p w:rsidR="0019372A" w:rsidRPr="00FD7189" w:rsidRDefault="0019372A" w:rsidP="0019372A">
      <w:pPr>
        <w:rPr>
          <w:rFonts w:ascii="Georgia" w:hAnsi="Georgia"/>
        </w:rPr>
      </w:pPr>
      <w:r w:rsidRPr="00FD7189">
        <w:rPr>
          <w:rFonts w:ascii="Georgia" w:hAnsi="Georgia"/>
          <w:b/>
        </w:rPr>
        <w:t>Ben-Meir</w:t>
      </w:r>
      <w:r w:rsidRPr="00FD7189">
        <w:rPr>
          <w:rFonts w:ascii="Georgia" w:hAnsi="Georgia"/>
        </w:rPr>
        <w:t>, 2/6/</w:t>
      </w:r>
      <w:r w:rsidRPr="00FD7189">
        <w:rPr>
          <w:rFonts w:ascii="Georgia" w:hAnsi="Georgia"/>
          <w:b/>
        </w:rPr>
        <w:t>2007</w:t>
      </w:r>
      <w:r w:rsidRPr="00FD7189">
        <w:rPr>
          <w:rFonts w:ascii="Georgia" w:hAnsi="Georgia"/>
        </w:rPr>
        <w:t xml:space="preserve"> (</w:t>
      </w:r>
      <w:proofErr w:type="spellStart"/>
      <w:r w:rsidRPr="00FD7189">
        <w:rPr>
          <w:rFonts w:ascii="Georgia" w:hAnsi="Georgia"/>
        </w:rPr>
        <w:t>Alon</w:t>
      </w:r>
      <w:proofErr w:type="spellEnd"/>
      <w:r w:rsidRPr="00FD7189">
        <w:rPr>
          <w:rFonts w:ascii="Georgia" w:hAnsi="Georgia"/>
        </w:rPr>
        <w:t xml:space="preserve"> – professor of international relations at the Center for Global Affairs, Ending </w:t>
      </w:r>
      <w:proofErr w:type="spellStart"/>
      <w:r w:rsidRPr="00FD7189">
        <w:rPr>
          <w:rFonts w:ascii="Georgia" w:hAnsi="Georgia"/>
        </w:rPr>
        <w:t>iranian</w:t>
      </w:r>
      <w:proofErr w:type="spellEnd"/>
      <w:r w:rsidRPr="00FD7189">
        <w:rPr>
          <w:rFonts w:ascii="Georgia" w:hAnsi="Georgia"/>
        </w:rPr>
        <w:t xml:space="preserve"> defiance, United Press International, p. lexis)</w:t>
      </w:r>
    </w:p>
    <w:p w:rsidR="0019372A" w:rsidRDefault="0019372A" w:rsidP="0019372A">
      <w:pPr>
        <w:rPr>
          <w:rFonts w:ascii="Georgia" w:hAnsi="Georgia"/>
          <w:b/>
          <w:sz w:val="26"/>
          <w:szCs w:val="26"/>
        </w:rPr>
      </w:pPr>
    </w:p>
    <w:p w:rsidR="0019372A" w:rsidRDefault="0019372A" w:rsidP="0019372A">
      <w:pPr>
        <w:rPr>
          <w:rFonts w:ascii="Georgia" w:hAnsi="Georgia"/>
          <w:b/>
          <w:sz w:val="26"/>
          <w:szCs w:val="26"/>
        </w:rPr>
      </w:pPr>
    </w:p>
    <w:p w:rsidR="0019372A" w:rsidRPr="00FD7189" w:rsidRDefault="0019372A" w:rsidP="0019372A">
      <w:pPr>
        <w:rPr>
          <w:rFonts w:ascii="Georgia" w:hAnsi="Georgia"/>
          <w:b/>
          <w:sz w:val="26"/>
          <w:szCs w:val="26"/>
        </w:rPr>
      </w:pPr>
      <w:proofErr w:type="gramStart"/>
      <w:r w:rsidRPr="00FD7189">
        <w:rPr>
          <w:rFonts w:ascii="Georgia" w:hAnsi="Georgia"/>
          <w:b/>
          <w:sz w:val="26"/>
          <w:szCs w:val="26"/>
        </w:rPr>
        <w:t xml:space="preserve">Only </w:t>
      </w:r>
      <w:r w:rsidRPr="00FD7189">
        <w:rPr>
          <w:rFonts w:ascii="Georgia" w:hAnsi="Georgia"/>
          <w:b/>
          <w:sz w:val="26"/>
          <w:szCs w:val="26"/>
          <w:u w:val="single"/>
        </w:rPr>
        <w:t>active</w:t>
      </w:r>
      <w:r w:rsidRPr="00FD7189">
        <w:rPr>
          <w:rFonts w:ascii="Georgia" w:hAnsi="Georgia"/>
          <w:b/>
          <w:sz w:val="26"/>
          <w:szCs w:val="26"/>
        </w:rPr>
        <w:t xml:space="preserve"> U.S. policies prevents</w:t>
      </w:r>
      <w:proofErr w:type="gramEnd"/>
      <w:r w:rsidRPr="00FD7189">
        <w:rPr>
          <w:rFonts w:ascii="Georgia" w:hAnsi="Georgia"/>
          <w:b/>
          <w:sz w:val="26"/>
          <w:szCs w:val="26"/>
        </w:rPr>
        <w:t xml:space="preserve"> instability and nuclear war.</w:t>
      </w:r>
    </w:p>
    <w:p w:rsidR="0019372A" w:rsidRPr="00FD7189" w:rsidRDefault="0019372A" w:rsidP="0019372A">
      <w:pPr>
        <w:rPr>
          <w:rFonts w:ascii="Georgia" w:hAnsi="Georgia"/>
        </w:rPr>
      </w:pPr>
      <w:r w:rsidRPr="00FD7189">
        <w:rPr>
          <w:rFonts w:ascii="Georgia" w:hAnsi="Georgia"/>
          <w:b/>
          <w:sz w:val="26"/>
          <w:szCs w:val="26"/>
        </w:rPr>
        <w:t>London</w:t>
      </w:r>
      <w:r w:rsidRPr="00FD7189">
        <w:rPr>
          <w:rFonts w:ascii="Georgia" w:hAnsi="Georgia"/>
        </w:rPr>
        <w:t>, 6/23/</w:t>
      </w:r>
      <w:r w:rsidRPr="00FD7189">
        <w:rPr>
          <w:rFonts w:ascii="Georgia" w:hAnsi="Georgia"/>
          <w:b/>
        </w:rPr>
        <w:t>2010</w:t>
      </w:r>
      <w:r w:rsidRPr="00FD7189">
        <w:rPr>
          <w:rFonts w:ascii="Georgia" w:hAnsi="Georgia"/>
        </w:rPr>
        <w:t xml:space="preserve"> (Herbert – President Emeritus of Hudson Institute and Professor Emeritus of New York University, The Coming Crisis in the Middle East, Family Security Matters, p. </w:t>
      </w:r>
      <w:hyperlink r:id="rId15" w:history="1">
        <w:r w:rsidRPr="00FD7189">
          <w:rPr>
            <w:rStyle w:val="Hyperlink"/>
            <w:rFonts w:ascii="Georgia" w:hAnsi="Georgia"/>
          </w:rPr>
          <w:t>http://www.hudson.org/index.cfm?fuseaction=publication_details&amp;id=7101&amp;pubType=HI_Opeds</w:t>
        </w:r>
      </w:hyperlink>
      <w:r w:rsidRPr="00FD7189">
        <w:rPr>
          <w:rFonts w:ascii="Georgia" w:hAnsi="Georgia"/>
        </w:rPr>
        <w:t>)</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72A" w:rsidRDefault="0019372A" w:rsidP="00E46E7E">
      <w:r>
        <w:separator/>
      </w:r>
    </w:p>
  </w:endnote>
  <w:endnote w:type="continuationSeparator" w:id="0">
    <w:p w:rsidR="0019372A" w:rsidRDefault="0019372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72A" w:rsidRDefault="0019372A" w:rsidP="00E46E7E">
      <w:r>
        <w:separator/>
      </w:r>
    </w:p>
  </w:footnote>
  <w:footnote w:type="continuationSeparator" w:id="0">
    <w:p w:rsidR="0019372A" w:rsidRDefault="0019372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7"/>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98"/>
    <w:rsid w:val="000140EC"/>
    <w:rsid w:val="00016A35"/>
    <w:rsid w:val="000C16B3"/>
    <w:rsid w:val="001408C0"/>
    <w:rsid w:val="00143FD7"/>
    <w:rsid w:val="001463FB"/>
    <w:rsid w:val="00150FB8"/>
    <w:rsid w:val="00186DB7"/>
    <w:rsid w:val="0019372A"/>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A7324"/>
    <w:rsid w:val="00AC0E99"/>
    <w:rsid w:val="00AF1E67"/>
    <w:rsid w:val="00AF5046"/>
    <w:rsid w:val="00AF70D4"/>
    <w:rsid w:val="00B169A1"/>
    <w:rsid w:val="00B33E0C"/>
    <w:rsid w:val="00B45FE9"/>
    <w:rsid w:val="00B55D49"/>
    <w:rsid w:val="00B65E97"/>
    <w:rsid w:val="00B84180"/>
    <w:rsid w:val="00BB062F"/>
    <w:rsid w:val="00BD6798"/>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A7324"/>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9"/>
    <w:qFormat/>
    <w:rsid w:val="00AA73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A732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A732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A732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AA7324"/>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AA732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A732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A7324"/>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A7324"/>
    <w:rPr>
      <w:rFonts w:asciiTheme="majorHAnsi" w:eastAsiaTheme="majorEastAsia" w:hAnsiTheme="majorHAnsi" w:cstheme="majorBidi"/>
      <w:b/>
      <w:bCs/>
      <w:iCs/>
      <w:sz w:val="26"/>
    </w:rPr>
  </w:style>
  <w:style w:type="paragraph" w:styleId="NoSpacing">
    <w:name w:val="No Spacing"/>
    <w:uiPriority w:val="1"/>
    <w:rsid w:val="00AA7324"/>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AA7324"/>
    <w:rPr>
      <w:b/>
      <w:sz w:val="26"/>
      <w:u w:val="none"/>
    </w:rPr>
  </w:style>
  <w:style w:type="character" w:customStyle="1" w:styleId="StyleBoldUnderline">
    <w:name w:val="Style Bold Underline"/>
    <w:aliases w:val="Underline"/>
    <w:basedOn w:val="DefaultParagraphFont"/>
    <w:uiPriority w:val="1"/>
    <w:qFormat/>
    <w:rsid w:val="00AA7324"/>
    <w:rPr>
      <w:b/>
      <w:sz w:val="22"/>
      <w:u w:val="single"/>
    </w:rPr>
  </w:style>
  <w:style w:type="paragraph" w:styleId="DocumentMap">
    <w:name w:val="Document Map"/>
    <w:basedOn w:val="Normal"/>
    <w:link w:val="DocumentMapChar"/>
    <w:uiPriority w:val="99"/>
    <w:semiHidden/>
    <w:unhideWhenUsed/>
    <w:rsid w:val="00AA7324"/>
    <w:rPr>
      <w:rFonts w:ascii="Lucida Grande" w:hAnsi="Lucida Grande" w:cs="Lucida Grande"/>
    </w:rPr>
  </w:style>
  <w:style w:type="character" w:customStyle="1" w:styleId="DocumentMapChar">
    <w:name w:val="Document Map Char"/>
    <w:basedOn w:val="DefaultParagraphFont"/>
    <w:link w:val="DocumentMap"/>
    <w:uiPriority w:val="99"/>
    <w:semiHidden/>
    <w:rsid w:val="00AA7324"/>
    <w:rPr>
      <w:rFonts w:ascii="Lucida Grande" w:hAnsi="Lucida Grande" w:cs="Lucida Grande"/>
      <w:sz w:val="22"/>
    </w:rPr>
  </w:style>
  <w:style w:type="paragraph" w:styleId="ListParagraph">
    <w:name w:val="List Paragraph"/>
    <w:basedOn w:val="Normal"/>
    <w:uiPriority w:val="34"/>
    <w:rsid w:val="00AA7324"/>
    <w:pPr>
      <w:ind w:left="720"/>
      <w:contextualSpacing/>
    </w:pPr>
  </w:style>
  <w:style w:type="paragraph" w:styleId="Header">
    <w:name w:val="header"/>
    <w:basedOn w:val="Normal"/>
    <w:link w:val="HeaderChar"/>
    <w:uiPriority w:val="99"/>
    <w:unhideWhenUsed/>
    <w:rsid w:val="00AA7324"/>
    <w:pPr>
      <w:tabs>
        <w:tab w:val="center" w:pos="4320"/>
        <w:tab w:val="right" w:pos="8640"/>
      </w:tabs>
    </w:pPr>
  </w:style>
  <w:style w:type="character" w:customStyle="1" w:styleId="HeaderChar">
    <w:name w:val="Header Char"/>
    <w:basedOn w:val="DefaultParagraphFont"/>
    <w:link w:val="Header"/>
    <w:uiPriority w:val="99"/>
    <w:rsid w:val="00AA7324"/>
    <w:rPr>
      <w:rFonts w:ascii="Calibri" w:hAnsi="Calibri"/>
      <w:sz w:val="22"/>
    </w:rPr>
  </w:style>
  <w:style w:type="paragraph" w:styleId="Footer">
    <w:name w:val="footer"/>
    <w:basedOn w:val="Normal"/>
    <w:link w:val="FooterChar"/>
    <w:uiPriority w:val="99"/>
    <w:unhideWhenUsed/>
    <w:rsid w:val="00AA7324"/>
    <w:pPr>
      <w:tabs>
        <w:tab w:val="center" w:pos="4320"/>
        <w:tab w:val="right" w:pos="8640"/>
      </w:tabs>
    </w:pPr>
  </w:style>
  <w:style w:type="character" w:customStyle="1" w:styleId="FooterChar">
    <w:name w:val="Footer Char"/>
    <w:basedOn w:val="DefaultParagraphFont"/>
    <w:link w:val="Footer"/>
    <w:uiPriority w:val="99"/>
    <w:rsid w:val="00AA7324"/>
    <w:rPr>
      <w:rFonts w:ascii="Calibri" w:hAnsi="Calibri"/>
      <w:sz w:val="22"/>
    </w:rPr>
  </w:style>
  <w:style w:type="character" w:styleId="PageNumber">
    <w:name w:val="page number"/>
    <w:basedOn w:val="DefaultParagraphFont"/>
    <w:uiPriority w:val="99"/>
    <w:semiHidden/>
    <w:unhideWhenUsed/>
    <w:rsid w:val="00AA7324"/>
  </w:style>
  <w:style w:type="character" w:styleId="Hyperlink">
    <w:name w:val="Hyperlink"/>
    <w:aliases w:val="heading 1 (block title),Important,Read,Card Text,Internet Link"/>
    <w:basedOn w:val="DefaultParagraphFont"/>
    <w:uiPriority w:val="99"/>
    <w:unhideWhenUsed/>
    <w:rsid w:val="00AA7324"/>
    <w:rPr>
      <w:color w:val="0000FF" w:themeColor="hyperlink"/>
      <w:u w:val="single"/>
    </w:rPr>
  </w:style>
  <w:style w:type="character" w:customStyle="1" w:styleId="AuthorYear">
    <w:name w:val="AuthorYear"/>
    <w:uiPriority w:val="1"/>
    <w:qFormat/>
    <w:rsid w:val="0019372A"/>
    <w:rPr>
      <w:rFonts w:ascii="Georgia" w:hAnsi="Georgia"/>
      <w:b/>
      <w:sz w:val="24"/>
    </w:rPr>
  </w:style>
  <w:style w:type="paragraph" w:customStyle="1" w:styleId="Cites">
    <w:name w:val="Cites"/>
    <w:basedOn w:val="Normal"/>
    <w:link w:val="CitesChar2"/>
    <w:qFormat/>
    <w:rsid w:val="00150FB8"/>
    <w:pPr>
      <w:widowControl w:val="0"/>
      <w:autoSpaceDE w:val="0"/>
      <w:autoSpaceDN w:val="0"/>
      <w:adjustRightInd w:val="0"/>
      <w:jc w:val="both"/>
    </w:pPr>
    <w:rPr>
      <w:rFonts w:eastAsiaTheme="minorHAnsi" w:cs="Calibri"/>
      <w:b/>
      <w:bCs/>
      <w:szCs w:val="20"/>
    </w:rPr>
  </w:style>
  <w:style w:type="character" w:customStyle="1" w:styleId="CitesChar2">
    <w:name w:val="Cites Char2"/>
    <w:link w:val="Cites"/>
    <w:rsid w:val="00150FB8"/>
    <w:rPr>
      <w:rFonts w:ascii="Calibri" w:eastAsiaTheme="minorHAnsi" w:hAnsi="Calibri" w:cs="Calibri"/>
      <w:b/>
      <w:bCs/>
      <w:sz w:val="22"/>
      <w:szCs w:val="20"/>
    </w:rPr>
  </w:style>
  <w:style w:type="paragraph" w:customStyle="1" w:styleId="Tags">
    <w:name w:val="Tags"/>
    <w:basedOn w:val="Normal"/>
    <w:link w:val="TagsChar2"/>
    <w:qFormat/>
    <w:rsid w:val="00150FB8"/>
    <w:pPr>
      <w:autoSpaceDE w:val="0"/>
      <w:autoSpaceDN w:val="0"/>
      <w:adjustRightInd w:val="0"/>
      <w:jc w:val="both"/>
    </w:pPr>
    <w:rPr>
      <w:rFonts w:eastAsiaTheme="minorHAnsi" w:cs="Calibri"/>
      <w:b/>
      <w:sz w:val="24"/>
      <w:szCs w:val="20"/>
    </w:rPr>
  </w:style>
  <w:style w:type="character" w:customStyle="1" w:styleId="TagsChar2">
    <w:name w:val="Tags Char2"/>
    <w:link w:val="Tags"/>
    <w:rsid w:val="00150FB8"/>
    <w:rPr>
      <w:rFonts w:ascii="Calibri" w:eastAsiaTheme="minorHAnsi" w:hAnsi="Calibri" w:cs="Calibri"/>
      <w:b/>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A7324"/>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9"/>
    <w:qFormat/>
    <w:rsid w:val="00AA73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A732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A732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A732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AA7324"/>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AA732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A732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A7324"/>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A7324"/>
    <w:rPr>
      <w:rFonts w:asciiTheme="majorHAnsi" w:eastAsiaTheme="majorEastAsia" w:hAnsiTheme="majorHAnsi" w:cstheme="majorBidi"/>
      <w:b/>
      <w:bCs/>
      <w:iCs/>
      <w:sz w:val="26"/>
    </w:rPr>
  </w:style>
  <w:style w:type="paragraph" w:styleId="NoSpacing">
    <w:name w:val="No Spacing"/>
    <w:uiPriority w:val="1"/>
    <w:rsid w:val="00AA7324"/>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AA7324"/>
    <w:rPr>
      <w:b/>
      <w:sz w:val="26"/>
      <w:u w:val="none"/>
    </w:rPr>
  </w:style>
  <w:style w:type="character" w:customStyle="1" w:styleId="StyleBoldUnderline">
    <w:name w:val="Style Bold Underline"/>
    <w:aliases w:val="Underline"/>
    <w:basedOn w:val="DefaultParagraphFont"/>
    <w:uiPriority w:val="1"/>
    <w:qFormat/>
    <w:rsid w:val="00AA7324"/>
    <w:rPr>
      <w:b/>
      <w:sz w:val="22"/>
      <w:u w:val="single"/>
    </w:rPr>
  </w:style>
  <w:style w:type="paragraph" w:styleId="DocumentMap">
    <w:name w:val="Document Map"/>
    <w:basedOn w:val="Normal"/>
    <w:link w:val="DocumentMapChar"/>
    <w:uiPriority w:val="99"/>
    <w:semiHidden/>
    <w:unhideWhenUsed/>
    <w:rsid w:val="00AA7324"/>
    <w:rPr>
      <w:rFonts w:ascii="Lucida Grande" w:hAnsi="Lucida Grande" w:cs="Lucida Grande"/>
    </w:rPr>
  </w:style>
  <w:style w:type="character" w:customStyle="1" w:styleId="DocumentMapChar">
    <w:name w:val="Document Map Char"/>
    <w:basedOn w:val="DefaultParagraphFont"/>
    <w:link w:val="DocumentMap"/>
    <w:uiPriority w:val="99"/>
    <w:semiHidden/>
    <w:rsid w:val="00AA7324"/>
    <w:rPr>
      <w:rFonts w:ascii="Lucida Grande" w:hAnsi="Lucida Grande" w:cs="Lucida Grande"/>
      <w:sz w:val="22"/>
    </w:rPr>
  </w:style>
  <w:style w:type="paragraph" w:styleId="ListParagraph">
    <w:name w:val="List Paragraph"/>
    <w:basedOn w:val="Normal"/>
    <w:uiPriority w:val="34"/>
    <w:rsid w:val="00AA7324"/>
    <w:pPr>
      <w:ind w:left="720"/>
      <w:contextualSpacing/>
    </w:pPr>
  </w:style>
  <w:style w:type="paragraph" w:styleId="Header">
    <w:name w:val="header"/>
    <w:basedOn w:val="Normal"/>
    <w:link w:val="HeaderChar"/>
    <w:uiPriority w:val="99"/>
    <w:unhideWhenUsed/>
    <w:rsid w:val="00AA7324"/>
    <w:pPr>
      <w:tabs>
        <w:tab w:val="center" w:pos="4320"/>
        <w:tab w:val="right" w:pos="8640"/>
      </w:tabs>
    </w:pPr>
  </w:style>
  <w:style w:type="character" w:customStyle="1" w:styleId="HeaderChar">
    <w:name w:val="Header Char"/>
    <w:basedOn w:val="DefaultParagraphFont"/>
    <w:link w:val="Header"/>
    <w:uiPriority w:val="99"/>
    <w:rsid w:val="00AA7324"/>
    <w:rPr>
      <w:rFonts w:ascii="Calibri" w:hAnsi="Calibri"/>
      <w:sz w:val="22"/>
    </w:rPr>
  </w:style>
  <w:style w:type="paragraph" w:styleId="Footer">
    <w:name w:val="footer"/>
    <w:basedOn w:val="Normal"/>
    <w:link w:val="FooterChar"/>
    <w:uiPriority w:val="99"/>
    <w:unhideWhenUsed/>
    <w:rsid w:val="00AA7324"/>
    <w:pPr>
      <w:tabs>
        <w:tab w:val="center" w:pos="4320"/>
        <w:tab w:val="right" w:pos="8640"/>
      </w:tabs>
    </w:pPr>
  </w:style>
  <w:style w:type="character" w:customStyle="1" w:styleId="FooterChar">
    <w:name w:val="Footer Char"/>
    <w:basedOn w:val="DefaultParagraphFont"/>
    <w:link w:val="Footer"/>
    <w:uiPriority w:val="99"/>
    <w:rsid w:val="00AA7324"/>
    <w:rPr>
      <w:rFonts w:ascii="Calibri" w:hAnsi="Calibri"/>
      <w:sz w:val="22"/>
    </w:rPr>
  </w:style>
  <w:style w:type="character" w:styleId="PageNumber">
    <w:name w:val="page number"/>
    <w:basedOn w:val="DefaultParagraphFont"/>
    <w:uiPriority w:val="99"/>
    <w:semiHidden/>
    <w:unhideWhenUsed/>
    <w:rsid w:val="00AA7324"/>
  </w:style>
  <w:style w:type="character" w:styleId="Hyperlink">
    <w:name w:val="Hyperlink"/>
    <w:aliases w:val="heading 1 (block title),Important,Read,Card Text,Internet Link"/>
    <w:basedOn w:val="DefaultParagraphFont"/>
    <w:uiPriority w:val="99"/>
    <w:unhideWhenUsed/>
    <w:rsid w:val="00AA7324"/>
    <w:rPr>
      <w:color w:val="0000FF" w:themeColor="hyperlink"/>
      <w:u w:val="single"/>
    </w:rPr>
  </w:style>
  <w:style w:type="character" w:customStyle="1" w:styleId="AuthorYear">
    <w:name w:val="AuthorYear"/>
    <w:uiPriority w:val="1"/>
    <w:qFormat/>
    <w:rsid w:val="0019372A"/>
    <w:rPr>
      <w:rFonts w:ascii="Georgia" w:hAnsi="Georgia"/>
      <w:b/>
      <w:sz w:val="24"/>
    </w:rPr>
  </w:style>
  <w:style w:type="paragraph" w:customStyle="1" w:styleId="Cites">
    <w:name w:val="Cites"/>
    <w:basedOn w:val="Normal"/>
    <w:link w:val="CitesChar2"/>
    <w:qFormat/>
    <w:rsid w:val="00150FB8"/>
    <w:pPr>
      <w:widowControl w:val="0"/>
      <w:autoSpaceDE w:val="0"/>
      <w:autoSpaceDN w:val="0"/>
      <w:adjustRightInd w:val="0"/>
      <w:jc w:val="both"/>
    </w:pPr>
    <w:rPr>
      <w:rFonts w:eastAsiaTheme="minorHAnsi" w:cs="Calibri"/>
      <w:b/>
      <w:bCs/>
      <w:szCs w:val="20"/>
    </w:rPr>
  </w:style>
  <w:style w:type="character" w:customStyle="1" w:styleId="CitesChar2">
    <w:name w:val="Cites Char2"/>
    <w:link w:val="Cites"/>
    <w:rsid w:val="00150FB8"/>
    <w:rPr>
      <w:rFonts w:ascii="Calibri" w:eastAsiaTheme="minorHAnsi" w:hAnsi="Calibri" w:cs="Calibri"/>
      <w:b/>
      <w:bCs/>
      <w:sz w:val="22"/>
      <w:szCs w:val="20"/>
    </w:rPr>
  </w:style>
  <w:style w:type="paragraph" w:customStyle="1" w:styleId="Tags">
    <w:name w:val="Tags"/>
    <w:basedOn w:val="Normal"/>
    <w:link w:val="TagsChar2"/>
    <w:qFormat/>
    <w:rsid w:val="00150FB8"/>
    <w:pPr>
      <w:autoSpaceDE w:val="0"/>
      <w:autoSpaceDN w:val="0"/>
      <w:adjustRightInd w:val="0"/>
      <w:jc w:val="both"/>
    </w:pPr>
    <w:rPr>
      <w:rFonts w:eastAsiaTheme="minorHAnsi" w:cs="Calibri"/>
      <w:b/>
      <w:sz w:val="24"/>
      <w:szCs w:val="20"/>
    </w:rPr>
  </w:style>
  <w:style w:type="character" w:customStyle="1" w:styleId="TagsChar2">
    <w:name w:val="Tags Char2"/>
    <w:link w:val="Tags"/>
    <w:rsid w:val="00150FB8"/>
    <w:rPr>
      <w:rFonts w:ascii="Calibri" w:eastAsiaTheme="minorHAnsi" w:hAnsi="Calibri" w:cs="Calibri"/>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siamedia.ucla.edu/TomPlate2003/06302003.htm)//JS" TargetMode="External"/><Relationship Id="rId12" Type="http://schemas.openxmlformats.org/officeDocument/2006/relationships/hyperlink" Target="http://www.straitstimes.com/the-big-story/syria-conflict/story/battle-royal-looms-obama-turns-congress-syria-20130901" TargetMode="External"/><Relationship Id="rId13" Type="http://schemas.openxmlformats.org/officeDocument/2006/relationships/hyperlink" Target="http://paktribune.com/news/Obama-intensifies-effort-to-win-votes-on-military-strikes-in-Syria-262739.html" TargetMode="External"/><Relationship Id="rId14" Type="http://schemas.openxmlformats.org/officeDocument/2006/relationships/hyperlink" Target="http://www.reuters.com/article/2013/09/02/us-syria-crisis-obama-analysis-idUSBRE9810PJ20130902" TargetMode="External"/><Relationship Id="rId15" Type="http://schemas.openxmlformats.org/officeDocument/2006/relationships/hyperlink" Target="http://www.hudson.org/index.cfm?fuseaction=publication_details&amp;id=7101&amp;pubType=HI_Oped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eb.archive.org/web/20120906033646/http:/polisci.osu.edu/faculty/bpollins/book/Mastanduno.pdf" TargetMode="External"/><Relationship Id="rId9" Type="http://schemas.openxmlformats.org/officeDocument/2006/relationships/hyperlink" Target="http://www.grin.com/en/e-book/175204/economic-sanctions-and-engagement-policies" TargetMode="External"/><Relationship Id="rId10" Type="http://schemas.openxmlformats.org/officeDocument/2006/relationships/hyperlink" Target="http://cri.fiu.edu/research/commissioned-reports/oil-cuba-alvarad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keMov: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Pages>
  <Words>777</Words>
  <Characters>4432</Characters>
  <Application>Microsoft Macintosh Word</Application>
  <DocSecurity>0</DocSecurity>
  <Lines>36</Lines>
  <Paragraphs>10</Paragraphs>
  <ScaleCrop>false</ScaleCrop>
  <Company>Whitman College</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Movsovitz</dc:creator>
  <cp:keywords/>
  <dc:description/>
  <cp:lastModifiedBy>Lori Movsovitz</cp:lastModifiedBy>
  <cp:revision>2</cp:revision>
  <dcterms:created xsi:type="dcterms:W3CDTF">2013-09-09T01:45:00Z</dcterms:created>
  <dcterms:modified xsi:type="dcterms:W3CDTF">2013-09-09T01:45:00Z</dcterms:modified>
</cp:coreProperties>
</file>