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DCA" w:rsidRDefault="00DD2DCA" w:rsidP="00DD2DCA">
      <w:pPr>
        <w:rPr>
          <w:b/>
        </w:rPr>
      </w:pPr>
      <w:r w:rsidRPr="00CD57EF">
        <w:rPr>
          <w:b/>
        </w:rPr>
        <w:t xml:space="preserve">The United States Federal Government should establish a </w:t>
      </w:r>
      <w:proofErr w:type="spellStart"/>
      <w:r w:rsidRPr="00CD57EF">
        <w:rPr>
          <w:b/>
        </w:rPr>
        <w:t>Transboundary</w:t>
      </w:r>
      <w:proofErr w:type="spellEnd"/>
      <w:r w:rsidRPr="00CD57EF">
        <w:rPr>
          <w:b/>
        </w:rPr>
        <w:t xml:space="preserve"> Hydrocarbons Agreement with Mexico. </w:t>
      </w:r>
    </w:p>
    <w:p w:rsidR="00DD2DCA" w:rsidRDefault="00DD2DCA" w:rsidP="00DD2DCA"/>
    <w:p w:rsidR="00DD2DCA" w:rsidRPr="002C79EE" w:rsidRDefault="00DD2DCA" w:rsidP="00DD2DCA">
      <w:pPr>
        <w:rPr>
          <w:b/>
        </w:rPr>
      </w:pPr>
      <w:r>
        <w:rPr>
          <w:b/>
        </w:rPr>
        <w:t>Advantage One is oil spills</w:t>
      </w:r>
    </w:p>
    <w:p w:rsidR="00DD2DCA" w:rsidRDefault="00DD2DCA" w:rsidP="00DD2DCA">
      <w:pPr>
        <w:rPr>
          <w:b/>
        </w:rPr>
      </w:pPr>
      <w:r w:rsidRPr="00D46BB6">
        <w:rPr>
          <w:b/>
        </w:rPr>
        <w:t>We control uniqueness – Pemex is about to drill alone – they don’t have the safety to prevent a spill </w:t>
      </w:r>
    </w:p>
    <w:p w:rsidR="00DD2DCA" w:rsidRPr="003F333A" w:rsidRDefault="00DD2DCA" w:rsidP="00DD2DCA">
      <w:pPr>
        <w:rPr>
          <w:sz w:val="16"/>
          <w:szCs w:val="16"/>
        </w:rPr>
      </w:pPr>
      <w:r w:rsidRPr="00D46BB6">
        <w:rPr>
          <w:b/>
        </w:rPr>
        <w:t>Shields ‘12</w:t>
      </w:r>
      <w:r w:rsidRPr="00D46BB6">
        <w:t xml:space="preserve"> </w:t>
      </w:r>
      <w:r w:rsidRPr="003F333A">
        <w:rPr>
          <w:sz w:val="16"/>
          <w:szCs w:val="16"/>
        </w:rPr>
        <w:t xml:space="preserve">2/20/12, David Shields is an independent energy analyst based in Mexico City, quoted by the Inter-American Dialogue. “Q and A: Is Mexico Prepared for </w:t>
      </w:r>
      <w:proofErr w:type="spellStart"/>
      <w:r w:rsidRPr="003F333A">
        <w:rPr>
          <w:sz w:val="16"/>
          <w:szCs w:val="16"/>
        </w:rPr>
        <w:t>Deepwater</w:t>
      </w:r>
      <w:proofErr w:type="spellEnd"/>
      <w:r w:rsidRPr="003F333A">
        <w:rPr>
          <w:sz w:val="16"/>
          <w:szCs w:val="16"/>
        </w:rPr>
        <w:t xml:space="preserve"> Drilling in the Gulf?” Inter-American Dialogue, February 20-24, </w:t>
      </w:r>
      <w:hyperlink r:id="rId8" w:history="1">
        <w:r w:rsidRPr="003F333A">
          <w:rPr>
            <w:sz w:val="16"/>
            <w:szCs w:val="16"/>
          </w:rPr>
          <w:t>http://repository.unm.edu/bitstream/handle/1928/20477/Is20Mexico20Prepared20for20Deepwater20Drilling20in20the20Gulf.pdf?sequence=1</w:t>
        </w:r>
      </w:hyperlink>
    </w:p>
    <w:p w:rsidR="00DD2DCA" w:rsidRDefault="00DD2DCA" w:rsidP="00DD2DCA">
      <w:pPr>
        <w:rPr>
          <w:highlight w:val="green"/>
          <w:u w:val="single"/>
        </w:rPr>
      </w:pPr>
      <w:r w:rsidRPr="007614DB">
        <w:rPr>
          <w:u w:val="single"/>
        </w:rPr>
        <w:t xml:space="preserve">"They say that </w:t>
      </w:r>
      <w:r w:rsidRPr="00A74635">
        <w:rPr>
          <w:highlight w:val="green"/>
          <w:u w:val="single"/>
        </w:rPr>
        <w:t xml:space="preserve">if a country </w:t>
      </w:r>
    </w:p>
    <w:p w:rsidR="00DD2DCA" w:rsidRDefault="00DD2DCA" w:rsidP="00DD2DCA">
      <w:pPr>
        <w:rPr>
          <w:highlight w:val="green"/>
          <w:u w:val="single"/>
        </w:rPr>
      </w:pPr>
      <w:r>
        <w:rPr>
          <w:highlight w:val="green"/>
          <w:u w:val="single"/>
        </w:rPr>
        <w:t>AND</w:t>
      </w:r>
    </w:p>
    <w:p w:rsidR="00DD2DCA" w:rsidRPr="007614DB" w:rsidRDefault="00DD2DCA" w:rsidP="00DD2DCA">
      <w:pPr>
        <w:rPr>
          <w:u w:val="single"/>
        </w:rPr>
      </w:pPr>
      <w:r w:rsidRPr="00A74635">
        <w:rPr>
          <w:highlight w:val="green"/>
          <w:u w:val="single"/>
        </w:rPr>
        <w:t>The next disaster is just waiting to happen."</w:t>
      </w:r>
    </w:p>
    <w:p w:rsidR="00DD2DCA" w:rsidRDefault="00DD2DCA" w:rsidP="00DD2DCA"/>
    <w:p w:rsidR="00DD2DCA" w:rsidRPr="00491A2E" w:rsidRDefault="00DD2DCA" w:rsidP="00DD2DCA">
      <w:pPr>
        <w:rPr>
          <w:b/>
        </w:rPr>
      </w:pPr>
    </w:p>
    <w:p w:rsidR="00DD2DCA" w:rsidRPr="00491A2E" w:rsidRDefault="00DD2DCA" w:rsidP="00DD2DCA">
      <w:pPr>
        <w:rPr>
          <w:b/>
        </w:rPr>
      </w:pPr>
      <w:r>
        <w:rPr>
          <w:b/>
        </w:rPr>
        <w:t xml:space="preserve">The plan </w:t>
      </w:r>
      <w:r w:rsidRPr="00491A2E">
        <w:rPr>
          <w:b/>
        </w:rPr>
        <w:t>solves – creates joint inspections and US expertise that preven</w:t>
      </w:r>
      <w:r>
        <w:rPr>
          <w:b/>
        </w:rPr>
        <w:t>t</w:t>
      </w:r>
      <w:r w:rsidRPr="00491A2E">
        <w:rPr>
          <w:b/>
        </w:rPr>
        <w:t>s spills</w:t>
      </w:r>
    </w:p>
    <w:p w:rsidR="00DD2DCA" w:rsidRPr="003F333A" w:rsidRDefault="00DD2DCA" w:rsidP="00DD2DCA">
      <w:pPr>
        <w:rPr>
          <w:sz w:val="16"/>
          <w:szCs w:val="16"/>
        </w:rPr>
      </w:pPr>
      <w:proofErr w:type="spellStart"/>
      <w:r w:rsidRPr="00491A2E">
        <w:rPr>
          <w:b/>
        </w:rPr>
        <w:t>Broder</w:t>
      </w:r>
      <w:proofErr w:type="spellEnd"/>
      <w:r w:rsidRPr="00491A2E">
        <w:rPr>
          <w:b/>
        </w:rPr>
        <w:t xml:space="preserve"> and Krauss, 12</w:t>
      </w:r>
      <w:r w:rsidRPr="00491A2E">
        <w:t xml:space="preserve">  </w:t>
      </w:r>
      <w:r w:rsidRPr="003F333A">
        <w:rPr>
          <w:sz w:val="16"/>
          <w:szCs w:val="16"/>
        </w:rPr>
        <w:t>– business correspondents at the New York Times</w:t>
      </w:r>
    </w:p>
    <w:p w:rsidR="00DD2DCA" w:rsidRPr="003F333A" w:rsidRDefault="00DD2DCA" w:rsidP="00DD2DCA">
      <w:pPr>
        <w:rPr>
          <w:sz w:val="16"/>
          <w:szCs w:val="16"/>
        </w:rPr>
      </w:pPr>
      <w:r w:rsidRPr="003F333A">
        <w:rPr>
          <w:sz w:val="16"/>
          <w:szCs w:val="16"/>
        </w:rPr>
        <w:t xml:space="preserve">(John M. </w:t>
      </w:r>
      <w:proofErr w:type="spellStart"/>
      <w:r w:rsidRPr="003F333A">
        <w:rPr>
          <w:sz w:val="16"/>
          <w:szCs w:val="16"/>
        </w:rPr>
        <w:t>Broder</w:t>
      </w:r>
      <w:proofErr w:type="spellEnd"/>
      <w:r w:rsidRPr="003F333A">
        <w:rPr>
          <w:sz w:val="16"/>
          <w:szCs w:val="16"/>
        </w:rPr>
        <w:t xml:space="preserve"> and Clifford Krauss, “U.S. in Accord With Mexico on Drilling”, The New York Times, 2-20-2012, http://www.nytimes.com/2012/02/21/world/americas/mexico-and-us-agree-on-oil-and-gas-development-in-gulf.html</w:t>
      </w:r>
      <w:proofErr w:type="gramStart"/>
      <w:r w:rsidRPr="003F333A">
        <w:rPr>
          <w:sz w:val="16"/>
          <w:szCs w:val="16"/>
        </w:rPr>
        <w:t>?_</w:t>
      </w:r>
      <w:proofErr w:type="gramEnd"/>
      <w:r w:rsidRPr="003F333A">
        <w:rPr>
          <w:sz w:val="16"/>
          <w:szCs w:val="16"/>
        </w:rPr>
        <w:t>r=1andref=americas)</w:t>
      </w:r>
    </w:p>
    <w:p w:rsidR="00DD2DCA" w:rsidRDefault="00DD2DCA" w:rsidP="00DD2DCA">
      <w:pPr>
        <w:rPr>
          <w:sz w:val="16"/>
        </w:rPr>
      </w:pPr>
      <w:r w:rsidRPr="00491A2E">
        <w:rPr>
          <w:sz w:val="16"/>
        </w:rPr>
        <w:t xml:space="preserve">WASHINGTON — The United States and Mexico </w:t>
      </w:r>
    </w:p>
    <w:p w:rsidR="00DD2DCA" w:rsidRDefault="00DD2DCA" w:rsidP="00DD2DCA">
      <w:pPr>
        <w:rPr>
          <w:sz w:val="16"/>
        </w:rPr>
      </w:pPr>
      <w:r>
        <w:rPr>
          <w:sz w:val="16"/>
        </w:rPr>
        <w:t>AND</w:t>
      </w:r>
    </w:p>
    <w:p w:rsidR="00DD2DCA" w:rsidRPr="00491A2E" w:rsidRDefault="00DD2DCA" w:rsidP="00DD2DCA">
      <w:pPr>
        <w:rPr>
          <w:sz w:val="16"/>
        </w:rPr>
      </w:pPr>
      <w:proofErr w:type="gramStart"/>
      <w:r w:rsidRPr="00491A2E">
        <w:rPr>
          <w:sz w:val="16"/>
        </w:rPr>
        <w:t>have</w:t>
      </w:r>
      <w:proofErr w:type="gramEnd"/>
      <w:r w:rsidRPr="00491A2E">
        <w:rPr>
          <w:sz w:val="16"/>
        </w:rPr>
        <w:t xml:space="preserve"> led to a surge in domestic production.</w:t>
      </w:r>
    </w:p>
    <w:p w:rsidR="00DD2DCA" w:rsidRDefault="00DD2DCA" w:rsidP="00DD2DCA"/>
    <w:p w:rsidR="00DD2DCA" w:rsidRDefault="00DD2DCA" w:rsidP="00DD2DCA">
      <w:pPr>
        <w:rPr>
          <w:b/>
        </w:rPr>
      </w:pPr>
      <w:r w:rsidRPr="00E373F6">
        <w:rPr>
          <w:b/>
        </w:rPr>
        <w:t>It spills over to the entire Gulf of Mexico </w:t>
      </w:r>
    </w:p>
    <w:p w:rsidR="00DD2DCA" w:rsidRDefault="00DD2DCA" w:rsidP="00DD2DCA">
      <w:proofErr w:type="spellStart"/>
      <w:r w:rsidRPr="00E373F6">
        <w:rPr>
          <w:b/>
        </w:rPr>
        <w:t>Velarde</w:t>
      </w:r>
      <w:proofErr w:type="spellEnd"/>
      <w:r w:rsidRPr="00E373F6">
        <w:rPr>
          <w:b/>
        </w:rPr>
        <w:t xml:space="preserve"> ‘12</w:t>
      </w:r>
      <w:r w:rsidRPr="00E373F6">
        <w:t xml:space="preserve"> </w:t>
      </w:r>
      <w:r w:rsidRPr="00491A2E">
        <w:rPr>
          <w:sz w:val="16"/>
          <w:szCs w:val="16"/>
        </w:rPr>
        <w:t xml:space="preserve">3/19/12, </w:t>
      </w:r>
      <w:proofErr w:type="spellStart"/>
      <w:r w:rsidRPr="00491A2E">
        <w:rPr>
          <w:sz w:val="16"/>
          <w:szCs w:val="16"/>
        </w:rPr>
        <w:t>Velarde</w:t>
      </w:r>
      <w:proofErr w:type="spellEnd"/>
      <w:r w:rsidRPr="00491A2E">
        <w:rPr>
          <w:sz w:val="16"/>
          <w:szCs w:val="16"/>
        </w:rPr>
        <w:t xml:space="preserve"> is an Attorney and Counselor-at-Law, admitted in Mexico in 1988, and in the State of New York in 1991. Mr. </w:t>
      </w:r>
      <w:proofErr w:type="spellStart"/>
      <w:r w:rsidRPr="00491A2E">
        <w:rPr>
          <w:sz w:val="16"/>
          <w:szCs w:val="16"/>
        </w:rPr>
        <w:t>López-Velarde</w:t>
      </w:r>
      <w:proofErr w:type="spellEnd"/>
      <w:r w:rsidRPr="00491A2E">
        <w:rPr>
          <w:sz w:val="16"/>
          <w:szCs w:val="16"/>
        </w:rPr>
        <w:t xml:space="preserve"> held various positions at Pemex during 1988-1993, including that of Financial Advisor to the Finance Department, In-House Counsel in Houston, Texas, In-House Counsel in New York, and Head of the International Legal Department of Pemex. He was honored with the “Most Distinguished Attorney Award” of Pemex for the period 1990-1991. “US-Mexican treaty on Gulf of Mexico </w:t>
      </w:r>
      <w:proofErr w:type="spellStart"/>
      <w:r w:rsidRPr="00491A2E">
        <w:rPr>
          <w:sz w:val="16"/>
          <w:szCs w:val="16"/>
        </w:rPr>
        <w:t>transboundary</w:t>
      </w:r>
      <w:proofErr w:type="spellEnd"/>
      <w:r w:rsidRPr="00491A2E">
        <w:rPr>
          <w:sz w:val="16"/>
          <w:szCs w:val="16"/>
        </w:rPr>
        <w:t xml:space="preserve"> reservoirs”, International Law Office, </w:t>
      </w:r>
      <w:hyperlink r:id="rId9" w:history="1">
        <w:r w:rsidRPr="00491A2E">
          <w:rPr>
            <w:sz w:val="16"/>
            <w:szCs w:val="16"/>
          </w:rPr>
          <w:t>http://www.internationallawoffice.com/newsletters/detail.aspx?g=b9326bf8-f27f-43ff-b45a-1b2b70ccb217</w:t>
        </w:r>
      </w:hyperlink>
    </w:p>
    <w:p w:rsidR="00DD2DCA" w:rsidRDefault="00DD2DCA" w:rsidP="00DD2DCA">
      <w:pPr>
        <w:rPr>
          <w:sz w:val="16"/>
        </w:rPr>
      </w:pPr>
      <w:r w:rsidRPr="00EB053A">
        <w:rPr>
          <w:sz w:val="16"/>
        </w:rPr>
        <w:t xml:space="preserve">Pemex has indicated that it has </w:t>
      </w:r>
    </w:p>
    <w:p w:rsidR="00DD2DCA" w:rsidRDefault="00DD2DCA" w:rsidP="00DD2DCA">
      <w:pPr>
        <w:rPr>
          <w:sz w:val="16"/>
        </w:rPr>
      </w:pPr>
      <w:r>
        <w:rPr>
          <w:sz w:val="16"/>
        </w:rPr>
        <w:t>AND</w:t>
      </w:r>
    </w:p>
    <w:p w:rsidR="00DD2DCA" w:rsidRPr="00EB053A" w:rsidRDefault="00DD2DCA" w:rsidP="00DD2DCA">
      <w:pPr>
        <w:rPr>
          <w:sz w:val="16"/>
        </w:rPr>
      </w:pPr>
      <w:proofErr w:type="gramStart"/>
      <w:r w:rsidRPr="00A74635">
        <w:rPr>
          <w:highlight w:val="green"/>
          <w:u w:val="single"/>
        </w:rPr>
        <w:t>standards</w:t>
      </w:r>
      <w:proofErr w:type="gramEnd"/>
      <w:r w:rsidRPr="00A74635">
        <w:rPr>
          <w:highlight w:val="green"/>
          <w:u w:val="single"/>
        </w:rPr>
        <w:t xml:space="preserve"> only in respect of </w:t>
      </w:r>
      <w:proofErr w:type="spellStart"/>
      <w:r w:rsidRPr="00A74635">
        <w:rPr>
          <w:highlight w:val="green"/>
          <w:u w:val="single"/>
        </w:rPr>
        <w:t>transboundary</w:t>
      </w:r>
      <w:proofErr w:type="spellEnd"/>
      <w:r w:rsidRPr="00A74635">
        <w:rPr>
          <w:highlight w:val="green"/>
          <w:u w:val="single"/>
        </w:rPr>
        <w:t xml:space="preserve"> reservoirs.</w:t>
      </w:r>
    </w:p>
    <w:p w:rsidR="00DD2DCA" w:rsidRDefault="00DD2DCA" w:rsidP="00DD2DCA"/>
    <w:p w:rsidR="00DD2DCA" w:rsidRPr="00B15B7C" w:rsidRDefault="00DD2DCA" w:rsidP="00DD2DCA">
      <w:pPr>
        <w:rPr>
          <w:b/>
        </w:rPr>
      </w:pPr>
      <w:r w:rsidRPr="00B15B7C">
        <w:rPr>
          <w:b/>
        </w:rPr>
        <w:t>Resiliency is wrong specifically for the Gulf-BP put us on the brink</w:t>
      </w:r>
    </w:p>
    <w:p w:rsidR="00DD2DCA" w:rsidRPr="00491A2E" w:rsidRDefault="00DD2DCA" w:rsidP="00DD2DCA">
      <w:pPr>
        <w:rPr>
          <w:sz w:val="16"/>
          <w:szCs w:val="16"/>
        </w:rPr>
      </w:pPr>
      <w:r w:rsidRPr="00B15B7C">
        <w:rPr>
          <w:b/>
        </w:rPr>
        <w:t>Craig, 11</w:t>
      </w:r>
      <w:r w:rsidRPr="00B15B7C">
        <w:t xml:space="preserve"> </w:t>
      </w:r>
      <w:r w:rsidRPr="00491A2E">
        <w:rPr>
          <w:sz w:val="16"/>
          <w:szCs w:val="16"/>
        </w:rPr>
        <w:t>– Attorneys’ Title Professor of Law and Associate Dean for Environmental Programs at Florida State University</w:t>
      </w:r>
      <w:r>
        <w:rPr>
          <w:sz w:val="16"/>
          <w:szCs w:val="16"/>
        </w:rPr>
        <w:t xml:space="preserve"> </w:t>
      </w:r>
      <w:r w:rsidRPr="00491A2E">
        <w:rPr>
          <w:sz w:val="16"/>
          <w:szCs w:val="16"/>
        </w:rPr>
        <w:t xml:space="preserve">(Robin </w:t>
      </w:r>
      <w:proofErr w:type="spellStart"/>
      <w:r w:rsidRPr="00491A2E">
        <w:rPr>
          <w:sz w:val="16"/>
          <w:szCs w:val="16"/>
        </w:rPr>
        <w:t>Kundis</w:t>
      </w:r>
      <w:proofErr w:type="spellEnd"/>
      <w:r w:rsidRPr="00491A2E">
        <w:rPr>
          <w:sz w:val="16"/>
          <w:szCs w:val="16"/>
        </w:rPr>
        <w:t>, “Legal Remedies for Deep Marine Oil Spills and Long-Term Ecological Resilience: A Match Made in Hell”, Brigham You</w:t>
      </w:r>
      <w:r>
        <w:rPr>
          <w:sz w:val="16"/>
          <w:szCs w:val="16"/>
        </w:rPr>
        <w:t xml:space="preserve">ng University Law Review, 2011, </w:t>
      </w:r>
      <w:r w:rsidRPr="00491A2E">
        <w:rPr>
          <w:sz w:val="16"/>
          <w:szCs w:val="16"/>
        </w:rPr>
        <w:t>http://lawreview.byu.edu/articles/1326405133_03craig.fin.pdf)</w:t>
      </w:r>
    </w:p>
    <w:p w:rsidR="00DD2DCA" w:rsidRDefault="00DD2DCA" w:rsidP="00DD2DCA">
      <w:pPr>
        <w:rPr>
          <w:rStyle w:val="StyleBoldUnderline"/>
        </w:rPr>
      </w:pPr>
      <w:r w:rsidRPr="00B15B7C">
        <w:rPr>
          <w:rStyle w:val="StyleBoldUnderline"/>
        </w:rPr>
        <w:t xml:space="preserve">Ecological resilience and resilience theory </w:t>
      </w:r>
    </w:p>
    <w:p w:rsidR="00DD2DCA" w:rsidRDefault="00DD2DCA" w:rsidP="00DD2DCA">
      <w:pPr>
        <w:rPr>
          <w:rStyle w:val="StyleBoldUnderline"/>
        </w:rPr>
      </w:pPr>
      <w:r>
        <w:rPr>
          <w:rStyle w:val="StyleBoldUnderline"/>
        </w:rPr>
        <w:t>AND</w:t>
      </w:r>
    </w:p>
    <w:p w:rsidR="00DD2DCA" w:rsidRPr="00B15B7C" w:rsidRDefault="00DD2DCA" w:rsidP="00DD2DCA">
      <w:pPr>
        <w:rPr>
          <w:rStyle w:val="StyleBoldUnderline"/>
          <w:b w:val="0"/>
        </w:rPr>
      </w:pPr>
      <w:proofErr w:type="gramStart"/>
      <w:r w:rsidRPr="00A74635">
        <w:rPr>
          <w:rStyle w:val="StyleBoldUnderline"/>
          <w:highlight w:val="green"/>
        </w:rPr>
        <w:t>waters</w:t>
      </w:r>
      <w:proofErr w:type="gramEnd"/>
      <w:r w:rsidRPr="00A74635">
        <w:rPr>
          <w:rStyle w:val="StyleBoldUnderline"/>
          <w:highlight w:val="green"/>
        </w:rPr>
        <w:t>, however, suggests otherwise.</w:t>
      </w:r>
    </w:p>
    <w:p w:rsidR="00DD2DCA" w:rsidRDefault="00DD2DCA" w:rsidP="00DD2DCA"/>
    <w:p w:rsidR="00DD2DCA" w:rsidRPr="00F311F7" w:rsidRDefault="00DD2DCA" w:rsidP="00DD2DCA"/>
    <w:p w:rsidR="00DD2DCA" w:rsidRPr="00F311F7" w:rsidRDefault="00DD2DCA" w:rsidP="00DD2DCA">
      <w:pPr>
        <w:rPr>
          <w:b/>
        </w:rPr>
      </w:pPr>
      <w:r w:rsidRPr="00F311F7">
        <w:rPr>
          <w:b/>
        </w:rPr>
        <w:t>The Gulf is a key ocean biodiversity hotspot</w:t>
      </w:r>
    </w:p>
    <w:p w:rsidR="00DD2DCA" w:rsidRPr="00F311F7" w:rsidRDefault="00DD2DCA" w:rsidP="00DD2DCA">
      <w:pPr>
        <w:rPr>
          <w:sz w:val="16"/>
          <w:szCs w:val="16"/>
        </w:rPr>
      </w:pPr>
      <w:r w:rsidRPr="00F311F7">
        <w:rPr>
          <w:b/>
        </w:rPr>
        <w:t>Brenner, 8</w:t>
      </w:r>
      <w:r w:rsidRPr="00F311F7">
        <w:t xml:space="preserve"> </w:t>
      </w:r>
      <w:r w:rsidRPr="00F311F7">
        <w:rPr>
          <w:sz w:val="16"/>
          <w:szCs w:val="16"/>
        </w:rPr>
        <w:t xml:space="preserve">– (Jorge Brenner, “Guarding the Gulf of Mexico’s valuable resources”, </w:t>
      </w:r>
      <w:proofErr w:type="spellStart"/>
      <w:r w:rsidRPr="00F311F7">
        <w:rPr>
          <w:sz w:val="16"/>
          <w:szCs w:val="16"/>
        </w:rPr>
        <w:t>SciDevNet</w:t>
      </w:r>
      <w:proofErr w:type="spellEnd"/>
      <w:r w:rsidRPr="00F311F7">
        <w:rPr>
          <w:sz w:val="16"/>
          <w:szCs w:val="16"/>
        </w:rPr>
        <w:t>, 3-14-2008, http://www.scidev.net/en/opinions/guarding-the-gulf-of-mexico-s-valuable-resources.html)//SDL</w:t>
      </w:r>
    </w:p>
    <w:p w:rsidR="00DD2DCA" w:rsidRDefault="00DD2DCA" w:rsidP="00DD2DCA">
      <w:pPr>
        <w:rPr>
          <w:rStyle w:val="StyleBoldUnderline"/>
          <w:highlight w:val="green"/>
        </w:rPr>
      </w:pPr>
      <w:r w:rsidRPr="00A74635">
        <w:rPr>
          <w:rStyle w:val="StyleBoldUnderline"/>
          <w:highlight w:val="green"/>
        </w:rPr>
        <w:t>The Gulf</w:t>
      </w:r>
      <w:r w:rsidRPr="00F311F7">
        <w:rPr>
          <w:rStyle w:val="StyleBoldUnderline"/>
        </w:rPr>
        <w:t xml:space="preserve"> of Mexico, </w:t>
      </w:r>
      <w:r w:rsidRPr="00A74635">
        <w:rPr>
          <w:rStyle w:val="StyleBoldUnderline"/>
          <w:highlight w:val="green"/>
        </w:rPr>
        <w:t xml:space="preserve">is rich in </w:t>
      </w:r>
    </w:p>
    <w:p w:rsidR="00DD2DCA" w:rsidRDefault="00DD2DCA" w:rsidP="00DD2DCA">
      <w:pPr>
        <w:rPr>
          <w:rStyle w:val="StyleBoldUnderline"/>
          <w:highlight w:val="green"/>
        </w:rPr>
      </w:pPr>
      <w:r>
        <w:rPr>
          <w:rStyle w:val="StyleBoldUnderline"/>
          <w:highlight w:val="green"/>
        </w:rPr>
        <w:t>AND</w:t>
      </w:r>
    </w:p>
    <w:p w:rsidR="00DD2DCA" w:rsidRPr="00F311F7" w:rsidRDefault="00DD2DCA" w:rsidP="00DD2DCA">
      <w:pPr>
        <w:rPr>
          <w:rStyle w:val="StyleBoldUnderline"/>
        </w:rPr>
      </w:pPr>
      <w:proofErr w:type="gramStart"/>
      <w:r w:rsidRPr="00A74635">
        <w:rPr>
          <w:rStyle w:val="StyleBoldUnderline"/>
          <w:highlight w:val="green"/>
        </w:rPr>
        <w:t>the</w:t>
      </w:r>
      <w:proofErr w:type="gramEnd"/>
      <w:r w:rsidRPr="00A74635">
        <w:rPr>
          <w:rStyle w:val="StyleBoldUnderline"/>
          <w:highlight w:val="green"/>
        </w:rPr>
        <w:t xml:space="preserve"> climate of western Europe.</w:t>
      </w:r>
    </w:p>
    <w:p w:rsidR="00DD2DCA" w:rsidRDefault="00DD2DCA" w:rsidP="00DD2DCA"/>
    <w:p w:rsidR="00DD2DCA" w:rsidRDefault="00DD2DCA" w:rsidP="00DD2DCA">
      <w:pPr>
        <w:rPr>
          <w:b/>
        </w:rPr>
      </w:pPr>
      <w:r w:rsidRPr="000C546E">
        <w:rPr>
          <w:b/>
        </w:rPr>
        <w:t>Extinction </w:t>
      </w:r>
    </w:p>
    <w:p w:rsidR="00DD2DCA" w:rsidRPr="000C546E" w:rsidRDefault="00DD2DCA" w:rsidP="00DD2DCA">
      <w:r w:rsidRPr="000C546E">
        <w:rPr>
          <w:b/>
        </w:rPr>
        <w:lastRenderedPageBreak/>
        <w:t xml:space="preserve">Clark and </w:t>
      </w:r>
      <w:proofErr w:type="spellStart"/>
      <w:r w:rsidRPr="000C546E">
        <w:rPr>
          <w:b/>
        </w:rPr>
        <w:t>Downes</w:t>
      </w:r>
      <w:proofErr w:type="spellEnd"/>
      <w:r w:rsidRPr="000C546E">
        <w:rPr>
          <w:b/>
        </w:rPr>
        <w:t xml:space="preserve"> ‘6</w:t>
      </w:r>
      <w:r w:rsidRPr="000C546E">
        <w:t xml:space="preserve"> 2006, Dana Clark, Center for International Environmental Law, and David </w:t>
      </w:r>
      <w:proofErr w:type="spellStart"/>
      <w:r w:rsidRPr="000C546E">
        <w:t>Downes</w:t>
      </w:r>
      <w:proofErr w:type="spellEnd"/>
      <w:r w:rsidRPr="000C546E">
        <w:t>, US Interior Dept. Policy Analysis Senior Trade Advisor</w:t>
      </w:r>
      <w:proofErr w:type="gramStart"/>
      <w:r w:rsidRPr="000C546E">
        <w:t>, ,</w:t>
      </w:r>
      <w:proofErr w:type="gramEnd"/>
      <w:r w:rsidRPr="000C546E">
        <w:t xml:space="preserve"> What price biodiversity?, </w:t>
      </w:r>
      <w:hyperlink r:id="rId10" w:history="1">
        <w:r w:rsidRPr="000C546E">
          <w:t>http://www.ciel.org/Publications/summary.html</w:t>
        </w:r>
      </w:hyperlink>
    </w:p>
    <w:p w:rsidR="00DD2DCA" w:rsidRDefault="00DD2DCA" w:rsidP="00DD2DCA">
      <w:pPr>
        <w:rPr>
          <w:u w:val="single"/>
        </w:rPr>
      </w:pPr>
      <w:r w:rsidRPr="00A74635">
        <w:rPr>
          <w:highlight w:val="green"/>
          <w:u w:val="single"/>
        </w:rPr>
        <w:t>Biodiversity is the diversity of life</w:t>
      </w:r>
      <w:r w:rsidRPr="00462920">
        <w:rPr>
          <w:u w:val="single"/>
        </w:rPr>
        <w:t xml:space="preserve"> </w:t>
      </w:r>
    </w:p>
    <w:p w:rsidR="00DD2DCA" w:rsidRDefault="00DD2DCA" w:rsidP="00DD2DCA">
      <w:pPr>
        <w:rPr>
          <w:u w:val="single"/>
        </w:rPr>
      </w:pPr>
      <w:r>
        <w:rPr>
          <w:u w:val="single"/>
        </w:rPr>
        <w:t>AND</w:t>
      </w:r>
    </w:p>
    <w:p w:rsidR="00DD2DCA" w:rsidRPr="000C546E" w:rsidRDefault="00DD2DCA" w:rsidP="00DD2DCA">
      <w:proofErr w:type="gramStart"/>
      <w:r w:rsidRPr="00A74635">
        <w:rPr>
          <w:highlight w:val="green"/>
          <w:u w:val="single"/>
        </w:rPr>
        <w:t>biodiversity</w:t>
      </w:r>
      <w:proofErr w:type="gramEnd"/>
      <w:r w:rsidRPr="00A74635">
        <w:rPr>
          <w:highlight w:val="green"/>
          <w:u w:val="single"/>
        </w:rPr>
        <w:t xml:space="preserve"> is not valuable</w:t>
      </w:r>
      <w:r w:rsidRPr="00A74635">
        <w:rPr>
          <w:highlight w:val="green"/>
        </w:rPr>
        <w:t>.</w:t>
      </w:r>
    </w:p>
    <w:p w:rsidR="00DD2DCA" w:rsidRDefault="00DD2DCA" w:rsidP="00DD2DCA"/>
    <w:p w:rsidR="00DD2DCA" w:rsidRDefault="00DD2DCA" w:rsidP="00DD2DCA"/>
    <w:p w:rsidR="00DD2DCA" w:rsidRDefault="00DD2DCA" w:rsidP="00DD2DCA"/>
    <w:p w:rsidR="00DD2DCA" w:rsidRDefault="00DD2DCA" w:rsidP="00DD2DCA">
      <w:pPr>
        <w:rPr>
          <w:sz w:val="40"/>
          <w:szCs w:val="40"/>
        </w:rPr>
      </w:pPr>
      <w:proofErr w:type="spellStart"/>
      <w:proofErr w:type="gramStart"/>
      <w:r>
        <w:rPr>
          <w:sz w:val="40"/>
          <w:szCs w:val="40"/>
        </w:rPr>
        <w:t>adv</w:t>
      </w:r>
      <w:proofErr w:type="spellEnd"/>
      <w:proofErr w:type="gramEnd"/>
      <w:r>
        <w:rPr>
          <w:sz w:val="40"/>
          <w:szCs w:val="40"/>
        </w:rPr>
        <w:t xml:space="preserve"> 2 is Trade Deficits</w:t>
      </w:r>
    </w:p>
    <w:p w:rsidR="00DD2DCA" w:rsidRPr="0080755B" w:rsidRDefault="00DD2DCA" w:rsidP="00DD2DCA">
      <w:pPr>
        <w:rPr>
          <w:sz w:val="40"/>
          <w:szCs w:val="40"/>
        </w:rPr>
      </w:pPr>
    </w:p>
    <w:p w:rsidR="00DD2DCA" w:rsidRDefault="00DD2DCA" w:rsidP="00DD2DCA">
      <w:pPr>
        <w:rPr>
          <w:b/>
        </w:rPr>
      </w:pPr>
      <w:r>
        <w:rPr>
          <w:b/>
        </w:rPr>
        <w:t>Trade deficit increasing</w:t>
      </w:r>
    </w:p>
    <w:p w:rsidR="00DD2DCA" w:rsidRPr="00790617" w:rsidRDefault="00DD2DCA" w:rsidP="00DD2DCA">
      <w:proofErr w:type="spellStart"/>
      <w:r w:rsidRPr="005C1696">
        <w:rPr>
          <w:b/>
        </w:rPr>
        <w:t>Boesler</w:t>
      </w:r>
      <w:proofErr w:type="spellEnd"/>
      <w:r w:rsidRPr="005C1696">
        <w:rPr>
          <w:b/>
        </w:rPr>
        <w:t xml:space="preserve"> 10-8</w:t>
      </w:r>
      <w:r w:rsidRPr="005C1696">
        <w:rPr>
          <w:sz w:val="16"/>
          <w:szCs w:val="16"/>
        </w:rPr>
        <w:t xml:space="preserve">—(Matthew </w:t>
      </w:r>
      <w:proofErr w:type="spellStart"/>
      <w:r w:rsidRPr="005C1696">
        <w:rPr>
          <w:sz w:val="16"/>
          <w:szCs w:val="16"/>
        </w:rPr>
        <w:t>Boesler</w:t>
      </w:r>
      <w:proofErr w:type="spellEnd"/>
      <w:r w:rsidRPr="005C1696">
        <w:rPr>
          <w:sz w:val="16"/>
          <w:szCs w:val="16"/>
        </w:rPr>
        <w:t xml:space="preserve"> is a reporter for Business Insider's markets desk. Previously, he hosted </w:t>
      </w:r>
      <w:proofErr w:type="spellStart"/>
      <w:r w:rsidRPr="005C1696">
        <w:rPr>
          <w:sz w:val="16"/>
          <w:szCs w:val="16"/>
        </w:rPr>
        <w:t>Benzinga</w:t>
      </w:r>
      <w:proofErr w:type="spellEnd"/>
      <w:r w:rsidRPr="005C1696">
        <w:rPr>
          <w:sz w:val="16"/>
          <w:szCs w:val="16"/>
        </w:rPr>
        <w:t xml:space="preserve"> Radio, a business news and investing program. He holds a degree in economics from the University of Michigan. OCT. 8, 2013¶ “Here's </w:t>
      </w:r>
      <w:proofErr w:type="gramStart"/>
      <w:r w:rsidRPr="005C1696">
        <w:rPr>
          <w:sz w:val="16"/>
          <w:szCs w:val="16"/>
        </w:rPr>
        <w:t>Everything</w:t>
      </w:r>
      <w:proofErr w:type="gramEnd"/>
      <w:r w:rsidRPr="005C1696">
        <w:rPr>
          <w:sz w:val="16"/>
          <w:szCs w:val="16"/>
        </w:rPr>
        <w:t xml:space="preserve"> We Know About The Trade Balance Report That Didn't Get Released” http://www.businessinsider.com/author/matthew-boesler)</w:t>
      </w:r>
    </w:p>
    <w:p w:rsidR="00DD2DCA" w:rsidRDefault="00DD2DCA" w:rsidP="00DD2DCA">
      <w:pPr>
        <w:rPr>
          <w:u w:val="single"/>
        </w:rPr>
      </w:pPr>
      <w:r w:rsidRPr="001E61D0">
        <w:rPr>
          <w:u w:val="single"/>
        </w:rPr>
        <w:t>The</w:t>
      </w:r>
      <w:r w:rsidRPr="005C1696">
        <w:rPr>
          <w:u w:val="single"/>
        </w:rPr>
        <w:t xml:space="preserve"> government </w:t>
      </w:r>
      <w:r w:rsidRPr="001E61D0">
        <w:rPr>
          <w:u w:val="single"/>
        </w:rPr>
        <w:t xml:space="preserve">shutdown means </w:t>
      </w:r>
    </w:p>
    <w:p w:rsidR="00DD2DCA" w:rsidRDefault="00DD2DCA" w:rsidP="00DD2DCA">
      <w:pPr>
        <w:rPr>
          <w:u w:val="single"/>
        </w:rPr>
      </w:pPr>
      <w:r>
        <w:rPr>
          <w:u w:val="single"/>
        </w:rPr>
        <w:t>AND</w:t>
      </w:r>
    </w:p>
    <w:p w:rsidR="00DD2DCA" w:rsidRPr="005C1696" w:rsidRDefault="00DD2DCA" w:rsidP="00DD2DCA">
      <w:pPr>
        <w:rPr>
          <w:u w:val="single"/>
        </w:rPr>
      </w:pPr>
      <w:proofErr w:type="gramStart"/>
      <w:r w:rsidRPr="00A74635">
        <w:rPr>
          <w:highlight w:val="green"/>
          <w:u w:val="single"/>
        </w:rPr>
        <w:t>July's $39.1 billion deficit.</w:t>
      </w:r>
      <w:proofErr w:type="gramEnd"/>
    </w:p>
    <w:p w:rsidR="00DD2DCA" w:rsidRDefault="00DD2DCA" w:rsidP="00DD2DCA">
      <w:pPr>
        <w:widowControl w:val="0"/>
        <w:autoSpaceDE w:val="0"/>
        <w:autoSpaceDN w:val="0"/>
        <w:adjustRightInd w:val="0"/>
        <w:rPr>
          <w:rFonts w:ascii="Helvetica" w:hAnsi="Helvetica" w:cs="Helvetica"/>
          <w:sz w:val="30"/>
          <w:szCs w:val="30"/>
        </w:rPr>
      </w:pPr>
    </w:p>
    <w:p w:rsidR="00DD2DCA" w:rsidRPr="0075214B" w:rsidRDefault="00DD2DCA" w:rsidP="00DD2DCA">
      <w:pPr>
        <w:rPr>
          <w:b/>
          <w:iCs/>
          <w:u w:val="single"/>
          <w:bdr w:val="single" w:sz="18" w:space="0" w:color="auto"/>
        </w:rPr>
      </w:pPr>
    </w:p>
    <w:p w:rsidR="00DD2DCA" w:rsidRPr="00E1024C" w:rsidRDefault="00DD2DCA" w:rsidP="00DD2DCA">
      <w:pPr>
        <w:rPr>
          <w:b/>
        </w:rPr>
      </w:pPr>
      <w:r w:rsidRPr="00E1024C">
        <w:rPr>
          <w:b/>
        </w:rPr>
        <w:t>Reducing the trade deficit is the largest internal link into economic recovery and the manufacturing industry</w:t>
      </w:r>
    </w:p>
    <w:p w:rsidR="00DD2DCA" w:rsidRDefault="00DD2DCA" w:rsidP="00DD2DCA">
      <w:r w:rsidRPr="00DD6BD3">
        <w:rPr>
          <w:b/>
        </w:rPr>
        <w:t>Scott et al 13</w:t>
      </w:r>
      <w:r>
        <w:t>—(</w:t>
      </w:r>
      <w:hyperlink r:id="rId11" w:history="1">
        <w:r w:rsidRPr="00DD6BD3">
          <w:t>Robert E. Scott</w:t>
        </w:r>
      </w:hyperlink>
      <w:r>
        <w:t xml:space="preserve"> </w:t>
      </w:r>
      <w:proofErr w:type="gramStart"/>
      <w:r>
        <w:t>is  the</w:t>
      </w:r>
      <w:proofErr w:type="gramEnd"/>
      <w:r>
        <w:t xml:space="preserve"> </w:t>
      </w:r>
      <w:r w:rsidRPr="00DD6BD3">
        <w:t>Director of Trade and Manufacturing Policy Research</w:t>
      </w:r>
      <w:r>
        <w:t xml:space="preserve"> at EPI</w:t>
      </w:r>
      <w:r w:rsidRPr="00DD6BD3">
        <w:t xml:space="preserve">, </w:t>
      </w:r>
      <w:hyperlink r:id="rId12" w:history="1">
        <w:r w:rsidRPr="00DD6BD3">
          <w:t>Helene Jorgensen</w:t>
        </w:r>
      </w:hyperlink>
      <w:r>
        <w:t xml:space="preserve"> is the </w:t>
      </w:r>
      <w:r w:rsidRPr="00DD6BD3">
        <w:t xml:space="preserve">is an economic consultant, and senior research associate with the Center for Economic and Policy Research, and </w:t>
      </w:r>
      <w:hyperlink r:id="rId13" w:history="1">
        <w:r w:rsidRPr="00DD6BD3">
          <w:t>Doug Hall</w:t>
        </w:r>
      </w:hyperlink>
      <w:r>
        <w:t xml:space="preserve"> is the </w:t>
      </w:r>
      <w:r w:rsidRPr="00DD6BD3">
        <w:t>Director of the Economic Analysis and Research Network</w:t>
      </w:r>
      <w:r>
        <w:t xml:space="preserve"> at EPI, </w:t>
      </w:r>
      <w:r w:rsidRPr="00DD6BD3">
        <w:t>February 7, 2013</w:t>
      </w:r>
      <w:r>
        <w:t>,  “</w:t>
      </w:r>
      <w:r w:rsidRPr="00DD6BD3">
        <w:t>Reducing U.S. trade deficits</w:t>
      </w:r>
      <w:r>
        <w:t xml:space="preserve"> </w:t>
      </w:r>
      <w:r w:rsidRPr="00DD6BD3">
        <w:t>will generate a</w:t>
      </w:r>
      <w:r>
        <w:t xml:space="preserve"> </w:t>
      </w:r>
      <w:r w:rsidRPr="00DD6BD3">
        <w:t>manufacturing-based</w:t>
      </w:r>
      <w:r>
        <w:t xml:space="preserve"> </w:t>
      </w:r>
      <w:r w:rsidRPr="00DD6BD3">
        <w:t>recovery for the United States</w:t>
      </w:r>
      <w:r>
        <w:t xml:space="preserve"> </w:t>
      </w:r>
      <w:r w:rsidRPr="00DD6BD3">
        <w:t>and Ohio</w:t>
      </w:r>
      <w:r>
        <w:t xml:space="preserve"> </w:t>
      </w:r>
      <w:r w:rsidRPr="00DD6BD3">
        <w:t>Ending currency manipulation by China and others is the place to start</w:t>
      </w:r>
      <w:r>
        <w:t xml:space="preserve">” </w:t>
      </w:r>
      <w:r w:rsidRPr="00C1631E">
        <w:t>http://www.epi.org/publication/bp351-trade-deficit-currency-manipulation/</w:t>
      </w:r>
      <w:r>
        <w:t>)</w:t>
      </w:r>
    </w:p>
    <w:p w:rsidR="00DD2DCA" w:rsidRDefault="00DD2DCA" w:rsidP="00DD2DCA">
      <w:pPr>
        <w:rPr>
          <w:u w:val="single"/>
        </w:rPr>
      </w:pPr>
      <w:r w:rsidRPr="00A74635">
        <w:rPr>
          <w:highlight w:val="green"/>
          <w:u w:val="single"/>
        </w:rPr>
        <w:t xml:space="preserve">Reducing U.S. trade deficits </w:t>
      </w:r>
    </w:p>
    <w:p w:rsidR="00DD2DCA" w:rsidRDefault="00DD2DCA" w:rsidP="00DD2DCA">
      <w:pPr>
        <w:rPr>
          <w:u w:val="single"/>
        </w:rPr>
      </w:pPr>
      <w:r>
        <w:rPr>
          <w:u w:val="single"/>
        </w:rPr>
        <w:t>AND</w:t>
      </w:r>
    </w:p>
    <w:p w:rsidR="00DD2DCA" w:rsidRPr="00DD2DCA" w:rsidRDefault="00DD2DCA" w:rsidP="00DD2DCA">
      <w:pPr>
        <w:rPr>
          <w:sz w:val="16"/>
          <w:szCs w:val="16"/>
        </w:rPr>
      </w:pPr>
      <w:proofErr w:type="gramStart"/>
      <w:r w:rsidRPr="00DD2DCA">
        <w:rPr>
          <w:sz w:val="16"/>
          <w:szCs w:val="16"/>
        </w:rPr>
        <w:t>one</w:t>
      </w:r>
      <w:proofErr w:type="gramEnd"/>
      <w:r w:rsidRPr="00DD2DCA">
        <w:rPr>
          <w:sz w:val="16"/>
          <w:szCs w:val="16"/>
        </w:rPr>
        <w:t xml:space="preserve"> of the nation’s preeminent </w:t>
      </w:r>
      <w:proofErr w:type="spellStart"/>
      <w:r w:rsidRPr="00DD2DCA">
        <w:rPr>
          <w:sz w:val="16"/>
          <w:szCs w:val="16"/>
        </w:rPr>
        <w:t>manu</w:t>
      </w:r>
      <w:proofErr w:type="spellEnd"/>
      <w:r w:rsidRPr="00DD2DCA">
        <w:rPr>
          <w:sz w:val="16"/>
          <w:szCs w:val="16"/>
        </w:rPr>
        <w:t xml:space="preserve">- </w:t>
      </w:r>
      <w:proofErr w:type="spellStart"/>
      <w:r w:rsidRPr="00DD2DCA">
        <w:rPr>
          <w:sz w:val="16"/>
          <w:szCs w:val="16"/>
        </w:rPr>
        <w:t>facturing</w:t>
      </w:r>
      <w:proofErr w:type="spellEnd"/>
      <w:r w:rsidRPr="00DD2DCA">
        <w:rPr>
          <w:sz w:val="16"/>
          <w:szCs w:val="16"/>
        </w:rPr>
        <w:t xml:space="preserve"> states.</w:t>
      </w:r>
    </w:p>
    <w:p w:rsidR="00DD2DCA" w:rsidRDefault="00DD2DCA" w:rsidP="00DD2DCA">
      <w:pPr>
        <w:rPr>
          <w:sz w:val="8"/>
          <w:szCs w:val="10"/>
        </w:rPr>
      </w:pPr>
    </w:p>
    <w:p w:rsidR="00DD2DCA" w:rsidRDefault="00DD2DCA" w:rsidP="00DD2DCA">
      <w:pPr>
        <w:rPr>
          <w:sz w:val="8"/>
          <w:szCs w:val="10"/>
        </w:rPr>
      </w:pPr>
    </w:p>
    <w:p w:rsidR="00DD2DCA" w:rsidRPr="0088364D" w:rsidRDefault="00DD2DCA" w:rsidP="00DD2DCA">
      <w:pPr>
        <w:rPr>
          <w:b/>
        </w:rPr>
      </w:pPr>
      <w:r w:rsidRPr="0088364D">
        <w:rPr>
          <w:b/>
        </w:rPr>
        <w:t>Increasing trade deficits kill economic growth</w:t>
      </w:r>
    </w:p>
    <w:p w:rsidR="00DD2DCA" w:rsidRDefault="00DD2DCA" w:rsidP="00DD2DCA">
      <w:r w:rsidRPr="00A95A80">
        <w:rPr>
          <w:rStyle w:val="StyleStyleBold12pt"/>
        </w:rPr>
        <w:t>ZBC ’13</w:t>
      </w:r>
      <w:r>
        <w:t xml:space="preserve"> (Zimbabwe Broadcasting Corporation, “Trade deficit threat to economic growth”, </w:t>
      </w:r>
      <w:hyperlink r:id="rId14" w:history="1">
        <w:r w:rsidRPr="001D7160">
          <w:rPr>
            <w:rStyle w:val="Hyperlink"/>
          </w:rPr>
          <w:t>http://www.zbc.co.zw/news-categorie</w:t>
        </w:r>
        <w:r w:rsidRPr="001D7160">
          <w:rPr>
            <w:rStyle w:val="Hyperlink"/>
          </w:rPr>
          <w:t>s</w:t>
        </w:r>
        <w:r w:rsidRPr="001D7160">
          <w:rPr>
            <w:rStyle w:val="Hyperlink"/>
          </w:rPr>
          <w:t>/business/29377-trade-deficit-worries-fiscal-authorities.html</w:t>
        </w:r>
      </w:hyperlink>
      <w:r>
        <w:t>, March 12, 2013)</w:t>
      </w:r>
    </w:p>
    <w:p w:rsidR="00DD2DCA" w:rsidRDefault="00DD2DCA" w:rsidP="00DD2DCA"/>
    <w:p w:rsidR="00DD2DCA" w:rsidRDefault="00DD2DCA" w:rsidP="00DD2DCA">
      <w:pPr>
        <w:widowControl w:val="0"/>
        <w:autoSpaceDE w:val="0"/>
        <w:autoSpaceDN w:val="0"/>
        <w:adjustRightInd w:val="0"/>
        <w:rPr>
          <w:sz w:val="16"/>
        </w:rPr>
      </w:pPr>
      <w:r w:rsidRPr="00FC50FA">
        <w:rPr>
          <w:sz w:val="16"/>
        </w:rPr>
        <w:t xml:space="preserve">The country’s fiscal authorities say </w:t>
      </w:r>
    </w:p>
    <w:p w:rsidR="00DD2DCA" w:rsidRDefault="00DD2DCA" w:rsidP="00DD2DCA">
      <w:pPr>
        <w:widowControl w:val="0"/>
        <w:autoSpaceDE w:val="0"/>
        <w:autoSpaceDN w:val="0"/>
        <w:adjustRightInd w:val="0"/>
        <w:rPr>
          <w:rStyle w:val="StyleBoldUnderline"/>
        </w:rPr>
      </w:pPr>
      <w:r>
        <w:rPr>
          <w:rStyle w:val="StyleBoldUnderline"/>
        </w:rPr>
        <w:t>AND</w:t>
      </w:r>
    </w:p>
    <w:p w:rsidR="00DD2DCA" w:rsidRDefault="00DD2DCA" w:rsidP="00DD2DCA">
      <w:pPr>
        <w:widowControl w:val="0"/>
        <w:autoSpaceDE w:val="0"/>
        <w:autoSpaceDN w:val="0"/>
        <w:adjustRightInd w:val="0"/>
        <w:rPr>
          <w:rFonts w:ascii="Trebuchet MS" w:eastAsiaTheme="minorEastAsia" w:hAnsi="Trebuchet MS" w:cs="Trebuchet MS"/>
          <w:color w:val="262626"/>
          <w:sz w:val="24"/>
          <w:szCs w:val="24"/>
        </w:rPr>
      </w:pPr>
      <w:proofErr w:type="gramStart"/>
      <w:r w:rsidRPr="00DD2DCA">
        <w:t>reducing</w:t>
      </w:r>
      <w:proofErr w:type="gramEnd"/>
      <w:r w:rsidRPr="00DD2DCA">
        <w:t xml:space="preserve"> the trade gap,” he said. </w:t>
      </w:r>
    </w:p>
    <w:p w:rsidR="00DD2DCA" w:rsidRDefault="00DD2DCA" w:rsidP="00DD2DCA">
      <w:pPr>
        <w:rPr>
          <w:sz w:val="16"/>
        </w:rPr>
      </w:pPr>
    </w:p>
    <w:p w:rsidR="00DD2DCA" w:rsidRPr="00F353D2" w:rsidRDefault="00DD2DCA" w:rsidP="00DD2DCA">
      <w:pPr>
        <w:rPr>
          <w:b/>
          <w:sz w:val="26"/>
          <w:szCs w:val="26"/>
        </w:rPr>
      </w:pPr>
      <w:r w:rsidRPr="00F353D2">
        <w:rPr>
          <w:b/>
          <w:sz w:val="26"/>
          <w:szCs w:val="26"/>
        </w:rPr>
        <w:t xml:space="preserve">Economic decline increases the risk of war—strong statistical support; their </w:t>
      </w:r>
      <w:proofErr w:type="spellStart"/>
      <w:proofErr w:type="gramStart"/>
      <w:r w:rsidRPr="00F353D2">
        <w:rPr>
          <w:b/>
          <w:sz w:val="26"/>
          <w:szCs w:val="26"/>
        </w:rPr>
        <w:t>ev</w:t>
      </w:r>
      <w:proofErr w:type="spellEnd"/>
      <w:proofErr w:type="gramEnd"/>
      <w:r w:rsidRPr="00F353D2">
        <w:rPr>
          <w:b/>
          <w:sz w:val="26"/>
          <w:szCs w:val="26"/>
        </w:rPr>
        <w:t xml:space="preserve"> doesn’t assume rally around the flag</w:t>
      </w:r>
    </w:p>
    <w:p w:rsidR="00DD2DCA" w:rsidRPr="00287F8B" w:rsidRDefault="00DD2DCA" w:rsidP="00DD2DCA">
      <w:proofErr w:type="gramStart"/>
      <w:r w:rsidRPr="00287F8B">
        <w:rPr>
          <w:rStyle w:val="StyleStyleBold12pt"/>
        </w:rPr>
        <w:t>Royal 10</w:t>
      </w:r>
      <w:r w:rsidRPr="00287F8B">
        <w:t xml:space="preserve"> — </w:t>
      </w:r>
      <w:proofErr w:type="spellStart"/>
      <w:r w:rsidRPr="00287F8B">
        <w:t>Jedidiah</w:t>
      </w:r>
      <w:proofErr w:type="spellEnd"/>
      <w:r w:rsidRPr="00287F8B">
        <w:t xml:space="preserve"> Royal, Director of Cooperative Threat Reduction at the U.S. Department of Defense, M.Phil.</w:t>
      </w:r>
      <w:proofErr w:type="gramEnd"/>
      <w:r w:rsidRPr="00287F8B">
        <w:t xml:space="preserve"> Candidate at the University of New South Wales, 2010 (“Economic Integration, Economic </w:t>
      </w:r>
      <w:proofErr w:type="spellStart"/>
      <w:r w:rsidRPr="00287F8B">
        <w:t>Signalling</w:t>
      </w:r>
      <w:proofErr w:type="spellEnd"/>
      <w:r w:rsidRPr="00287F8B">
        <w:t xml:space="preserve"> and the Problem of Economic Crises,” </w:t>
      </w:r>
      <w:r w:rsidRPr="00287F8B">
        <w:rPr>
          <w:i/>
        </w:rPr>
        <w:t>Economics of War and Peace: Economic, Legal and Political Perspectives</w:t>
      </w:r>
      <w:r w:rsidRPr="00287F8B">
        <w:t xml:space="preserve">, Edited by Ben Goldsmith and </w:t>
      </w:r>
      <w:proofErr w:type="spellStart"/>
      <w:r w:rsidRPr="00287F8B">
        <w:t>Jurgen</w:t>
      </w:r>
      <w:proofErr w:type="spellEnd"/>
      <w:r w:rsidRPr="00287F8B">
        <w:t xml:space="preserve"> </w:t>
      </w:r>
      <w:proofErr w:type="spellStart"/>
      <w:r w:rsidRPr="00287F8B">
        <w:t>Brauer</w:t>
      </w:r>
      <w:proofErr w:type="spellEnd"/>
      <w:r w:rsidRPr="00287F8B">
        <w:t>, Published by Emerald Group Publishing, ISBN 0857240048, p. 213-215)</w:t>
      </w:r>
    </w:p>
    <w:p w:rsidR="00DD2DCA" w:rsidRDefault="00DD2DCA" w:rsidP="00DD2DCA">
      <w:pPr>
        <w:rPr>
          <w:sz w:val="16"/>
        </w:rPr>
      </w:pPr>
      <w:r w:rsidRPr="00287F8B">
        <w:rPr>
          <w:sz w:val="16"/>
        </w:rPr>
        <w:t xml:space="preserve">Less intuitive is how </w:t>
      </w:r>
    </w:p>
    <w:p w:rsidR="00DD2DCA" w:rsidRPr="00DD2DCA" w:rsidRDefault="00DD2DCA" w:rsidP="00DD2DCA">
      <w:pPr>
        <w:rPr>
          <w:b/>
          <w:u w:val="single"/>
        </w:rPr>
      </w:pPr>
      <w:r>
        <w:rPr>
          <w:rStyle w:val="StyleBoldUnderline"/>
        </w:rPr>
        <w:t>AND</w:t>
      </w:r>
    </w:p>
    <w:p w:rsidR="00DD2DCA" w:rsidRPr="00287F8B" w:rsidRDefault="00DD2DCA" w:rsidP="00DD2DCA">
      <w:pPr>
        <w:rPr>
          <w:sz w:val="16"/>
          <w:szCs w:val="16"/>
        </w:rPr>
      </w:pPr>
      <w:proofErr w:type="gramStart"/>
      <w:r w:rsidRPr="00287F8B">
        <w:rPr>
          <w:sz w:val="16"/>
          <w:szCs w:val="16"/>
        </w:rPr>
        <w:t>should</w:t>
      </w:r>
      <w:proofErr w:type="gramEnd"/>
      <w:r w:rsidRPr="00287F8B">
        <w:rPr>
          <w:sz w:val="16"/>
          <w:szCs w:val="16"/>
        </w:rPr>
        <w:t xml:space="preserve"> be considered ancillary to those views.</w:t>
      </w:r>
    </w:p>
    <w:p w:rsidR="00DD2DCA" w:rsidRPr="009C3DCE" w:rsidRDefault="00DD2DCA" w:rsidP="00DD2DCA">
      <w:pPr>
        <w:rPr>
          <w:sz w:val="8"/>
          <w:szCs w:val="10"/>
        </w:rPr>
      </w:pPr>
    </w:p>
    <w:p w:rsidR="00DD2DCA" w:rsidRDefault="00DD2DCA" w:rsidP="00DD2DCA">
      <w:pPr>
        <w:rPr>
          <w:sz w:val="10"/>
          <w:szCs w:val="10"/>
        </w:rPr>
      </w:pPr>
    </w:p>
    <w:p w:rsidR="00DD2DCA" w:rsidRDefault="00DD2DCA" w:rsidP="00DD2DCA">
      <w:pPr>
        <w:rPr>
          <w:rFonts w:asciiTheme="minorHAnsi" w:hAnsiTheme="minorHAnsi"/>
        </w:rPr>
      </w:pPr>
    </w:p>
    <w:p w:rsidR="00DD2DCA" w:rsidRDefault="00DD2DCA" w:rsidP="00DD2DCA">
      <w:pPr>
        <w:rPr>
          <w:b/>
        </w:rPr>
      </w:pPr>
      <w:r>
        <w:rPr>
          <w:b/>
        </w:rPr>
        <w:t xml:space="preserve">Manufacturing industry declining-loss of innovation </w:t>
      </w:r>
    </w:p>
    <w:p w:rsidR="00DD2DCA" w:rsidRPr="00C8552B" w:rsidRDefault="00DD2DCA" w:rsidP="00DD2DCA">
      <w:pPr>
        <w:rPr>
          <w:sz w:val="16"/>
          <w:szCs w:val="16"/>
        </w:rPr>
      </w:pPr>
      <w:r>
        <w:rPr>
          <w:b/>
        </w:rPr>
        <w:t>Graham 9-21—</w:t>
      </w:r>
      <w:r>
        <w:rPr>
          <w:b/>
          <w:sz w:val="16"/>
          <w:szCs w:val="16"/>
        </w:rPr>
        <w:t>(</w:t>
      </w:r>
      <w:hyperlink r:id="rId15" w:history="1">
        <w:r w:rsidRPr="00C8552B">
          <w:rPr>
            <w:sz w:val="16"/>
            <w:szCs w:val="16"/>
          </w:rPr>
          <w:t>Jordan Graham</w:t>
        </w:r>
      </w:hyperlink>
      <w:r w:rsidRPr="00C8552B">
        <w:rPr>
          <w:sz w:val="16"/>
          <w:szCs w:val="16"/>
        </w:rPr>
        <w:t xml:space="preserve"> is a reporter for the Boston Herald, September 21, 2013, “MIT study: U.S. needs to step up manufacturing” http://bostonherald.com/business/business_markets/2013/09/mit_study_us_needs_to_step_up_manufacturing</w:t>
      </w:r>
    </w:p>
    <w:p w:rsidR="00DD2DCA" w:rsidRDefault="00DD2DCA" w:rsidP="00DD2DCA">
      <w:pPr>
        <w:rPr>
          <w:sz w:val="16"/>
        </w:rPr>
      </w:pPr>
      <w:r w:rsidRPr="00A74635">
        <w:rPr>
          <w:highlight w:val="green"/>
          <w:u w:val="single"/>
        </w:rPr>
        <w:t>The nation’s</w:t>
      </w:r>
      <w:r w:rsidRPr="00C8552B">
        <w:rPr>
          <w:sz w:val="16"/>
        </w:rPr>
        <w:t xml:space="preserve"> booming innovation </w:t>
      </w:r>
    </w:p>
    <w:p w:rsidR="00DD2DCA" w:rsidRDefault="00DD2DCA" w:rsidP="00DD2DCA">
      <w:pPr>
        <w:rPr>
          <w:u w:val="single"/>
        </w:rPr>
      </w:pPr>
      <w:r>
        <w:rPr>
          <w:u w:val="single"/>
        </w:rPr>
        <w:t>AND</w:t>
      </w:r>
    </w:p>
    <w:p w:rsidR="00DD2DCA" w:rsidRPr="00C8552B" w:rsidRDefault="00DD2DCA" w:rsidP="00DD2DCA">
      <w:pPr>
        <w:rPr>
          <w:sz w:val="16"/>
        </w:rPr>
      </w:pPr>
      <w:proofErr w:type="gramStart"/>
      <w:r w:rsidRPr="00C8552B">
        <w:rPr>
          <w:sz w:val="16"/>
        </w:rPr>
        <w:t>after</w:t>
      </w:r>
      <w:proofErr w:type="gramEnd"/>
      <w:r w:rsidRPr="00C8552B">
        <w:rPr>
          <w:sz w:val="16"/>
        </w:rPr>
        <w:t xml:space="preserve"> the release of the report.</w:t>
      </w:r>
    </w:p>
    <w:p w:rsidR="00DD2DCA" w:rsidRDefault="00DD2DCA" w:rsidP="00DD2DCA">
      <w:pPr>
        <w:rPr>
          <w:rFonts w:asciiTheme="minorHAnsi" w:hAnsiTheme="minorHAnsi"/>
        </w:rPr>
      </w:pPr>
    </w:p>
    <w:p w:rsidR="00DD2DCA" w:rsidRDefault="00DD2DCA" w:rsidP="00DD2DCA">
      <w:pPr>
        <w:rPr>
          <w:b/>
        </w:rPr>
      </w:pPr>
    </w:p>
    <w:p w:rsidR="00DD2DCA" w:rsidRDefault="00DD2DCA" w:rsidP="00DD2DCA">
      <w:pPr>
        <w:rPr>
          <w:b/>
        </w:rPr>
      </w:pPr>
      <w:r>
        <w:rPr>
          <w:b/>
        </w:rPr>
        <w:t>US military power is becoming increasingly flexible EXCEPT for manufacturing – our dominance in innovation is declining now and is critical to our deterrent capability</w:t>
      </w:r>
    </w:p>
    <w:p w:rsidR="00DD2DCA" w:rsidRDefault="00DD2DCA" w:rsidP="00DD2DCA">
      <w:pPr>
        <w:rPr>
          <w:sz w:val="16"/>
          <w:szCs w:val="16"/>
        </w:rPr>
      </w:pPr>
      <w:r w:rsidRPr="00B26BB6">
        <w:rPr>
          <w:b/>
        </w:rPr>
        <w:t>O’Hanlon et al 12</w:t>
      </w:r>
      <w:r>
        <w:t xml:space="preserve"> </w:t>
      </w:r>
      <w:r w:rsidRPr="00521118">
        <w:rPr>
          <w:sz w:val="16"/>
          <w:szCs w:val="16"/>
        </w:rPr>
        <w:t xml:space="preserve">Mackenzie </w:t>
      </w:r>
      <w:proofErr w:type="spellStart"/>
      <w:r w:rsidRPr="00521118">
        <w:rPr>
          <w:sz w:val="16"/>
          <w:szCs w:val="16"/>
        </w:rPr>
        <w:t>Eaglen</w:t>
      </w:r>
      <w:proofErr w:type="spellEnd"/>
      <w:r w:rsidRPr="00521118">
        <w:rPr>
          <w:sz w:val="16"/>
          <w:szCs w:val="16"/>
        </w:rPr>
        <w:t xml:space="preserve">, American Enterprise Institute Rebecca Grant, IRIS Research Robert P. </w:t>
      </w:r>
      <w:proofErr w:type="spellStart"/>
      <w:r w:rsidRPr="00521118">
        <w:rPr>
          <w:sz w:val="16"/>
          <w:szCs w:val="16"/>
        </w:rPr>
        <w:t>Haffa</w:t>
      </w:r>
      <w:proofErr w:type="spellEnd"/>
      <w:r w:rsidRPr="00521118">
        <w:rPr>
          <w:sz w:val="16"/>
          <w:szCs w:val="16"/>
        </w:rPr>
        <w:t xml:space="preserve">, </w:t>
      </w:r>
      <w:proofErr w:type="spellStart"/>
      <w:r w:rsidRPr="00521118">
        <w:rPr>
          <w:sz w:val="16"/>
          <w:szCs w:val="16"/>
        </w:rPr>
        <w:t>Haffa</w:t>
      </w:r>
      <w:proofErr w:type="spellEnd"/>
      <w:r w:rsidRPr="00521118">
        <w:rPr>
          <w:sz w:val="16"/>
          <w:szCs w:val="16"/>
        </w:rPr>
        <w:t xml:space="preserve"> Defense Consulting Michael O'Hanlon, The Brookings Institution Peter W. Singer, The Brookings Institution Martin Sullivan, Commonwealth Consulting Barry Watts, Center for Strategic and Budgetary Assessments “The Arsenal of Democracy and How to Preserve It: Key Issues in Defense Industrial Policy January 2012,” </w:t>
      </w:r>
      <w:proofErr w:type="spellStart"/>
      <w:r w:rsidRPr="00521118">
        <w:rPr>
          <w:sz w:val="16"/>
          <w:szCs w:val="16"/>
        </w:rPr>
        <w:t>pg</w:t>
      </w:r>
      <w:proofErr w:type="spellEnd"/>
      <w:r w:rsidRPr="00521118">
        <w:rPr>
          <w:sz w:val="16"/>
          <w:szCs w:val="16"/>
        </w:rPr>
        <w:t xml:space="preserve"> online @ http://www.brookings.edu/~/media/research/files/papers/2012/1/26%20defense%20industrial%20base/0126_defense_</w:t>
      </w:r>
      <w:r>
        <w:rPr>
          <w:sz w:val="16"/>
          <w:szCs w:val="16"/>
        </w:rPr>
        <w:t>industrial_base_ohanlon</w:t>
      </w:r>
    </w:p>
    <w:p w:rsidR="00DD2DCA" w:rsidRDefault="00DD2DCA" w:rsidP="00DD2DCA">
      <w:pPr>
        <w:pStyle w:val="Cards"/>
        <w:ind w:left="0"/>
        <w:rPr>
          <w:rFonts w:ascii="Cambria" w:hAnsi="Cambria"/>
          <w:sz w:val="24"/>
          <w:szCs w:val="24"/>
          <w:u w:val="single"/>
        </w:rPr>
      </w:pPr>
      <w:r w:rsidRPr="00E80575">
        <w:rPr>
          <w:rFonts w:ascii="Cambria" w:hAnsi="Cambria"/>
          <w:sz w:val="24"/>
          <w:szCs w:val="24"/>
          <w:u w:val="single"/>
        </w:rPr>
        <w:t xml:space="preserve">The </w:t>
      </w:r>
      <w:r w:rsidRPr="00C503C2">
        <w:rPr>
          <w:rFonts w:ascii="Cambria" w:hAnsi="Cambria"/>
          <w:sz w:val="24"/>
          <w:szCs w:val="24"/>
          <w:u w:val="single"/>
        </w:rPr>
        <w:t xml:space="preserve">current wave of defense </w:t>
      </w:r>
    </w:p>
    <w:p w:rsidR="00DD2DCA" w:rsidRDefault="00DD2DCA" w:rsidP="00DD2DCA">
      <w:pPr>
        <w:pStyle w:val="Cards"/>
        <w:ind w:left="0"/>
        <w:rPr>
          <w:rFonts w:ascii="Cambria" w:hAnsi="Cambria"/>
          <w:sz w:val="24"/>
          <w:szCs w:val="24"/>
          <w:u w:val="single"/>
        </w:rPr>
      </w:pPr>
      <w:r>
        <w:rPr>
          <w:rFonts w:ascii="Cambria" w:hAnsi="Cambria"/>
          <w:sz w:val="24"/>
          <w:szCs w:val="24"/>
          <w:u w:val="single"/>
        </w:rPr>
        <w:t>AND</w:t>
      </w:r>
    </w:p>
    <w:p w:rsidR="00DD2DCA" w:rsidRPr="00C503C2" w:rsidRDefault="00DD2DCA" w:rsidP="00DD2DCA">
      <w:pPr>
        <w:pStyle w:val="Cards"/>
        <w:ind w:left="0"/>
        <w:rPr>
          <w:rFonts w:ascii="Cambria" w:hAnsi="Cambria"/>
          <w:sz w:val="16"/>
          <w:szCs w:val="24"/>
        </w:rPr>
      </w:pPr>
      <w:proofErr w:type="gramStart"/>
      <w:r w:rsidRPr="00C503C2">
        <w:rPr>
          <w:rFonts w:ascii="Cambria" w:hAnsi="Cambria"/>
          <w:sz w:val="16"/>
          <w:szCs w:val="24"/>
        </w:rPr>
        <w:t>submarines</w:t>
      </w:r>
      <w:proofErr w:type="gramEnd"/>
      <w:r w:rsidRPr="00C503C2">
        <w:rPr>
          <w:rFonts w:ascii="Cambria" w:hAnsi="Cambria"/>
          <w:sz w:val="16"/>
          <w:szCs w:val="24"/>
        </w:rPr>
        <w:t xml:space="preserve"> is a frequently cited example.).</w:t>
      </w:r>
    </w:p>
    <w:p w:rsidR="00DD2DCA" w:rsidRDefault="00DD2DCA" w:rsidP="00DD2DCA"/>
    <w:p w:rsidR="00DD2DCA" w:rsidRDefault="00DD2DCA" w:rsidP="00DD2DCA">
      <w:pPr>
        <w:rPr>
          <w:b/>
        </w:rPr>
      </w:pPr>
      <w:r>
        <w:rPr>
          <w:b/>
        </w:rPr>
        <w:t xml:space="preserve">US hegemony prevents extinction- and every </w:t>
      </w:r>
      <w:proofErr w:type="spellStart"/>
      <w:r>
        <w:rPr>
          <w:b/>
        </w:rPr>
        <w:t>declinist</w:t>
      </w:r>
      <w:proofErr w:type="spellEnd"/>
      <w:r>
        <w:rPr>
          <w:b/>
        </w:rPr>
        <w:t xml:space="preserve"> theory is wrong </w:t>
      </w:r>
    </w:p>
    <w:p w:rsidR="00DD2DCA" w:rsidRPr="00E83B59" w:rsidRDefault="00DD2DCA" w:rsidP="00DD2DCA">
      <w:pPr>
        <w:rPr>
          <w:rFonts w:ascii="Times" w:eastAsia="Times New Roman" w:hAnsi="Times"/>
          <w:sz w:val="20"/>
          <w:szCs w:val="20"/>
        </w:rPr>
      </w:pPr>
      <w:r w:rsidRPr="00E83B59">
        <w:rPr>
          <w:b/>
        </w:rPr>
        <w:t>Brooks</w:t>
      </w:r>
      <w:r>
        <w:rPr>
          <w:b/>
        </w:rPr>
        <w:t xml:space="preserve"> et al.</w:t>
      </w:r>
      <w:r w:rsidRPr="00E83B59">
        <w:rPr>
          <w:b/>
        </w:rPr>
        <w:t xml:space="preserve"> 13</w:t>
      </w:r>
      <w:r>
        <w:t xml:space="preserve"> “STEPHEN G. BROOKS is Associate Professor of Government at Dartmouth College. G. JOHN IKENBERRY is Albert G. Milbank Professor of Politics and International Affairs at Princeton University and Global Eminence Scholar at Kyung </w:t>
      </w:r>
      <w:proofErr w:type="spellStart"/>
      <w:r>
        <w:t>Hee</w:t>
      </w:r>
      <w:proofErr w:type="spellEnd"/>
      <w:r>
        <w:t xml:space="preserve"> University in Seoul. WILLIAM C. WOHLFORTH is Daniel Webster Professor of Government at Dartmouth College;” January/February 2013 “Lean Forward: In Defense of American Engagement” </w:t>
      </w:r>
      <w:r w:rsidRPr="00E83B59">
        <w:t>http://www.foreignaffairs.com/articles/138468/stephen-g-brooks-g-john-ikenberry-and-william-c-wohlforth/lean-forward</w:t>
      </w:r>
    </w:p>
    <w:p w:rsidR="00DD2DCA" w:rsidRDefault="00DD2DCA" w:rsidP="00DD2DCA">
      <w:pPr>
        <w:rPr>
          <w:u w:val="single"/>
        </w:rPr>
      </w:pPr>
    </w:p>
    <w:p w:rsidR="00DD2DCA" w:rsidRDefault="00DD2DCA" w:rsidP="00DD2DCA">
      <w:pPr>
        <w:rPr>
          <w:u w:val="single"/>
        </w:rPr>
      </w:pPr>
      <w:r w:rsidRPr="007274DB">
        <w:rPr>
          <w:u w:val="single"/>
        </w:rPr>
        <w:t xml:space="preserve">Since the end of World War II, </w:t>
      </w:r>
    </w:p>
    <w:p w:rsidR="00DD2DCA" w:rsidRDefault="00DD2DCA" w:rsidP="00DD2DCA">
      <w:pPr>
        <w:rPr>
          <w:u w:val="single"/>
        </w:rPr>
      </w:pPr>
      <w:r>
        <w:rPr>
          <w:u w:val="single"/>
        </w:rPr>
        <w:t>AND</w:t>
      </w:r>
    </w:p>
    <w:p w:rsidR="00DD2DCA" w:rsidRDefault="00DD2DCA" w:rsidP="00DD2DCA">
      <w:pPr>
        <w:rPr>
          <w:sz w:val="16"/>
        </w:rPr>
      </w:pPr>
      <w:proofErr w:type="gramStart"/>
      <w:r w:rsidRPr="00B476C9">
        <w:rPr>
          <w:sz w:val="16"/>
        </w:rPr>
        <w:t>policies</w:t>
      </w:r>
      <w:proofErr w:type="gramEnd"/>
      <w:r w:rsidRPr="00B476C9">
        <w:rPr>
          <w:sz w:val="16"/>
        </w:rPr>
        <w:t xml:space="preserve"> to a changing world.</w:t>
      </w:r>
      <w:r w:rsidRPr="00B476C9">
        <w:rPr>
          <w:sz w:val="12"/>
        </w:rPr>
        <w:t>¶</w:t>
      </w:r>
      <w:r w:rsidRPr="00B476C9">
        <w:rPr>
          <w:sz w:val="16"/>
        </w:rPr>
        <w:t xml:space="preserve"> </w:t>
      </w:r>
    </w:p>
    <w:p w:rsidR="00DD2DCA" w:rsidRDefault="00DD2DCA" w:rsidP="00DD2DCA"/>
    <w:p w:rsidR="00DD2DCA" w:rsidRDefault="00DD2DCA" w:rsidP="00DD2DCA"/>
    <w:p w:rsidR="00DD2DCA" w:rsidRPr="00DC6E88" w:rsidRDefault="00DD2DCA" w:rsidP="00DD2DCA">
      <w:pPr>
        <w:rPr>
          <w:rStyle w:val="StyleBoldUnderline"/>
        </w:rPr>
      </w:pPr>
      <w:r w:rsidRPr="00DC6E88">
        <w:rPr>
          <w:rStyle w:val="StyleBoldUnderline"/>
        </w:rPr>
        <w:t>Increase production and exports of oil will eliminate the trade deficit within the decade</w:t>
      </w:r>
    </w:p>
    <w:p w:rsidR="00DD2DCA" w:rsidRPr="00490335" w:rsidRDefault="00DD2DCA" w:rsidP="00DD2DCA">
      <w:r w:rsidRPr="00DC6E88">
        <w:rPr>
          <w:rStyle w:val="StyleBoldUnderline"/>
        </w:rPr>
        <w:t>Mills 13</w:t>
      </w:r>
      <w:r w:rsidRPr="00490335">
        <w:t>—(May 3</w:t>
      </w:r>
      <w:r w:rsidRPr="00490335">
        <w:rPr>
          <w:vertAlign w:val="superscript"/>
        </w:rPr>
        <w:t>rd</w:t>
      </w:r>
      <w:r w:rsidRPr="00490335">
        <w:t xml:space="preserve"> 2013, Mark P. Mills, senior fellow at the Manhattan institute, “THE CASE FOR EXPORTS: America's Hydrocarbon Industry Can Revive the Economy and Eliminate the Trade Deficit,” http://www.manhattan-institute.org/html/pgi_03.htm#.Ud4JSkIkY0M)</w:t>
      </w:r>
    </w:p>
    <w:p w:rsidR="00DD2DCA" w:rsidRDefault="00DD2DCA" w:rsidP="00DD2DCA">
      <w:pPr>
        <w:rPr>
          <w:u w:val="single"/>
        </w:rPr>
      </w:pPr>
      <w:r w:rsidRPr="00490335">
        <w:rPr>
          <w:u w:val="single"/>
        </w:rPr>
        <w:t xml:space="preserve">Today, </w:t>
      </w:r>
      <w:r w:rsidRPr="00A74635">
        <w:rPr>
          <w:highlight w:val="green"/>
          <w:u w:val="single"/>
        </w:rPr>
        <w:t xml:space="preserve">oil imports account </w:t>
      </w:r>
    </w:p>
    <w:p w:rsidR="00DD2DCA" w:rsidRDefault="00DD2DCA" w:rsidP="00DD2DCA">
      <w:pPr>
        <w:rPr>
          <w:u w:val="single"/>
        </w:rPr>
      </w:pPr>
      <w:r>
        <w:rPr>
          <w:u w:val="single"/>
        </w:rPr>
        <w:t>AND</w:t>
      </w:r>
    </w:p>
    <w:p w:rsidR="00DD2DCA" w:rsidRPr="00DD2DCA" w:rsidRDefault="00DD2DCA" w:rsidP="00DD2DCA">
      <w:pPr>
        <w:rPr>
          <w:sz w:val="16"/>
          <w:szCs w:val="16"/>
        </w:rPr>
      </w:pPr>
      <w:proofErr w:type="gramStart"/>
      <w:r w:rsidRPr="00DD2DCA">
        <w:rPr>
          <w:sz w:val="16"/>
          <w:szCs w:val="16"/>
        </w:rPr>
        <w:t>pushing</w:t>
      </w:r>
      <w:proofErr w:type="gramEnd"/>
      <w:r w:rsidRPr="00DD2DCA">
        <w:rPr>
          <w:sz w:val="16"/>
          <w:szCs w:val="16"/>
        </w:rPr>
        <w:t xml:space="preserve"> the trade deficit down.</w:t>
      </w:r>
    </w:p>
    <w:p w:rsidR="00DD2DCA" w:rsidRPr="008A7675" w:rsidRDefault="00DD2DCA" w:rsidP="00DD2DCA"/>
    <w:p w:rsidR="00DD2DCA" w:rsidRPr="00EE2362" w:rsidRDefault="00DD2DCA" w:rsidP="00DD2DCA">
      <w:pPr>
        <w:rPr>
          <w:b/>
        </w:rPr>
      </w:pPr>
      <w:r>
        <w:rPr>
          <w:b/>
        </w:rPr>
        <w:t>Advantage 3 is steel</w:t>
      </w:r>
    </w:p>
    <w:p w:rsidR="00DD2DCA" w:rsidRDefault="00DD2DCA" w:rsidP="00DD2DCA">
      <w:pPr>
        <w:rPr>
          <w:b/>
        </w:rPr>
      </w:pPr>
    </w:p>
    <w:p w:rsidR="00DD2DCA" w:rsidRDefault="00DD2DCA" w:rsidP="00DD2DCA">
      <w:pPr>
        <w:rPr>
          <w:b/>
        </w:rPr>
      </w:pPr>
      <w:r>
        <w:rPr>
          <w:b/>
        </w:rPr>
        <w:t>Shutdown means the steel industry is low now</w:t>
      </w:r>
    </w:p>
    <w:p w:rsidR="00DD2DCA" w:rsidRPr="008B3D81" w:rsidRDefault="00DD2DCA" w:rsidP="00DD2DCA">
      <w:proofErr w:type="spellStart"/>
      <w:r w:rsidRPr="008B3D81">
        <w:rPr>
          <w:b/>
        </w:rPr>
        <w:t>Berezowsky</w:t>
      </w:r>
      <w:proofErr w:type="spellEnd"/>
      <w:r w:rsidRPr="008B3D81">
        <w:rPr>
          <w:b/>
        </w:rPr>
        <w:t xml:space="preserve"> 10-1</w:t>
      </w:r>
      <w:r w:rsidRPr="008B3D81">
        <w:rPr>
          <w:sz w:val="16"/>
          <w:szCs w:val="16"/>
        </w:rPr>
        <w:t>—(</w:t>
      </w:r>
      <w:proofErr w:type="spellStart"/>
      <w:r w:rsidRPr="008B3D81">
        <w:rPr>
          <w:sz w:val="16"/>
          <w:szCs w:val="16"/>
        </w:rPr>
        <w:t>Taras</w:t>
      </w:r>
      <w:proofErr w:type="spellEnd"/>
      <w:r w:rsidRPr="008B3D81">
        <w:rPr>
          <w:sz w:val="16"/>
          <w:szCs w:val="16"/>
        </w:rPr>
        <w:t xml:space="preserve"> </w:t>
      </w:r>
      <w:proofErr w:type="spellStart"/>
      <w:r w:rsidRPr="008B3D81">
        <w:rPr>
          <w:sz w:val="16"/>
          <w:szCs w:val="16"/>
        </w:rPr>
        <w:t>Berezowsky</w:t>
      </w:r>
      <w:proofErr w:type="spellEnd"/>
      <w:r>
        <w:rPr>
          <w:sz w:val="16"/>
          <w:szCs w:val="16"/>
        </w:rPr>
        <w:t>, freelance writer for Seeking Alpha,</w:t>
      </w:r>
      <w:r w:rsidRPr="008B3D81">
        <w:rPr>
          <w:sz w:val="16"/>
          <w:szCs w:val="16"/>
        </w:rPr>
        <w:t xml:space="preserve"> Oct 1 2013</w:t>
      </w:r>
      <w:r>
        <w:rPr>
          <w:sz w:val="16"/>
          <w:szCs w:val="16"/>
        </w:rPr>
        <w:t>,</w:t>
      </w:r>
      <w:r w:rsidRPr="008B3D81">
        <w:rPr>
          <w:sz w:val="16"/>
          <w:szCs w:val="16"/>
        </w:rPr>
        <w:t xml:space="preserve"> Government Shutdown Or Not, U.S. Steel Industry Taking Big Hit</w:t>
      </w:r>
      <w:r>
        <w:rPr>
          <w:sz w:val="16"/>
          <w:szCs w:val="16"/>
        </w:rPr>
        <w:t>,</w:t>
      </w:r>
      <w:r w:rsidRPr="008B3D81">
        <w:rPr>
          <w:sz w:val="16"/>
          <w:szCs w:val="16"/>
        </w:rPr>
        <w:t xml:space="preserve"> http://seekingalpha.com/article/1722252-government-shutdown-or-not-u-s-steel-industry-taking-big-hit)</w:t>
      </w:r>
    </w:p>
    <w:p w:rsidR="00DD2DCA" w:rsidRDefault="00DD2DCA" w:rsidP="00DD2DCA">
      <w:pPr>
        <w:rPr>
          <w:sz w:val="16"/>
        </w:rPr>
      </w:pPr>
      <w:r w:rsidRPr="008B3D81">
        <w:rPr>
          <w:sz w:val="16"/>
        </w:rPr>
        <w:t xml:space="preserve">No matter what happened around midnight last night </w:t>
      </w:r>
    </w:p>
    <w:p w:rsidR="00DD2DCA" w:rsidRDefault="00DD2DCA" w:rsidP="00DD2DCA">
      <w:pPr>
        <w:rPr>
          <w:sz w:val="16"/>
        </w:rPr>
      </w:pPr>
      <w:r>
        <w:rPr>
          <w:sz w:val="16"/>
        </w:rPr>
        <w:t>AND</w:t>
      </w:r>
    </w:p>
    <w:p w:rsidR="00DD2DCA" w:rsidRPr="00E84140" w:rsidRDefault="00DD2DCA" w:rsidP="00DD2DCA">
      <w:pPr>
        <w:rPr>
          <w:u w:val="single"/>
        </w:rPr>
      </w:pPr>
      <w:r w:rsidRPr="008B3D81">
        <w:rPr>
          <w:u w:val="single"/>
        </w:rPr>
        <w:t xml:space="preserve">Gibson mentioned </w:t>
      </w:r>
      <w:r w:rsidRPr="00A74635">
        <w:rPr>
          <w:highlight w:val="green"/>
          <w:u w:val="single"/>
        </w:rPr>
        <w:t>are already quite real.</w:t>
      </w:r>
    </w:p>
    <w:p w:rsidR="00DD2DCA" w:rsidRDefault="00DD2DCA" w:rsidP="00DD2DCA">
      <w:pPr>
        <w:rPr>
          <w:b/>
        </w:rPr>
      </w:pPr>
    </w:p>
    <w:p w:rsidR="00DD2DCA" w:rsidRDefault="00DD2DCA" w:rsidP="00DD2DCA">
      <w:pPr>
        <w:rPr>
          <w:b/>
        </w:rPr>
      </w:pPr>
      <w:r w:rsidRPr="00E925E5">
        <w:rPr>
          <w:b/>
        </w:rPr>
        <w:t>Cheaper natural gas price</w:t>
      </w:r>
      <w:r>
        <w:rPr>
          <w:b/>
        </w:rPr>
        <w:t>s are key to the steel industry</w:t>
      </w:r>
    </w:p>
    <w:p w:rsidR="00DD2DCA" w:rsidRPr="00A74635" w:rsidRDefault="00DD2DCA" w:rsidP="00DD2DCA">
      <w:pPr>
        <w:rPr>
          <w:highlight w:val="green"/>
        </w:rPr>
      </w:pPr>
      <w:r w:rsidRPr="00E925E5">
        <w:rPr>
          <w:b/>
        </w:rPr>
        <w:t>Hughes 4/1</w:t>
      </w:r>
      <w:r w:rsidRPr="00E925E5">
        <w:t xml:space="preserve"> (Darrell Hughes, The </w:t>
      </w:r>
      <w:proofErr w:type="spellStart"/>
      <w:r w:rsidRPr="00E925E5">
        <w:t>Financialist</w:t>
      </w:r>
      <w:proofErr w:type="spellEnd"/>
      <w:r w:rsidRPr="00E925E5">
        <w:t>, Credit Suisse Group, an international financial services group, April 1, 2013,  “Will Cheap Natural Gas Change US Steel Production?</w:t>
      </w:r>
      <w:proofErr w:type="gramStart"/>
      <w:r w:rsidRPr="00E925E5">
        <w:t>”,</w:t>
      </w:r>
      <w:proofErr w:type="gramEnd"/>
      <w:r w:rsidRPr="00E925E5">
        <w:t xml:space="preserve"> </w:t>
      </w:r>
      <w:hyperlink r:id="rId16" w:history="1">
        <w:r w:rsidRPr="00E925E5">
          <w:t>http://www.thefinancialist.com/will-cheap-natural-gas-change-us-steel-production/)</w:t>
        </w:r>
      </w:hyperlink>
    </w:p>
    <w:p w:rsidR="00DD2DCA" w:rsidRDefault="00DD2DCA" w:rsidP="00DD2DCA">
      <w:pPr>
        <w:rPr>
          <w:sz w:val="16"/>
        </w:rPr>
      </w:pPr>
      <w:r w:rsidRPr="00A74635">
        <w:rPr>
          <w:highlight w:val="green"/>
          <w:u w:val="single"/>
        </w:rPr>
        <w:t>Cheap natural gas</w:t>
      </w:r>
      <w:r w:rsidRPr="00E925E5">
        <w:rPr>
          <w:u w:val="single"/>
        </w:rPr>
        <w:t xml:space="preserve"> </w:t>
      </w:r>
    </w:p>
    <w:p w:rsidR="00DD2DCA" w:rsidRDefault="00DD2DCA" w:rsidP="00DD2DCA">
      <w:pPr>
        <w:rPr>
          <w:sz w:val="16"/>
        </w:rPr>
      </w:pPr>
      <w:r>
        <w:rPr>
          <w:sz w:val="16"/>
        </w:rPr>
        <w:t>AND</w:t>
      </w:r>
    </w:p>
    <w:p w:rsidR="00DD2DCA" w:rsidRPr="00E925E5" w:rsidRDefault="00DD2DCA" w:rsidP="00DD2DCA">
      <w:pPr>
        <w:rPr>
          <w:sz w:val="16"/>
        </w:rPr>
      </w:pPr>
      <w:proofErr w:type="gramStart"/>
      <w:r w:rsidRPr="00A74635">
        <w:rPr>
          <w:highlight w:val="green"/>
          <w:u w:val="single"/>
        </w:rPr>
        <w:t>if</w:t>
      </w:r>
      <w:proofErr w:type="gramEnd"/>
      <w:r w:rsidRPr="00A74635">
        <w:rPr>
          <w:highlight w:val="green"/>
          <w:u w:val="single"/>
        </w:rPr>
        <w:t xml:space="preserve"> they can retain them.</w:t>
      </w:r>
    </w:p>
    <w:p w:rsidR="00DD2DCA" w:rsidRDefault="00DD2DCA" w:rsidP="00DD2DCA">
      <w:pPr>
        <w:rPr>
          <w:b/>
        </w:rPr>
      </w:pPr>
    </w:p>
    <w:p w:rsidR="00DD2DCA" w:rsidRDefault="00DD2DCA" w:rsidP="00DD2DCA">
      <w:pPr>
        <w:rPr>
          <w:b/>
        </w:rPr>
      </w:pPr>
    </w:p>
    <w:p w:rsidR="00DD2DCA" w:rsidRDefault="00DD2DCA" w:rsidP="00DD2DCA">
      <w:pPr>
        <w:rPr>
          <w:b/>
        </w:rPr>
      </w:pPr>
      <w:r w:rsidRPr="00B94CEA">
        <w:rPr>
          <w:b/>
        </w:rPr>
        <w:t>THA lowers natural gas prices </w:t>
      </w:r>
    </w:p>
    <w:p w:rsidR="00DD2DCA" w:rsidRPr="00B94CEA" w:rsidRDefault="00DD2DCA" w:rsidP="00DD2DCA">
      <w:r w:rsidRPr="00B94CEA">
        <w:rPr>
          <w:b/>
        </w:rPr>
        <w:t>CONR 5/13</w:t>
      </w:r>
      <w:r w:rsidRPr="00B94CEA">
        <w:t xml:space="preserve"> </w:t>
      </w:r>
      <w:r w:rsidRPr="00B94CEA">
        <w:rPr>
          <w:sz w:val="16"/>
          <w:szCs w:val="16"/>
        </w:rPr>
        <w:t xml:space="preserve">(US Committee on Natural Resources, May 15, 2013, Press Release, “ House Committee Approves Legislation to Approve </w:t>
      </w:r>
      <w:proofErr w:type="spellStart"/>
      <w:r w:rsidRPr="00B94CEA">
        <w:rPr>
          <w:sz w:val="16"/>
          <w:szCs w:val="16"/>
        </w:rPr>
        <w:t>Transboundary</w:t>
      </w:r>
      <w:proofErr w:type="spellEnd"/>
      <w:r w:rsidRPr="00B94CEA">
        <w:rPr>
          <w:sz w:val="16"/>
          <w:szCs w:val="16"/>
        </w:rPr>
        <w:t xml:space="preserve"> Hydrocarbons Agreement with Mexico  Bill Creates New American Jobs, Expands American Energy Production, Grows Economy “, </w:t>
      </w:r>
      <w:hyperlink r:id="rId17" w:history="1">
        <w:r w:rsidRPr="00B94CEA">
          <w:rPr>
            <w:sz w:val="16"/>
            <w:szCs w:val="16"/>
          </w:rPr>
          <w:t>http://naturalresources.house.gov/news/documentsingle.aspx?DocumentID=334042)</w:t>
        </w:r>
      </w:hyperlink>
    </w:p>
    <w:p w:rsidR="00DD2DCA" w:rsidRDefault="00DD2DCA" w:rsidP="00DD2DCA">
      <w:pPr>
        <w:rPr>
          <w:sz w:val="16"/>
        </w:rPr>
      </w:pPr>
      <w:r w:rsidRPr="00B94CEA">
        <w:rPr>
          <w:sz w:val="16"/>
        </w:rPr>
        <w:t xml:space="preserve">WASHINGTON, D.C., May 15, 2013 - Today, the House Natural Resources Committee approved H.R. 1613, the “Outer Continental Shelf </w:t>
      </w:r>
      <w:proofErr w:type="spellStart"/>
      <w:r w:rsidRPr="00B94CEA">
        <w:rPr>
          <w:sz w:val="16"/>
        </w:rPr>
        <w:t>Transboundary</w:t>
      </w:r>
      <w:proofErr w:type="spellEnd"/>
      <w:r w:rsidRPr="00B94CEA">
        <w:rPr>
          <w:sz w:val="16"/>
        </w:rPr>
        <w:t xml:space="preserve"> Hydrocarbon Agreements </w:t>
      </w:r>
    </w:p>
    <w:p w:rsidR="00DD2DCA" w:rsidRDefault="00DD2DCA" w:rsidP="00DD2DCA">
      <w:pPr>
        <w:rPr>
          <w:sz w:val="16"/>
        </w:rPr>
      </w:pPr>
      <w:r>
        <w:rPr>
          <w:sz w:val="16"/>
        </w:rPr>
        <w:t>AND</w:t>
      </w:r>
    </w:p>
    <w:p w:rsidR="00DD2DCA" w:rsidRPr="00B94CEA" w:rsidRDefault="00DD2DCA" w:rsidP="00DD2DCA">
      <w:pPr>
        <w:rPr>
          <w:sz w:val="16"/>
        </w:rPr>
      </w:pPr>
      <w:proofErr w:type="gramStart"/>
      <w:r w:rsidRPr="00B94CEA">
        <w:rPr>
          <w:sz w:val="16"/>
        </w:rPr>
        <w:t>towards</w:t>
      </w:r>
      <w:proofErr w:type="gramEnd"/>
      <w:r w:rsidRPr="00B94CEA">
        <w:rPr>
          <w:sz w:val="16"/>
        </w:rPr>
        <w:t xml:space="preserve"> becoming law,” said Rep. Jeff Duncan (SC-03).</w:t>
      </w:r>
    </w:p>
    <w:p w:rsidR="00DD2DCA" w:rsidRDefault="00DD2DCA" w:rsidP="00DD2DCA">
      <w:pPr>
        <w:rPr>
          <w:b/>
        </w:rPr>
      </w:pPr>
    </w:p>
    <w:p w:rsidR="00DD2DCA" w:rsidRPr="00D671B5" w:rsidRDefault="00DD2DCA" w:rsidP="00DD2DCA">
      <w:pPr>
        <w:rPr>
          <w:b/>
        </w:rPr>
      </w:pPr>
      <w:r w:rsidRPr="00D671B5">
        <w:rPr>
          <w:b/>
        </w:rPr>
        <w:t xml:space="preserve">The steel industry’s key to </w:t>
      </w:r>
      <w:r>
        <w:rPr>
          <w:b/>
        </w:rPr>
        <w:t>the navy</w:t>
      </w:r>
    </w:p>
    <w:p w:rsidR="00DD2DCA" w:rsidRPr="00EA4E73" w:rsidRDefault="00DD2DCA" w:rsidP="00DD2DCA">
      <w:pPr>
        <w:rPr>
          <w:b/>
        </w:rPr>
      </w:pPr>
      <w:r w:rsidRPr="00D671B5">
        <w:rPr>
          <w:b/>
        </w:rPr>
        <w:t>Gibson 11</w:t>
      </w:r>
      <w:r>
        <w:rPr>
          <w:b/>
        </w:rPr>
        <w:t xml:space="preserve"> </w:t>
      </w:r>
      <w:r w:rsidRPr="00EA4E73">
        <w:rPr>
          <w:sz w:val="16"/>
          <w:szCs w:val="16"/>
        </w:rPr>
        <w:t>Thomas J. Gibson received his law degree from Georgetown University where he graduated magna cum laude. He holds a Master of Marine Affairs degree from the University of Rhode Island and a B.S. in Naval Architecture from the United States Naval Academy. Gibson served as Senior Vice President of Advocacy for the American Chemistry Council. Previously, Gibson served as the Senior Vice President, Government Affairs for the Portland Cement Association. Prior to joining PCA in 2004, Gibson served as Chief of Staff for the U.S. Environmental Protection Agency. 2011, "Profile of the American Iron and Steel Institute 2010-2011"www.steel.org/~/media/Files/AISI/About AISI/Profile Brochure F-singles_CX.pdf</w:t>
      </w:r>
    </w:p>
    <w:p w:rsidR="00DD2DCA" w:rsidRDefault="00DD2DCA" w:rsidP="00DD2DCA">
      <w:pPr>
        <w:pStyle w:val="card"/>
        <w:ind w:left="0"/>
        <w:rPr>
          <w:sz w:val="16"/>
        </w:rPr>
      </w:pPr>
      <w:r w:rsidRPr="00FB7065">
        <w:rPr>
          <w:rStyle w:val="StyleBoldUnderline"/>
          <w:rFonts w:eastAsiaTheme="majorEastAsia"/>
        </w:rPr>
        <w:t>Military uses for steel are extensive</w:t>
      </w:r>
      <w:r w:rsidRPr="008E333F">
        <w:rPr>
          <w:sz w:val="16"/>
        </w:rPr>
        <w:t xml:space="preserve">. </w:t>
      </w:r>
    </w:p>
    <w:p w:rsidR="00DD2DCA" w:rsidRDefault="00DD2DCA" w:rsidP="00DD2DCA">
      <w:pPr>
        <w:pStyle w:val="card"/>
        <w:ind w:left="0"/>
        <w:rPr>
          <w:sz w:val="16"/>
        </w:rPr>
      </w:pPr>
      <w:r>
        <w:rPr>
          <w:sz w:val="16"/>
        </w:rPr>
        <w:t>AND</w:t>
      </w:r>
    </w:p>
    <w:p w:rsidR="00DD2DCA" w:rsidRPr="008E333F" w:rsidRDefault="00DD2DCA" w:rsidP="00DD2DCA">
      <w:pPr>
        <w:pStyle w:val="card"/>
        <w:ind w:left="0"/>
        <w:rPr>
          <w:sz w:val="16"/>
        </w:rPr>
      </w:pPr>
      <w:proofErr w:type="gramStart"/>
      <w:r w:rsidRPr="008E333F">
        <w:rPr>
          <w:sz w:val="16"/>
        </w:rPr>
        <w:t>vehicles</w:t>
      </w:r>
      <w:proofErr w:type="gramEnd"/>
      <w:r w:rsidRPr="008E333F">
        <w:rPr>
          <w:sz w:val="16"/>
        </w:rPr>
        <w:t xml:space="preserve"> use significant amounts of steel.</w:t>
      </w:r>
    </w:p>
    <w:p w:rsidR="00DD2DCA" w:rsidRPr="00D671B5" w:rsidRDefault="00DD2DCA" w:rsidP="00DD2DCA">
      <w:pPr>
        <w:rPr>
          <w:sz w:val="16"/>
        </w:rPr>
      </w:pPr>
    </w:p>
    <w:p w:rsidR="00DD2DCA" w:rsidRPr="004F2148" w:rsidRDefault="00DD2DCA" w:rsidP="00DD2DCA">
      <w:pPr>
        <w:rPr>
          <w:rFonts w:eastAsia="Calibri" w:cs="Times New Roman"/>
          <w:b/>
        </w:rPr>
      </w:pPr>
      <w:r w:rsidRPr="004F2148">
        <w:rPr>
          <w:rFonts w:eastAsia="Calibri" w:cs="Times New Roman"/>
          <w:b/>
        </w:rPr>
        <w:t xml:space="preserve">Collapse of naval </w:t>
      </w:r>
      <w:r>
        <w:rPr>
          <w:rFonts w:eastAsia="Calibri" w:cs="Times New Roman"/>
          <w:b/>
        </w:rPr>
        <w:t>power</w:t>
      </w:r>
      <w:r w:rsidRPr="004F2148">
        <w:rPr>
          <w:rFonts w:eastAsia="Calibri" w:cs="Times New Roman"/>
          <w:b/>
        </w:rPr>
        <w:t xml:space="preserve"> ensures Chinese aggression and triggers wars in every major hotspot</w:t>
      </w:r>
    </w:p>
    <w:p w:rsidR="00DD2DCA" w:rsidRPr="004F2148" w:rsidRDefault="00DD2DCA" w:rsidP="00DD2DCA">
      <w:pPr>
        <w:rPr>
          <w:rFonts w:eastAsia="Calibri" w:cs="Times New Roman"/>
          <w:sz w:val="16"/>
          <w:szCs w:val="16"/>
        </w:rPr>
      </w:pPr>
      <w:proofErr w:type="spellStart"/>
      <w:r w:rsidRPr="004F2148">
        <w:rPr>
          <w:rFonts w:eastAsia="Calibri" w:cs="Times New Roman"/>
          <w:b/>
          <w:bCs/>
        </w:rPr>
        <w:t>Eaglen</w:t>
      </w:r>
      <w:proofErr w:type="spellEnd"/>
      <w:r w:rsidRPr="004F2148">
        <w:rPr>
          <w:rFonts w:eastAsia="Calibri" w:cs="Times New Roman"/>
        </w:rPr>
        <w:t xml:space="preserve">, Research Fellow National Security at Heritage, </w:t>
      </w:r>
      <w:r w:rsidRPr="004F2148">
        <w:rPr>
          <w:rFonts w:eastAsia="Calibri" w:cs="Times New Roman"/>
          <w:b/>
          <w:bCs/>
        </w:rPr>
        <w:t>2011</w:t>
      </w:r>
      <w:r w:rsidRPr="004F2148">
        <w:rPr>
          <w:rFonts w:eastAsia="Calibri" w:cs="Times New Roman"/>
        </w:rPr>
        <w:t xml:space="preserve"> </w:t>
      </w:r>
      <w:r w:rsidRPr="004F2148">
        <w:rPr>
          <w:rFonts w:eastAsia="Calibri" w:cs="Times New Roman"/>
          <w:sz w:val="16"/>
          <w:szCs w:val="16"/>
        </w:rPr>
        <w:t>(Mackenzie, May 16, “Thinking About a Day Without Sea Power: Implications for U.S. Defense Policy” http://www.heritage.org/research/reports/2011/05/thinking-about-a-day-without-sea-power-implications-for-us-defense-policy)</w:t>
      </w:r>
    </w:p>
    <w:p w:rsidR="00DD2DCA" w:rsidRDefault="00DD2DCA" w:rsidP="00DD2DCA">
      <w:pPr>
        <w:rPr>
          <w:rStyle w:val="StyleBoldUnderline"/>
          <w:highlight w:val="green"/>
        </w:rPr>
      </w:pPr>
      <w:r w:rsidRPr="0003486A">
        <w:rPr>
          <w:rFonts w:ascii="Times New Roman" w:eastAsia="Calibri" w:hAnsi="Times New Roman" w:cs="Times New Roman"/>
          <w:sz w:val="16"/>
          <w:szCs w:val="20"/>
        </w:rPr>
        <w:t xml:space="preserve">Global Implications. </w:t>
      </w:r>
      <w:r w:rsidRPr="00A74635">
        <w:rPr>
          <w:rStyle w:val="StyleBoldUnderline"/>
          <w:highlight w:val="green"/>
        </w:rPr>
        <w:t xml:space="preserve">Under a scenario of </w:t>
      </w:r>
    </w:p>
    <w:p w:rsidR="00DD2DCA" w:rsidRDefault="00DD2DCA" w:rsidP="00DD2DCA">
      <w:pPr>
        <w:rPr>
          <w:rStyle w:val="StyleBoldUnderline"/>
          <w:highlight w:val="green"/>
        </w:rPr>
      </w:pPr>
      <w:r>
        <w:rPr>
          <w:rStyle w:val="StyleBoldUnderline"/>
          <w:highlight w:val="green"/>
        </w:rPr>
        <w:t>AND</w:t>
      </w:r>
    </w:p>
    <w:p w:rsidR="00DD2DCA" w:rsidRPr="0003486A" w:rsidRDefault="00DD2DCA" w:rsidP="00DD2DCA">
      <w:pPr>
        <w:rPr>
          <w:rStyle w:val="StyleBoldUnderline"/>
        </w:rPr>
      </w:pPr>
      <w:proofErr w:type="gramStart"/>
      <w:r w:rsidRPr="00A74635">
        <w:rPr>
          <w:rStyle w:val="StyleBoldUnderline"/>
          <w:highlight w:val="green"/>
        </w:rPr>
        <w:t>far</w:t>
      </w:r>
      <w:proofErr w:type="gramEnd"/>
      <w:r w:rsidRPr="00A74635">
        <w:rPr>
          <w:rStyle w:val="StyleBoldUnderline"/>
          <w:highlight w:val="green"/>
        </w:rPr>
        <w:t xml:space="preserve"> outweigh the costs of maintaining it</w:t>
      </w:r>
    </w:p>
    <w:p w:rsidR="00DD2DCA" w:rsidRDefault="00DD2DCA" w:rsidP="00DD2DCA">
      <w:pPr>
        <w:rPr>
          <w:sz w:val="16"/>
        </w:rPr>
      </w:pPr>
    </w:p>
    <w:p w:rsidR="00DD2DCA" w:rsidRPr="00AF5046" w:rsidRDefault="00DD2DCA" w:rsidP="00DD2DCA"/>
    <w:p w:rsidR="00DD2DCA" w:rsidRPr="00A57CBA" w:rsidRDefault="00DD2DCA" w:rsidP="00DD2DCA">
      <w:pPr>
        <w:rPr>
          <w:b/>
        </w:rPr>
      </w:pPr>
      <w:r w:rsidRPr="00A57CBA">
        <w:rPr>
          <w:b/>
        </w:rPr>
        <w:t>Navy is key to solve Arctic conflict-best studies prove</w:t>
      </w:r>
    </w:p>
    <w:p w:rsidR="00DD2DCA" w:rsidRPr="00E233C0" w:rsidRDefault="00DD2DCA" w:rsidP="00DD2DCA">
      <w:r w:rsidRPr="00E233C0">
        <w:rPr>
          <w:b/>
        </w:rPr>
        <w:t>Freeman 09</w:t>
      </w:r>
      <w:r w:rsidRPr="00E233C0">
        <w:t xml:space="preserve"> (</w:t>
      </w:r>
      <w:r w:rsidRPr="00E233C0">
        <w:rPr>
          <w:sz w:val="16"/>
          <w:szCs w:val="16"/>
        </w:rPr>
        <w:t xml:space="preserve">Bob, Office of the Oceanographer of the Navy, ‘Navy Releases Roadmap For Future Arctic Operations”, 11/24/09, </w:t>
      </w:r>
      <w:hyperlink r:id="rId18" w:history="1">
        <w:r w:rsidRPr="00E233C0">
          <w:rPr>
            <w:rStyle w:val="Hyperlink"/>
            <w:sz w:val="16"/>
            <w:szCs w:val="16"/>
          </w:rPr>
          <w:t>http://www.navy.mil/submit/display.asp?story_id=49725</w:t>
        </w:r>
      </w:hyperlink>
      <w:r w:rsidRPr="00E233C0">
        <w:rPr>
          <w:sz w:val="16"/>
          <w:szCs w:val="16"/>
        </w:rPr>
        <w:t>, CS)</w:t>
      </w:r>
    </w:p>
    <w:p w:rsidR="00DD2DCA" w:rsidRDefault="00DD2DCA" w:rsidP="00DD2DCA">
      <w:r w:rsidRPr="00E233C0">
        <w:t xml:space="preserve">WASHINGTON (NNS) -- The vice chief </w:t>
      </w:r>
    </w:p>
    <w:p w:rsidR="00DD2DCA" w:rsidRDefault="00DD2DCA" w:rsidP="00DD2DCA">
      <w:r>
        <w:t>AND</w:t>
      </w:r>
    </w:p>
    <w:p w:rsidR="00DD2DCA" w:rsidRPr="00E233C0" w:rsidRDefault="00DD2DCA" w:rsidP="00DD2DCA">
      <w:proofErr w:type="gramStart"/>
      <w:r w:rsidRPr="00E233C0">
        <w:rPr>
          <w:u w:val="single"/>
        </w:rPr>
        <w:t>mission</w:t>
      </w:r>
      <w:proofErr w:type="gramEnd"/>
      <w:r w:rsidRPr="00E233C0">
        <w:rPr>
          <w:u w:val="single"/>
        </w:rPr>
        <w:t xml:space="preserve"> requirements,"</w:t>
      </w:r>
      <w:r w:rsidRPr="00E233C0">
        <w:t xml:space="preserve"> </w:t>
      </w:r>
      <w:proofErr w:type="spellStart"/>
      <w:r w:rsidRPr="00E233C0">
        <w:t>Titley</w:t>
      </w:r>
      <w:proofErr w:type="spellEnd"/>
      <w:r w:rsidRPr="00E233C0">
        <w:t xml:space="preserve"> explained.</w:t>
      </w:r>
    </w:p>
    <w:p w:rsidR="00DD2DCA" w:rsidRPr="00E233C0" w:rsidRDefault="00DD2DCA" w:rsidP="00DD2DCA"/>
    <w:p w:rsidR="00DD2DCA" w:rsidRPr="00A57CBA" w:rsidRDefault="00DD2DCA" w:rsidP="00DD2DCA">
      <w:pPr>
        <w:rPr>
          <w:b/>
        </w:rPr>
      </w:pPr>
      <w:r w:rsidRPr="00A57CBA">
        <w:rPr>
          <w:b/>
        </w:rPr>
        <w:t>Arctic conflict US-Russia war—highest magnitude impact</w:t>
      </w:r>
    </w:p>
    <w:p w:rsidR="00DD2DCA" w:rsidRPr="00E233C0" w:rsidRDefault="00DD2DCA" w:rsidP="00DD2DCA">
      <w:pPr>
        <w:rPr>
          <w:sz w:val="26"/>
          <w:szCs w:val="26"/>
        </w:rPr>
      </w:pPr>
      <w:r w:rsidRPr="00E233C0">
        <w:rPr>
          <w:b/>
        </w:rPr>
        <w:t>Staples 9</w:t>
      </w:r>
      <w:r w:rsidRPr="00E233C0">
        <w:rPr>
          <w:b/>
          <w:sz w:val="26"/>
          <w:szCs w:val="26"/>
        </w:rPr>
        <w:t xml:space="preserve"> </w:t>
      </w:r>
      <w:r w:rsidRPr="00E233C0">
        <w:t>(</w:t>
      </w:r>
      <w:r w:rsidRPr="00E233C0">
        <w:rPr>
          <w:sz w:val="16"/>
          <w:szCs w:val="16"/>
        </w:rPr>
        <w:t xml:space="preserve">Steven, Rideau Institute, Danish Institute for International Studies, </w:t>
      </w:r>
      <w:proofErr w:type="gramStart"/>
      <w:r w:rsidRPr="00E233C0">
        <w:rPr>
          <w:sz w:val="16"/>
          <w:szCs w:val="16"/>
        </w:rPr>
        <w:t>Copenhagen ,</w:t>
      </w:r>
      <w:proofErr w:type="gramEnd"/>
      <w:r w:rsidRPr="00E233C0">
        <w:rPr>
          <w:sz w:val="16"/>
          <w:szCs w:val="16"/>
        </w:rPr>
        <w:t xml:space="preserve"> “PRESENTATION NOTES STEPS TOWARD AN ARCTIC NUCLEAR WEAPON FREE ZONE”, Dansk </w:t>
      </w:r>
      <w:proofErr w:type="spellStart"/>
      <w:r w:rsidRPr="00E233C0">
        <w:rPr>
          <w:sz w:val="16"/>
          <w:szCs w:val="16"/>
        </w:rPr>
        <w:t>Institut</w:t>
      </w:r>
      <w:proofErr w:type="spellEnd"/>
      <w:r w:rsidRPr="00E233C0">
        <w:rPr>
          <w:sz w:val="16"/>
          <w:szCs w:val="16"/>
        </w:rPr>
        <w:t xml:space="preserve"> for </w:t>
      </w:r>
      <w:proofErr w:type="spellStart"/>
      <w:r w:rsidRPr="00E233C0">
        <w:rPr>
          <w:sz w:val="16"/>
          <w:szCs w:val="16"/>
        </w:rPr>
        <w:t>Internationale</w:t>
      </w:r>
      <w:proofErr w:type="spellEnd"/>
      <w:r w:rsidRPr="00E233C0">
        <w:rPr>
          <w:sz w:val="16"/>
          <w:szCs w:val="16"/>
        </w:rPr>
        <w:t xml:space="preserve"> Studier, 8/10,</w:t>
      </w:r>
      <w:hyperlink r:id="rId19" w:history="1">
        <w:r w:rsidRPr="00E233C0">
          <w:rPr>
            <w:rStyle w:val="Hyperlink"/>
            <w:sz w:val="16"/>
            <w:szCs w:val="16"/>
          </w:rPr>
          <w:t>http://www.diis.dk/graphics/Events/2009/Presentation%20Staples.pdf</w:t>
        </w:r>
      </w:hyperlink>
      <w:r w:rsidRPr="00E233C0">
        <w:rPr>
          <w:sz w:val="16"/>
          <w:szCs w:val="16"/>
        </w:rPr>
        <w:t>)</w:t>
      </w:r>
    </w:p>
    <w:p w:rsidR="00DD2DCA" w:rsidRDefault="00DD2DCA" w:rsidP="00DD2DCA">
      <w:pPr>
        <w:rPr>
          <w:highlight w:val="green"/>
          <w:u w:val="single"/>
        </w:rPr>
      </w:pPr>
      <w:r w:rsidRPr="00E233C0">
        <w:rPr>
          <w:sz w:val="12"/>
        </w:rPr>
        <w:t xml:space="preserve">¶ ¶ </w:t>
      </w:r>
      <w:proofErr w:type="gramStart"/>
      <w:r w:rsidRPr="00E233C0">
        <w:t>The</w:t>
      </w:r>
      <w:proofErr w:type="gramEnd"/>
      <w:r w:rsidRPr="00E233C0">
        <w:t xml:space="preserve"> fact is, the </w:t>
      </w:r>
      <w:r w:rsidRPr="00A74635">
        <w:rPr>
          <w:highlight w:val="green"/>
          <w:u w:val="single"/>
        </w:rPr>
        <w:t xml:space="preserve">Arctic is </w:t>
      </w:r>
    </w:p>
    <w:p w:rsidR="00DD2DCA" w:rsidRDefault="00DD2DCA" w:rsidP="00DD2DCA">
      <w:pPr>
        <w:rPr>
          <w:highlight w:val="green"/>
          <w:u w:val="single"/>
        </w:rPr>
      </w:pPr>
      <w:r>
        <w:rPr>
          <w:highlight w:val="green"/>
          <w:u w:val="single"/>
        </w:rPr>
        <w:t>AND</w:t>
      </w:r>
    </w:p>
    <w:p w:rsidR="00DD2DCA" w:rsidRPr="00E233C0" w:rsidRDefault="00DD2DCA" w:rsidP="00DD2DCA">
      <w:pPr>
        <w:rPr>
          <w:b/>
          <w:u w:val="single"/>
        </w:rPr>
      </w:pPr>
      <w:proofErr w:type="gramStart"/>
      <w:r w:rsidRPr="00A74635">
        <w:rPr>
          <w:b/>
          <w:highlight w:val="green"/>
          <w:u w:val="single"/>
        </w:rPr>
        <w:t>nuclear</w:t>
      </w:r>
      <w:proofErr w:type="gramEnd"/>
      <w:r w:rsidRPr="00A74635">
        <w:rPr>
          <w:b/>
          <w:highlight w:val="green"/>
          <w:u w:val="single"/>
        </w:rPr>
        <w:t xml:space="preserve"> weapons.</w:t>
      </w:r>
    </w:p>
    <w:p w:rsidR="00DD2DCA" w:rsidRDefault="00DD2DCA" w:rsidP="00DD2DCA"/>
    <w:p w:rsidR="00DD2DCA" w:rsidRDefault="00DD2DCA" w:rsidP="00DD2DCA">
      <w:pPr>
        <w:rPr>
          <w:b/>
        </w:rPr>
      </w:pPr>
      <w:r>
        <w:rPr>
          <w:b/>
        </w:rPr>
        <w:t>Solvency</w:t>
      </w:r>
    </w:p>
    <w:p w:rsidR="00DD2DCA" w:rsidRPr="00710EC0" w:rsidRDefault="00DD2DCA" w:rsidP="00DD2DCA">
      <w:pPr>
        <w:rPr>
          <w:b/>
        </w:rPr>
      </w:pPr>
      <w:r>
        <w:rPr>
          <w:b/>
        </w:rPr>
        <w:t>Hydrocarbons agreement is critical to oil exports and relations</w:t>
      </w:r>
    </w:p>
    <w:p w:rsidR="00DD2DCA" w:rsidRPr="00F75A9A" w:rsidRDefault="00DD2DCA" w:rsidP="00DD2DCA">
      <w:proofErr w:type="spellStart"/>
      <w:r w:rsidRPr="00F75A9A">
        <w:rPr>
          <w:b/>
        </w:rPr>
        <w:t>Boman</w:t>
      </w:r>
      <w:proofErr w:type="spellEnd"/>
      <w:r w:rsidRPr="00F75A9A">
        <w:rPr>
          <w:b/>
        </w:rPr>
        <w:t xml:space="preserve">, 13 </w:t>
      </w:r>
      <w:r w:rsidRPr="00F75A9A">
        <w:t xml:space="preserve">oil and natural gas expert (Karen </w:t>
      </w:r>
      <w:proofErr w:type="spellStart"/>
      <w:r w:rsidRPr="00F75A9A">
        <w:t>Boman</w:t>
      </w:r>
      <w:proofErr w:type="spellEnd"/>
      <w:r w:rsidRPr="00F75A9A">
        <w:t>, 4/22/13, “Bill Seeks to Allow Drilling Near US Mexico Maritime Border”, http://www.rigzone.com/news/article.asp?a_id=125950)//EM</w:t>
      </w:r>
    </w:p>
    <w:p w:rsidR="00DD2DCA" w:rsidRDefault="00DD2DCA" w:rsidP="00DD2DCA">
      <w:pPr>
        <w:rPr>
          <w:sz w:val="16"/>
        </w:rPr>
      </w:pPr>
      <w:r w:rsidRPr="00F75A9A">
        <w:rPr>
          <w:sz w:val="16"/>
        </w:rPr>
        <w:t xml:space="preserve">Bill Seeks to Allow Drilling </w:t>
      </w:r>
    </w:p>
    <w:p w:rsidR="00DD2DCA" w:rsidRDefault="00DD2DCA" w:rsidP="00DD2DCA">
      <w:pPr>
        <w:rPr>
          <w:sz w:val="16"/>
        </w:rPr>
      </w:pPr>
      <w:r>
        <w:rPr>
          <w:sz w:val="16"/>
        </w:rPr>
        <w:t>AND</w:t>
      </w:r>
      <w:bookmarkStart w:id="0" w:name="_GoBack"/>
      <w:bookmarkEnd w:id="0"/>
    </w:p>
    <w:p w:rsidR="00DD2DCA" w:rsidRPr="00F75A9A" w:rsidRDefault="00DD2DCA" w:rsidP="00DD2DCA">
      <w:pPr>
        <w:rPr>
          <w:sz w:val="16"/>
        </w:rPr>
      </w:pPr>
      <w:r w:rsidRPr="00F75A9A">
        <w:rPr>
          <w:rStyle w:val="Emphasis"/>
        </w:rPr>
        <w:t xml:space="preserve">Mexico </w:t>
      </w:r>
      <w:r w:rsidRPr="008A41E4">
        <w:rPr>
          <w:rStyle w:val="Emphasis"/>
          <w:highlight w:val="green"/>
        </w:rPr>
        <w:t>production shortfalls</w:t>
      </w:r>
      <w:r w:rsidRPr="00F75A9A">
        <w:rPr>
          <w:sz w:val="16"/>
        </w:rPr>
        <w:t>, Lugar added.</w:t>
      </w:r>
    </w:p>
    <w:p w:rsidR="00DD2DCA" w:rsidRPr="00767940" w:rsidRDefault="00DD2DCA" w:rsidP="00DD2DCA">
      <w:r>
        <w:t xml:space="preserve"> </w:t>
      </w:r>
    </w:p>
    <w:p w:rsidR="00DD2DCA" w:rsidRPr="00AF66DA" w:rsidRDefault="00DD2DCA" w:rsidP="00DD2DCA"/>
    <w:p w:rsidR="00DD2DCA" w:rsidRPr="00F353D2" w:rsidRDefault="00DD2DCA" w:rsidP="00DD2DCA"/>
    <w:p w:rsidR="00DD2DCA" w:rsidRPr="000F2DDB" w:rsidRDefault="00DD2DCA" w:rsidP="00DD2DCA"/>
    <w:p w:rsidR="00DD2DCA" w:rsidRPr="00872A8E" w:rsidRDefault="00DD2DCA" w:rsidP="00DD2DCA">
      <w:pPr>
        <w:rPr>
          <w:b/>
        </w:rPr>
      </w:pPr>
    </w:p>
    <w:p w:rsidR="00DD2DCA" w:rsidRDefault="00DD2DCA" w:rsidP="00DD2DCA"/>
    <w:p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DCA" w:rsidRDefault="00DD2DCA" w:rsidP="00E46E7E">
      <w:r>
        <w:separator/>
      </w:r>
    </w:p>
  </w:endnote>
  <w:endnote w:type="continuationSeparator" w:id="0">
    <w:p w:rsidR="00DD2DCA" w:rsidRDefault="00DD2DC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DCA" w:rsidRDefault="00DD2DCA" w:rsidP="00E46E7E">
      <w:r>
        <w:separator/>
      </w:r>
    </w:p>
  </w:footnote>
  <w:footnote w:type="continuationSeparator" w:id="0">
    <w:p w:rsidR="00DD2DCA" w:rsidRDefault="00DD2DC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DCA"/>
    <w:rsid w:val="000140EC"/>
    <w:rsid w:val="00016A35"/>
    <w:rsid w:val="000C16B3"/>
    <w:rsid w:val="001408C0"/>
    <w:rsid w:val="00143FD7"/>
    <w:rsid w:val="001463FB"/>
    <w:rsid w:val="001508BC"/>
    <w:rsid w:val="00186DB7"/>
    <w:rsid w:val="001D7626"/>
    <w:rsid w:val="00213D21"/>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DCA"/>
    <w:rsid w:val="00DD2FAB"/>
    <w:rsid w:val="00DE627C"/>
    <w:rsid w:val="00DF1850"/>
    <w:rsid w:val="00E46E7E"/>
    <w:rsid w:val="00E95631"/>
    <w:rsid w:val="00F1173B"/>
    <w:rsid w:val="00F45F2E"/>
    <w:rsid w:val="00FA538E"/>
    <w:rsid w:val="00FA7A2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D2DCA"/>
    <w:rPr>
      <w:rFonts w:ascii="Georgia" w:eastAsiaTheme="minorHAnsi" w:hAnsi="Georgia" w:cs="Calibri"/>
      <w:sz w:val="22"/>
      <w:szCs w:val="22"/>
    </w:rPr>
  </w:style>
  <w:style w:type="paragraph" w:styleId="Heading1">
    <w:name w:val="heading 1"/>
    <w:aliases w:val="Pocket,Heading 1 Char1,ALEX,Heading,Block Header"/>
    <w:basedOn w:val="Normal"/>
    <w:next w:val="Normal"/>
    <w:link w:val="Heading1Char"/>
    <w:uiPriority w:val="1"/>
    <w:qFormat/>
    <w:rsid w:val="001508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1508B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1508BC"/>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1508BC"/>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1508BC"/>
    <w:rPr>
      <w:rFonts w:ascii="Georgia" w:hAnsi="Georgia"/>
      <w:b/>
      <w:i w:val="0"/>
      <w:iCs/>
      <w:sz w:val="22"/>
      <w:u w:val="single"/>
      <w:bdr w:val="single" w:sz="18" w:space="0" w:color="auto"/>
    </w:rPr>
  </w:style>
  <w:style w:type="character" w:customStyle="1" w:styleId="Heading1Char">
    <w:name w:val="Heading 1 Char"/>
    <w:aliases w:val="Pocket Char,Heading 1 Char1 Char,ALEX Char,Heading Char,Block Header Char"/>
    <w:basedOn w:val="DefaultParagraphFont"/>
    <w:link w:val="Heading1"/>
    <w:uiPriority w:val="1"/>
    <w:rsid w:val="001508B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1508B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1508B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1508BC"/>
    <w:rPr>
      <w:rFonts w:asciiTheme="majorHAnsi" w:eastAsiaTheme="majorEastAsia" w:hAnsiTheme="majorHAnsi" w:cstheme="majorBidi"/>
      <w:b/>
      <w:bCs/>
      <w:iCs/>
      <w:sz w:val="26"/>
    </w:rPr>
  </w:style>
  <w:style w:type="paragraph" w:styleId="NoSpacing">
    <w:name w:val="No Spacing"/>
    <w:uiPriority w:val="1"/>
    <w:rsid w:val="001508BC"/>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5"/>
    <w:qFormat/>
    <w:rsid w:val="001508BC"/>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1508BC"/>
    <w:rPr>
      <w:b/>
      <w:sz w:val="22"/>
      <w:u w:val="single"/>
    </w:rPr>
  </w:style>
  <w:style w:type="paragraph" w:styleId="DocumentMap">
    <w:name w:val="Document Map"/>
    <w:basedOn w:val="Normal"/>
    <w:link w:val="DocumentMapChar"/>
    <w:uiPriority w:val="99"/>
    <w:semiHidden/>
    <w:unhideWhenUsed/>
    <w:rsid w:val="001508BC"/>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1508BC"/>
    <w:rPr>
      <w:rFonts w:ascii="Lucida Grande" w:hAnsi="Lucida Grande" w:cs="Lucida Grande"/>
      <w:sz w:val="22"/>
    </w:rPr>
  </w:style>
  <w:style w:type="paragraph" w:styleId="ListParagraph">
    <w:name w:val="List Paragraph"/>
    <w:basedOn w:val="Normal"/>
    <w:uiPriority w:val="34"/>
    <w:rsid w:val="001508BC"/>
    <w:pPr>
      <w:ind w:left="720"/>
      <w:contextualSpacing/>
    </w:pPr>
    <w:rPr>
      <w:rFonts w:eastAsiaTheme="minorEastAsia" w:cstheme="minorBidi"/>
      <w:szCs w:val="24"/>
    </w:rPr>
  </w:style>
  <w:style w:type="paragraph" w:styleId="Header">
    <w:name w:val="header"/>
    <w:basedOn w:val="Normal"/>
    <w:link w:val="HeaderChar"/>
    <w:uiPriority w:val="99"/>
    <w:unhideWhenUsed/>
    <w:rsid w:val="001508BC"/>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1508BC"/>
    <w:rPr>
      <w:rFonts w:ascii="Georgia" w:hAnsi="Georgia"/>
      <w:sz w:val="22"/>
    </w:rPr>
  </w:style>
  <w:style w:type="paragraph" w:styleId="Footer">
    <w:name w:val="footer"/>
    <w:basedOn w:val="Normal"/>
    <w:link w:val="FooterChar"/>
    <w:uiPriority w:val="99"/>
    <w:unhideWhenUsed/>
    <w:rsid w:val="001508BC"/>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1508BC"/>
    <w:rPr>
      <w:rFonts w:ascii="Georgia" w:hAnsi="Georgia"/>
      <w:sz w:val="22"/>
    </w:rPr>
  </w:style>
  <w:style w:type="character" w:styleId="PageNumber">
    <w:name w:val="page number"/>
    <w:basedOn w:val="DefaultParagraphFont"/>
    <w:uiPriority w:val="99"/>
    <w:semiHidden/>
    <w:unhideWhenUsed/>
    <w:rsid w:val="001508BC"/>
  </w:style>
  <w:style w:type="character" w:styleId="Hyperlink">
    <w:name w:val="Hyperlink"/>
    <w:aliases w:val="Read,Important,heading 1 (block title),Card Text,Internet Link"/>
    <w:basedOn w:val="DefaultParagraphFont"/>
    <w:uiPriority w:val="99"/>
    <w:unhideWhenUsed/>
    <w:rsid w:val="001508BC"/>
    <w:rPr>
      <w:color w:val="0000FF" w:themeColor="hyperlink"/>
      <w:u w:val="single"/>
    </w:rPr>
  </w:style>
  <w:style w:type="paragraph" w:customStyle="1" w:styleId="Cards">
    <w:name w:val="Cards"/>
    <w:basedOn w:val="Normal"/>
    <w:link w:val="CardsChar1"/>
    <w:qFormat/>
    <w:rsid w:val="00DD2DCA"/>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DD2DCA"/>
    <w:rPr>
      <w:rFonts w:ascii="Times New Roman" w:eastAsia="Times New Roman" w:hAnsi="Times New Roman" w:cs="Times New Roman"/>
      <w:sz w:val="20"/>
      <w:szCs w:val="20"/>
    </w:rPr>
  </w:style>
  <w:style w:type="paragraph" w:customStyle="1" w:styleId="card">
    <w:name w:val="card"/>
    <w:basedOn w:val="Normal"/>
    <w:next w:val="Normal"/>
    <w:link w:val="cardChar"/>
    <w:qFormat/>
    <w:rsid w:val="00DD2DCA"/>
    <w:pPr>
      <w:ind w:left="288" w:right="288"/>
    </w:pPr>
    <w:rPr>
      <w:rFonts w:eastAsia="Times New Roman"/>
    </w:rPr>
  </w:style>
  <w:style w:type="character" w:customStyle="1" w:styleId="cardChar">
    <w:name w:val="card Char"/>
    <w:link w:val="card"/>
    <w:rsid w:val="00DD2DCA"/>
    <w:rPr>
      <w:rFonts w:ascii="Georgia" w:eastAsia="Times New Roman" w:hAnsi="Georgia" w:cs="Calibri"/>
      <w:sz w:val="22"/>
      <w:szCs w:val="22"/>
    </w:rPr>
  </w:style>
  <w:style w:type="character" w:customStyle="1" w:styleId="StyleBold">
    <w:name w:val="Style Bold"/>
    <w:basedOn w:val="DefaultParagraphFont"/>
    <w:uiPriority w:val="9"/>
    <w:semiHidden/>
    <w:rsid w:val="00DD2DCA"/>
    <w:rPr>
      <w:b/>
      <w:bCs/>
    </w:rPr>
  </w:style>
  <w:style w:type="character" w:styleId="FollowedHyperlink">
    <w:name w:val="FollowedHyperlink"/>
    <w:basedOn w:val="DefaultParagraphFont"/>
    <w:uiPriority w:val="99"/>
    <w:semiHidden/>
    <w:rsid w:val="00DD2DCA"/>
    <w:rPr>
      <w:color w:val="auto"/>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D2DCA"/>
    <w:rPr>
      <w:rFonts w:ascii="Georgia" w:eastAsiaTheme="minorHAnsi" w:hAnsi="Georgia" w:cs="Calibri"/>
      <w:sz w:val="22"/>
      <w:szCs w:val="22"/>
    </w:rPr>
  </w:style>
  <w:style w:type="paragraph" w:styleId="Heading1">
    <w:name w:val="heading 1"/>
    <w:aliases w:val="Pocket,Heading 1 Char1,ALEX,Heading,Block Header"/>
    <w:basedOn w:val="Normal"/>
    <w:next w:val="Normal"/>
    <w:link w:val="Heading1Char"/>
    <w:uiPriority w:val="1"/>
    <w:qFormat/>
    <w:rsid w:val="001508B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1508B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1508BC"/>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
    <w:basedOn w:val="Normal"/>
    <w:next w:val="Normal"/>
    <w:link w:val="Heading4Char"/>
    <w:uiPriority w:val="4"/>
    <w:unhideWhenUsed/>
    <w:qFormat/>
    <w:rsid w:val="001508BC"/>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1508BC"/>
    <w:rPr>
      <w:rFonts w:ascii="Georgia" w:hAnsi="Georgia"/>
      <w:b/>
      <w:i w:val="0"/>
      <w:iCs/>
      <w:sz w:val="22"/>
      <w:u w:val="single"/>
      <w:bdr w:val="single" w:sz="18" w:space="0" w:color="auto"/>
    </w:rPr>
  </w:style>
  <w:style w:type="character" w:customStyle="1" w:styleId="Heading1Char">
    <w:name w:val="Heading 1 Char"/>
    <w:aliases w:val="Pocket Char,Heading 1 Char1 Char,ALEX Char,Heading Char,Block Header Char"/>
    <w:basedOn w:val="DefaultParagraphFont"/>
    <w:link w:val="Heading1"/>
    <w:uiPriority w:val="1"/>
    <w:rsid w:val="001508B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1508BC"/>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1508BC"/>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4"/>
    <w:rsid w:val="001508BC"/>
    <w:rPr>
      <w:rFonts w:asciiTheme="majorHAnsi" w:eastAsiaTheme="majorEastAsia" w:hAnsiTheme="majorHAnsi" w:cstheme="majorBidi"/>
      <w:b/>
      <w:bCs/>
      <w:iCs/>
      <w:sz w:val="26"/>
    </w:rPr>
  </w:style>
  <w:style w:type="paragraph" w:styleId="NoSpacing">
    <w:name w:val="No Spacing"/>
    <w:uiPriority w:val="1"/>
    <w:rsid w:val="001508BC"/>
  </w:style>
  <w:style w:type="character" w:customStyle="1" w:styleId="StyleStyleBold12pt">
    <w:name w:val="Style Style Bold + 12 pt"/>
    <w:aliases w:val="Cite,Style Style Bold,Style Style Bold + 12pt,Style Style + 12 pt,Style Style Bo... +,Old Cite,Style Style Bold + 10 pt,tagld + 12 pt"/>
    <w:basedOn w:val="DefaultParagraphFont"/>
    <w:uiPriority w:val="5"/>
    <w:qFormat/>
    <w:rsid w:val="001508BC"/>
    <w:rPr>
      <w:b/>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1508BC"/>
    <w:rPr>
      <w:b/>
      <w:sz w:val="22"/>
      <w:u w:val="single"/>
    </w:rPr>
  </w:style>
  <w:style w:type="paragraph" w:styleId="DocumentMap">
    <w:name w:val="Document Map"/>
    <w:basedOn w:val="Normal"/>
    <w:link w:val="DocumentMapChar"/>
    <w:uiPriority w:val="99"/>
    <w:semiHidden/>
    <w:unhideWhenUsed/>
    <w:rsid w:val="001508BC"/>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1508BC"/>
    <w:rPr>
      <w:rFonts w:ascii="Lucida Grande" w:hAnsi="Lucida Grande" w:cs="Lucida Grande"/>
      <w:sz w:val="22"/>
    </w:rPr>
  </w:style>
  <w:style w:type="paragraph" w:styleId="ListParagraph">
    <w:name w:val="List Paragraph"/>
    <w:basedOn w:val="Normal"/>
    <w:uiPriority w:val="34"/>
    <w:rsid w:val="001508BC"/>
    <w:pPr>
      <w:ind w:left="720"/>
      <w:contextualSpacing/>
    </w:pPr>
    <w:rPr>
      <w:rFonts w:eastAsiaTheme="minorEastAsia" w:cstheme="minorBidi"/>
      <w:szCs w:val="24"/>
    </w:rPr>
  </w:style>
  <w:style w:type="paragraph" w:styleId="Header">
    <w:name w:val="header"/>
    <w:basedOn w:val="Normal"/>
    <w:link w:val="HeaderChar"/>
    <w:uiPriority w:val="99"/>
    <w:unhideWhenUsed/>
    <w:rsid w:val="001508BC"/>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1508BC"/>
    <w:rPr>
      <w:rFonts w:ascii="Georgia" w:hAnsi="Georgia"/>
      <w:sz w:val="22"/>
    </w:rPr>
  </w:style>
  <w:style w:type="paragraph" w:styleId="Footer">
    <w:name w:val="footer"/>
    <w:basedOn w:val="Normal"/>
    <w:link w:val="FooterChar"/>
    <w:uiPriority w:val="99"/>
    <w:unhideWhenUsed/>
    <w:rsid w:val="001508BC"/>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1508BC"/>
    <w:rPr>
      <w:rFonts w:ascii="Georgia" w:hAnsi="Georgia"/>
      <w:sz w:val="22"/>
    </w:rPr>
  </w:style>
  <w:style w:type="character" w:styleId="PageNumber">
    <w:name w:val="page number"/>
    <w:basedOn w:val="DefaultParagraphFont"/>
    <w:uiPriority w:val="99"/>
    <w:semiHidden/>
    <w:unhideWhenUsed/>
    <w:rsid w:val="001508BC"/>
  </w:style>
  <w:style w:type="character" w:styleId="Hyperlink">
    <w:name w:val="Hyperlink"/>
    <w:aliases w:val="Read,Important,heading 1 (block title),Card Text,Internet Link"/>
    <w:basedOn w:val="DefaultParagraphFont"/>
    <w:uiPriority w:val="99"/>
    <w:unhideWhenUsed/>
    <w:rsid w:val="001508BC"/>
    <w:rPr>
      <w:color w:val="0000FF" w:themeColor="hyperlink"/>
      <w:u w:val="single"/>
    </w:rPr>
  </w:style>
  <w:style w:type="paragraph" w:customStyle="1" w:styleId="Cards">
    <w:name w:val="Cards"/>
    <w:basedOn w:val="Normal"/>
    <w:link w:val="CardsChar1"/>
    <w:qFormat/>
    <w:rsid w:val="00DD2DCA"/>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DD2DCA"/>
    <w:rPr>
      <w:rFonts w:ascii="Times New Roman" w:eastAsia="Times New Roman" w:hAnsi="Times New Roman" w:cs="Times New Roman"/>
      <w:sz w:val="20"/>
      <w:szCs w:val="20"/>
    </w:rPr>
  </w:style>
  <w:style w:type="paragraph" w:customStyle="1" w:styleId="card">
    <w:name w:val="card"/>
    <w:basedOn w:val="Normal"/>
    <w:next w:val="Normal"/>
    <w:link w:val="cardChar"/>
    <w:qFormat/>
    <w:rsid w:val="00DD2DCA"/>
    <w:pPr>
      <w:ind w:left="288" w:right="288"/>
    </w:pPr>
    <w:rPr>
      <w:rFonts w:eastAsia="Times New Roman"/>
    </w:rPr>
  </w:style>
  <w:style w:type="character" w:customStyle="1" w:styleId="cardChar">
    <w:name w:val="card Char"/>
    <w:link w:val="card"/>
    <w:rsid w:val="00DD2DCA"/>
    <w:rPr>
      <w:rFonts w:ascii="Georgia" w:eastAsia="Times New Roman" w:hAnsi="Georgia" w:cs="Calibri"/>
      <w:sz w:val="22"/>
      <w:szCs w:val="22"/>
    </w:rPr>
  </w:style>
  <w:style w:type="character" w:customStyle="1" w:styleId="StyleBold">
    <w:name w:val="Style Bold"/>
    <w:basedOn w:val="DefaultParagraphFont"/>
    <w:uiPriority w:val="9"/>
    <w:semiHidden/>
    <w:rsid w:val="00DD2DCA"/>
    <w:rPr>
      <w:b/>
      <w:bCs/>
    </w:rPr>
  </w:style>
  <w:style w:type="character" w:styleId="FollowedHyperlink">
    <w:name w:val="FollowedHyperlink"/>
    <w:basedOn w:val="DefaultParagraphFont"/>
    <w:uiPriority w:val="99"/>
    <w:semiHidden/>
    <w:rsid w:val="00DD2DCA"/>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nternationallawoffice.com/newsletters/detail.aspx?g=b9326bf8-f27f-43ff-b45a-1b2b70ccb217"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ciel.org/Publications/summary.html" TargetMode="External"/><Relationship Id="rId11" Type="http://schemas.openxmlformats.org/officeDocument/2006/relationships/hyperlink" Target="http://www.epi.org/people/robert-e-scott/" TargetMode="External"/><Relationship Id="rId12" Type="http://schemas.openxmlformats.org/officeDocument/2006/relationships/hyperlink" Target="http://www.epi.org/people/helene-jorgensen/" TargetMode="External"/><Relationship Id="rId13" Type="http://schemas.openxmlformats.org/officeDocument/2006/relationships/hyperlink" Target="http://www.epi.org/people/doug-hall/" TargetMode="External"/><Relationship Id="rId14" Type="http://schemas.openxmlformats.org/officeDocument/2006/relationships/hyperlink" Target="http://www.zbc.co.zw/news-categories/business/29377-trade-deficit-worries-fiscal-authorities.html" TargetMode="External"/><Relationship Id="rId15" Type="http://schemas.openxmlformats.org/officeDocument/2006/relationships/hyperlink" Target="http://bostonherald.com/users/jordan_graham" TargetMode="External"/><Relationship Id="rId16" Type="http://schemas.openxmlformats.org/officeDocument/2006/relationships/hyperlink" Target="http://www.thefinancialist.com/will-cheap-natural-gas-change-us-steel-production/)" TargetMode="External"/><Relationship Id="rId17" Type="http://schemas.openxmlformats.org/officeDocument/2006/relationships/hyperlink" Target="http://naturalresources.house.gov/news/documentsingle.aspx?DocumentID=334042)" TargetMode="External"/><Relationship Id="rId18" Type="http://schemas.openxmlformats.org/officeDocument/2006/relationships/hyperlink" Target="http://www.navy.mil/submit/display.asp?story_id=49725" TargetMode="External"/><Relationship Id="rId19" Type="http://schemas.openxmlformats.org/officeDocument/2006/relationships/hyperlink" Target="http://www.diis.dk/graphics/Events/2009/Presentation%20Staples.pdf"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epository.unm.edu/bitstream/handle/1928/20477/Is20Mexico20Prepared20for20Deepwater20Drilling20in20the20Gulf.pdf?sequenc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obquell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TotalTime>
  <Pages>5</Pages>
  <Words>1846</Words>
  <Characters>10526</Characters>
  <Application>Microsoft Macintosh Word</Application>
  <DocSecurity>0</DocSecurity>
  <Lines>87</Lines>
  <Paragraphs>24</Paragraphs>
  <ScaleCrop>false</ScaleCrop>
  <Company>Whitman College</Company>
  <LinksUpToDate>false</LinksUpToDate>
  <CharactersWithSpaces>12348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Queller</dc:creator>
  <cp:keywords/>
  <dc:description/>
  <cp:lastModifiedBy>Jacob Queller</cp:lastModifiedBy>
  <cp:revision>1</cp:revision>
  <dcterms:created xsi:type="dcterms:W3CDTF">2013-10-20T00:29:00Z</dcterms:created>
  <dcterms:modified xsi:type="dcterms:W3CDTF">2013-10-20T00:37:00Z</dcterms:modified>
</cp:coreProperties>
</file>