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4AC" w:rsidRDefault="00C604AC" w:rsidP="00C604AC">
      <w:pPr>
        <w:pStyle w:val="Heading2"/>
      </w:pPr>
      <w:r>
        <w:t xml:space="preserve">Manufacturing </w:t>
      </w:r>
    </w:p>
    <w:p w:rsidR="00C604AC" w:rsidRDefault="00C604AC" w:rsidP="00C604AC">
      <w:pPr>
        <w:rPr>
          <w:b/>
        </w:rPr>
      </w:pPr>
    </w:p>
    <w:p w:rsidR="00C604AC" w:rsidRDefault="00C604AC" w:rsidP="00C604AC"/>
    <w:p w:rsidR="00C604AC" w:rsidRDefault="00C604AC" w:rsidP="00C604AC">
      <w:pPr>
        <w:rPr>
          <w:b/>
        </w:rPr>
      </w:pPr>
      <w:r>
        <w:rPr>
          <w:b/>
        </w:rPr>
        <w:t xml:space="preserve">Manufacturing industry declining-loss of innovation </w:t>
      </w:r>
    </w:p>
    <w:p w:rsidR="00C604AC" w:rsidRPr="00C8552B" w:rsidRDefault="00C604AC" w:rsidP="00C604AC">
      <w:pPr>
        <w:rPr>
          <w:sz w:val="16"/>
          <w:szCs w:val="16"/>
        </w:rPr>
      </w:pPr>
      <w:r>
        <w:rPr>
          <w:b/>
        </w:rPr>
        <w:t>Graham 9-21—</w:t>
      </w:r>
      <w:r>
        <w:rPr>
          <w:b/>
          <w:sz w:val="16"/>
          <w:szCs w:val="16"/>
        </w:rPr>
        <w:t>(</w:t>
      </w:r>
      <w:hyperlink r:id="rId6" w:history="1">
        <w:r w:rsidRPr="00C8552B">
          <w:rPr>
            <w:sz w:val="16"/>
            <w:szCs w:val="16"/>
          </w:rPr>
          <w:t>Jordan Graham</w:t>
        </w:r>
      </w:hyperlink>
      <w:r w:rsidRPr="00C8552B">
        <w:rPr>
          <w:sz w:val="16"/>
          <w:szCs w:val="16"/>
        </w:rPr>
        <w:t xml:space="preserve"> is a reporter for the Boston Herald, September 21, 2013, “MIT study: U.S. needs to step up manufacturing” http://bostonherald.com/business/business_markets/2013/09/mit_study_us_needs_to_step_up_manufacturing</w:t>
      </w:r>
    </w:p>
    <w:p w:rsidR="00C604AC" w:rsidRDefault="00C604AC" w:rsidP="00C604AC">
      <w:pPr>
        <w:rPr>
          <w:sz w:val="16"/>
        </w:rPr>
      </w:pPr>
      <w:r w:rsidRPr="00D240A8">
        <w:rPr>
          <w:highlight w:val="green"/>
          <w:u w:val="single"/>
        </w:rPr>
        <w:t xml:space="preserve">The </w:t>
      </w:r>
      <w:proofErr w:type="gramStart"/>
      <w:r w:rsidRPr="00D240A8">
        <w:rPr>
          <w:highlight w:val="green"/>
          <w:u w:val="single"/>
        </w:rPr>
        <w:t>nation’s</w:t>
      </w:r>
      <w:proofErr w:type="gramEnd"/>
      <w:r w:rsidRPr="00C8552B">
        <w:rPr>
          <w:sz w:val="16"/>
        </w:rPr>
        <w:t xml:space="preserve"> </w:t>
      </w:r>
    </w:p>
    <w:p w:rsidR="00C604AC" w:rsidRDefault="00C604AC" w:rsidP="00C604AC">
      <w:pPr>
        <w:rPr>
          <w:sz w:val="16"/>
        </w:rPr>
      </w:pPr>
      <w:r>
        <w:rPr>
          <w:sz w:val="16"/>
        </w:rPr>
        <w:t>AND</w:t>
      </w:r>
    </w:p>
    <w:p w:rsidR="00C604AC" w:rsidRPr="00C8552B" w:rsidRDefault="00C604AC" w:rsidP="00C604AC">
      <w:pPr>
        <w:rPr>
          <w:sz w:val="16"/>
        </w:rPr>
      </w:pPr>
      <w:proofErr w:type="gramStart"/>
      <w:r w:rsidRPr="00C8552B">
        <w:rPr>
          <w:sz w:val="16"/>
        </w:rPr>
        <w:t>release</w:t>
      </w:r>
      <w:proofErr w:type="gramEnd"/>
      <w:r w:rsidRPr="00C8552B">
        <w:rPr>
          <w:sz w:val="16"/>
        </w:rPr>
        <w:t xml:space="preserve"> of the report.</w:t>
      </w:r>
    </w:p>
    <w:p w:rsidR="00C604AC" w:rsidRDefault="00C604AC" w:rsidP="00C604AC">
      <w:pPr>
        <w:rPr>
          <w:b/>
        </w:rPr>
      </w:pPr>
    </w:p>
    <w:p w:rsidR="00C604AC" w:rsidRDefault="00C604AC" w:rsidP="00C604AC">
      <w:pPr>
        <w:rPr>
          <w:b/>
        </w:rPr>
      </w:pPr>
      <w:r w:rsidRPr="00E2144E">
        <w:rPr>
          <w:b/>
        </w:rPr>
        <w:t>U.S. manufacturing is the vital internal link to competitiveness, innovation, and growth</w:t>
      </w:r>
      <w:proofErr w:type="gramStart"/>
      <w:r w:rsidRPr="00E2144E">
        <w:rPr>
          <w:b/>
        </w:rPr>
        <w:t>.</w:t>
      </w:r>
      <w:r w:rsidRPr="00E2144E">
        <w:rPr>
          <w:rFonts w:ascii="MS Mincho" w:eastAsia="MS Mincho" w:hAnsi="MS Mincho" w:cs="MS Mincho" w:hint="eastAsia"/>
          <w:b/>
        </w:rPr>
        <w:t> </w:t>
      </w:r>
      <w:proofErr w:type="gramEnd"/>
    </w:p>
    <w:p w:rsidR="00C604AC" w:rsidRPr="00D240A8" w:rsidRDefault="00C604AC" w:rsidP="00C604AC">
      <w:pPr>
        <w:rPr>
          <w:sz w:val="16"/>
          <w:szCs w:val="16"/>
          <w:highlight w:val="green"/>
        </w:rPr>
      </w:pPr>
      <w:proofErr w:type="spellStart"/>
      <w:r w:rsidRPr="00E2144E">
        <w:rPr>
          <w:b/>
        </w:rPr>
        <w:t>Popkin</w:t>
      </w:r>
      <w:proofErr w:type="spellEnd"/>
      <w:r w:rsidRPr="00E2144E">
        <w:rPr>
          <w:b/>
        </w:rPr>
        <w:t xml:space="preserve"> 3</w:t>
      </w:r>
      <w:r w:rsidRPr="00E2144E">
        <w:t xml:space="preserve"> </w:t>
      </w:r>
      <w:r w:rsidRPr="00E2144E">
        <w:rPr>
          <w:sz w:val="16"/>
          <w:szCs w:val="16"/>
        </w:rPr>
        <w:t xml:space="preserve">— Joel </w:t>
      </w:r>
      <w:proofErr w:type="spellStart"/>
      <w:r w:rsidRPr="00E2144E">
        <w:rPr>
          <w:sz w:val="16"/>
          <w:szCs w:val="16"/>
        </w:rPr>
        <w:t>Popkin</w:t>
      </w:r>
      <w:proofErr w:type="spellEnd"/>
      <w:r w:rsidRPr="00E2144E">
        <w:rPr>
          <w:sz w:val="16"/>
          <w:szCs w:val="16"/>
        </w:rPr>
        <w:t xml:space="preserve">, received his BS degree from the Wharton School of Finance of the University of Pennsylvania and his Ph.D. in economics from the same university. He is a fellow of the National Association of Business Economists and the American Statistical Association and past Chairman of the Conference of Business Economists. He has been Chairman of the Board of the National Economists Club, a member of the Committee of Visitors to the economics department of the University of Pennsylvania, and a member of the boards of the American Statistical Association, the National Bureau of Economic Research, and the Economic Strategy Institute (Joel </w:t>
      </w:r>
      <w:proofErr w:type="spellStart"/>
      <w:r w:rsidRPr="00E2144E">
        <w:rPr>
          <w:sz w:val="16"/>
          <w:szCs w:val="16"/>
        </w:rPr>
        <w:t>Popkin</w:t>
      </w:r>
      <w:proofErr w:type="spellEnd"/>
      <w:r w:rsidRPr="00E2144E">
        <w:rPr>
          <w:sz w:val="16"/>
          <w:szCs w:val="16"/>
        </w:rPr>
        <w:t xml:space="preserve"> and Company, June 2003, and#34;Securing America’s Future: The Case for a Strong Manufacturing Base</w:t>
      </w:r>
      <w:proofErr w:type="gramStart"/>
      <w:r w:rsidRPr="00E2144E">
        <w:rPr>
          <w:sz w:val="16"/>
          <w:szCs w:val="16"/>
        </w:rPr>
        <w:t>,and</w:t>
      </w:r>
      <w:proofErr w:type="gramEnd"/>
      <w:r w:rsidRPr="00E2144E">
        <w:rPr>
          <w:sz w:val="16"/>
          <w:szCs w:val="16"/>
        </w:rPr>
        <w:t xml:space="preserve">#34; </w:t>
      </w:r>
      <w:hyperlink r:id="rId7" w:history="1">
        <w:r w:rsidRPr="00E2144E">
          <w:rPr>
            <w:sz w:val="16"/>
            <w:szCs w:val="16"/>
          </w:rPr>
          <w:t>http://www.jpcecon.com/NAM_PopkinPaper.pdf-http://www.jpcecon.com/NAM_PopkinPaper.pdf</w:t>
        </w:r>
      </w:hyperlink>
      <w:r w:rsidRPr="00E2144E">
        <w:rPr>
          <w:sz w:val="16"/>
          <w:szCs w:val="16"/>
        </w:rPr>
        <w:t>, Accessed 09-18-2013)</w:t>
      </w:r>
    </w:p>
    <w:p w:rsidR="00C604AC" w:rsidRDefault="00C604AC" w:rsidP="00C604AC">
      <w:pPr>
        <w:rPr>
          <w:highlight w:val="green"/>
          <w:u w:val="single"/>
        </w:rPr>
      </w:pPr>
      <w:r w:rsidRPr="00D240A8">
        <w:rPr>
          <w:highlight w:val="green"/>
          <w:u w:val="single"/>
        </w:rPr>
        <w:t xml:space="preserve">U.S. manufacturing </w:t>
      </w:r>
    </w:p>
    <w:p w:rsidR="00C604AC" w:rsidRDefault="00C604AC" w:rsidP="00C604AC">
      <w:pPr>
        <w:rPr>
          <w:highlight w:val="green"/>
          <w:u w:val="single"/>
        </w:rPr>
      </w:pPr>
      <w:r>
        <w:rPr>
          <w:highlight w:val="green"/>
          <w:u w:val="single"/>
        </w:rPr>
        <w:t>AND</w:t>
      </w:r>
    </w:p>
    <w:p w:rsidR="00C604AC" w:rsidRPr="00E2144E" w:rsidRDefault="00C604AC" w:rsidP="00C604AC">
      <w:pPr>
        <w:rPr>
          <w:u w:val="single"/>
        </w:rPr>
      </w:pPr>
      <w:proofErr w:type="gramStart"/>
      <w:r w:rsidRPr="00D240A8">
        <w:rPr>
          <w:highlight w:val="green"/>
          <w:u w:val="single"/>
        </w:rPr>
        <w:t>strength</w:t>
      </w:r>
      <w:proofErr w:type="gramEnd"/>
      <w:r w:rsidRPr="00D240A8">
        <w:rPr>
          <w:highlight w:val="green"/>
          <w:u w:val="single"/>
        </w:rPr>
        <w:t xml:space="preserve"> and competitive edge.</w:t>
      </w:r>
    </w:p>
    <w:p w:rsidR="00C604AC" w:rsidRPr="00EB1D5C" w:rsidRDefault="00C604AC" w:rsidP="00C604AC">
      <w:pPr>
        <w:rPr>
          <w:b/>
        </w:rPr>
      </w:pPr>
    </w:p>
    <w:p w:rsidR="00C604AC" w:rsidRDefault="00C604AC" w:rsidP="00C604AC">
      <w:pPr>
        <w:rPr>
          <w:b/>
        </w:rPr>
      </w:pPr>
    </w:p>
    <w:p w:rsidR="00C604AC" w:rsidRDefault="00C604AC" w:rsidP="00C604AC">
      <w:pPr>
        <w:rPr>
          <w:b/>
        </w:rPr>
      </w:pPr>
      <w:r>
        <w:rPr>
          <w:b/>
        </w:rPr>
        <w:t>US military power is becoming increasingly flexible EXCEPT for manufacturing – our dominance in innovation is declining now and is critical to our deterrent capability</w:t>
      </w:r>
    </w:p>
    <w:p w:rsidR="00C604AC" w:rsidRDefault="00C604AC" w:rsidP="00C604AC">
      <w:pPr>
        <w:rPr>
          <w:sz w:val="16"/>
          <w:szCs w:val="16"/>
        </w:rPr>
      </w:pPr>
      <w:r w:rsidRPr="00B26BB6">
        <w:rPr>
          <w:b/>
        </w:rPr>
        <w:t>O’Hanlon et al 12</w:t>
      </w:r>
      <w:r>
        <w:t xml:space="preserve"> </w:t>
      </w:r>
      <w:r w:rsidRPr="00521118">
        <w:rPr>
          <w:sz w:val="16"/>
          <w:szCs w:val="16"/>
        </w:rPr>
        <w:t xml:space="preserve">Mackenzie </w:t>
      </w:r>
      <w:proofErr w:type="spellStart"/>
      <w:r w:rsidRPr="00521118">
        <w:rPr>
          <w:sz w:val="16"/>
          <w:szCs w:val="16"/>
        </w:rPr>
        <w:t>Eaglen</w:t>
      </w:r>
      <w:proofErr w:type="spellEnd"/>
      <w:r w:rsidRPr="00521118">
        <w:rPr>
          <w:sz w:val="16"/>
          <w:szCs w:val="16"/>
        </w:rPr>
        <w:t xml:space="preserve">, American Enterprise Institute Rebecca Grant, IRIS Research Robert P. </w:t>
      </w:r>
      <w:proofErr w:type="spellStart"/>
      <w:r w:rsidRPr="00521118">
        <w:rPr>
          <w:sz w:val="16"/>
          <w:szCs w:val="16"/>
        </w:rPr>
        <w:t>Haffa</w:t>
      </w:r>
      <w:proofErr w:type="spellEnd"/>
      <w:r w:rsidRPr="00521118">
        <w:rPr>
          <w:sz w:val="16"/>
          <w:szCs w:val="16"/>
        </w:rPr>
        <w:t xml:space="preserve">, </w:t>
      </w:r>
      <w:proofErr w:type="spellStart"/>
      <w:r w:rsidRPr="00521118">
        <w:rPr>
          <w:sz w:val="16"/>
          <w:szCs w:val="16"/>
        </w:rPr>
        <w:t>Haffa</w:t>
      </w:r>
      <w:proofErr w:type="spellEnd"/>
      <w:r w:rsidRPr="00521118">
        <w:rPr>
          <w:sz w:val="16"/>
          <w:szCs w:val="16"/>
        </w:rPr>
        <w:t xml:space="preserve"> Defense Consulting Michael O'Hanlon, The Brookings Institution Peter W. Singer, The Brookings Institution Martin Sullivan, Commonwealth Consulting Barry Watts, Center for Strategic and Budgetary Assessments “The Arsenal of Democracy and How to Preserve It: Key Issues in Defense Industrial Policy January 2012,” </w:t>
      </w:r>
      <w:proofErr w:type="spellStart"/>
      <w:r w:rsidRPr="00521118">
        <w:rPr>
          <w:sz w:val="16"/>
          <w:szCs w:val="16"/>
        </w:rPr>
        <w:t>pg</w:t>
      </w:r>
      <w:proofErr w:type="spellEnd"/>
      <w:r w:rsidRPr="00521118">
        <w:rPr>
          <w:sz w:val="16"/>
          <w:szCs w:val="16"/>
        </w:rPr>
        <w:t xml:space="preserve"> online @ http://www.brookings.edu/~/media/research/files/papers/2012/1/26%20defense%20industrial%20base/0126_defense_</w:t>
      </w:r>
      <w:r>
        <w:rPr>
          <w:sz w:val="16"/>
          <w:szCs w:val="16"/>
        </w:rPr>
        <w:t>industrial_base_ohanlon</w:t>
      </w:r>
    </w:p>
    <w:p w:rsidR="00C604AC" w:rsidRDefault="00C604AC" w:rsidP="00C604AC">
      <w:pPr>
        <w:pStyle w:val="Cards"/>
        <w:ind w:left="0"/>
        <w:rPr>
          <w:rFonts w:ascii="Cambria" w:hAnsi="Cambria"/>
          <w:sz w:val="24"/>
          <w:szCs w:val="24"/>
          <w:u w:val="single"/>
        </w:rPr>
      </w:pPr>
      <w:r w:rsidRPr="00E80575">
        <w:rPr>
          <w:rFonts w:ascii="Cambria" w:hAnsi="Cambria"/>
          <w:sz w:val="24"/>
          <w:szCs w:val="24"/>
          <w:u w:val="single"/>
        </w:rPr>
        <w:t xml:space="preserve">The </w:t>
      </w:r>
      <w:r w:rsidRPr="00C503C2">
        <w:rPr>
          <w:rFonts w:ascii="Cambria" w:hAnsi="Cambria"/>
          <w:sz w:val="24"/>
          <w:szCs w:val="24"/>
          <w:u w:val="single"/>
        </w:rPr>
        <w:t>current wave</w:t>
      </w:r>
    </w:p>
    <w:p w:rsidR="00C604AC" w:rsidRDefault="00C604AC" w:rsidP="00C604AC">
      <w:pPr>
        <w:pStyle w:val="Cards"/>
        <w:ind w:left="0"/>
        <w:rPr>
          <w:rFonts w:ascii="Cambria" w:hAnsi="Cambria"/>
          <w:sz w:val="24"/>
          <w:szCs w:val="24"/>
          <w:u w:val="single"/>
        </w:rPr>
      </w:pPr>
      <w:r>
        <w:rPr>
          <w:rFonts w:ascii="Cambria" w:hAnsi="Cambria"/>
          <w:sz w:val="24"/>
          <w:szCs w:val="24"/>
          <w:u w:val="single"/>
        </w:rPr>
        <w:t>AND</w:t>
      </w:r>
    </w:p>
    <w:p w:rsidR="00C604AC" w:rsidRPr="00C503C2" w:rsidRDefault="00C604AC" w:rsidP="00C604AC">
      <w:pPr>
        <w:pStyle w:val="Cards"/>
        <w:ind w:left="0"/>
        <w:rPr>
          <w:rFonts w:ascii="Cambria" w:hAnsi="Cambria"/>
          <w:sz w:val="16"/>
          <w:szCs w:val="24"/>
        </w:rPr>
      </w:pPr>
      <w:proofErr w:type="gramStart"/>
      <w:r w:rsidRPr="00C503C2">
        <w:rPr>
          <w:rFonts w:ascii="Cambria" w:hAnsi="Cambria"/>
          <w:sz w:val="16"/>
          <w:szCs w:val="24"/>
        </w:rPr>
        <w:t>frequently</w:t>
      </w:r>
      <w:proofErr w:type="gramEnd"/>
      <w:r w:rsidRPr="00C503C2">
        <w:rPr>
          <w:rFonts w:ascii="Cambria" w:hAnsi="Cambria"/>
          <w:sz w:val="16"/>
          <w:szCs w:val="24"/>
        </w:rPr>
        <w:t xml:space="preserve"> cited example.).</w:t>
      </w:r>
    </w:p>
    <w:p w:rsidR="00C604AC" w:rsidRDefault="00C604AC" w:rsidP="00C604AC"/>
    <w:p w:rsidR="00C604AC" w:rsidRDefault="00C604AC" w:rsidP="00C604AC">
      <w:pPr>
        <w:rPr>
          <w:b/>
        </w:rPr>
      </w:pPr>
      <w:r>
        <w:rPr>
          <w:b/>
        </w:rPr>
        <w:t xml:space="preserve">US hegemony prevents extinction- and every </w:t>
      </w:r>
      <w:proofErr w:type="spellStart"/>
      <w:r>
        <w:rPr>
          <w:b/>
        </w:rPr>
        <w:t>declinist</w:t>
      </w:r>
      <w:proofErr w:type="spellEnd"/>
      <w:r>
        <w:rPr>
          <w:b/>
        </w:rPr>
        <w:t xml:space="preserve"> theory is wrong </w:t>
      </w:r>
    </w:p>
    <w:p w:rsidR="00C604AC" w:rsidRPr="00E83B59" w:rsidRDefault="00C604AC" w:rsidP="00C604AC">
      <w:pPr>
        <w:rPr>
          <w:rFonts w:ascii="Times" w:eastAsia="Times New Roman" w:hAnsi="Times"/>
          <w:sz w:val="20"/>
          <w:szCs w:val="20"/>
        </w:rPr>
      </w:pPr>
      <w:r w:rsidRPr="00E83B59">
        <w:rPr>
          <w:b/>
        </w:rPr>
        <w:t>Brooks</w:t>
      </w:r>
      <w:r>
        <w:rPr>
          <w:b/>
        </w:rPr>
        <w:t xml:space="preserve"> et al.</w:t>
      </w:r>
      <w:r w:rsidRPr="00E83B59">
        <w:rPr>
          <w:b/>
        </w:rPr>
        <w:t xml:space="preserve"> 13</w:t>
      </w:r>
      <w:r>
        <w:t xml:space="preserve"> “STEPHEN G. BROOKS is Associate Professor of Government at Dartmouth College. G. JOHN IKENBERRY is Albert G. Milbank Professor of Politics and International Affairs at Princeton University and Global Eminence Scholar at Kyung </w:t>
      </w:r>
      <w:proofErr w:type="spellStart"/>
      <w:r>
        <w:t>Hee</w:t>
      </w:r>
      <w:proofErr w:type="spellEnd"/>
      <w:r>
        <w:t xml:space="preserve"> University in Seoul. WILLIAM C. WOHLFORTH is Daniel Webster Professor of Government at Dartmouth College;” January/February 2013 “Lean Forward: In Defense of American Engagement” </w:t>
      </w:r>
      <w:r w:rsidRPr="00E83B59">
        <w:t>http://www.foreignaffairs.com/articles/138468/stephen-g-brooks-g-john-ikenberry-and-william-c-wohlforth/lean-forward</w:t>
      </w:r>
    </w:p>
    <w:p w:rsidR="00C604AC" w:rsidRDefault="00C604AC" w:rsidP="00C604AC">
      <w:pPr>
        <w:rPr>
          <w:u w:val="single"/>
        </w:rPr>
      </w:pPr>
    </w:p>
    <w:p w:rsidR="00C604AC" w:rsidRDefault="00C604AC" w:rsidP="00C604AC">
      <w:pPr>
        <w:rPr>
          <w:u w:val="single"/>
        </w:rPr>
      </w:pPr>
      <w:r w:rsidRPr="007274DB">
        <w:rPr>
          <w:u w:val="single"/>
        </w:rPr>
        <w:t xml:space="preserve">Since the </w:t>
      </w:r>
    </w:p>
    <w:p w:rsidR="00C604AC" w:rsidRDefault="00C604AC" w:rsidP="00C604AC">
      <w:pPr>
        <w:rPr>
          <w:u w:val="single"/>
        </w:rPr>
      </w:pPr>
      <w:r>
        <w:rPr>
          <w:u w:val="single"/>
        </w:rPr>
        <w:t>AND</w:t>
      </w:r>
    </w:p>
    <w:p w:rsidR="00C604AC" w:rsidRDefault="00C604AC" w:rsidP="00C604AC">
      <w:pPr>
        <w:rPr>
          <w:sz w:val="16"/>
        </w:rPr>
      </w:pPr>
      <w:proofErr w:type="gramStart"/>
      <w:r w:rsidRPr="00B476C9">
        <w:rPr>
          <w:sz w:val="16"/>
        </w:rPr>
        <w:t>policies</w:t>
      </w:r>
      <w:proofErr w:type="gramEnd"/>
      <w:r w:rsidRPr="00B476C9">
        <w:rPr>
          <w:sz w:val="16"/>
        </w:rPr>
        <w:t xml:space="preserve"> to a changing world.</w:t>
      </w:r>
      <w:r w:rsidRPr="00B476C9">
        <w:rPr>
          <w:sz w:val="12"/>
        </w:rPr>
        <w:t>¶</w:t>
      </w:r>
      <w:r w:rsidRPr="00B476C9">
        <w:rPr>
          <w:sz w:val="16"/>
        </w:rPr>
        <w:t xml:space="preserve"> </w:t>
      </w:r>
    </w:p>
    <w:p w:rsidR="00C604AC" w:rsidRDefault="00C604AC" w:rsidP="00C604AC">
      <w:pPr>
        <w:rPr>
          <w:sz w:val="16"/>
        </w:rPr>
      </w:pPr>
    </w:p>
    <w:p w:rsidR="00C604AC" w:rsidRDefault="00C604AC" w:rsidP="00C604AC">
      <w:pPr>
        <w:rPr>
          <w:b/>
          <w:u w:val="single"/>
        </w:rPr>
      </w:pPr>
    </w:p>
    <w:p w:rsidR="00C604AC" w:rsidRPr="00154DB9" w:rsidRDefault="00C604AC" w:rsidP="00C604AC">
      <w:pPr>
        <w:rPr>
          <w:b/>
        </w:rPr>
      </w:pPr>
      <w:r w:rsidRPr="00154DB9">
        <w:rPr>
          <w:b/>
        </w:rPr>
        <w:t xml:space="preserve">U.S.-Mexican trade is </w:t>
      </w:r>
      <w:r w:rsidRPr="00154DB9">
        <w:rPr>
          <w:b/>
          <w:u w:val="single"/>
        </w:rPr>
        <w:t>set to increase</w:t>
      </w:r>
      <w:r w:rsidRPr="00154DB9">
        <w:rPr>
          <w:b/>
        </w:rPr>
        <w:t xml:space="preserve">, but border infrastructure </w:t>
      </w:r>
      <w:r w:rsidRPr="00154DB9">
        <w:rPr>
          <w:b/>
          <w:u w:val="single"/>
        </w:rPr>
        <w:t>isn’t keeping up</w:t>
      </w:r>
      <w:r w:rsidRPr="00154DB9">
        <w:rPr>
          <w:b/>
        </w:rPr>
        <w:t xml:space="preserve"> — the plan </w:t>
      </w:r>
      <w:r w:rsidRPr="00154DB9">
        <w:rPr>
          <w:b/>
          <w:u w:val="single"/>
        </w:rPr>
        <w:t>reduces</w:t>
      </w:r>
      <w:r w:rsidRPr="00154DB9">
        <w:rPr>
          <w:b/>
        </w:rPr>
        <w:t xml:space="preserve"> congestion and </w:t>
      </w:r>
      <w:r w:rsidRPr="00154DB9">
        <w:rPr>
          <w:b/>
          <w:u w:val="single"/>
        </w:rPr>
        <w:t>saves</w:t>
      </w:r>
      <w:r w:rsidRPr="00154DB9">
        <w:rPr>
          <w:b/>
        </w:rPr>
        <w:t xml:space="preserve"> the manufacturing sector</w:t>
      </w:r>
    </w:p>
    <w:p w:rsidR="00C604AC" w:rsidRPr="00AB7970" w:rsidRDefault="00C604AC" w:rsidP="00C604AC">
      <w:r w:rsidRPr="00154DB9">
        <w:rPr>
          <w:rStyle w:val="StyleStyleBold12pt"/>
          <w:sz w:val="24"/>
        </w:rPr>
        <w:t>Wilson and Lee 12</w:t>
      </w:r>
      <w:r w:rsidRPr="00AB7970">
        <w:t xml:space="preserve"> — Christopher E. Wilson, Associate at the Mexico Institute of the Woodrow Wilson International Center for Scholars, where he develops the Institute’s research and programming on regional economic integration and U.S.-Mexico border affairs. He is the author of Working Together: Economic Ties between the United States and Mexico (Wilson Center, 2011), and an editor and author of the Institute’s forthcoming State of the Border Report, and Erik Lee, serves as Associate Director at the North American Center for </w:t>
      </w:r>
      <w:proofErr w:type="spellStart"/>
      <w:r w:rsidRPr="00AB7970">
        <w:t>Transborder</w:t>
      </w:r>
      <w:proofErr w:type="spellEnd"/>
      <w:r w:rsidRPr="00AB7970">
        <w:t xml:space="preserve"> Studies (NACTS) at Arizona State University (Christopher E. Wilson, Erik Lee, </w:t>
      </w:r>
      <w:r w:rsidRPr="00AB7970">
        <w:rPr>
          <w:i/>
        </w:rPr>
        <w:t>Site Selection</w:t>
      </w:r>
      <w:r w:rsidRPr="00AB7970">
        <w:t xml:space="preserve">, July 2012, “Whole Nations Waiting”, </w:t>
      </w:r>
      <w:hyperlink r:id="rId8" w:history="1">
        <w:r w:rsidRPr="00AB7970">
          <w:rPr>
            <w:rStyle w:val="Hyperlink"/>
          </w:rPr>
          <w:t>http://www.siteselection.com/issues/2012/jul/us-mex-border.cfm</w:t>
        </w:r>
      </w:hyperlink>
      <w:r w:rsidRPr="00AB7970">
        <w:t>, Accessed 07-15-2013 | AK)</w:t>
      </w:r>
    </w:p>
    <w:p w:rsidR="00C604AC" w:rsidRDefault="00C604AC" w:rsidP="00C604AC">
      <w:pPr>
        <w:rPr>
          <w:rStyle w:val="Underline"/>
        </w:rPr>
      </w:pPr>
      <w:r w:rsidRPr="00AB7970">
        <w:rPr>
          <w:rStyle w:val="Underline"/>
        </w:rPr>
        <w:t xml:space="preserve">Commerce between </w:t>
      </w:r>
    </w:p>
    <w:p w:rsidR="00C604AC" w:rsidRDefault="00C604AC" w:rsidP="00C604AC">
      <w:pPr>
        <w:rPr>
          <w:rStyle w:val="Underline"/>
        </w:rPr>
      </w:pPr>
      <w:r>
        <w:rPr>
          <w:rStyle w:val="Underline"/>
        </w:rPr>
        <w:t>AND</w:t>
      </w:r>
    </w:p>
    <w:p w:rsidR="00C604AC" w:rsidRPr="00C503C2" w:rsidRDefault="00C604AC" w:rsidP="00C604AC">
      <w:pPr>
        <w:rPr>
          <w:sz w:val="16"/>
        </w:rPr>
      </w:pPr>
      <w:proofErr w:type="gramStart"/>
      <w:r w:rsidRPr="00AB7970">
        <w:rPr>
          <w:rStyle w:val="Underline"/>
        </w:rPr>
        <w:t>dialogue</w:t>
      </w:r>
      <w:proofErr w:type="gramEnd"/>
      <w:r w:rsidRPr="00AB7970">
        <w:rPr>
          <w:rStyle w:val="Underline"/>
        </w:rPr>
        <w:t xml:space="preserve"> and cooperation</w:t>
      </w:r>
      <w:r w:rsidRPr="00C503C2">
        <w:rPr>
          <w:sz w:val="16"/>
        </w:rPr>
        <w:t>.</w:t>
      </w:r>
    </w:p>
    <w:p w:rsidR="00C604AC" w:rsidRDefault="00C604AC" w:rsidP="00C604AC"/>
    <w:p w:rsidR="00C604AC" w:rsidRDefault="00C604AC" w:rsidP="00C604AC"/>
    <w:p w:rsidR="00C604AC" w:rsidRPr="00D22EB8" w:rsidRDefault="00C604AC" w:rsidP="00C604AC">
      <w:pPr>
        <w:rPr>
          <w:rStyle w:val="StyleStyleBold12pt"/>
          <w:szCs w:val="26"/>
        </w:rPr>
      </w:pPr>
      <w:r>
        <w:rPr>
          <w:rStyle w:val="StyleStyleBold12pt"/>
          <w:szCs w:val="26"/>
        </w:rPr>
        <w:t xml:space="preserve">Modernizing border infrastructure is critical </w:t>
      </w:r>
      <w:r w:rsidRPr="00D22EB8">
        <w:rPr>
          <w:rStyle w:val="StyleStyleBold12pt"/>
          <w:szCs w:val="26"/>
        </w:rPr>
        <w:t xml:space="preserve">to a </w:t>
      </w:r>
      <w:r w:rsidRPr="00D22EB8">
        <w:rPr>
          <w:rStyle w:val="StyleStyleBold12pt"/>
          <w:szCs w:val="26"/>
          <w:u w:val="single"/>
        </w:rPr>
        <w:t>robust</w:t>
      </w:r>
      <w:r w:rsidRPr="00D22EB8">
        <w:rPr>
          <w:rStyle w:val="StyleStyleBold12pt"/>
          <w:szCs w:val="26"/>
        </w:rPr>
        <w:t xml:space="preserve"> supply chain — status quo </w:t>
      </w:r>
      <w:r>
        <w:rPr>
          <w:rStyle w:val="StyleStyleBold12pt"/>
          <w:szCs w:val="26"/>
          <w:u w:val="single"/>
        </w:rPr>
        <w:t>constraints</w:t>
      </w:r>
      <w:r w:rsidRPr="00D22EB8">
        <w:rPr>
          <w:rStyle w:val="StyleStyleBold12pt"/>
          <w:szCs w:val="26"/>
        </w:rPr>
        <w:t xml:space="preserve"> and </w:t>
      </w:r>
      <w:r w:rsidRPr="00D22EB8">
        <w:rPr>
          <w:rStyle w:val="StyleStyleBold12pt"/>
          <w:szCs w:val="26"/>
          <w:u w:val="single"/>
        </w:rPr>
        <w:t>delays</w:t>
      </w:r>
      <w:r w:rsidRPr="00D22EB8">
        <w:rPr>
          <w:rStyle w:val="StyleStyleBold12pt"/>
          <w:szCs w:val="26"/>
        </w:rPr>
        <w:t xml:space="preserve"> hamstring growth</w:t>
      </w:r>
      <w:r>
        <w:rPr>
          <w:rStyle w:val="StyleStyleBold12pt"/>
          <w:szCs w:val="26"/>
        </w:rPr>
        <w:t xml:space="preserve"> in the manufacturing sector</w:t>
      </w:r>
    </w:p>
    <w:p w:rsidR="00C604AC" w:rsidRPr="003D30B7" w:rsidRDefault="00C604AC" w:rsidP="00C604AC">
      <w:r w:rsidRPr="00D22EB8">
        <w:rPr>
          <w:rStyle w:val="StyleStyleBold12pt"/>
          <w:szCs w:val="26"/>
        </w:rPr>
        <w:t>Figueroa et al. 12</w:t>
      </w:r>
      <w:r w:rsidRPr="003D30B7">
        <w:t xml:space="preserve"> — Alejandro Figueroa, Research and Policy Analyst at the North American Center for </w:t>
      </w:r>
      <w:proofErr w:type="spellStart"/>
      <w:r w:rsidRPr="003D30B7">
        <w:t>Transborder</w:t>
      </w:r>
      <w:proofErr w:type="spellEnd"/>
      <w:r w:rsidRPr="003D30B7">
        <w:t xml:space="preserve"> Studies at Arizona State University, and Erik Lee, Associate Director at the North American Center for </w:t>
      </w:r>
      <w:proofErr w:type="spellStart"/>
      <w:r w:rsidRPr="003D30B7">
        <w:t>Transborder</w:t>
      </w:r>
      <w:proofErr w:type="spellEnd"/>
      <w:r w:rsidRPr="003D30B7">
        <w:t xml:space="preserve"> Studies at Arizona State University, and Rick Van </w:t>
      </w:r>
      <w:proofErr w:type="spellStart"/>
      <w:r w:rsidRPr="003D30B7">
        <w:t>Schoik</w:t>
      </w:r>
      <w:proofErr w:type="spellEnd"/>
      <w:r w:rsidRPr="003D30B7">
        <w:t xml:space="preserve">, Director of the North American Center for </w:t>
      </w:r>
      <w:proofErr w:type="spellStart"/>
      <w:r w:rsidRPr="003D30B7">
        <w:t>Transborder</w:t>
      </w:r>
      <w:proofErr w:type="spellEnd"/>
      <w:r w:rsidRPr="003D30B7">
        <w:t xml:space="preserve"> Studies at Arizona State University (Alejandro Figueroa, Erik Lee, Rick Van </w:t>
      </w:r>
      <w:proofErr w:type="spellStart"/>
      <w:r w:rsidRPr="003D30B7">
        <w:t>Schoik</w:t>
      </w:r>
      <w:proofErr w:type="spellEnd"/>
      <w:r w:rsidRPr="003D30B7">
        <w:t xml:space="preserve">, North American Center for </w:t>
      </w:r>
      <w:proofErr w:type="spellStart"/>
      <w:r w:rsidRPr="003D30B7">
        <w:t>Transborder</w:t>
      </w:r>
      <w:proofErr w:type="spellEnd"/>
      <w:r w:rsidRPr="003D30B7">
        <w:t xml:space="preserve"> Studies — Arizona State University, 01-04-12, “Realizing the Full Value of </w:t>
      </w:r>
      <w:proofErr w:type="spellStart"/>
      <w:r w:rsidRPr="003D30B7">
        <w:t>Crossborder</w:t>
      </w:r>
      <w:proofErr w:type="spellEnd"/>
      <w:r w:rsidRPr="003D30B7">
        <w:t xml:space="preserve"> Trade with Mexico”, </w:t>
      </w:r>
      <w:hyperlink r:id="rId9" w:history="1">
        <w:r w:rsidRPr="003D30B7">
          <w:rPr>
            <w:rStyle w:val="Hyperlink"/>
          </w:rPr>
          <w:t>http://21stcenturyborder.files.wordpress.com/2011/12/realizing-the-value-of-crossborder-trade-with-mexico2.pdf</w:t>
        </w:r>
      </w:hyperlink>
      <w:r w:rsidRPr="003D30B7">
        <w:t>, Accessed 07-16-2013 | AK)</w:t>
      </w:r>
    </w:p>
    <w:p w:rsidR="00C604AC" w:rsidRPr="003D30B7" w:rsidRDefault="00C604AC" w:rsidP="00C604AC"/>
    <w:p w:rsidR="00C604AC" w:rsidRDefault="00C604AC" w:rsidP="00C604AC">
      <w:pPr>
        <w:rPr>
          <w:rStyle w:val="Underline"/>
        </w:rPr>
      </w:pPr>
      <w:r w:rsidRPr="00C7069D">
        <w:rPr>
          <w:rStyle w:val="Underline"/>
        </w:rPr>
        <w:t xml:space="preserve">The </w:t>
      </w:r>
      <w:r w:rsidRPr="00C049A4">
        <w:rPr>
          <w:rStyle w:val="Underline"/>
        </w:rPr>
        <w:t xml:space="preserve">close economic </w:t>
      </w:r>
    </w:p>
    <w:p w:rsidR="00C604AC" w:rsidRDefault="00C604AC" w:rsidP="00C604AC">
      <w:pPr>
        <w:rPr>
          <w:sz w:val="16"/>
          <w:szCs w:val="16"/>
        </w:rPr>
      </w:pPr>
      <w:r>
        <w:rPr>
          <w:sz w:val="16"/>
          <w:szCs w:val="16"/>
        </w:rPr>
        <w:t>AND</w:t>
      </w:r>
    </w:p>
    <w:p w:rsidR="00C604AC" w:rsidRPr="00C503C2" w:rsidRDefault="00C604AC" w:rsidP="00C604AC">
      <w:pPr>
        <w:rPr>
          <w:sz w:val="16"/>
          <w:szCs w:val="16"/>
        </w:rPr>
      </w:pPr>
      <w:proofErr w:type="gramStart"/>
      <w:r w:rsidRPr="00C503C2">
        <w:rPr>
          <w:sz w:val="16"/>
          <w:szCs w:val="16"/>
        </w:rPr>
        <w:t>create</w:t>
      </w:r>
      <w:proofErr w:type="gramEnd"/>
      <w:r w:rsidRPr="00C503C2">
        <w:rPr>
          <w:sz w:val="16"/>
          <w:szCs w:val="16"/>
        </w:rPr>
        <w:t xml:space="preserve"> and sustain jobs in both countries.</w:t>
      </w:r>
    </w:p>
    <w:p w:rsidR="00C604AC" w:rsidRPr="00EB1D5C" w:rsidRDefault="00C604AC" w:rsidP="00C604AC">
      <w:pPr>
        <w:rPr>
          <w:b/>
          <w:u w:val="single"/>
        </w:rPr>
      </w:pPr>
    </w:p>
    <w:p w:rsidR="00C604AC" w:rsidRDefault="00C604AC" w:rsidP="00C604AC">
      <w:pPr>
        <w:pStyle w:val="Heading2"/>
      </w:pPr>
      <w:r>
        <w:t>Border cooperation</w:t>
      </w:r>
    </w:p>
    <w:p w:rsidR="00C604AC" w:rsidRDefault="00C604AC" w:rsidP="00C604AC"/>
    <w:p w:rsidR="00C604AC" w:rsidRDefault="00C604AC" w:rsidP="00C604AC"/>
    <w:p w:rsidR="00C604AC" w:rsidRPr="004317F3" w:rsidRDefault="00C604AC" w:rsidP="00C604AC"/>
    <w:p w:rsidR="00C604AC" w:rsidRDefault="00C604AC" w:rsidP="00C604AC"/>
    <w:p w:rsidR="00C604AC" w:rsidRPr="003B19A8" w:rsidRDefault="00C604AC" w:rsidP="00C604AC">
      <w:pPr>
        <w:rPr>
          <w:rStyle w:val="Underline"/>
        </w:rPr>
      </w:pPr>
      <w:r>
        <w:rPr>
          <w:rStyle w:val="Underline"/>
        </w:rPr>
        <w:t xml:space="preserve">Scenario 1 is Cartels  </w:t>
      </w:r>
    </w:p>
    <w:p w:rsidR="00C604AC" w:rsidRDefault="00C604AC" w:rsidP="00C604AC"/>
    <w:p w:rsidR="00C604AC" w:rsidRPr="0049543B" w:rsidRDefault="00C604AC" w:rsidP="00C604AC">
      <w:pPr>
        <w:rPr>
          <w:b/>
        </w:rPr>
      </w:pPr>
      <w:r w:rsidRPr="0049543B">
        <w:rPr>
          <w:b/>
        </w:rPr>
        <w:t>The Mérida initiative towards drug cartels fails- lacks US funding and strategy</w:t>
      </w:r>
    </w:p>
    <w:p w:rsidR="00C604AC" w:rsidRPr="00AD70BD" w:rsidRDefault="00C604AC" w:rsidP="00C604AC">
      <w:pPr>
        <w:rPr>
          <w:rStyle w:val="StyleStyleBold12pt"/>
          <w:sz w:val="18"/>
        </w:rPr>
      </w:pPr>
      <w:r w:rsidRPr="0049543B">
        <w:rPr>
          <w:rStyle w:val="StyleStyleBold12pt"/>
        </w:rPr>
        <w:t>Abu-</w:t>
      </w:r>
      <w:proofErr w:type="spellStart"/>
      <w:r w:rsidRPr="0049543B">
        <w:rPr>
          <w:rStyle w:val="StyleStyleBold12pt"/>
        </w:rPr>
        <w:t>Hamdeh</w:t>
      </w:r>
      <w:proofErr w:type="spellEnd"/>
      <w:r w:rsidRPr="0049543B">
        <w:rPr>
          <w:rStyle w:val="StyleStyleBold12pt"/>
        </w:rPr>
        <w:t xml:space="preserve"> 11</w:t>
      </w:r>
      <w:r w:rsidRPr="00AD70BD">
        <w:rPr>
          <w:rStyle w:val="StyleStyleBold12pt"/>
        </w:rPr>
        <w:t xml:space="preserve">- </w:t>
      </w:r>
      <w:r w:rsidRPr="00AD70BD">
        <w:rPr>
          <w:rStyle w:val="StyleStyleBold12pt"/>
          <w:sz w:val="18"/>
        </w:rPr>
        <w:t xml:space="preserve">second year student at SPP graduating with concentrations </w:t>
      </w:r>
      <w:r w:rsidRPr="00AD70BD">
        <w:rPr>
          <w:rStyle w:val="StyleStyleBold12pt"/>
          <w:sz w:val="12"/>
        </w:rPr>
        <w:t xml:space="preserve">¶ </w:t>
      </w:r>
      <w:r w:rsidRPr="00AD70BD">
        <w:rPr>
          <w:rStyle w:val="StyleStyleBold12pt"/>
          <w:sz w:val="18"/>
        </w:rPr>
        <w:t xml:space="preserve">in Economics and International Relations, (Sabrina, “The Merida Initiative: An Effective </w:t>
      </w:r>
      <w:r w:rsidRPr="00AD70BD">
        <w:rPr>
          <w:rStyle w:val="StyleStyleBold12pt"/>
          <w:sz w:val="12"/>
        </w:rPr>
        <w:t xml:space="preserve">¶ </w:t>
      </w:r>
      <w:r w:rsidRPr="00AD70BD">
        <w:rPr>
          <w:rStyle w:val="StyleStyleBold12pt"/>
          <w:sz w:val="18"/>
        </w:rPr>
        <w:t>Way of Reducing Violence in Mexico?</w:t>
      </w:r>
      <w:proofErr w:type="gramStart"/>
      <w:r w:rsidRPr="00AD70BD">
        <w:rPr>
          <w:rStyle w:val="StyleStyleBold12pt"/>
          <w:sz w:val="18"/>
        </w:rPr>
        <w:t>”,</w:t>
      </w:r>
      <w:proofErr w:type="gramEnd"/>
      <w:r w:rsidRPr="00AD70BD">
        <w:rPr>
          <w:rStyle w:val="StyleStyleBold12pt"/>
          <w:sz w:val="18"/>
        </w:rPr>
        <w:t xml:space="preserve"> November 2011, Public Policy at Pepperdine, </w:t>
      </w:r>
      <w:hyperlink r:id="rId10" w:history="1">
        <w:r w:rsidRPr="00AD70BD">
          <w:rPr>
            <w:rStyle w:val="Hyperlink"/>
            <w:sz w:val="18"/>
          </w:rPr>
          <w:t>http://publicpolicy.pepperdine.edu/policy-review/2011v4/content/merida-initiative.pdf</w:t>
        </w:r>
      </w:hyperlink>
      <w:r w:rsidRPr="00AD70BD">
        <w:rPr>
          <w:rStyle w:val="StyleStyleBold12pt"/>
          <w:sz w:val="18"/>
        </w:rPr>
        <w:t>, //CJD)</w:t>
      </w:r>
    </w:p>
    <w:p w:rsidR="00C604AC" w:rsidRDefault="00C604AC" w:rsidP="00C604AC">
      <w:pPr>
        <w:rPr>
          <w:rStyle w:val="Underline"/>
        </w:rPr>
      </w:pPr>
      <w:r w:rsidRPr="00D240A8">
        <w:rPr>
          <w:rStyle w:val="Underline"/>
          <w:highlight w:val="green"/>
        </w:rPr>
        <w:t xml:space="preserve">In assessing the </w:t>
      </w:r>
    </w:p>
    <w:p w:rsidR="00C604AC" w:rsidRDefault="00C604AC" w:rsidP="00C604AC">
      <w:pPr>
        <w:rPr>
          <w:rStyle w:val="Underline"/>
        </w:rPr>
      </w:pPr>
      <w:r>
        <w:rPr>
          <w:rStyle w:val="Underline"/>
        </w:rPr>
        <w:t>AND</w:t>
      </w:r>
    </w:p>
    <w:p w:rsidR="00C604AC" w:rsidRPr="00AD70BD" w:rsidRDefault="00C604AC" w:rsidP="00C604AC">
      <w:pPr>
        <w:rPr>
          <w:rStyle w:val="Underline"/>
        </w:rPr>
      </w:pPr>
      <w:proofErr w:type="gramStart"/>
      <w:r w:rsidRPr="00AD70BD">
        <w:rPr>
          <w:rStyle w:val="Underline"/>
        </w:rPr>
        <w:t>domestic</w:t>
      </w:r>
      <w:proofErr w:type="gramEnd"/>
      <w:r w:rsidRPr="00AD70BD">
        <w:rPr>
          <w:rStyle w:val="Underline"/>
        </w:rPr>
        <w:t xml:space="preserve"> policy.</w:t>
      </w:r>
    </w:p>
    <w:p w:rsidR="00C604AC" w:rsidRPr="00D17C4E" w:rsidRDefault="00C604AC" w:rsidP="00C604AC"/>
    <w:p w:rsidR="00C604AC" w:rsidRDefault="00C604AC" w:rsidP="00C604AC">
      <w:pPr>
        <w:rPr>
          <w:rStyle w:val="Underline"/>
          <w:b w:val="0"/>
        </w:rPr>
      </w:pPr>
    </w:p>
    <w:p w:rsidR="00C604AC" w:rsidRPr="005F2D30" w:rsidRDefault="00C604AC" w:rsidP="00C604AC">
      <w:pPr>
        <w:rPr>
          <w:rStyle w:val="Underline"/>
        </w:rPr>
      </w:pPr>
      <w:r w:rsidRPr="005F2D30">
        <w:rPr>
          <w:rStyle w:val="Underline"/>
        </w:rPr>
        <w:t>The plan solves- cooperation is key to have effective military facilitation on the boarder</w:t>
      </w:r>
    </w:p>
    <w:p w:rsidR="00C604AC" w:rsidRPr="00AD70BD" w:rsidRDefault="00C604AC" w:rsidP="00C604AC">
      <w:pPr>
        <w:rPr>
          <w:rStyle w:val="StyleStyleBold12pt"/>
        </w:rPr>
      </w:pPr>
      <w:proofErr w:type="spellStart"/>
      <w:r w:rsidRPr="0049543B">
        <w:rPr>
          <w:rStyle w:val="StyleStyleBold12pt"/>
        </w:rPr>
        <w:t>Danelo</w:t>
      </w:r>
      <w:proofErr w:type="spellEnd"/>
      <w:r w:rsidRPr="0049543B">
        <w:rPr>
          <w:rStyle w:val="StyleStyleBold12pt"/>
        </w:rPr>
        <w:t xml:space="preserve"> 11</w:t>
      </w:r>
      <w:r w:rsidRPr="00AD70BD">
        <w:rPr>
          <w:rStyle w:val="StyleStyleBold12pt"/>
        </w:rPr>
        <w:t xml:space="preserve">- </w:t>
      </w:r>
      <w:r w:rsidRPr="0049543B">
        <w:rPr>
          <w:rStyle w:val="StyleStyleBold12pt"/>
          <w:b w:val="0"/>
          <w:sz w:val="20"/>
          <w:szCs w:val="20"/>
        </w:rPr>
        <w:t>1998 U.S. Naval Academy graduate</w:t>
      </w:r>
      <w:proofErr w:type="gramStart"/>
      <w:r w:rsidRPr="0049543B">
        <w:rPr>
          <w:rStyle w:val="StyleStyleBold12pt"/>
          <w:b w:val="0"/>
          <w:sz w:val="20"/>
          <w:szCs w:val="20"/>
        </w:rPr>
        <w:t>,¶</w:t>
      </w:r>
      <w:proofErr w:type="gramEnd"/>
      <w:r w:rsidRPr="0049543B">
        <w:rPr>
          <w:rStyle w:val="StyleStyleBold12pt"/>
          <w:b w:val="0"/>
          <w:sz w:val="20"/>
          <w:szCs w:val="20"/>
        </w:rPr>
        <w:t xml:space="preserve"> </w:t>
      </w:r>
      <w:proofErr w:type="spellStart"/>
      <w:r w:rsidRPr="0049543B">
        <w:rPr>
          <w:rStyle w:val="StyleStyleBold12pt"/>
          <w:b w:val="0"/>
          <w:sz w:val="20"/>
          <w:szCs w:val="20"/>
        </w:rPr>
        <w:t>Danelo</w:t>
      </w:r>
      <w:proofErr w:type="spellEnd"/>
      <w:r w:rsidRPr="0049543B">
        <w:rPr>
          <w:rStyle w:val="StyleStyleBold12pt"/>
          <w:b w:val="0"/>
          <w:sz w:val="20"/>
          <w:szCs w:val="20"/>
        </w:rPr>
        <w:t xml:space="preserve"> served seven years as a Marine¶ Corps infantry officer, including a 2004 Iraq¶ deployment as a convoy commander,¶ intelligence officer and provisional¶ executive officer, now writes about international¶ affairs, consults on border security and¶ management, investigates geopolitical risk, advocates for and coaches U.S. military ¶ veterans, and conducts global field ¶ research, (David J., “TOWARD A U.S.-MEXICO SECURITY STRATEGY:¶ THE GEOPOLITICS OF NORTHERN MEXICO AND THE ¶ IMPLICATIONS FOR U.S. POLICY”, February 2011, The Program on National Security¶ at the FOREIGN POLICY RESEARCH INSTITUTE,</w:t>
      </w:r>
      <w:r w:rsidRPr="00AD70BD">
        <w:rPr>
          <w:rStyle w:val="StyleStyleBold12pt"/>
        </w:rPr>
        <w:t xml:space="preserve"> </w:t>
      </w:r>
      <w:hyperlink r:id="rId11" w:history="1">
        <w:r w:rsidRPr="00AD70BD">
          <w:rPr>
            <w:rStyle w:val="Hyperlink"/>
            <w:sz w:val="16"/>
          </w:rPr>
          <w:t>https://www.fpri.org/docs/Toward_a_US_Mexico_Security_Strategy_Danelo.pdf</w:t>
        </w:r>
      </w:hyperlink>
      <w:r w:rsidRPr="00AD70BD">
        <w:rPr>
          <w:rStyle w:val="StyleStyleBold12pt"/>
        </w:rPr>
        <w:t>, //CJD)</w:t>
      </w:r>
    </w:p>
    <w:p w:rsidR="00C604AC" w:rsidRDefault="00C604AC" w:rsidP="00C604AC">
      <w:pPr>
        <w:rPr>
          <w:rStyle w:val="Underline"/>
          <w:highlight w:val="green"/>
        </w:rPr>
      </w:pPr>
      <w:r w:rsidRPr="00AD70BD">
        <w:rPr>
          <w:sz w:val="16"/>
        </w:rPr>
        <w:t xml:space="preserve">If </w:t>
      </w:r>
      <w:r w:rsidRPr="00AD70BD">
        <w:rPr>
          <w:rStyle w:val="Underline"/>
        </w:rPr>
        <w:t xml:space="preserve">military </w:t>
      </w:r>
      <w:r w:rsidRPr="00D240A8">
        <w:rPr>
          <w:rStyle w:val="Underline"/>
          <w:highlight w:val="green"/>
        </w:rPr>
        <w:t xml:space="preserve">assistance </w:t>
      </w:r>
    </w:p>
    <w:p w:rsidR="00C604AC" w:rsidRDefault="00C604AC" w:rsidP="00C604AC">
      <w:pPr>
        <w:rPr>
          <w:rStyle w:val="Underline"/>
          <w:highlight w:val="green"/>
        </w:rPr>
      </w:pPr>
      <w:r>
        <w:rPr>
          <w:rStyle w:val="Underline"/>
          <w:highlight w:val="green"/>
        </w:rPr>
        <w:t>AND</w:t>
      </w:r>
    </w:p>
    <w:p w:rsidR="00C604AC" w:rsidRPr="00AD70BD" w:rsidRDefault="00C604AC" w:rsidP="00C604AC">
      <w:pPr>
        <w:rPr>
          <w:rStyle w:val="Underline"/>
        </w:rPr>
      </w:pPr>
      <w:proofErr w:type="gramStart"/>
      <w:r w:rsidRPr="00D240A8">
        <w:rPr>
          <w:rStyle w:val="Underline"/>
          <w:highlight w:val="green"/>
        </w:rPr>
        <w:t>eventually</w:t>
      </w:r>
      <w:proofErr w:type="gramEnd"/>
      <w:r w:rsidRPr="00D240A8">
        <w:rPr>
          <w:rStyle w:val="Underline"/>
          <w:highlight w:val="green"/>
        </w:rPr>
        <w:t xml:space="preserve"> hang them separately.</w:t>
      </w:r>
    </w:p>
    <w:p w:rsidR="00C604AC" w:rsidRDefault="00C604AC" w:rsidP="00C604AC"/>
    <w:p w:rsidR="00C604AC" w:rsidRPr="00D17C4E" w:rsidRDefault="00C604AC" w:rsidP="00C604AC"/>
    <w:p w:rsidR="00C604AC" w:rsidRPr="0049543B" w:rsidRDefault="00C604AC" w:rsidP="00C604AC">
      <w:pPr>
        <w:rPr>
          <w:b/>
          <w:shd w:val="clear" w:color="auto" w:fill="FFFFFF"/>
        </w:rPr>
      </w:pPr>
      <w:r>
        <w:rPr>
          <w:b/>
          <w:shd w:val="clear" w:color="auto" w:fill="FFFFFF"/>
        </w:rPr>
        <w:t>Drug cartel</w:t>
      </w:r>
      <w:r w:rsidRPr="0049543B">
        <w:rPr>
          <w:b/>
          <w:shd w:val="clear" w:color="auto" w:fill="FFFFFF"/>
        </w:rPr>
        <w:t xml:space="preserve"> instability will spill over throughout Latin America</w:t>
      </w:r>
    </w:p>
    <w:p w:rsidR="00C604AC" w:rsidRPr="005E0118" w:rsidRDefault="00C604AC" w:rsidP="00C604AC">
      <w:r w:rsidRPr="0049543B">
        <w:rPr>
          <w:rStyle w:val="StyleStyleBold12pt"/>
        </w:rPr>
        <w:t>Bonner ’10</w:t>
      </w:r>
      <w:r w:rsidRPr="005E0118">
        <w:t xml:space="preserve"> – senior principal of the Sentinel HS Group</w:t>
      </w:r>
      <w:r w:rsidRPr="005E0118">
        <w:br/>
        <w:t xml:space="preserve">(Robert C., former administrator of the U.S. Drug Enforcement Administration, “The New Cocaine Cowboys”, Foreign Affairs, July/August 2010, </w:t>
      </w:r>
      <w:r>
        <w:fldChar w:fldCharType="begin"/>
      </w:r>
      <w:r>
        <w:instrText xml:space="preserve"> HYPERLINK "http://www.foreignaffairs.com/articles/66472/robert-c-bonner/the-new-cocaine-cowboys" \t "_blank" </w:instrText>
      </w:r>
      <w:r>
        <w:fldChar w:fldCharType="separate"/>
      </w:r>
      <w:r w:rsidRPr="005E0118">
        <w:rPr>
          <w:rStyle w:val="Hyperlink"/>
        </w:rPr>
        <w:t>http://www.foreignaffairs.com/articles/66472/robert-c-bonner/the-new-cocaine-cowboys</w:t>
      </w:r>
      <w:r>
        <w:rPr>
          <w:rStyle w:val="Hyperlink"/>
        </w:rPr>
        <w:fldChar w:fldCharType="end"/>
      </w:r>
      <w:r w:rsidRPr="005E0118">
        <w:t>)</w:t>
      </w:r>
    </w:p>
    <w:p w:rsidR="00C604AC" w:rsidRDefault="00C604AC" w:rsidP="00C604AC">
      <w:pPr>
        <w:pStyle w:val="NormalWeb"/>
        <w:shd w:val="clear" w:color="auto" w:fill="FFFFFF"/>
        <w:rPr>
          <w:rStyle w:val="Underline"/>
          <w:rFonts w:eastAsiaTheme="majorEastAsia"/>
          <w:b w:val="0"/>
        </w:rPr>
      </w:pPr>
      <w:r w:rsidRPr="00357850">
        <w:rPr>
          <w:rFonts w:ascii="Georgia" w:hAnsi="Georgia"/>
        </w:rPr>
        <w:t xml:space="preserve">The recent </w:t>
      </w:r>
      <w:r w:rsidRPr="00B15E6E">
        <w:rPr>
          <w:rStyle w:val="Underline"/>
          <w:rFonts w:eastAsiaTheme="majorEastAsia"/>
          <w:b w:val="0"/>
        </w:rPr>
        <w:t xml:space="preserve">headlines </w:t>
      </w:r>
    </w:p>
    <w:p w:rsidR="00C604AC" w:rsidRDefault="00C604AC" w:rsidP="00C604AC">
      <w:pPr>
        <w:pStyle w:val="NormalWeb"/>
        <w:shd w:val="clear" w:color="auto" w:fill="FFFFFF"/>
        <w:rPr>
          <w:rStyle w:val="Underline"/>
          <w:rFonts w:eastAsiaTheme="majorEastAsia"/>
          <w:highlight w:val="green"/>
        </w:rPr>
      </w:pPr>
      <w:r>
        <w:rPr>
          <w:rStyle w:val="Underline"/>
          <w:rFonts w:eastAsiaTheme="majorEastAsia"/>
          <w:highlight w:val="green"/>
        </w:rPr>
        <w:t>AND</w:t>
      </w:r>
    </w:p>
    <w:p w:rsidR="00C604AC" w:rsidRPr="00357850" w:rsidRDefault="00C604AC" w:rsidP="00C604AC">
      <w:pPr>
        <w:pStyle w:val="NormalWeb"/>
        <w:shd w:val="clear" w:color="auto" w:fill="FFFFFF"/>
        <w:rPr>
          <w:rFonts w:ascii="Georgia" w:hAnsi="Georgia"/>
          <w:b/>
          <w:bCs/>
          <w:u w:val="single"/>
        </w:rPr>
      </w:pPr>
      <w:proofErr w:type="gramStart"/>
      <w:r w:rsidRPr="00D240A8">
        <w:rPr>
          <w:rStyle w:val="Underline"/>
          <w:rFonts w:eastAsiaTheme="majorEastAsia"/>
          <w:highlight w:val="green"/>
        </w:rPr>
        <w:t>and</w:t>
      </w:r>
      <w:proofErr w:type="gramEnd"/>
      <w:r w:rsidRPr="00D240A8">
        <w:rPr>
          <w:rStyle w:val="Underline"/>
          <w:rFonts w:eastAsiaTheme="majorEastAsia"/>
          <w:highlight w:val="green"/>
        </w:rPr>
        <w:t xml:space="preserve"> South America.</w:t>
      </w:r>
    </w:p>
    <w:p w:rsidR="00C604AC" w:rsidRPr="00F57719" w:rsidRDefault="00C604AC" w:rsidP="00C604AC"/>
    <w:p w:rsidR="00C604AC" w:rsidRPr="00D305BB" w:rsidRDefault="00C604AC" w:rsidP="00C604AC">
      <w:pPr>
        <w:rPr>
          <w:b/>
        </w:rPr>
      </w:pPr>
      <w:r>
        <w:rPr>
          <w:b/>
        </w:rPr>
        <w:t>L</w:t>
      </w:r>
      <w:r w:rsidRPr="00D305BB">
        <w:rPr>
          <w:b/>
        </w:rPr>
        <w:t>atin America instability causes</w:t>
      </w:r>
      <w:r>
        <w:rPr>
          <w:b/>
        </w:rPr>
        <w:t xml:space="preserve"> global war and chaos</w:t>
      </w:r>
    </w:p>
    <w:p w:rsidR="00C604AC" w:rsidRDefault="00C604AC" w:rsidP="00C604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MT" w:hAnsi="ArialMT" w:cs="ArialMT"/>
          <w:sz w:val="26"/>
          <w:szCs w:val="26"/>
        </w:rPr>
      </w:pPr>
      <w:proofErr w:type="spellStart"/>
      <w:r w:rsidRPr="00EE34B4">
        <w:rPr>
          <w:b/>
        </w:rPr>
        <w:t>Manwaring</w:t>
      </w:r>
      <w:proofErr w:type="spellEnd"/>
      <w:r w:rsidRPr="00EE34B4">
        <w:rPr>
          <w:b/>
        </w:rPr>
        <w:t xml:space="preserve"> 5</w:t>
      </w:r>
      <w:r>
        <w:rPr>
          <w:rFonts w:ascii="ArialMT" w:hAnsi="ArialMT" w:cs="ArialMT"/>
          <w:sz w:val="28"/>
          <w:szCs w:val="28"/>
        </w:rPr>
        <w:t xml:space="preserve"> </w:t>
      </w:r>
      <w:r>
        <w:rPr>
          <w:rFonts w:ascii="ArialMT" w:hAnsi="ArialMT" w:cs="ArialMT"/>
          <w:sz w:val="26"/>
          <w:szCs w:val="26"/>
        </w:rPr>
        <w:t>(</w:t>
      </w:r>
      <w:r w:rsidRPr="00EE34B4">
        <w:rPr>
          <w:sz w:val="16"/>
          <w:szCs w:val="16"/>
        </w:rPr>
        <w:t>Max G., Retired U.S. Army colonel and an Adjunct Professor of International Politics at Dickinson College, VENEZUELA’S HUGO CHÁVEZ, BOLIVARIAN SOCIALISM, AND ASYMMETRIC WARFARE, October 2005, pg. PUB628.pdf)</w:t>
      </w:r>
    </w:p>
    <w:p w:rsidR="00C604AC" w:rsidRDefault="00C604AC" w:rsidP="00C604AC">
      <w:r w:rsidRPr="00EE34B4">
        <w:t xml:space="preserve">President Chávez also </w:t>
      </w:r>
    </w:p>
    <w:p w:rsidR="00C604AC" w:rsidRDefault="00C604AC" w:rsidP="00C604AC">
      <w:r>
        <w:t>AND</w:t>
      </w:r>
    </w:p>
    <w:p w:rsidR="00C604AC" w:rsidRPr="00862DDA" w:rsidRDefault="00C604AC" w:rsidP="00C604AC">
      <w:pPr>
        <w:rPr>
          <w:u w:val="single"/>
        </w:rPr>
      </w:pPr>
      <w:proofErr w:type="gramStart"/>
      <w:r w:rsidRPr="00D240A8">
        <w:rPr>
          <w:highlight w:val="green"/>
          <w:u w:val="single"/>
        </w:rPr>
        <w:t>peace</w:t>
      </w:r>
      <w:proofErr w:type="gramEnd"/>
      <w:r w:rsidRPr="00D240A8">
        <w:rPr>
          <w:highlight w:val="green"/>
          <w:u w:val="single"/>
        </w:rPr>
        <w:t>, and prosperity.</w:t>
      </w:r>
    </w:p>
    <w:p w:rsidR="00C604AC" w:rsidRDefault="00C604AC" w:rsidP="00C604AC">
      <w:pPr>
        <w:rPr>
          <w:rStyle w:val="Underline"/>
        </w:rPr>
      </w:pPr>
    </w:p>
    <w:p w:rsidR="00C604AC" w:rsidRDefault="00C604AC" w:rsidP="00C604AC">
      <w:pPr>
        <w:rPr>
          <w:rStyle w:val="Underline"/>
        </w:rPr>
      </w:pPr>
      <w:r>
        <w:rPr>
          <w:rStyle w:val="Underline"/>
        </w:rPr>
        <w:t>Scenario 2 is Bioterror</w:t>
      </w:r>
    </w:p>
    <w:p w:rsidR="00C604AC" w:rsidRDefault="00C604AC" w:rsidP="00C604AC">
      <w:pPr>
        <w:rPr>
          <w:rStyle w:val="Underline"/>
        </w:rPr>
      </w:pPr>
    </w:p>
    <w:p w:rsidR="00C604AC" w:rsidRPr="00751E49" w:rsidRDefault="00C604AC" w:rsidP="00C604AC">
      <w:pPr>
        <w:rPr>
          <w:b/>
        </w:rPr>
      </w:pPr>
      <w:r>
        <w:rPr>
          <w:b/>
        </w:rPr>
        <w:t>Border cooperation is key to solve bioterror</w:t>
      </w:r>
    </w:p>
    <w:p w:rsidR="00C604AC" w:rsidRPr="005F2D30" w:rsidRDefault="00C604AC" w:rsidP="00C604AC">
      <w:pPr>
        <w:rPr>
          <w:rStyle w:val="StyleStyleBold12pt"/>
          <w:rFonts w:ascii="Cambria" w:hAnsi="Cambria"/>
          <w:b w:val="0"/>
          <w:sz w:val="16"/>
          <w:szCs w:val="16"/>
        </w:rPr>
      </w:pPr>
      <w:r w:rsidRPr="00751E49">
        <w:rPr>
          <w:rStyle w:val="StyleStyleBold12pt"/>
          <w:rFonts w:ascii="Cambria" w:hAnsi="Cambria"/>
        </w:rPr>
        <w:t>Rosales et al 11</w:t>
      </w:r>
      <w:r w:rsidRPr="005F2D30">
        <w:rPr>
          <w:rStyle w:val="StyleStyleBold12pt"/>
          <w:rFonts w:ascii="Cambria" w:hAnsi="Cambria"/>
          <w:sz w:val="16"/>
          <w:szCs w:val="16"/>
        </w:rPr>
        <w:t xml:space="preserve">- </w:t>
      </w:r>
      <w:r w:rsidRPr="005F2D30">
        <w:rPr>
          <w:rStyle w:val="StyleStyleBold12pt"/>
          <w:rFonts w:ascii="Cambria" w:hAnsi="Cambria"/>
          <w:b w:val="0"/>
          <w:sz w:val="16"/>
          <w:szCs w:val="16"/>
        </w:rPr>
        <w:t>MD has worked in the health arena for more than 20 years and in public health over 15 years, after serving five years as Director, Office of Border Health for the Arizona Department of Health Services. Dr. Rosales has expertise in program development and implementation, public health administration, policy and health disparities research in the Southwest, (Cecilia, “</w:t>
      </w:r>
      <w:proofErr w:type="spellStart"/>
      <w:r w:rsidRPr="005F2D30">
        <w:rPr>
          <w:rStyle w:val="StyleStyleBold12pt"/>
          <w:rFonts w:ascii="Cambria" w:hAnsi="Cambria"/>
          <w:b w:val="0"/>
          <w:sz w:val="16"/>
          <w:szCs w:val="16"/>
        </w:rPr>
        <w:t>U.S.Mexico</w:t>
      </w:r>
      <w:proofErr w:type="spellEnd"/>
      <w:r w:rsidRPr="005F2D30">
        <w:rPr>
          <w:rStyle w:val="StyleStyleBold12pt"/>
          <w:rFonts w:ascii="Cambria" w:hAnsi="Cambria"/>
          <w:b w:val="0"/>
          <w:sz w:val="16"/>
          <w:szCs w:val="16"/>
        </w:rPr>
        <w:t xml:space="preserve"> cross-border workforce training </w:t>
      </w:r>
      <w:proofErr w:type="spellStart"/>
      <w:r w:rsidRPr="005F2D30">
        <w:rPr>
          <w:rStyle w:val="StyleStyleBold12pt"/>
          <w:rFonts w:ascii="Cambria" w:hAnsi="Cambria"/>
          <w:b w:val="0"/>
          <w:sz w:val="16"/>
          <w:szCs w:val="16"/>
        </w:rPr>
        <w:t>needs</w:t>
      </w:r>
      <w:proofErr w:type="gramStart"/>
      <w:r w:rsidRPr="005F2D30">
        <w:rPr>
          <w:rStyle w:val="StyleStyleBold12pt"/>
          <w:rFonts w:ascii="Cambria" w:hAnsi="Cambria"/>
          <w:b w:val="0"/>
          <w:sz w:val="16"/>
          <w:szCs w:val="16"/>
        </w:rPr>
        <w:t>:survey</w:t>
      </w:r>
      <w:proofErr w:type="spellEnd"/>
      <w:proofErr w:type="gramEnd"/>
      <w:r w:rsidRPr="005F2D30">
        <w:rPr>
          <w:rStyle w:val="StyleStyleBold12pt"/>
          <w:rFonts w:ascii="Cambria" w:hAnsi="Cambria"/>
          <w:b w:val="0"/>
          <w:sz w:val="16"/>
          <w:szCs w:val="16"/>
        </w:rPr>
        <w:t xml:space="preserve"> implementation”, January 2011, Journal of Injury and Violence Research at Kermanshah University of Medical Sciences, </w:t>
      </w:r>
      <w:hyperlink r:id="rId12" w:history="1">
        <w:r w:rsidRPr="005F2D30">
          <w:rPr>
            <w:rStyle w:val="Hyperlink"/>
            <w:sz w:val="16"/>
            <w:szCs w:val="16"/>
          </w:rPr>
          <w:t>http://www.ncbi.nlm.nih.gov/pmc/articles/PMC3134923/</w:t>
        </w:r>
      </w:hyperlink>
      <w:r w:rsidRPr="005F2D30">
        <w:rPr>
          <w:rStyle w:val="StyleStyleBold12pt"/>
          <w:rFonts w:ascii="Cambria" w:hAnsi="Cambria"/>
          <w:b w:val="0"/>
          <w:sz w:val="16"/>
          <w:szCs w:val="16"/>
        </w:rPr>
        <w:t>, //CJD)</w:t>
      </w:r>
    </w:p>
    <w:p w:rsidR="00C604AC" w:rsidRDefault="00C604AC" w:rsidP="00C604AC">
      <w:pPr>
        <w:rPr>
          <w:rStyle w:val="Underline"/>
        </w:rPr>
      </w:pPr>
      <w:r w:rsidRPr="00D240A8">
        <w:rPr>
          <w:rStyle w:val="Underline"/>
          <w:highlight w:val="green"/>
        </w:rPr>
        <w:t xml:space="preserve">A </w:t>
      </w:r>
      <w:proofErr w:type="spellStart"/>
      <w:r w:rsidRPr="00D240A8">
        <w:rPr>
          <w:rStyle w:val="Underline"/>
          <w:highlight w:val="green"/>
        </w:rPr>
        <w:t>binational</w:t>
      </w:r>
      <w:proofErr w:type="spellEnd"/>
      <w:r w:rsidRPr="00D240A8">
        <w:rPr>
          <w:rStyle w:val="Underline"/>
          <w:highlight w:val="green"/>
        </w:rPr>
        <w:t xml:space="preserve"> border-wide</w:t>
      </w:r>
      <w:r w:rsidRPr="00751E49">
        <w:rPr>
          <w:rStyle w:val="Underline"/>
        </w:rPr>
        <w:t xml:space="preserve">, </w:t>
      </w:r>
    </w:p>
    <w:p w:rsidR="00C604AC" w:rsidRDefault="00C604AC" w:rsidP="00C604AC">
      <w:pPr>
        <w:rPr>
          <w:rStyle w:val="Underline"/>
        </w:rPr>
      </w:pPr>
      <w:r>
        <w:rPr>
          <w:rStyle w:val="Underline"/>
        </w:rPr>
        <w:t>AND</w:t>
      </w:r>
    </w:p>
    <w:p w:rsidR="00C604AC" w:rsidRPr="00751E49" w:rsidRDefault="00C604AC" w:rsidP="00C604AC">
      <w:pPr>
        <w:rPr>
          <w:sz w:val="16"/>
        </w:rPr>
      </w:pPr>
      <w:proofErr w:type="gramStart"/>
      <w:r w:rsidRPr="00751E49">
        <w:rPr>
          <w:sz w:val="16"/>
        </w:rPr>
        <w:t>response</w:t>
      </w:r>
      <w:proofErr w:type="gramEnd"/>
      <w:r w:rsidRPr="00751E49">
        <w:rPr>
          <w:sz w:val="16"/>
        </w:rPr>
        <w:t xml:space="preserve"> workforce.</w:t>
      </w:r>
    </w:p>
    <w:p w:rsidR="00C604AC" w:rsidRDefault="00C604AC" w:rsidP="00C604AC">
      <w:pPr>
        <w:rPr>
          <w:sz w:val="16"/>
        </w:rPr>
      </w:pPr>
    </w:p>
    <w:p w:rsidR="00C604AC" w:rsidRPr="00751E49" w:rsidRDefault="00C604AC" w:rsidP="00C604AC">
      <w:pPr>
        <w:rPr>
          <w:sz w:val="16"/>
        </w:rPr>
      </w:pPr>
    </w:p>
    <w:p w:rsidR="00C604AC" w:rsidRPr="00CB52D7" w:rsidRDefault="00C604AC" w:rsidP="00C604AC">
      <w:pPr>
        <w:pStyle w:val="NoSpacing"/>
        <w:rPr>
          <w:b/>
        </w:rPr>
      </w:pPr>
      <w:r w:rsidRPr="00CB52D7">
        <w:rPr>
          <w:b/>
        </w:rPr>
        <w:t>Biological terrorist attack would cause extinction </w:t>
      </w:r>
    </w:p>
    <w:p w:rsidR="00C604AC" w:rsidRPr="00C312D3" w:rsidRDefault="00C604AC" w:rsidP="00C604AC">
      <w:pPr>
        <w:rPr>
          <w:rFonts w:eastAsia="Times New Roman"/>
          <w:sz w:val="16"/>
          <w:szCs w:val="16"/>
        </w:rPr>
      </w:pPr>
      <w:proofErr w:type="spellStart"/>
      <w:r w:rsidRPr="00C312D3">
        <w:rPr>
          <w:b/>
        </w:rPr>
        <w:t>Kellman</w:t>
      </w:r>
      <w:proofErr w:type="spellEnd"/>
      <w:r w:rsidRPr="00C312D3">
        <w:rPr>
          <w:b/>
        </w:rPr>
        <w:t xml:space="preserve"> ‘08 </w:t>
      </w:r>
      <w:r w:rsidRPr="00C312D3">
        <w:rPr>
          <w:sz w:val="16"/>
          <w:szCs w:val="16"/>
        </w:rPr>
        <w:t xml:space="preserve">[Barry, Director of the International Weapons Control Center at the DePaul University College of Law and author of </w:t>
      </w:r>
      <w:proofErr w:type="spellStart"/>
      <w:r w:rsidRPr="00C312D3">
        <w:rPr>
          <w:i/>
          <w:sz w:val="16"/>
          <w:szCs w:val="16"/>
        </w:rPr>
        <w:t>Bioviolence</w:t>
      </w:r>
      <w:proofErr w:type="spellEnd"/>
      <w:r w:rsidRPr="00C312D3">
        <w:rPr>
          <w:i/>
          <w:sz w:val="16"/>
          <w:szCs w:val="16"/>
        </w:rPr>
        <w:t>—Preventing Biological Terror and Crime</w:t>
      </w:r>
      <w:r w:rsidRPr="00C312D3">
        <w:rPr>
          <w:sz w:val="16"/>
          <w:szCs w:val="16"/>
        </w:rPr>
        <w:t>; “</w:t>
      </w:r>
      <w:proofErr w:type="spellStart"/>
      <w:r w:rsidRPr="00C312D3">
        <w:rPr>
          <w:sz w:val="16"/>
          <w:szCs w:val="16"/>
        </w:rPr>
        <w:t>Bioviolence</w:t>
      </w:r>
      <w:proofErr w:type="spellEnd"/>
      <w:r w:rsidRPr="00C312D3">
        <w:rPr>
          <w:sz w:val="16"/>
          <w:szCs w:val="16"/>
        </w:rPr>
        <w:t xml:space="preserve">: A Growing Threat,” </w:t>
      </w:r>
      <w:r w:rsidRPr="00C312D3">
        <w:rPr>
          <w:rFonts w:eastAsia="Times New Roman"/>
          <w:sz w:val="16"/>
          <w:szCs w:val="16"/>
        </w:rPr>
        <w:t xml:space="preserve">The Futurist, May-June 2008, </w:t>
      </w:r>
      <w:r w:rsidRPr="00C312D3">
        <w:rPr>
          <w:rFonts w:eastAsia="Times New Roman"/>
          <w:color w:val="000000"/>
          <w:sz w:val="16"/>
          <w:szCs w:val="16"/>
        </w:rPr>
        <w:t>http://www.wfs.org/March-April09/MJ2008_Kellman.pdf</w:t>
      </w:r>
      <w:r w:rsidRPr="00C312D3">
        <w:rPr>
          <w:rFonts w:eastAsia="Times New Roman"/>
          <w:sz w:val="16"/>
          <w:szCs w:val="16"/>
        </w:rPr>
        <w:t>]</w:t>
      </w:r>
    </w:p>
    <w:p w:rsidR="00C604AC" w:rsidRDefault="00C604AC" w:rsidP="00C604AC">
      <w:pPr>
        <w:widowControl w:val="0"/>
        <w:autoSpaceDE w:val="0"/>
        <w:autoSpaceDN w:val="0"/>
        <w:adjustRightInd w:val="0"/>
        <w:rPr>
          <w:rFonts w:cs="Helvetica-Bold"/>
          <w:b/>
          <w:bCs/>
          <w:szCs w:val="16"/>
        </w:rPr>
      </w:pPr>
      <w:r w:rsidRPr="00C312D3">
        <w:rPr>
          <w:rFonts w:cs="Helvetica-Bold"/>
          <w:b/>
          <w:bCs/>
          <w:szCs w:val="16"/>
        </w:rPr>
        <w:t xml:space="preserve">What Might </w:t>
      </w:r>
      <w:proofErr w:type="spellStart"/>
      <w:r w:rsidRPr="00C312D3">
        <w:rPr>
          <w:rFonts w:cs="Helvetica-Bold"/>
          <w:b/>
          <w:bCs/>
          <w:szCs w:val="16"/>
        </w:rPr>
        <w:t>Bioviolence</w:t>
      </w:r>
      <w:proofErr w:type="spellEnd"/>
      <w:r w:rsidRPr="00C312D3">
        <w:rPr>
          <w:rFonts w:cs="Helvetica-Bold"/>
          <w:b/>
          <w:bCs/>
          <w:szCs w:val="16"/>
        </w:rPr>
        <w:t xml:space="preserve"> Accomplish</w:t>
      </w:r>
    </w:p>
    <w:p w:rsidR="00C604AC" w:rsidRDefault="00C604AC" w:rsidP="00C604AC">
      <w:pPr>
        <w:widowControl w:val="0"/>
        <w:autoSpaceDE w:val="0"/>
        <w:autoSpaceDN w:val="0"/>
        <w:adjustRightInd w:val="0"/>
        <w:rPr>
          <w:rFonts w:cs="Helvetica-Bold"/>
          <w:b/>
          <w:bCs/>
          <w:szCs w:val="16"/>
        </w:rPr>
      </w:pPr>
      <w:r>
        <w:rPr>
          <w:rFonts w:cs="Helvetica-Bold"/>
          <w:b/>
          <w:bCs/>
          <w:szCs w:val="16"/>
        </w:rPr>
        <w:t>AND</w:t>
      </w:r>
    </w:p>
    <w:p w:rsidR="00C604AC" w:rsidRPr="00C312D3" w:rsidRDefault="00C604AC" w:rsidP="00C604AC">
      <w:pPr>
        <w:widowControl w:val="0"/>
        <w:autoSpaceDE w:val="0"/>
        <w:autoSpaceDN w:val="0"/>
        <w:adjustRightInd w:val="0"/>
        <w:rPr>
          <w:rFonts w:eastAsia="Calibri" w:cs="Palatino-Roman"/>
          <w:sz w:val="16"/>
          <w:szCs w:val="16"/>
        </w:rPr>
      </w:pPr>
      <w:r w:rsidRPr="00C312D3">
        <w:rPr>
          <w:rFonts w:cs="Palatino-Roman"/>
          <w:sz w:val="16"/>
          <w:szCs w:val="16"/>
        </w:rPr>
        <w:t xml:space="preserve"> </w:t>
      </w:r>
      <w:proofErr w:type="gramStart"/>
      <w:r w:rsidRPr="00C312D3">
        <w:rPr>
          <w:rFonts w:cs="Palatino-Roman"/>
          <w:sz w:val="16"/>
          <w:szCs w:val="16"/>
        </w:rPr>
        <w:t>is</w:t>
      </w:r>
      <w:proofErr w:type="gramEnd"/>
      <w:r w:rsidRPr="00C312D3">
        <w:rPr>
          <w:rFonts w:cs="Palatino-Roman"/>
          <w:sz w:val="16"/>
          <w:szCs w:val="16"/>
        </w:rPr>
        <w:t xml:space="preserve"> simply untenable.</w:t>
      </w:r>
    </w:p>
    <w:p w:rsidR="00C604AC" w:rsidRDefault="00C604AC" w:rsidP="00C604AC">
      <w:pPr>
        <w:rPr>
          <w:b/>
          <w:bCs/>
          <w:u w:val="single"/>
        </w:rPr>
      </w:pPr>
    </w:p>
    <w:p w:rsidR="00C604AC" w:rsidRDefault="00C604AC" w:rsidP="00C604AC">
      <w:pPr>
        <w:rPr>
          <w:b/>
          <w:bCs/>
          <w:u w:val="single"/>
        </w:rPr>
      </w:pPr>
      <w:r>
        <w:rPr>
          <w:b/>
          <w:bCs/>
          <w:u w:val="single"/>
        </w:rPr>
        <w:t xml:space="preserve">Scenario 3 is Terrorism </w:t>
      </w:r>
    </w:p>
    <w:p w:rsidR="00C604AC" w:rsidRDefault="00C604AC" w:rsidP="00C604AC"/>
    <w:p w:rsidR="00C604AC" w:rsidRDefault="00C604AC" w:rsidP="00C604AC">
      <w:pPr>
        <w:rPr>
          <w:b/>
        </w:rPr>
      </w:pPr>
      <w:r>
        <w:rPr>
          <w:b/>
        </w:rPr>
        <w:t>Lack of efficient border infrastructure trades off with border security – the plan is key to free up personnel and more efficient prevention measures</w:t>
      </w:r>
    </w:p>
    <w:p w:rsidR="00C604AC" w:rsidRPr="00D01FCD" w:rsidRDefault="00C604AC" w:rsidP="00C604AC">
      <w:pPr>
        <w:rPr>
          <w:sz w:val="16"/>
        </w:rPr>
      </w:pPr>
      <w:r w:rsidRPr="00D01FCD">
        <w:rPr>
          <w:sz w:val="16"/>
        </w:rPr>
        <w:t xml:space="preserve">Christopher E. </w:t>
      </w:r>
      <w:r w:rsidRPr="00D01FCD">
        <w:rPr>
          <w:rStyle w:val="StyleStyleBold12pt"/>
        </w:rPr>
        <w:t>Wilson</w:t>
      </w:r>
      <w:r w:rsidRPr="00D01FCD">
        <w:rPr>
          <w:sz w:val="16"/>
        </w:rPr>
        <w:t xml:space="preserve">1 </w:t>
      </w:r>
      <w:r w:rsidRPr="00D01FCD">
        <w:rPr>
          <w:rStyle w:val="StyleStyleBold12pt"/>
        </w:rPr>
        <w:t>and</w:t>
      </w:r>
      <w:r w:rsidRPr="00D01FCD">
        <w:rPr>
          <w:sz w:val="16"/>
        </w:rPr>
        <w:t xml:space="preserve"> Erik </w:t>
      </w:r>
      <w:r w:rsidRPr="00D01FCD">
        <w:rPr>
          <w:rStyle w:val="StyleStyleBold12pt"/>
        </w:rPr>
        <w:t>Lee</w:t>
      </w:r>
      <w:r w:rsidRPr="00D01FCD">
        <w:rPr>
          <w:sz w:val="16"/>
        </w:rPr>
        <w:t>2, 7-xx-20</w:t>
      </w:r>
      <w:r w:rsidRPr="00D01FCD">
        <w:rPr>
          <w:rStyle w:val="StyleStyleBold12pt"/>
        </w:rPr>
        <w:t>12</w:t>
      </w:r>
      <w:r w:rsidRPr="00D01FCD">
        <w:rPr>
          <w:sz w:val="16"/>
        </w:rPr>
        <w:t xml:space="preserve">, </w:t>
      </w:r>
      <w:r w:rsidRPr="00D01FCD">
        <w:t>Associate at the Mexico Institute of the Woodrow Wilson International Center for Scholars</w:t>
      </w:r>
      <w:r w:rsidRPr="00D01FCD">
        <w:rPr>
          <w:vertAlign w:val="subscript"/>
        </w:rPr>
        <w:t>1</w:t>
      </w:r>
      <w:r w:rsidRPr="00D01FCD">
        <w:t xml:space="preserve">, Associate Director at the North American Center for </w:t>
      </w:r>
      <w:proofErr w:type="spellStart"/>
      <w:r w:rsidRPr="00D01FCD">
        <w:t>Transborder</w:t>
      </w:r>
      <w:proofErr w:type="spellEnd"/>
      <w:r w:rsidRPr="00D01FCD">
        <w:t xml:space="preserve"> Studies (NACTS) at Arizona State University</w:t>
      </w:r>
      <w:r w:rsidRPr="00D01FCD">
        <w:rPr>
          <w:vertAlign w:val="subscript"/>
        </w:rPr>
        <w:t>2</w:t>
      </w:r>
      <w:r w:rsidRPr="00D01FCD">
        <w:rPr>
          <w:sz w:val="16"/>
        </w:rPr>
        <w:t>, “Whole Nations Waiting,” http://www.siteselection.com/issues/2012/jul/us-mex-border.cfm</w:t>
      </w:r>
    </w:p>
    <w:p w:rsidR="00C604AC" w:rsidRDefault="00C604AC" w:rsidP="00C604AC"/>
    <w:p w:rsidR="00C604AC" w:rsidRDefault="00C604AC" w:rsidP="00C604AC">
      <w:pPr>
        <w:rPr>
          <w:sz w:val="12"/>
          <w:szCs w:val="12"/>
        </w:rPr>
      </w:pPr>
      <w:r w:rsidRPr="00CB52D7">
        <w:rPr>
          <w:rStyle w:val="Underline"/>
          <w:sz w:val="12"/>
          <w:szCs w:val="12"/>
        </w:rPr>
        <w:t>The integrated nature of</w:t>
      </w:r>
      <w:r w:rsidRPr="00CB52D7">
        <w:rPr>
          <w:sz w:val="12"/>
          <w:szCs w:val="12"/>
        </w:rPr>
        <w:t xml:space="preserve"> </w:t>
      </w:r>
    </w:p>
    <w:p w:rsidR="00C604AC" w:rsidRDefault="00C604AC" w:rsidP="00C604AC">
      <w:pPr>
        <w:rPr>
          <w:sz w:val="12"/>
          <w:szCs w:val="12"/>
        </w:rPr>
      </w:pPr>
      <w:r>
        <w:rPr>
          <w:sz w:val="12"/>
          <w:szCs w:val="12"/>
        </w:rPr>
        <w:t>AND</w:t>
      </w:r>
    </w:p>
    <w:p w:rsidR="00C604AC" w:rsidRPr="00CB5FF6" w:rsidRDefault="00C604AC" w:rsidP="00C604AC">
      <w:pPr>
        <w:rPr>
          <w:rStyle w:val="Underline"/>
        </w:rPr>
      </w:pPr>
      <w:proofErr w:type="gramStart"/>
      <w:r w:rsidRPr="00624646">
        <w:rPr>
          <w:rStyle w:val="Emphasis"/>
          <w:highlight w:val="green"/>
        </w:rPr>
        <w:t>and</w:t>
      </w:r>
      <w:proofErr w:type="gramEnd"/>
      <w:r w:rsidRPr="00624646">
        <w:rPr>
          <w:rStyle w:val="Emphasis"/>
          <w:highlight w:val="green"/>
        </w:rPr>
        <w:t xml:space="preserve"> cooperation</w:t>
      </w:r>
      <w:r w:rsidRPr="00CB5FF6">
        <w:rPr>
          <w:rStyle w:val="Emphasis"/>
        </w:rPr>
        <w:t>.</w:t>
      </w:r>
    </w:p>
    <w:p w:rsidR="00C604AC" w:rsidRDefault="00C604AC" w:rsidP="00C604AC"/>
    <w:p w:rsidR="00C604AC" w:rsidRDefault="00C604AC" w:rsidP="00C604AC"/>
    <w:p w:rsidR="00C604AC" w:rsidRPr="00D240A8" w:rsidRDefault="00C604AC" w:rsidP="00C604AC">
      <w:pPr>
        <w:rPr>
          <w:b/>
        </w:rPr>
      </w:pPr>
      <w:r w:rsidRPr="00D240A8">
        <w:rPr>
          <w:b/>
        </w:rPr>
        <w:t xml:space="preserve">Nuclear terrorism escalates to major nuclear war. </w:t>
      </w:r>
    </w:p>
    <w:p w:rsidR="00C604AC" w:rsidRPr="00BA70E2" w:rsidRDefault="00C604AC" w:rsidP="00C604AC">
      <w:pPr>
        <w:rPr>
          <w:rStyle w:val="StyleStyleBold12pt"/>
        </w:rPr>
      </w:pPr>
      <w:r w:rsidRPr="00BA70E2">
        <w:rPr>
          <w:rStyle w:val="StyleStyleBold12pt"/>
        </w:rPr>
        <w:t>Ayson’10</w:t>
      </w:r>
    </w:p>
    <w:p w:rsidR="00C604AC" w:rsidRPr="00BA70E2" w:rsidRDefault="00C604AC" w:rsidP="00C604AC">
      <w:pPr>
        <w:rPr>
          <w:sz w:val="16"/>
          <w:szCs w:val="16"/>
        </w:rPr>
      </w:pPr>
      <w:r w:rsidRPr="00BA70E2">
        <w:rPr>
          <w:sz w:val="16"/>
          <w:szCs w:val="16"/>
        </w:rPr>
        <w:t xml:space="preserve">Robert – Professor of Strategic Studies and Director of the Centre for Strategic Studies: New Zealand at the Victoria University of Wellington – “After a Terrorist Nuclear Attack: Envisaging Catalytic Effects,” Studies in Conflict &amp; Terrorism, Volume 33, Issue 7, July, obtained via </w:t>
      </w:r>
      <w:proofErr w:type="spellStart"/>
      <w:r w:rsidRPr="00BA70E2">
        <w:rPr>
          <w:sz w:val="16"/>
          <w:szCs w:val="16"/>
        </w:rPr>
        <w:t>InformaWorld</w:t>
      </w:r>
      <w:proofErr w:type="spellEnd"/>
    </w:p>
    <w:p w:rsidR="00C604AC" w:rsidRDefault="00C604AC" w:rsidP="00C604AC">
      <w:pPr>
        <w:rPr>
          <w:sz w:val="16"/>
        </w:rPr>
      </w:pPr>
      <w:r w:rsidRPr="00047AF0">
        <w:rPr>
          <w:sz w:val="16"/>
        </w:rPr>
        <w:t xml:space="preserve">A terrorist nuclear attack, </w:t>
      </w:r>
    </w:p>
    <w:p w:rsidR="00C604AC" w:rsidRDefault="00C604AC" w:rsidP="00C604AC">
      <w:pPr>
        <w:rPr>
          <w:sz w:val="16"/>
        </w:rPr>
      </w:pPr>
      <w:r>
        <w:rPr>
          <w:sz w:val="16"/>
        </w:rPr>
        <w:t>AND</w:t>
      </w:r>
    </w:p>
    <w:p w:rsidR="00C604AC" w:rsidRPr="00D36782" w:rsidRDefault="00C604AC" w:rsidP="00C604AC">
      <w:pPr>
        <w:rPr>
          <w:sz w:val="16"/>
          <w:szCs w:val="16"/>
        </w:rPr>
      </w:pPr>
      <w:proofErr w:type="gramStart"/>
      <w:r w:rsidRPr="00D36782">
        <w:rPr>
          <w:sz w:val="16"/>
          <w:szCs w:val="16"/>
        </w:rPr>
        <w:t>fissile</w:t>
      </w:r>
      <w:proofErr w:type="gramEnd"/>
      <w:r w:rsidRPr="00D36782">
        <w:rPr>
          <w:sz w:val="16"/>
          <w:szCs w:val="16"/>
        </w:rPr>
        <w:t xml:space="preserve"> material holdings.</w:t>
      </w:r>
    </w:p>
    <w:p w:rsidR="00C604AC" w:rsidRDefault="00C604AC" w:rsidP="00C604AC">
      <w:pPr>
        <w:rPr>
          <w:b/>
          <w:bCs/>
          <w:u w:val="single"/>
        </w:rPr>
      </w:pPr>
    </w:p>
    <w:p w:rsidR="00C604AC" w:rsidRPr="005F2D30" w:rsidRDefault="00C604AC" w:rsidP="00C604AC">
      <w:pPr>
        <w:rPr>
          <w:b/>
          <w:bCs/>
          <w:u w:val="single"/>
        </w:rPr>
      </w:pPr>
    </w:p>
    <w:p w:rsidR="00C604AC" w:rsidRDefault="00C604AC" w:rsidP="00C604AC">
      <w:pPr>
        <w:pStyle w:val="Heading2"/>
      </w:pPr>
      <w:r>
        <w:t>Plan</w:t>
      </w:r>
    </w:p>
    <w:p w:rsidR="00C604AC" w:rsidRDefault="00C604AC" w:rsidP="00C604AC">
      <w:pPr>
        <w:rPr>
          <w:b/>
        </w:rPr>
      </w:pPr>
      <w:r w:rsidRPr="0028464B">
        <w:rPr>
          <w:b/>
        </w:rPr>
        <w:t>The United States federal government should substantially increase its economic engagement with Mexico to facilitate improved efficiency and reduced congestion along the U.S.-Mexico border.</w:t>
      </w:r>
    </w:p>
    <w:p w:rsidR="00C604AC" w:rsidRPr="005947FF" w:rsidRDefault="00C604AC" w:rsidP="00C604AC"/>
    <w:p w:rsidR="00C604AC" w:rsidRDefault="00C604AC" w:rsidP="00C604AC">
      <w:pPr>
        <w:pStyle w:val="Heading2"/>
      </w:pPr>
      <w:r>
        <w:t>Solvency</w:t>
      </w:r>
    </w:p>
    <w:p w:rsidR="00C604AC" w:rsidRPr="000269B9" w:rsidRDefault="00C604AC" w:rsidP="00C604AC">
      <w:pPr>
        <w:rPr>
          <w:rStyle w:val="StyleStyleBold12pt"/>
          <w:szCs w:val="26"/>
        </w:rPr>
      </w:pPr>
      <w:r w:rsidRPr="000269B9">
        <w:rPr>
          <w:rStyle w:val="StyleStyleBold12pt"/>
          <w:szCs w:val="26"/>
        </w:rPr>
        <w:t xml:space="preserve">A </w:t>
      </w:r>
      <w:r w:rsidRPr="000269B9">
        <w:rPr>
          <w:rStyle w:val="StyleStyleBold12pt"/>
          <w:szCs w:val="26"/>
          <w:u w:val="single"/>
        </w:rPr>
        <w:t>strong federal role</w:t>
      </w:r>
      <w:r w:rsidRPr="000269B9">
        <w:rPr>
          <w:rStyle w:val="StyleStyleBold12pt"/>
          <w:szCs w:val="26"/>
        </w:rPr>
        <w:t xml:space="preserve"> is </w:t>
      </w:r>
      <w:r w:rsidRPr="000269B9">
        <w:rPr>
          <w:rStyle w:val="StyleStyleBold12pt"/>
          <w:i/>
          <w:szCs w:val="26"/>
          <w:u w:val="single"/>
        </w:rPr>
        <w:t>vital</w:t>
      </w:r>
      <w:r w:rsidRPr="000269B9">
        <w:rPr>
          <w:rStyle w:val="StyleStyleBold12pt"/>
          <w:szCs w:val="26"/>
        </w:rPr>
        <w:t xml:space="preserve"> — ensures </w:t>
      </w:r>
      <w:r w:rsidRPr="000269B9">
        <w:rPr>
          <w:rStyle w:val="StyleStyleBold12pt"/>
          <w:szCs w:val="26"/>
          <w:u w:val="single"/>
        </w:rPr>
        <w:t>coordination</w:t>
      </w:r>
      <w:r w:rsidRPr="000269B9">
        <w:rPr>
          <w:rStyle w:val="StyleStyleBold12pt"/>
          <w:szCs w:val="26"/>
        </w:rPr>
        <w:t xml:space="preserve">, </w:t>
      </w:r>
      <w:r w:rsidRPr="000269B9">
        <w:rPr>
          <w:rStyle w:val="StyleStyleBold12pt"/>
          <w:szCs w:val="26"/>
          <w:u w:val="single"/>
        </w:rPr>
        <w:t>transportation planning</w:t>
      </w:r>
      <w:r w:rsidRPr="000269B9">
        <w:rPr>
          <w:rStyle w:val="StyleStyleBold12pt"/>
          <w:szCs w:val="26"/>
        </w:rPr>
        <w:t xml:space="preserve">, and </w:t>
      </w:r>
      <w:r w:rsidRPr="000269B9">
        <w:rPr>
          <w:rStyle w:val="StyleStyleBold12pt"/>
          <w:szCs w:val="26"/>
          <w:u w:val="single"/>
        </w:rPr>
        <w:t>cross-border management</w:t>
      </w:r>
      <w:r w:rsidRPr="000269B9">
        <w:rPr>
          <w:rStyle w:val="StyleStyleBold12pt"/>
          <w:szCs w:val="26"/>
        </w:rPr>
        <w:t xml:space="preserve"> </w:t>
      </w:r>
    </w:p>
    <w:p w:rsidR="00C604AC" w:rsidRPr="003D30B7" w:rsidRDefault="00C604AC" w:rsidP="00C604AC">
      <w:r w:rsidRPr="000269B9">
        <w:rPr>
          <w:rStyle w:val="StyleStyleBold12pt"/>
        </w:rPr>
        <w:t>Wilson and Lee 13</w:t>
      </w:r>
      <w:r w:rsidRPr="003D30B7">
        <w:t xml:space="preserve"> — </w:t>
      </w:r>
      <w:r w:rsidRPr="000269B9">
        <w:rPr>
          <w:sz w:val="16"/>
          <w:szCs w:val="16"/>
        </w:rPr>
        <w:t xml:space="preserve">Christopher E. Wilson, Associate at the Mexico Institute of the Woodrow Wilson International Center for Scholars. He develops the Institute’s research and programming on regional economic integration and U.S.-Mexico border affairs. He is the author of Working Together: Economic Ties between the United States and Mexico (Wilson Center, 2011) and has coauthored op-ed columns for the Wall Street Journal and Dallas Morning News. Chris previously served as a Mexico Analyst for the U.S. Military and as a researcher for Dr. Robert Pastor at American University’s Center for North American Studies. In Mexico, he worked with the international trade consultancy IQOM, </w:t>
      </w:r>
      <w:proofErr w:type="spellStart"/>
      <w:r w:rsidRPr="000269B9">
        <w:rPr>
          <w:sz w:val="16"/>
          <w:szCs w:val="16"/>
        </w:rPr>
        <w:t>Inteligencia</w:t>
      </w:r>
      <w:proofErr w:type="spellEnd"/>
      <w:r w:rsidRPr="000269B9">
        <w:rPr>
          <w:sz w:val="16"/>
          <w:szCs w:val="16"/>
        </w:rPr>
        <w:t xml:space="preserve"> </w:t>
      </w:r>
      <w:proofErr w:type="spellStart"/>
      <w:r w:rsidRPr="000269B9">
        <w:rPr>
          <w:sz w:val="16"/>
          <w:szCs w:val="16"/>
        </w:rPr>
        <w:t>Comercial</w:t>
      </w:r>
      <w:proofErr w:type="spellEnd"/>
      <w:r w:rsidRPr="000269B9">
        <w:rPr>
          <w:sz w:val="16"/>
          <w:szCs w:val="16"/>
        </w:rPr>
        <w:t xml:space="preserve">, and with American students studying regional political and social issues. Before joining the Wilson Center as Associate, Chris worked as a consultant with the Mexico Institute on U.S.-Mexico economic relations. He completed his M.A. in International Affairs at American University, focusing on U.S. foreign policy and U.S.-Mexico relations, and Erik Lee, Associate Director at the North American Center for </w:t>
      </w:r>
      <w:proofErr w:type="spellStart"/>
      <w:r w:rsidRPr="000269B9">
        <w:rPr>
          <w:sz w:val="16"/>
          <w:szCs w:val="16"/>
        </w:rPr>
        <w:t>Transborder</w:t>
      </w:r>
      <w:proofErr w:type="spellEnd"/>
      <w:r w:rsidRPr="000269B9">
        <w:rPr>
          <w:sz w:val="16"/>
          <w:szCs w:val="16"/>
        </w:rPr>
        <w:t xml:space="preserve"> Studies (NACTS) at Arizona State University. He is responsible for legislative research, policy analysis and coordination with numerous partners in the United States, Mexico and Canada on various collaborative initiatives related to trade, security and sustainability. He is the co-author of “Realizing the Full Value of our </w:t>
      </w:r>
      <w:proofErr w:type="spellStart"/>
      <w:r w:rsidRPr="000269B9">
        <w:rPr>
          <w:sz w:val="16"/>
          <w:szCs w:val="16"/>
        </w:rPr>
        <w:t>Crossborder</w:t>
      </w:r>
      <w:proofErr w:type="spellEnd"/>
      <w:r w:rsidRPr="000269B9">
        <w:rPr>
          <w:sz w:val="16"/>
          <w:szCs w:val="16"/>
        </w:rPr>
        <w:t xml:space="preserve"> Trade with Mexico” and “Realizing the Value of Tourism from Mexico to the United States” (2012). He serves on the international advisory board for the journal Latin American Policy and on the advisory board for the Morrison Institute’s Latino Public Policy Center. He is also a member of the international steering committee of the International Metropolis Project based at Carleton University. Mr. Lee was previously program officer for the </w:t>
      </w:r>
      <w:proofErr w:type="spellStart"/>
      <w:r w:rsidRPr="000269B9">
        <w:rPr>
          <w:sz w:val="16"/>
          <w:szCs w:val="16"/>
        </w:rPr>
        <w:t>Merage</w:t>
      </w:r>
      <w:proofErr w:type="spellEnd"/>
      <w:r w:rsidRPr="000269B9">
        <w:rPr>
          <w:sz w:val="16"/>
          <w:szCs w:val="16"/>
        </w:rPr>
        <w:t xml:space="preserve"> Foundation for the American Dream, assistant director at the Center for U.S.-Mexican Studies at the University of California, San Diego and assistant managing director at the Southwest Consortium for Environmental Research and Policy at San Diego State University. Before completing his master’s degree in Latin American Studies at UCSD in 2000, Mr. Lee worked as a university administrator and instructor in Hermosillo, Sonora (Christopher E. Wilson, Erik Lee, </w:t>
      </w:r>
      <w:r w:rsidRPr="000269B9">
        <w:rPr>
          <w:i/>
          <w:sz w:val="16"/>
          <w:szCs w:val="16"/>
        </w:rPr>
        <w:t xml:space="preserve">The State of The Border Report: A Comprehensive Analysis of the U.S.-Mexico Border, </w:t>
      </w:r>
      <w:r w:rsidRPr="000269B9">
        <w:rPr>
          <w:sz w:val="16"/>
          <w:szCs w:val="16"/>
        </w:rPr>
        <w:t xml:space="preserve">“CHAPTER 2: THE STATE OF TRADE, COMPETITIVENESS AND ECONOMIC WELL-BEING INTHE U.S.-MEXICO BORDER REGION”, May 2013, </w:t>
      </w:r>
      <w:hyperlink r:id="rId13" w:history="1">
        <w:r w:rsidRPr="000269B9">
          <w:rPr>
            <w:rStyle w:val="Hyperlink"/>
            <w:sz w:val="16"/>
            <w:szCs w:val="16"/>
          </w:rPr>
          <w:t>http://www.wilsoncenter.org/sites/default/files/mexico_state_of_border.pdf</w:t>
        </w:r>
      </w:hyperlink>
      <w:r w:rsidRPr="000269B9">
        <w:rPr>
          <w:sz w:val="16"/>
          <w:szCs w:val="16"/>
        </w:rPr>
        <w:t>, Accessed 07-19-2013 | AK)</w:t>
      </w:r>
    </w:p>
    <w:p w:rsidR="00C604AC" w:rsidRDefault="00C604AC" w:rsidP="00C604AC">
      <w:pPr>
        <w:rPr>
          <w:szCs w:val="16"/>
        </w:rPr>
      </w:pPr>
      <w:r w:rsidRPr="00D240A8">
        <w:rPr>
          <w:rStyle w:val="Underline"/>
          <w:highlight w:val="green"/>
        </w:rPr>
        <w:t>Managing the</w:t>
      </w:r>
      <w:r w:rsidRPr="003D30B7">
        <w:rPr>
          <w:szCs w:val="16"/>
        </w:rPr>
        <w:t xml:space="preserve"> </w:t>
      </w:r>
    </w:p>
    <w:p w:rsidR="00C604AC" w:rsidRDefault="00C604AC" w:rsidP="00C604AC">
      <w:pPr>
        <w:rPr>
          <w:szCs w:val="16"/>
        </w:rPr>
      </w:pPr>
      <w:r>
        <w:rPr>
          <w:szCs w:val="16"/>
        </w:rPr>
        <w:t>AND</w:t>
      </w:r>
      <w:bookmarkStart w:id="0" w:name="_GoBack"/>
      <w:bookmarkEnd w:id="0"/>
    </w:p>
    <w:p w:rsidR="00C604AC" w:rsidRPr="00D240A8" w:rsidRDefault="00C604AC" w:rsidP="00C604AC">
      <w:pPr>
        <w:rPr>
          <w:highlight w:val="green"/>
        </w:rPr>
      </w:pPr>
      <w:proofErr w:type="gramStart"/>
      <w:r w:rsidRPr="003D30B7">
        <w:rPr>
          <w:szCs w:val="16"/>
        </w:rPr>
        <w:t>we</w:t>
      </w:r>
      <w:proofErr w:type="gramEnd"/>
      <w:r w:rsidRPr="003D30B7">
        <w:rPr>
          <w:szCs w:val="16"/>
        </w:rPr>
        <w:t xml:space="preserve"> need regional coordination</w:t>
      </w:r>
    </w:p>
    <w:p w:rsidR="00C604AC" w:rsidRPr="00D240A8" w:rsidRDefault="00C604AC" w:rsidP="00C604AC">
      <w:pPr>
        <w:rPr>
          <w:highlight w:val="green"/>
        </w:rPr>
      </w:pPr>
    </w:p>
    <w:p w:rsidR="00C604AC" w:rsidRPr="00D240A8" w:rsidRDefault="00C604AC" w:rsidP="00C604AC">
      <w:pPr>
        <w:rPr>
          <w:highlight w:val="green"/>
        </w:rPr>
      </w:pPr>
    </w:p>
    <w:p w:rsidR="00C604AC" w:rsidRPr="00AF66DA" w:rsidRDefault="00C604AC" w:rsidP="00C604AC"/>
    <w:p w:rsidR="006524D7" w:rsidRDefault="006524D7"/>
    <w:sectPr w:rsidR="006524D7" w:rsidSect="006524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Palatino-Roman">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4AC"/>
    <w:rsid w:val="0000090F"/>
    <w:rsid w:val="000022A3"/>
    <w:rsid w:val="0001090A"/>
    <w:rsid w:val="00023BF3"/>
    <w:rsid w:val="0005392C"/>
    <w:rsid w:val="000621F6"/>
    <w:rsid w:val="00062AE5"/>
    <w:rsid w:val="0006692A"/>
    <w:rsid w:val="00067509"/>
    <w:rsid w:val="00070F0A"/>
    <w:rsid w:val="00080B12"/>
    <w:rsid w:val="00084E70"/>
    <w:rsid w:val="00084E80"/>
    <w:rsid w:val="000864DF"/>
    <w:rsid w:val="000875C6"/>
    <w:rsid w:val="00096978"/>
    <w:rsid w:val="00096D94"/>
    <w:rsid w:val="00096F65"/>
    <w:rsid w:val="000C317E"/>
    <w:rsid w:val="000C7C37"/>
    <w:rsid w:val="000C7D74"/>
    <w:rsid w:val="000D59FF"/>
    <w:rsid w:val="000E753D"/>
    <w:rsid w:val="000F466A"/>
    <w:rsid w:val="000F7F1D"/>
    <w:rsid w:val="00106AED"/>
    <w:rsid w:val="001167B0"/>
    <w:rsid w:val="00123D19"/>
    <w:rsid w:val="00136B18"/>
    <w:rsid w:val="00147CAE"/>
    <w:rsid w:val="00163684"/>
    <w:rsid w:val="00176F07"/>
    <w:rsid w:val="00177105"/>
    <w:rsid w:val="00181603"/>
    <w:rsid w:val="00182467"/>
    <w:rsid w:val="00186C63"/>
    <w:rsid w:val="0019688C"/>
    <w:rsid w:val="001A51A2"/>
    <w:rsid w:val="001A66C5"/>
    <w:rsid w:val="001C1693"/>
    <w:rsid w:val="001C5BE0"/>
    <w:rsid w:val="001D339E"/>
    <w:rsid w:val="001E28D0"/>
    <w:rsid w:val="0020728B"/>
    <w:rsid w:val="0021609C"/>
    <w:rsid w:val="00225FF3"/>
    <w:rsid w:val="00226797"/>
    <w:rsid w:val="00235C46"/>
    <w:rsid w:val="002424D2"/>
    <w:rsid w:val="00242F9D"/>
    <w:rsid w:val="00251142"/>
    <w:rsid w:val="00253D98"/>
    <w:rsid w:val="002546A1"/>
    <w:rsid w:val="00255CF8"/>
    <w:rsid w:val="00261F63"/>
    <w:rsid w:val="00275556"/>
    <w:rsid w:val="0028363E"/>
    <w:rsid w:val="00291666"/>
    <w:rsid w:val="002B4CD1"/>
    <w:rsid w:val="002C5A53"/>
    <w:rsid w:val="002D0FF5"/>
    <w:rsid w:val="002E18C0"/>
    <w:rsid w:val="002F5985"/>
    <w:rsid w:val="00305587"/>
    <w:rsid w:val="00307F43"/>
    <w:rsid w:val="003145A7"/>
    <w:rsid w:val="00317DCD"/>
    <w:rsid w:val="00321A6E"/>
    <w:rsid w:val="00336B92"/>
    <w:rsid w:val="00353F65"/>
    <w:rsid w:val="00354D57"/>
    <w:rsid w:val="00380E8E"/>
    <w:rsid w:val="003A1AEC"/>
    <w:rsid w:val="003A219D"/>
    <w:rsid w:val="003E55B7"/>
    <w:rsid w:val="004000BB"/>
    <w:rsid w:val="004127EC"/>
    <w:rsid w:val="00414FA3"/>
    <w:rsid w:val="004270DC"/>
    <w:rsid w:val="004312A9"/>
    <w:rsid w:val="00451DE6"/>
    <w:rsid w:val="004539B9"/>
    <w:rsid w:val="00454B2C"/>
    <w:rsid w:val="00456E13"/>
    <w:rsid w:val="00461253"/>
    <w:rsid w:val="00461F3D"/>
    <w:rsid w:val="00462083"/>
    <w:rsid w:val="00475F80"/>
    <w:rsid w:val="00496439"/>
    <w:rsid w:val="004A4D76"/>
    <w:rsid w:val="004A6289"/>
    <w:rsid w:val="004B0D58"/>
    <w:rsid w:val="004B495B"/>
    <w:rsid w:val="004C2B23"/>
    <w:rsid w:val="004D1EA8"/>
    <w:rsid w:val="004D4BAE"/>
    <w:rsid w:val="004E1D86"/>
    <w:rsid w:val="004E2EE0"/>
    <w:rsid w:val="0051075C"/>
    <w:rsid w:val="00512F88"/>
    <w:rsid w:val="00522F42"/>
    <w:rsid w:val="00533302"/>
    <w:rsid w:val="005348E0"/>
    <w:rsid w:val="005469D9"/>
    <w:rsid w:val="00546C40"/>
    <w:rsid w:val="005503DE"/>
    <w:rsid w:val="005504F8"/>
    <w:rsid w:val="00560559"/>
    <w:rsid w:val="005634D1"/>
    <w:rsid w:val="0056496D"/>
    <w:rsid w:val="00565BDB"/>
    <w:rsid w:val="0058402B"/>
    <w:rsid w:val="00595F15"/>
    <w:rsid w:val="005A130D"/>
    <w:rsid w:val="005A14F1"/>
    <w:rsid w:val="005A5B91"/>
    <w:rsid w:val="005B154F"/>
    <w:rsid w:val="005B391F"/>
    <w:rsid w:val="005D563D"/>
    <w:rsid w:val="005E053A"/>
    <w:rsid w:val="005E4CE5"/>
    <w:rsid w:val="006232CA"/>
    <w:rsid w:val="006334D9"/>
    <w:rsid w:val="0064413C"/>
    <w:rsid w:val="006524D7"/>
    <w:rsid w:val="006573B4"/>
    <w:rsid w:val="00667F48"/>
    <w:rsid w:val="00670987"/>
    <w:rsid w:val="0068102C"/>
    <w:rsid w:val="00695C11"/>
    <w:rsid w:val="00696C21"/>
    <w:rsid w:val="006A2056"/>
    <w:rsid w:val="006A5861"/>
    <w:rsid w:val="006B1A88"/>
    <w:rsid w:val="006B6E4E"/>
    <w:rsid w:val="006F28DA"/>
    <w:rsid w:val="006F7C70"/>
    <w:rsid w:val="0070512E"/>
    <w:rsid w:val="00707E00"/>
    <w:rsid w:val="0071047E"/>
    <w:rsid w:val="00712F5B"/>
    <w:rsid w:val="007442E4"/>
    <w:rsid w:val="00747174"/>
    <w:rsid w:val="00772686"/>
    <w:rsid w:val="007864B2"/>
    <w:rsid w:val="0078745A"/>
    <w:rsid w:val="007978DE"/>
    <w:rsid w:val="007A1DD1"/>
    <w:rsid w:val="007A562D"/>
    <w:rsid w:val="007A707B"/>
    <w:rsid w:val="007B091A"/>
    <w:rsid w:val="007B34FF"/>
    <w:rsid w:val="007B48CB"/>
    <w:rsid w:val="007E475B"/>
    <w:rsid w:val="007E5E6F"/>
    <w:rsid w:val="007E7BB8"/>
    <w:rsid w:val="007F4CC6"/>
    <w:rsid w:val="008069D1"/>
    <w:rsid w:val="00806E94"/>
    <w:rsid w:val="00810162"/>
    <w:rsid w:val="00810E07"/>
    <w:rsid w:val="008149B7"/>
    <w:rsid w:val="00816077"/>
    <w:rsid w:val="00850570"/>
    <w:rsid w:val="00856034"/>
    <w:rsid w:val="00856144"/>
    <w:rsid w:val="008650A4"/>
    <w:rsid w:val="00865F92"/>
    <w:rsid w:val="00866DB2"/>
    <w:rsid w:val="008743A7"/>
    <w:rsid w:val="008746FC"/>
    <w:rsid w:val="00884041"/>
    <w:rsid w:val="00887D52"/>
    <w:rsid w:val="0089333F"/>
    <w:rsid w:val="008B0202"/>
    <w:rsid w:val="008B7975"/>
    <w:rsid w:val="008C174A"/>
    <w:rsid w:val="008D702C"/>
    <w:rsid w:val="008E6075"/>
    <w:rsid w:val="008F7680"/>
    <w:rsid w:val="0092439C"/>
    <w:rsid w:val="00930F19"/>
    <w:rsid w:val="009331E2"/>
    <w:rsid w:val="009472B6"/>
    <w:rsid w:val="009472B7"/>
    <w:rsid w:val="00957741"/>
    <w:rsid w:val="00961A25"/>
    <w:rsid w:val="00962F92"/>
    <w:rsid w:val="009A14E1"/>
    <w:rsid w:val="009A5780"/>
    <w:rsid w:val="009B0DEB"/>
    <w:rsid w:val="009C0CDF"/>
    <w:rsid w:val="009C107B"/>
    <w:rsid w:val="009D5A24"/>
    <w:rsid w:val="00A04B7D"/>
    <w:rsid w:val="00A14362"/>
    <w:rsid w:val="00A16DC8"/>
    <w:rsid w:val="00A32897"/>
    <w:rsid w:val="00A414AE"/>
    <w:rsid w:val="00A508F5"/>
    <w:rsid w:val="00A5190E"/>
    <w:rsid w:val="00A56BF2"/>
    <w:rsid w:val="00A74DF2"/>
    <w:rsid w:val="00A81E34"/>
    <w:rsid w:val="00A82264"/>
    <w:rsid w:val="00A82684"/>
    <w:rsid w:val="00A8296C"/>
    <w:rsid w:val="00A83E11"/>
    <w:rsid w:val="00A9124F"/>
    <w:rsid w:val="00A943B4"/>
    <w:rsid w:val="00A96160"/>
    <w:rsid w:val="00AA2A6A"/>
    <w:rsid w:val="00AB5488"/>
    <w:rsid w:val="00AC17A4"/>
    <w:rsid w:val="00AC79DD"/>
    <w:rsid w:val="00AD7EDE"/>
    <w:rsid w:val="00AE60DD"/>
    <w:rsid w:val="00AE6112"/>
    <w:rsid w:val="00AF140F"/>
    <w:rsid w:val="00AF41F0"/>
    <w:rsid w:val="00B00616"/>
    <w:rsid w:val="00B00DF9"/>
    <w:rsid w:val="00B034DD"/>
    <w:rsid w:val="00B32EDF"/>
    <w:rsid w:val="00B35B10"/>
    <w:rsid w:val="00B522D6"/>
    <w:rsid w:val="00B56267"/>
    <w:rsid w:val="00B6237F"/>
    <w:rsid w:val="00B744B1"/>
    <w:rsid w:val="00B776E2"/>
    <w:rsid w:val="00BA1377"/>
    <w:rsid w:val="00BC06C3"/>
    <w:rsid w:val="00BC382B"/>
    <w:rsid w:val="00BC47B0"/>
    <w:rsid w:val="00BD22D5"/>
    <w:rsid w:val="00BD7FA9"/>
    <w:rsid w:val="00BF0C5D"/>
    <w:rsid w:val="00C14241"/>
    <w:rsid w:val="00C16601"/>
    <w:rsid w:val="00C2423E"/>
    <w:rsid w:val="00C3006C"/>
    <w:rsid w:val="00C44311"/>
    <w:rsid w:val="00C51934"/>
    <w:rsid w:val="00C604AC"/>
    <w:rsid w:val="00C6661A"/>
    <w:rsid w:val="00C85B51"/>
    <w:rsid w:val="00C958DA"/>
    <w:rsid w:val="00C979CD"/>
    <w:rsid w:val="00CB1184"/>
    <w:rsid w:val="00CC59C3"/>
    <w:rsid w:val="00CC7234"/>
    <w:rsid w:val="00CC7B4F"/>
    <w:rsid w:val="00CF63EA"/>
    <w:rsid w:val="00CF7D63"/>
    <w:rsid w:val="00D13090"/>
    <w:rsid w:val="00D23835"/>
    <w:rsid w:val="00D246A8"/>
    <w:rsid w:val="00D324CF"/>
    <w:rsid w:val="00D37D80"/>
    <w:rsid w:val="00D434EB"/>
    <w:rsid w:val="00D51EF4"/>
    <w:rsid w:val="00D5492F"/>
    <w:rsid w:val="00D64188"/>
    <w:rsid w:val="00D644EE"/>
    <w:rsid w:val="00D70D2D"/>
    <w:rsid w:val="00D756FA"/>
    <w:rsid w:val="00D77D41"/>
    <w:rsid w:val="00D927D6"/>
    <w:rsid w:val="00D96611"/>
    <w:rsid w:val="00DA080D"/>
    <w:rsid w:val="00DB3474"/>
    <w:rsid w:val="00DB67CA"/>
    <w:rsid w:val="00DC13B9"/>
    <w:rsid w:val="00DD1CF9"/>
    <w:rsid w:val="00DD2762"/>
    <w:rsid w:val="00DD78DE"/>
    <w:rsid w:val="00DE5AAC"/>
    <w:rsid w:val="00DF67CD"/>
    <w:rsid w:val="00E043E6"/>
    <w:rsid w:val="00E121B5"/>
    <w:rsid w:val="00E265D8"/>
    <w:rsid w:val="00E27CD6"/>
    <w:rsid w:val="00E52FC7"/>
    <w:rsid w:val="00E61ECA"/>
    <w:rsid w:val="00E66299"/>
    <w:rsid w:val="00E74E73"/>
    <w:rsid w:val="00E81831"/>
    <w:rsid w:val="00E86948"/>
    <w:rsid w:val="00EA1ADB"/>
    <w:rsid w:val="00EA464F"/>
    <w:rsid w:val="00EA794C"/>
    <w:rsid w:val="00EC1D02"/>
    <w:rsid w:val="00EC34FD"/>
    <w:rsid w:val="00ED71F8"/>
    <w:rsid w:val="00EE3BF5"/>
    <w:rsid w:val="00F10143"/>
    <w:rsid w:val="00F215DA"/>
    <w:rsid w:val="00F30874"/>
    <w:rsid w:val="00F371B3"/>
    <w:rsid w:val="00F57F9A"/>
    <w:rsid w:val="00F61657"/>
    <w:rsid w:val="00F761D0"/>
    <w:rsid w:val="00F930E4"/>
    <w:rsid w:val="00F97DD8"/>
    <w:rsid w:val="00FC4FCF"/>
    <w:rsid w:val="00FD7B2C"/>
    <w:rsid w:val="00FF2962"/>
    <w:rsid w:val="00FF45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8B10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604AC"/>
    <w:rPr>
      <w:rFonts w:ascii="Georgia" w:eastAsiaTheme="minorHAnsi" w:hAnsi="Georgia" w:cs="Calibri"/>
      <w:sz w:val="22"/>
      <w:szCs w:val="22"/>
    </w:rPr>
  </w:style>
  <w:style w:type="paragraph" w:styleId="Heading1">
    <w:name w:val="heading 1"/>
    <w:aliases w:val="Pocket,Heading 1 Char1,ALEX,Heading,Block Header"/>
    <w:basedOn w:val="Normal"/>
    <w:next w:val="Normal"/>
    <w:link w:val="Heading1Char"/>
    <w:autoRedefine/>
    <w:uiPriority w:val="1"/>
    <w:qFormat/>
    <w:rsid w:val="00C604AC"/>
    <w:pPr>
      <w:keepNext/>
      <w:keepLines/>
      <w:pageBreakBefore/>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C604AC"/>
    <w:pPr>
      <w:keepNext/>
      <w:keepLines/>
      <w:pageBreakBefore/>
      <w:spacing w:before="480"/>
      <w:jc w:val="center"/>
      <w:outlineLvl w:val="1"/>
    </w:pPr>
    <w:rPr>
      <w:rFonts w:eastAsiaTheme="majorEastAsia" w:cstheme="majorBidi"/>
      <w:b/>
      <w:bCs/>
      <w:sz w:val="44"/>
      <w:szCs w:val="26"/>
    </w:rPr>
  </w:style>
  <w:style w:type="paragraph" w:styleId="Heading3">
    <w:name w:val="heading 3"/>
    <w:aliases w:val="Block"/>
    <w:basedOn w:val="Normal"/>
    <w:next w:val="Normal"/>
    <w:link w:val="Heading3Char"/>
    <w:uiPriority w:val="3"/>
    <w:qFormat/>
    <w:rsid w:val="00C604A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604A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Heading Char,Block Header Char"/>
    <w:basedOn w:val="DefaultParagraphFont"/>
    <w:link w:val="Heading1"/>
    <w:uiPriority w:val="1"/>
    <w:rsid w:val="00C604AC"/>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C604AC"/>
    <w:rPr>
      <w:rFonts w:ascii="Georgia" w:eastAsiaTheme="majorEastAsia" w:hAnsi="Georgia" w:cstheme="majorBidi"/>
      <w:b/>
      <w:bCs/>
      <w:sz w:val="44"/>
      <w:szCs w:val="26"/>
    </w:rPr>
  </w:style>
  <w:style w:type="character" w:customStyle="1" w:styleId="Heading3Char">
    <w:name w:val="Heading 3 Char"/>
    <w:aliases w:val="Block Char"/>
    <w:basedOn w:val="DefaultParagraphFont"/>
    <w:link w:val="Heading3"/>
    <w:uiPriority w:val="3"/>
    <w:rsid w:val="00C604AC"/>
    <w:rPr>
      <w:rFonts w:ascii="Georgia" w:eastAsiaTheme="majorEastAsia" w:hAnsi="Georgia" w:cstheme="majorBidi"/>
      <w:b/>
      <w:bCs/>
      <w:sz w:val="32"/>
      <w:szCs w:val="22"/>
      <w:u w:val="single"/>
    </w:rPr>
  </w:style>
  <w:style w:type="character" w:customStyle="1" w:styleId="Heading4Char">
    <w:name w:val="Heading 4 Char"/>
    <w:aliases w:val="Tag Char"/>
    <w:basedOn w:val="DefaultParagraphFont"/>
    <w:link w:val="Heading4"/>
    <w:uiPriority w:val="4"/>
    <w:rsid w:val="00C604AC"/>
    <w:rPr>
      <w:rFonts w:ascii="Georgia" w:eastAsiaTheme="majorEastAsia" w:hAnsi="Georgia" w:cstheme="majorBidi"/>
      <w:b/>
      <w:bCs/>
      <w:iCs/>
      <w:sz w:val="26"/>
      <w:szCs w:val="22"/>
    </w:rPr>
  </w:style>
  <w:style w:type="character" w:styleId="Hyperlink">
    <w:name w:val="Hyperlink"/>
    <w:aliases w:val="heading 1 (block title),Important,Read,Card Text,Internet Link"/>
    <w:basedOn w:val="DefaultParagraphFont"/>
    <w:uiPriority w:val="99"/>
    <w:rsid w:val="00C604AC"/>
    <w:rPr>
      <w:color w:val="auto"/>
      <w:u w:val="none"/>
    </w:rPr>
  </w:style>
  <w:style w:type="character" w:customStyle="1" w:styleId="Underline">
    <w:name w:val="Underline"/>
    <w:aliases w:val="Style Bold Underline,apple-style-span + 6 pt,Bold,Kern at 16 pt,Style,Intense Emphasis1,Intense Emphasis2,HHeading 3 + 12 pt,Bold Cite Char,Citation Char Char Char,Title Char,Cards + Font: 12 pt Char,Intense Emphasis3,ci,Underline Char,c,Bo,B"/>
    <w:basedOn w:val="DefaultParagraphFont"/>
    <w:link w:val="card"/>
    <w:uiPriority w:val="6"/>
    <w:qFormat/>
    <w:rsid w:val="00C604AC"/>
    <w:rPr>
      <w:b/>
      <w:bCs/>
      <w:sz w:val="22"/>
      <w:u w:val="single"/>
    </w:rPr>
  </w:style>
  <w:style w:type="character" w:styleId="Emphasis">
    <w:name w:val="Emphasis"/>
    <w:aliases w:val="tag2,Size 10,emphasis in card,Evidence,Minimized,minimized,Highlighted,CD Card,ED - Tag,Underlined,emphasis,Emphasis!!,small,Qualifications"/>
    <w:basedOn w:val="DefaultParagraphFont"/>
    <w:uiPriority w:val="7"/>
    <w:qFormat/>
    <w:rsid w:val="00C604AC"/>
    <w:rPr>
      <w:rFonts w:ascii="Georgia" w:hAnsi="Georgia" w:cs="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C604AC"/>
    <w:rPr>
      <w:b/>
      <w:bCs/>
      <w:sz w:val="26"/>
      <w:u w:val="none"/>
    </w:rPr>
  </w:style>
  <w:style w:type="paragraph" w:customStyle="1" w:styleId="card">
    <w:name w:val="card"/>
    <w:basedOn w:val="Normal"/>
    <w:next w:val="Normal"/>
    <w:link w:val="Underline"/>
    <w:uiPriority w:val="6"/>
    <w:qFormat/>
    <w:rsid w:val="00C604AC"/>
    <w:pPr>
      <w:ind w:left="288" w:right="288"/>
    </w:pPr>
    <w:rPr>
      <w:rFonts w:asciiTheme="minorHAnsi" w:eastAsiaTheme="minorEastAsia" w:hAnsiTheme="minorHAnsi" w:cstheme="minorBidi"/>
      <w:b/>
      <w:bCs/>
      <w:szCs w:val="24"/>
      <w:u w:val="single"/>
    </w:rPr>
  </w:style>
  <w:style w:type="character" w:styleId="Strong">
    <w:name w:val="Strong"/>
    <w:aliases w:val="8 pt font"/>
    <w:uiPriority w:val="22"/>
    <w:qFormat/>
    <w:rsid w:val="00C604AC"/>
    <w:rPr>
      <w:b/>
      <w:bCs/>
    </w:rPr>
  </w:style>
  <w:style w:type="character" w:customStyle="1" w:styleId="apple-converted-space">
    <w:name w:val="apple-converted-space"/>
    <w:rsid w:val="00C604AC"/>
  </w:style>
  <w:style w:type="character" w:customStyle="1" w:styleId="BoldUnderline">
    <w:name w:val="Bold Underline"/>
    <w:rsid w:val="00C604AC"/>
    <w:rPr>
      <w:u w:val="thick"/>
    </w:rPr>
  </w:style>
  <w:style w:type="paragraph" w:customStyle="1" w:styleId="Cards">
    <w:name w:val="Cards"/>
    <w:basedOn w:val="Normal"/>
    <w:link w:val="CardsChar1"/>
    <w:uiPriority w:val="99"/>
    <w:qFormat/>
    <w:rsid w:val="00C604AC"/>
    <w:pPr>
      <w:autoSpaceDE w:val="0"/>
      <w:autoSpaceDN w:val="0"/>
      <w:adjustRightInd w:val="0"/>
      <w:ind w:left="432" w:right="432"/>
      <w:jc w:val="both"/>
    </w:pPr>
    <w:rPr>
      <w:rFonts w:ascii="Times New Roman" w:eastAsia="Times New Roman" w:hAnsi="Times New Roman"/>
      <w:sz w:val="20"/>
      <w:szCs w:val="20"/>
    </w:rPr>
  </w:style>
  <w:style w:type="character" w:customStyle="1" w:styleId="CardsChar1">
    <w:name w:val="Cards Char1"/>
    <w:link w:val="Cards"/>
    <w:uiPriority w:val="99"/>
    <w:rsid w:val="00C604AC"/>
    <w:rPr>
      <w:rFonts w:ascii="Times New Roman" w:eastAsia="Times New Roman" w:hAnsi="Times New Roman" w:cs="Calibri"/>
      <w:sz w:val="20"/>
      <w:szCs w:val="20"/>
    </w:rPr>
  </w:style>
  <w:style w:type="paragraph" w:styleId="DocumentMap">
    <w:name w:val="Document Map"/>
    <w:basedOn w:val="Normal"/>
    <w:link w:val="DocumentMapChar"/>
    <w:uiPriority w:val="99"/>
    <w:semiHidden/>
    <w:unhideWhenUsed/>
    <w:rsid w:val="00C604AC"/>
    <w:rPr>
      <w:rFonts w:ascii="Lucida Grande" w:hAnsi="Lucida Grande" w:cs="Lucida Grande"/>
    </w:rPr>
  </w:style>
  <w:style w:type="character" w:customStyle="1" w:styleId="DocumentMapChar">
    <w:name w:val="Document Map Char"/>
    <w:basedOn w:val="DefaultParagraphFont"/>
    <w:link w:val="DocumentMap"/>
    <w:uiPriority w:val="99"/>
    <w:semiHidden/>
    <w:rsid w:val="00C604AC"/>
    <w:rPr>
      <w:rFonts w:ascii="Lucida Grande" w:eastAsiaTheme="minorHAnsi" w:hAnsi="Lucida Grande" w:cs="Lucida Grande"/>
      <w:sz w:val="22"/>
      <w:szCs w:val="22"/>
    </w:rPr>
  </w:style>
  <w:style w:type="paragraph" w:styleId="NoSpacing">
    <w:name w:val="No Spacing"/>
    <w:aliases w:val="Tags,tags,No Spacing2,No Spacing21,Read stuff,No Spacing11,No Spacing3,No Spacing111,No Spacing211,No Spacing4,No Spacing1111,No Spacing1,Debate Text,Card,Tag and Cite,tag,No Spacing112,No Spacing12,No Spacing2111,No Spacing5,No Spacing31"/>
    <w:link w:val="NoSpacingChar"/>
    <w:uiPriority w:val="1"/>
    <w:qFormat/>
    <w:rsid w:val="00C604AC"/>
  </w:style>
  <w:style w:type="paragraph" w:styleId="ListParagraph">
    <w:name w:val="List Paragraph"/>
    <w:basedOn w:val="Normal"/>
    <w:uiPriority w:val="34"/>
    <w:rsid w:val="00C604AC"/>
    <w:pPr>
      <w:ind w:left="720"/>
      <w:contextualSpacing/>
    </w:pPr>
  </w:style>
  <w:style w:type="paragraph" w:styleId="Header">
    <w:name w:val="header"/>
    <w:basedOn w:val="Normal"/>
    <w:link w:val="HeaderChar"/>
    <w:uiPriority w:val="99"/>
    <w:rsid w:val="00C604AC"/>
    <w:pPr>
      <w:tabs>
        <w:tab w:val="center" w:pos="4680"/>
        <w:tab w:val="right" w:pos="9360"/>
      </w:tabs>
    </w:pPr>
  </w:style>
  <w:style w:type="character" w:customStyle="1" w:styleId="HeaderChar">
    <w:name w:val="Header Char"/>
    <w:basedOn w:val="DefaultParagraphFont"/>
    <w:link w:val="Header"/>
    <w:uiPriority w:val="99"/>
    <w:rsid w:val="00C604AC"/>
    <w:rPr>
      <w:rFonts w:ascii="Georgia" w:eastAsiaTheme="minorHAnsi" w:hAnsi="Georgia" w:cs="Calibri"/>
      <w:sz w:val="22"/>
      <w:szCs w:val="22"/>
    </w:rPr>
  </w:style>
  <w:style w:type="paragraph" w:styleId="Footer">
    <w:name w:val="footer"/>
    <w:basedOn w:val="Normal"/>
    <w:link w:val="FooterChar"/>
    <w:uiPriority w:val="99"/>
    <w:rsid w:val="00C604AC"/>
    <w:pPr>
      <w:tabs>
        <w:tab w:val="center" w:pos="4680"/>
        <w:tab w:val="right" w:pos="9360"/>
      </w:tabs>
    </w:pPr>
  </w:style>
  <w:style w:type="character" w:customStyle="1" w:styleId="FooterChar">
    <w:name w:val="Footer Char"/>
    <w:basedOn w:val="DefaultParagraphFont"/>
    <w:link w:val="Footer"/>
    <w:uiPriority w:val="99"/>
    <w:rsid w:val="00C604AC"/>
    <w:rPr>
      <w:rFonts w:ascii="Georgia" w:eastAsiaTheme="minorHAnsi" w:hAnsi="Georgia" w:cs="Calibri"/>
      <w:sz w:val="22"/>
      <w:szCs w:val="22"/>
    </w:rPr>
  </w:style>
  <w:style w:type="character" w:styleId="PageNumber">
    <w:name w:val="page number"/>
    <w:basedOn w:val="DefaultParagraphFont"/>
    <w:uiPriority w:val="99"/>
    <w:semiHidden/>
    <w:unhideWhenUsed/>
    <w:rsid w:val="00C604AC"/>
  </w:style>
  <w:style w:type="character" w:styleId="FollowedHyperlink">
    <w:name w:val="FollowedHyperlink"/>
    <w:basedOn w:val="DefaultParagraphFont"/>
    <w:uiPriority w:val="99"/>
    <w:semiHidden/>
    <w:rsid w:val="00C604AC"/>
    <w:rPr>
      <w:color w:val="auto"/>
      <w:u w:val="none"/>
    </w:rPr>
  </w:style>
  <w:style w:type="character" w:customStyle="1" w:styleId="cardChar">
    <w:name w:val="card Char"/>
    <w:uiPriority w:val="5"/>
    <w:rsid w:val="00C604AC"/>
    <w:rPr>
      <w:rFonts w:ascii="Times New Roman" w:eastAsia="Times New Roman" w:hAnsi="Times New Roman" w:cs="Times New Roman"/>
      <w:sz w:val="16"/>
      <w:szCs w:val="22"/>
      <w:lang w:val="x-none" w:eastAsia="x-none"/>
    </w:rPr>
  </w:style>
  <w:style w:type="character" w:customStyle="1" w:styleId="underline0">
    <w:name w:val="underline"/>
    <w:link w:val="textbold"/>
    <w:qFormat/>
    <w:rsid w:val="00C604AC"/>
    <w:rPr>
      <w:rFonts w:ascii="Times New Roman" w:hAnsi="Times New Roman"/>
      <w:u w:val="single"/>
    </w:rPr>
  </w:style>
  <w:style w:type="paragraph" w:customStyle="1" w:styleId="textbold">
    <w:name w:val="text bold"/>
    <w:basedOn w:val="Normal"/>
    <w:link w:val="underline0"/>
    <w:rsid w:val="00C604AC"/>
    <w:pPr>
      <w:ind w:left="720"/>
      <w:jc w:val="both"/>
    </w:pPr>
    <w:rPr>
      <w:rFonts w:ascii="Times New Roman" w:eastAsiaTheme="minorEastAsia" w:hAnsi="Times New Roman" w:cstheme="minorBidi"/>
      <w:sz w:val="24"/>
      <w:szCs w:val="24"/>
      <w:u w:val="single"/>
    </w:rPr>
  </w:style>
  <w:style w:type="paragraph" w:styleId="Title">
    <w:name w:val="Title"/>
    <w:basedOn w:val="Normal"/>
    <w:next w:val="Normal"/>
    <w:link w:val="TitleChar1"/>
    <w:qFormat/>
    <w:rsid w:val="00C604AC"/>
    <w:pPr>
      <w:ind w:left="720"/>
      <w:outlineLvl w:val="0"/>
    </w:pPr>
    <w:rPr>
      <w:rFonts w:ascii="Cambria" w:hAnsi="Cambria"/>
      <w:bCs/>
      <w:sz w:val="24"/>
      <w:u w:val="single"/>
    </w:rPr>
  </w:style>
  <w:style w:type="character" w:customStyle="1" w:styleId="TitleChar1">
    <w:name w:val="Title Char1"/>
    <w:basedOn w:val="DefaultParagraphFont"/>
    <w:link w:val="Title"/>
    <w:rsid w:val="00C604AC"/>
    <w:rPr>
      <w:rFonts w:ascii="Cambria" w:eastAsiaTheme="minorHAnsi" w:hAnsi="Cambria" w:cs="Calibri"/>
      <w:bCs/>
      <w:szCs w:val="22"/>
      <w:u w:val="single"/>
    </w:rPr>
  </w:style>
  <w:style w:type="character" w:customStyle="1" w:styleId="StyleUnderlinePatternClearYellow">
    <w:name w:val="Style Underline Pattern: Clear (Yellow)"/>
    <w:basedOn w:val="DefaultParagraphFont"/>
    <w:rsid w:val="00C604AC"/>
    <w:rPr>
      <w:u w:val="single"/>
      <w:shd w:val="clear" w:color="auto" w:fill="00FF00"/>
    </w:rPr>
  </w:style>
  <w:style w:type="character" w:customStyle="1" w:styleId="UnderlineBold">
    <w:name w:val="Underline + Bold"/>
    <w:uiPriority w:val="1"/>
    <w:qFormat/>
    <w:rsid w:val="00C604AC"/>
    <w:rPr>
      <w:b/>
      <w:sz w:val="20"/>
      <w:u w:val="single"/>
    </w:rPr>
  </w:style>
  <w:style w:type="character" w:customStyle="1" w:styleId="StyleBold">
    <w:name w:val="Style Bold"/>
    <w:basedOn w:val="DefaultParagraphFont"/>
    <w:uiPriority w:val="9"/>
    <w:semiHidden/>
    <w:rsid w:val="00C604AC"/>
    <w:rPr>
      <w:b/>
      <w:bCs/>
    </w:rPr>
  </w:style>
  <w:style w:type="paragraph" w:customStyle="1" w:styleId="UnderlinePara">
    <w:name w:val="Underline Para"/>
    <w:basedOn w:val="Normal"/>
    <w:uiPriority w:val="6"/>
    <w:rsid w:val="00C604AC"/>
    <w:pPr>
      <w:widowControl w:val="0"/>
      <w:suppressAutoHyphens/>
      <w:spacing w:after="200"/>
      <w:contextualSpacing/>
      <w:jc w:val="both"/>
    </w:pPr>
    <w:rPr>
      <w:rFonts w:asciiTheme="minorHAnsi" w:hAnsiTheme="minorHAnsi"/>
      <w:bCs/>
      <w:u w:val="single"/>
    </w:rPr>
  </w:style>
  <w:style w:type="paragraph" w:customStyle="1" w:styleId="Citation">
    <w:name w:val="Citation"/>
    <w:basedOn w:val="Normal"/>
    <w:next w:val="Normal"/>
    <w:rsid w:val="00C604AC"/>
    <w:rPr>
      <w:rFonts w:ascii="Times New Roman" w:eastAsia="Times New Roman" w:hAnsi="Times New Roman"/>
      <w:b/>
      <w:sz w:val="24"/>
      <w:szCs w:val="20"/>
    </w:rPr>
  </w:style>
  <w:style w:type="paragraph" w:customStyle="1" w:styleId="BoldCite">
    <w:name w:val="Bold Cite"/>
    <w:basedOn w:val="Normal"/>
    <w:autoRedefine/>
    <w:uiPriority w:val="6"/>
    <w:rsid w:val="00C604AC"/>
    <w:rPr>
      <w:rFonts w:ascii="Times New Roman" w:eastAsia="Times New Roman" w:hAnsi="Times New Roman"/>
      <w:b/>
      <w:szCs w:val="20"/>
      <w:u w:val="single"/>
    </w:rPr>
  </w:style>
  <w:style w:type="paragraph" w:styleId="NormalWeb">
    <w:name w:val="Normal (Web)"/>
    <w:basedOn w:val="Normal"/>
    <w:uiPriority w:val="99"/>
    <w:unhideWhenUsed/>
    <w:rsid w:val="00C604AC"/>
    <w:pPr>
      <w:spacing w:before="100" w:beforeAutospacing="1" w:after="100" w:afterAutospacing="1"/>
    </w:pPr>
    <w:rPr>
      <w:rFonts w:ascii="Times New Roman" w:eastAsia="Times New Roman" w:hAnsi="Times New Roman" w:cs="Times New Roman"/>
    </w:rPr>
  </w:style>
  <w:style w:type="character" w:customStyle="1" w:styleId="NoSpacingChar">
    <w:name w:val="No Spacing Char"/>
    <w:aliases w:val="Tags Char,tags Char,No Spacing2 Char,No Spacing21 Char,Read stuff Char,No Spacing11 Char,No Spacing3 Char,No Spacing111 Char,No Spacing211 Char,No Spacing4 Char,No Spacing1111 Char,No Spacing1 Char,Debate Text Char,Card Char,tag Char"/>
    <w:link w:val="NoSpacing"/>
    <w:uiPriority w:val="1"/>
    <w:qFormat/>
    <w:rsid w:val="00C604A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604AC"/>
    <w:rPr>
      <w:rFonts w:ascii="Georgia" w:eastAsiaTheme="minorHAnsi" w:hAnsi="Georgia" w:cs="Calibri"/>
      <w:sz w:val="22"/>
      <w:szCs w:val="22"/>
    </w:rPr>
  </w:style>
  <w:style w:type="paragraph" w:styleId="Heading1">
    <w:name w:val="heading 1"/>
    <w:aliases w:val="Pocket,Heading 1 Char1,ALEX,Heading,Block Header"/>
    <w:basedOn w:val="Normal"/>
    <w:next w:val="Normal"/>
    <w:link w:val="Heading1Char"/>
    <w:autoRedefine/>
    <w:uiPriority w:val="1"/>
    <w:qFormat/>
    <w:rsid w:val="00C604AC"/>
    <w:pPr>
      <w:keepNext/>
      <w:keepLines/>
      <w:pageBreakBefore/>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C604AC"/>
    <w:pPr>
      <w:keepNext/>
      <w:keepLines/>
      <w:pageBreakBefore/>
      <w:spacing w:before="480"/>
      <w:jc w:val="center"/>
      <w:outlineLvl w:val="1"/>
    </w:pPr>
    <w:rPr>
      <w:rFonts w:eastAsiaTheme="majorEastAsia" w:cstheme="majorBidi"/>
      <w:b/>
      <w:bCs/>
      <w:sz w:val="44"/>
      <w:szCs w:val="26"/>
    </w:rPr>
  </w:style>
  <w:style w:type="paragraph" w:styleId="Heading3">
    <w:name w:val="heading 3"/>
    <w:aliases w:val="Block"/>
    <w:basedOn w:val="Normal"/>
    <w:next w:val="Normal"/>
    <w:link w:val="Heading3Char"/>
    <w:uiPriority w:val="3"/>
    <w:qFormat/>
    <w:rsid w:val="00C604A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604A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Heading Char,Block Header Char"/>
    <w:basedOn w:val="DefaultParagraphFont"/>
    <w:link w:val="Heading1"/>
    <w:uiPriority w:val="1"/>
    <w:rsid w:val="00C604AC"/>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C604AC"/>
    <w:rPr>
      <w:rFonts w:ascii="Georgia" w:eastAsiaTheme="majorEastAsia" w:hAnsi="Georgia" w:cstheme="majorBidi"/>
      <w:b/>
      <w:bCs/>
      <w:sz w:val="44"/>
      <w:szCs w:val="26"/>
    </w:rPr>
  </w:style>
  <w:style w:type="character" w:customStyle="1" w:styleId="Heading3Char">
    <w:name w:val="Heading 3 Char"/>
    <w:aliases w:val="Block Char"/>
    <w:basedOn w:val="DefaultParagraphFont"/>
    <w:link w:val="Heading3"/>
    <w:uiPriority w:val="3"/>
    <w:rsid w:val="00C604AC"/>
    <w:rPr>
      <w:rFonts w:ascii="Georgia" w:eastAsiaTheme="majorEastAsia" w:hAnsi="Georgia" w:cstheme="majorBidi"/>
      <w:b/>
      <w:bCs/>
      <w:sz w:val="32"/>
      <w:szCs w:val="22"/>
      <w:u w:val="single"/>
    </w:rPr>
  </w:style>
  <w:style w:type="character" w:customStyle="1" w:styleId="Heading4Char">
    <w:name w:val="Heading 4 Char"/>
    <w:aliases w:val="Tag Char"/>
    <w:basedOn w:val="DefaultParagraphFont"/>
    <w:link w:val="Heading4"/>
    <w:uiPriority w:val="4"/>
    <w:rsid w:val="00C604AC"/>
    <w:rPr>
      <w:rFonts w:ascii="Georgia" w:eastAsiaTheme="majorEastAsia" w:hAnsi="Georgia" w:cstheme="majorBidi"/>
      <w:b/>
      <w:bCs/>
      <w:iCs/>
      <w:sz w:val="26"/>
      <w:szCs w:val="22"/>
    </w:rPr>
  </w:style>
  <w:style w:type="character" w:styleId="Hyperlink">
    <w:name w:val="Hyperlink"/>
    <w:aliases w:val="heading 1 (block title),Important,Read,Card Text,Internet Link"/>
    <w:basedOn w:val="DefaultParagraphFont"/>
    <w:uiPriority w:val="99"/>
    <w:rsid w:val="00C604AC"/>
    <w:rPr>
      <w:color w:val="auto"/>
      <w:u w:val="none"/>
    </w:rPr>
  </w:style>
  <w:style w:type="character" w:customStyle="1" w:styleId="Underline">
    <w:name w:val="Underline"/>
    <w:aliases w:val="Style Bold Underline,apple-style-span + 6 pt,Bold,Kern at 16 pt,Style,Intense Emphasis1,Intense Emphasis2,HHeading 3 + 12 pt,Bold Cite Char,Citation Char Char Char,Title Char,Cards + Font: 12 pt Char,Intense Emphasis3,ci,Underline Char,c,Bo,B"/>
    <w:basedOn w:val="DefaultParagraphFont"/>
    <w:link w:val="card"/>
    <w:uiPriority w:val="6"/>
    <w:qFormat/>
    <w:rsid w:val="00C604AC"/>
    <w:rPr>
      <w:b/>
      <w:bCs/>
      <w:sz w:val="22"/>
      <w:u w:val="single"/>
    </w:rPr>
  </w:style>
  <w:style w:type="character" w:styleId="Emphasis">
    <w:name w:val="Emphasis"/>
    <w:aliases w:val="tag2,Size 10,emphasis in card,Evidence,Minimized,minimized,Highlighted,CD Card,ED - Tag,Underlined,emphasis,Emphasis!!,small,Qualifications"/>
    <w:basedOn w:val="DefaultParagraphFont"/>
    <w:uiPriority w:val="7"/>
    <w:qFormat/>
    <w:rsid w:val="00C604AC"/>
    <w:rPr>
      <w:rFonts w:ascii="Georgia" w:hAnsi="Georgia" w:cs="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C604AC"/>
    <w:rPr>
      <w:b/>
      <w:bCs/>
      <w:sz w:val="26"/>
      <w:u w:val="none"/>
    </w:rPr>
  </w:style>
  <w:style w:type="paragraph" w:customStyle="1" w:styleId="card">
    <w:name w:val="card"/>
    <w:basedOn w:val="Normal"/>
    <w:next w:val="Normal"/>
    <w:link w:val="Underline"/>
    <w:uiPriority w:val="6"/>
    <w:qFormat/>
    <w:rsid w:val="00C604AC"/>
    <w:pPr>
      <w:ind w:left="288" w:right="288"/>
    </w:pPr>
    <w:rPr>
      <w:rFonts w:asciiTheme="minorHAnsi" w:eastAsiaTheme="minorEastAsia" w:hAnsiTheme="minorHAnsi" w:cstheme="minorBidi"/>
      <w:b/>
      <w:bCs/>
      <w:szCs w:val="24"/>
      <w:u w:val="single"/>
    </w:rPr>
  </w:style>
  <w:style w:type="character" w:styleId="Strong">
    <w:name w:val="Strong"/>
    <w:aliases w:val="8 pt font"/>
    <w:uiPriority w:val="22"/>
    <w:qFormat/>
    <w:rsid w:val="00C604AC"/>
    <w:rPr>
      <w:b/>
      <w:bCs/>
    </w:rPr>
  </w:style>
  <w:style w:type="character" w:customStyle="1" w:styleId="apple-converted-space">
    <w:name w:val="apple-converted-space"/>
    <w:rsid w:val="00C604AC"/>
  </w:style>
  <w:style w:type="character" w:customStyle="1" w:styleId="BoldUnderline">
    <w:name w:val="Bold Underline"/>
    <w:rsid w:val="00C604AC"/>
    <w:rPr>
      <w:u w:val="thick"/>
    </w:rPr>
  </w:style>
  <w:style w:type="paragraph" w:customStyle="1" w:styleId="Cards">
    <w:name w:val="Cards"/>
    <w:basedOn w:val="Normal"/>
    <w:link w:val="CardsChar1"/>
    <w:uiPriority w:val="99"/>
    <w:qFormat/>
    <w:rsid w:val="00C604AC"/>
    <w:pPr>
      <w:autoSpaceDE w:val="0"/>
      <w:autoSpaceDN w:val="0"/>
      <w:adjustRightInd w:val="0"/>
      <w:ind w:left="432" w:right="432"/>
      <w:jc w:val="both"/>
    </w:pPr>
    <w:rPr>
      <w:rFonts w:ascii="Times New Roman" w:eastAsia="Times New Roman" w:hAnsi="Times New Roman"/>
      <w:sz w:val="20"/>
      <w:szCs w:val="20"/>
    </w:rPr>
  </w:style>
  <w:style w:type="character" w:customStyle="1" w:styleId="CardsChar1">
    <w:name w:val="Cards Char1"/>
    <w:link w:val="Cards"/>
    <w:uiPriority w:val="99"/>
    <w:rsid w:val="00C604AC"/>
    <w:rPr>
      <w:rFonts w:ascii="Times New Roman" w:eastAsia="Times New Roman" w:hAnsi="Times New Roman" w:cs="Calibri"/>
      <w:sz w:val="20"/>
      <w:szCs w:val="20"/>
    </w:rPr>
  </w:style>
  <w:style w:type="paragraph" w:styleId="DocumentMap">
    <w:name w:val="Document Map"/>
    <w:basedOn w:val="Normal"/>
    <w:link w:val="DocumentMapChar"/>
    <w:uiPriority w:val="99"/>
    <w:semiHidden/>
    <w:unhideWhenUsed/>
    <w:rsid w:val="00C604AC"/>
    <w:rPr>
      <w:rFonts w:ascii="Lucida Grande" w:hAnsi="Lucida Grande" w:cs="Lucida Grande"/>
    </w:rPr>
  </w:style>
  <w:style w:type="character" w:customStyle="1" w:styleId="DocumentMapChar">
    <w:name w:val="Document Map Char"/>
    <w:basedOn w:val="DefaultParagraphFont"/>
    <w:link w:val="DocumentMap"/>
    <w:uiPriority w:val="99"/>
    <w:semiHidden/>
    <w:rsid w:val="00C604AC"/>
    <w:rPr>
      <w:rFonts w:ascii="Lucida Grande" w:eastAsiaTheme="minorHAnsi" w:hAnsi="Lucida Grande" w:cs="Lucida Grande"/>
      <w:sz w:val="22"/>
      <w:szCs w:val="22"/>
    </w:rPr>
  </w:style>
  <w:style w:type="paragraph" w:styleId="NoSpacing">
    <w:name w:val="No Spacing"/>
    <w:aliases w:val="Tags,tags,No Spacing2,No Spacing21,Read stuff,No Spacing11,No Spacing3,No Spacing111,No Spacing211,No Spacing4,No Spacing1111,No Spacing1,Debate Text,Card,Tag and Cite,tag,No Spacing112,No Spacing12,No Spacing2111,No Spacing5,No Spacing31"/>
    <w:link w:val="NoSpacingChar"/>
    <w:uiPriority w:val="1"/>
    <w:qFormat/>
    <w:rsid w:val="00C604AC"/>
  </w:style>
  <w:style w:type="paragraph" w:styleId="ListParagraph">
    <w:name w:val="List Paragraph"/>
    <w:basedOn w:val="Normal"/>
    <w:uiPriority w:val="34"/>
    <w:rsid w:val="00C604AC"/>
    <w:pPr>
      <w:ind w:left="720"/>
      <w:contextualSpacing/>
    </w:pPr>
  </w:style>
  <w:style w:type="paragraph" w:styleId="Header">
    <w:name w:val="header"/>
    <w:basedOn w:val="Normal"/>
    <w:link w:val="HeaderChar"/>
    <w:uiPriority w:val="99"/>
    <w:rsid w:val="00C604AC"/>
    <w:pPr>
      <w:tabs>
        <w:tab w:val="center" w:pos="4680"/>
        <w:tab w:val="right" w:pos="9360"/>
      </w:tabs>
    </w:pPr>
  </w:style>
  <w:style w:type="character" w:customStyle="1" w:styleId="HeaderChar">
    <w:name w:val="Header Char"/>
    <w:basedOn w:val="DefaultParagraphFont"/>
    <w:link w:val="Header"/>
    <w:uiPriority w:val="99"/>
    <w:rsid w:val="00C604AC"/>
    <w:rPr>
      <w:rFonts w:ascii="Georgia" w:eastAsiaTheme="minorHAnsi" w:hAnsi="Georgia" w:cs="Calibri"/>
      <w:sz w:val="22"/>
      <w:szCs w:val="22"/>
    </w:rPr>
  </w:style>
  <w:style w:type="paragraph" w:styleId="Footer">
    <w:name w:val="footer"/>
    <w:basedOn w:val="Normal"/>
    <w:link w:val="FooterChar"/>
    <w:uiPriority w:val="99"/>
    <w:rsid w:val="00C604AC"/>
    <w:pPr>
      <w:tabs>
        <w:tab w:val="center" w:pos="4680"/>
        <w:tab w:val="right" w:pos="9360"/>
      </w:tabs>
    </w:pPr>
  </w:style>
  <w:style w:type="character" w:customStyle="1" w:styleId="FooterChar">
    <w:name w:val="Footer Char"/>
    <w:basedOn w:val="DefaultParagraphFont"/>
    <w:link w:val="Footer"/>
    <w:uiPriority w:val="99"/>
    <w:rsid w:val="00C604AC"/>
    <w:rPr>
      <w:rFonts w:ascii="Georgia" w:eastAsiaTheme="minorHAnsi" w:hAnsi="Georgia" w:cs="Calibri"/>
      <w:sz w:val="22"/>
      <w:szCs w:val="22"/>
    </w:rPr>
  </w:style>
  <w:style w:type="character" w:styleId="PageNumber">
    <w:name w:val="page number"/>
    <w:basedOn w:val="DefaultParagraphFont"/>
    <w:uiPriority w:val="99"/>
    <w:semiHidden/>
    <w:unhideWhenUsed/>
    <w:rsid w:val="00C604AC"/>
  </w:style>
  <w:style w:type="character" w:styleId="FollowedHyperlink">
    <w:name w:val="FollowedHyperlink"/>
    <w:basedOn w:val="DefaultParagraphFont"/>
    <w:uiPriority w:val="99"/>
    <w:semiHidden/>
    <w:rsid w:val="00C604AC"/>
    <w:rPr>
      <w:color w:val="auto"/>
      <w:u w:val="none"/>
    </w:rPr>
  </w:style>
  <w:style w:type="character" w:customStyle="1" w:styleId="cardChar">
    <w:name w:val="card Char"/>
    <w:uiPriority w:val="5"/>
    <w:rsid w:val="00C604AC"/>
    <w:rPr>
      <w:rFonts w:ascii="Times New Roman" w:eastAsia="Times New Roman" w:hAnsi="Times New Roman" w:cs="Times New Roman"/>
      <w:sz w:val="16"/>
      <w:szCs w:val="22"/>
      <w:lang w:val="x-none" w:eastAsia="x-none"/>
    </w:rPr>
  </w:style>
  <w:style w:type="character" w:customStyle="1" w:styleId="underline0">
    <w:name w:val="underline"/>
    <w:link w:val="textbold"/>
    <w:qFormat/>
    <w:rsid w:val="00C604AC"/>
    <w:rPr>
      <w:rFonts w:ascii="Times New Roman" w:hAnsi="Times New Roman"/>
      <w:u w:val="single"/>
    </w:rPr>
  </w:style>
  <w:style w:type="paragraph" w:customStyle="1" w:styleId="textbold">
    <w:name w:val="text bold"/>
    <w:basedOn w:val="Normal"/>
    <w:link w:val="underline0"/>
    <w:rsid w:val="00C604AC"/>
    <w:pPr>
      <w:ind w:left="720"/>
      <w:jc w:val="both"/>
    </w:pPr>
    <w:rPr>
      <w:rFonts w:ascii="Times New Roman" w:eastAsiaTheme="minorEastAsia" w:hAnsi="Times New Roman" w:cstheme="minorBidi"/>
      <w:sz w:val="24"/>
      <w:szCs w:val="24"/>
      <w:u w:val="single"/>
    </w:rPr>
  </w:style>
  <w:style w:type="paragraph" w:styleId="Title">
    <w:name w:val="Title"/>
    <w:basedOn w:val="Normal"/>
    <w:next w:val="Normal"/>
    <w:link w:val="TitleChar1"/>
    <w:qFormat/>
    <w:rsid w:val="00C604AC"/>
    <w:pPr>
      <w:ind w:left="720"/>
      <w:outlineLvl w:val="0"/>
    </w:pPr>
    <w:rPr>
      <w:rFonts w:ascii="Cambria" w:hAnsi="Cambria"/>
      <w:bCs/>
      <w:sz w:val="24"/>
      <w:u w:val="single"/>
    </w:rPr>
  </w:style>
  <w:style w:type="character" w:customStyle="1" w:styleId="TitleChar1">
    <w:name w:val="Title Char1"/>
    <w:basedOn w:val="DefaultParagraphFont"/>
    <w:link w:val="Title"/>
    <w:rsid w:val="00C604AC"/>
    <w:rPr>
      <w:rFonts w:ascii="Cambria" w:eastAsiaTheme="minorHAnsi" w:hAnsi="Cambria" w:cs="Calibri"/>
      <w:bCs/>
      <w:szCs w:val="22"/>
      <w:u w:val="single"/>
    </w:rPr>
  </w:style>
  <w:style w:type="character" w:customStyle="1" w:styleId="StyleUnderlinePatternClearYellow">
    <w:name w:val="Style Underline Pattern: Clear (Yellow)"/>
    <w:basedOn w:val="DefaultParagraphFont"/>
    <w:rsid w:val="00C604AC"/>
    <w:rPr>
      <w:u w:val="single"/>
      <w:shd w:val="clear" w:color="auto" w:fill="00FF00"/>
    </w:rPr>
  </w:style>
  <w:style w:type="character" w:customStyle="1" w:styleId="UnderlineBold">
    <w:name w:val="Underline + Bold"/>
    <w:uiPriority w:val="1"/>
    <w:qFormat/>
    <w:rsid w:val="00C604AC"/>
    <w:rPr>
      <w:b/>
      <w:sz w:val="20"/>
      <w:u w:val="single"/>
    </w:rPr>
  </w:style>
  <w:style w:type="character" w:customStyle="1" w:styleId="StyleBold">
    <w:name w:val="Style Bold"/>
    <w:basedOn w:val="DefaultParagraphFont"/>
    <w:uiPriority w:val="9"/>
    <w:semiHidden/>
    <w:rsid w:val="00C604AC"/>
    <w:rPr>
      <w:b/>
      <w:bCs/>
    </w:rPr>
  </w:style>
  <w:style w:type="paragraph" w:customStyle="1" w:styleId="UnderlinePara">
    <w:name w:val="Underline Para"/>
    <w:basedOn w:val="Normal"/>
    <w:uiPriority w:val="6"/>
    <w:rsid w:val="00C604AC"/>
    <w:pPr>
      <w:widowControl w:val="0"/>
      <w:suppressAutoHyphens/>
      <w:spacing w:after="200"/>
      <w:contextualSpacing/>
      <w:jc w:val="both"/>
    </w:pPr>
    <w:rPr>
      <w:rFonts w:asciiTheme="minorHAnsi" w:hAnsiTheme="minorHAnsi"/>
      <w:bCs/>
      <w:u w:val="single"/>
    </w:rPr>
  </w:style>
  <w:style w:type="paragraph" w:customStyle="1" w:styleId="Citation">
    <w:name w:val="Citation"/>
    <w:basedOn w:val="Normal"/>
    <w:next w:val="Normal"/>
    <w:rsid w:val="00C604AC"/>
    <w:rPr>
      <w:rFonts w:ascii="Times New Roman" w:eastAsia="Times New Roman" w:hAnsi="Times New Roman"/>
      <w:b/>
      <w:sz w:val="24"/>
      <w:szCs w:val="20"/>
    </w:rPr>
  </w:style>
  <w:style w:type="paragraph" w:customStyle="1" w:styleId="BoldCite">
    <w:name w:val="Bold Cite"/>
    <w:basedOn w:val="Normal"/>
    <w:autoRedefine/>
    <w:uiPriority w:val="6"/>
    <w:rsid w:val="00C604AC"/>
    <w:rPr>
      <w:rFonts w:ascii="Times New Roman" w:eastAsia="Times New Roman" w:hAnsi="Times New Roman"/>
      <w:b/>
      <w:szCs w:val="20"/>
      <w:u w:val="single"/>
    </w:rPr>
  </w:style>
  <w:style w:type="paragraph" w:styleId="NormalWeb">
    <w:name w:val="Normal (Web)"/>
    <w:basedOn w:val="Normal"/>
    <w:uiPriority w:val="99"/>
    <w:unhideWhenUsed/>
    <w:rsid w:val="00C604AC"/>
    <w:pPr>
      <w:spacing w:before="100" w:beforeAutospacing="1" w:after="100" w:afterAutospacing="1"/>
    </w:pPr>
    <w:rPr>
      <w:rFonts w:ascii="Times New Roman" w:eastAsia="Times New Roman" w:hAnsi="Times New Roman" w:cs="Times New Roman"/>
    </w:rPr>
  </w:style>
  <w:style w:type="character" w:customStyle="1" w:styleId="NoSpacingChar">
    <w:name w:val="No Spacing Char"/>
    <w:aliases w:val="Tags Char,tags Char,No Spacing2 Char,No Spacing21 Char,Read stuff Char,No Spacing11 Char,No Spacing3 Char,No Spacing111 Char,No Spacing211 Char,No Spacing4 Char,No Spacing1111 Char,No Spacing1 Char,Debate Text Char,Card Char,tag Char"/>
    <w:link w:val="NoSpacing"/>
    <w:uiPriority w:val="1"/>
    <w:qFormat/>
    <w:rsid w:val="00C60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fpri.org/docs/Toward_a_US_Mexico_Security_Strategy_Danelo.pdf" TargetMode="External"/><Relationship Id="rId12" Type="http://schemas.openxmlformats.org/officeDocument/2006/relationships/hyperlink" Target="http://www.ncbi.nlm.nih.gov/pmc/articles/PMC3134923/" TargetMode="External"/><Relationship Id="rId13" Type="http://schemas.openxmlformats.org/officeDocument/2006/relationships/hyperlink" Target="http://www.wilsoncenter.org/sites/default/files/mexico_state_of_border.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ostonherald.com/users/jordan_graham" TargetMode="External"/><Relationship Id="rId7" Type="http://schemas.openxmlformats.org/officeDocument/2006/relationships/hyperlink" Target="http://www.jpcecon.com/NAM_PopkinPaper.pdf-http://www.jpcecon.com/NAM_PopkinPaper.pdf" TargetMode="External"/><Relationship Id="rId8" Type="http://schemas.openxmlformats.org/officeDocument/2006/relationships/hyperlink" Target="http://www.siteselection.com/issues/2012/jul/us-mex-border.cfm" TargetMode="External"/><Relationship Id="rId9" Type="http://schemas.openxmlformats.org/officeDocument/2006/relationships/hyperlink" Target="http://21stcenturyborder.files.wordpress.com/2011/12/realizing-the-value-of-crossborder-trade-with-mexico2.pdf" TargetMode="External"/><Relationship Id="rId10" Type="http://schemas.openxmlformats.org/officeDocument/2006/relationships/hyperlink" Target="http://publicpolicy.pepperdine.edu/policy-review/2011v4/content/merida-initiativ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1918</Words>
  <Characters>10935</Characters>
  <Application>Microsoft Macintosh Word</Application>
  <DocSecurity>0</DocSecurity>
  <Lines>91</Lines>
  <Paragraphs>25</Paragraphs>
  <ScaleCrop>false</ScaleCrop>
  <Company/>
  <LinksUpToDate>false</LinksUpToDate>
  <CharactersWithSpaces>12828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Queller</dc:creator>
  <cp:keywords/>
  <dc:description/>
  <cp:lastModifiedBy>Jacob Queller</cp:lastModifiedBy>
  <cp:revision>1</cp:revision>
  <dcterms:created xsi:type="dcterms:W3CDTF">2013-10-20T00:48:00Z</dcterms:created>
  <dcterms:modified xsi:type="dcterms:W3CDTF">2013-10-20T00:52:00Z</dcterms:modified>
</cp:coreProperties>
</file>