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39A" w:rsidRDefault="00A5039A" w:rsidP="00A5039A">
      <w:pPr>
        <w:pStyle w:val="Heading2"/>
      </w:pPr>
      <w:proofErr w:type="spellStart"/>
      <w:r>
        <w:t>WaRu</w:t>
      </w:r>
      <w:proofErr w:type="spellEnd"/>
      <w:r>
        <w:t xml:space="preserve"> F-L</w:t>
      </w:r>
      <w:bookmarkStart w:id="0" w:name="_GoBack"/>
      <w:bookmarkEnd w:id="0"/>
      <w:r>
        <w:t>ay 1AC {Trade/Fish}</w:t>
      </w:r>
    </w:p>
    <w:p w:rsidR="00A5039A" w:rsidRPr="009E28BC" w:rsidRDefault="00A5039A" w:rsidP="00A5039A">
      <w:pPr>
        <w:pStyle w:val="Heading3"/>
        <w:rPr>
          <w:rFonts w:cs="Times New Roman"/>
        </w:rPr>
      </w:pPr>
      <w:r>
        <w:rPr>
          <w:rFonts w:cs="Times New Roman"/>
        </w:rPr>
        <w:lastRenderedPageBreak/>
        <w:t>Plan</w:t>
      </w:r>
    </w:p>
    <w:p w:rsidR="00A5039A" w:rsidRPr="009E28BC" w:rsidRDefault="00A5039A" w:rsidP="00A5039A">
      <w:pPr>
        <w:pStyle w:val="Heading4"/>
        <w:rPr>
          <w:rFonts w:cs="Times New Roman"/>
        </w:rPr>
      </w:pPr>
      <w:r w:rsidRPr="009E28BC">
        <w:rPr>
          <w:rFonts w:cs="Times New Roman"/>
        </w:rPr>
        <w:t>PLAN: The United St</w:t>
      </w:r>
      <w:r>
        <w:rPr>
          <w:rFonts w:cs="Times New Roman"/>
        </w:rPr>
        <w:t>ates federal government should normalize trade relations with Cuba</w:t>
      </w:r>
    </w:p>
    <w:p w:rsidR="00A5039A" w:rsidRPr="009E28BC" w:rsidRDefault="00A5039A" w:rsidP="00A5039A">
      <w:pPr>
        <w:pStyle w:val="Heading3"/>
        <w:rPr>
          <w:rFonts w:cs="Times New Roman"/>
        </w:rPr>
      </w:pPr>
      <w:r>
        <w:rPr>
          <w:rFonts w:cs="Times New Roman"/>
        </w:rPr>
        <w:lastRenderedPageBreak/>
        <w:t>Observation 1 is Solvency</w:t>
      </w:r>
    </w:p>
    <w:p w:rsidR="00A5039A" w:rsidRPr="009E28BC" w:rsidRDefault="00A5039A" w:rsidP="00A5039A">
      <w:pPr>
        <w:pStyle w:val="Heading4"/>
        <w:rPr>
          <w:rFonts w:cs="Times New Roman"/>
        </w:rPr>
      </w:pPr>
      <w:r w:rsidRPr="009E28BC">
        <w:rPr>
          <w:rFonts w:cs="Times New Roman"/>
        </w:rPr>
        <w:t>Cuba’s ready for Economic engagement – already reforming</w:t>
      </w:r>
    </w:p>
    <w:p w:rsidR="00A5039A" w:rsidRPr="009E28BC" w:rsidRDefault="00A5039A" w:rsidP="00A5039A">
      <w:pPr>
        <w:rPr>
          <w:sz w:val="16"/>
          <w:szCs w:val="16"/>
        </w:rPr>
      </w:pPr>
      <w:proofErr w:type="spellStart"/>
      <w:r w:rsidRPr="009E28BC">
        <w:rPr>
          <w:rStyle w:val="StyleStyleBold12pt"/>
        </w:rPr>
        <w:t>Mallén</w:t>
      </w:r>
      <w:proofErr w:type="spellEnd"/>
      <w:r w:rsidRPr="009E28BC">
        <w:rPr>
          <w:rStyle w:val="StyleStyleBold12pt"/>
        </w:rPr>
        <w:t xml:space="preserve"> 7-11-13</w:t>
      </w:r>
      <w:r w:rsidRPr="009E28BC">
        <w:rPr>
          <w:rStyle w:val="StyleStyleBold12pt"/>
          <w:b w:val="0"/>
          <w:sz w:val="16"/>
          <w:szCs w:val="16"/>
        </w:rPr>
        <w:t xml:space="preserve"> </w:t>
      </w:r>
      <w:r w:rsidRPr="009E28BC">
        <w:rPr>
          <w:sz w:val="16"/>
          <w:szCs w:val="16"/>
        </w:rPr>
        <w:t xml:space="preserve">Patricia Rey </w:t>
      </w:r>
      <w:proofErr w:type="spellStart"/>
      <w:r w:rsidRPr="009E28BC">
        <w:rPr>
          <w:rStyle w:val="StyleStyleBold12pt"/>
          <w:b w:val="0"/>
          <w:sz w:val="16"/>
          <w:szCs w:val="16"/>
        </w:rPr>
        <w:t>Mallén</w:t>
      </w:r>
      <w:proofErr w:type="spellEnd"/>
      <w:r w:rsidRPr="009E28BC">
        <w:rPr>
          <w:rStyle w:val="StyleStyleBold12pt"/>
          <w:b w:val="0"/>
          <w:sz w:val="16"/>
          <w:szCs w:val="16"/>
        </w:rPr>
        <w:t>, July 11th</w:t>
      </w:r>
      <w:r w:rsidRPr="009E28BC">
        <w:rPr>
          <w:sz w:val="16"/>
          <w:szCs w:val="16"/>
        </w:rPr>
        <w:t xml:space="preserve"> 2013, “Cuba Announces Financial Reforms, Opens </w:t>
      </w:r>
      <w:proofErr w:type="gramStart"/>
      <w:r w:rsidRPr="009E28BC">
        <w:rPr>
          <w:sz w:val="16"/>
          <w:szCs w:val="16"/>
        </w:rPr>
        <w:t>Up</w:t>
      </w:r>
      <w:proofErr w:type="gramEnd"/>
      <w:r w:rsidRPr="009E28BC">
        <w:rPr>
          <w:sz w:val="16"/>
          <w:szCs w:val="16"/>
        </w:rPr>
        <w:t xml:space="preserve"> To Foreign Investment,” International Business Times, </w:t>
      </w:r>
      <w:hyperlink r:id="rId10" w:history="1">
        <w:r w:rsidRPr="009E28BC">
          <w:rPr>
            <w:rStyle w:val="Hyperlink"/>
            <w:sz w:val="16"/>
            <w:szCs w:val="16"/>
          </w:rPr>
          <w:t>http://www.ibtimes.com/cuba-announces-financial-reforms-opens-foreign-investment-1341269</w:t>
        </w:r>
      </w:hyperlink>
      <w:r w:rsidRPr="009E28BC">
        <w:rPr>
          <w:sz w:val="16"/>
          <w:szCs w:val="16"/>
        </w:rPr>
        <w:t>, ACC. 7/11/2013, JT//JEDI</w:t>
      </w:r>
    </w:p>
    <w:p w:rsidR="00A5039A" w:rsidRDefault="00A5039A" w:rsidP="00A5039A">
      <w:r w:rsidRPr="00A5039A">
        <w:t xml:space="preserve">Cuba is ready to open up, its government says. The authoritarian communist country </w:t>
      </w:r>
    </w:p>
    <w:p w:rsidR="00A5039A" w:rsidRDefault="00A5039A" w:rsidP="00A5039A">
      <w:r>
        <w:t>AND</w:t>
      </w:r>
    </w:p>
    <w:p w:rsidR="00A5039A" w:rsidRPr="00A5039A" w:rsidRDefault="00A5039A" w:rsidP="00A5039A">
      <w:proofErr w:type="gramStart"/>
      <w:r w:rsidRPr="00A5039A">
        <w:t>go</w:t>
      </w:r>
      <w:proofErr w:type="gramEnd"/>
      <w:r w:rsidRPr="00A5039A">
        <w:t>. We want more expats to join the trend," Gonzalez said.</w:t>
      </w:r>
    </w:p>
    <w:p w:rsidR="00A5039A" w:rsidRPr="009E28BC" w:rsidRDefault="00A5039A" w:rsidP="00A5039A">
      <w:pPr>
        <w:pStyle w:val="Heading4"/>
        <w:rPr>
          <w:rFonts w:cs="Times New Roman"/>
        </w:rPr>
      </w:pPr>
      <w:r w:rsidRPr="009E28BC">
        <w:rPr>
          <w:rFonts w:cs="Times New Roman"/>
        </w:rPr>
        <w:t>They say yes</w:t>
      </w:r>
    </w:p>
    <w:p w:rsidR="00A5039A" w:rsidRPr="009E28BC" w:rsidRDefault="00A5039A" w:rsidP="00A5039A">
      <w:pPr>
        <w:rPr>
          <w:sz w:val="16"/>
          <w:szCs w:val="16"/>
        </w:rPr>
      </w:pPr>
      <w:proofErr w:type="spellStart"/>
      <w:r w:rsidRPr="009E28BC">
        <w:rPr>
          <w:rStyle w:val="StyleStyleBold12pt"/>
        </w:rPr>
        <w:t>Tisdall</w:t>
      </w:r>
      <w:proofErr w:type="spellEnd"/>
      <w:r w:rsidRPr="009E28BC">
        <w:rPr>
          <w:rStyle w:val="StyleStyleBold12pt"/>
        </w:rPr>
        <w:t xml:space="preserve"> 13 </w:t>
      </w:r>
      <w:r w:rsidRPr="009E28BC">
        <w:rPr>
          <w:sz w:val="16"/>
          <w:szCs w:val="16"/>
        </w:rPr>
        <w:t xml:space="preserve">Simon </w:t>
      </w:r>
      <w:proofErr w:type="spellStart"/>
      <w:r w:rsidRPr="009E28BC">
        <w:rPr>
          <w:rStyle w:val="StyleStyleBold12pt"/>
          <w:b w:val="0"/>
          <w:sz w:val="16"/>
          <w:szCs w:val="16"/>
        </w:rPr>
        <w:t>Tisdall</w:t>
      </w:r>
      <w:proofErr w:type="spellEnd"/>
      <w:r w:rsidRPr="009E28BC">
        <w:rPr>
          <w:rStyle w:val="StyleStyleBold12pt"/>
          <w:sz w:val="16"/>
          <w:szCs w:val="16"/>
        </w:rPr>
        <w:t>,</w:t>
      </w:r>
      <w:r w:rsidRPr="009E28BC">
        <w:rPr>
          <w:sz w:val="16"/>
          <w:szCs w:val="16"/>
        </w:rPr>
        <w:t xml:space="preserve"> March 5, </w:t>
      </w:r>
      <w:r w:rsidRPr="009E28BC">
        <w:rPr>
          <w:rStyle w:val="StyleStyleBold12pt"/>
          <w:b w:val="0"/>
          <w:sz w:val="16"/>
          <w:szCs w:val="16"/>
        </w:rPr>
        <w:t>‘13</w:t>
      </w:r>
      <w:r w:rsidRPr="009E28BC">
        <w:rPr>
          <w:sz w:val="16"/>
          <w:szCs w:val="16"/>
        </w:rPr>
        <w:t xml:space="preserve">, "Death of Hugo Chávez brings chance of fresh start for US and Latin America," ACC. 6-6-2013, JT//JEDI </w:t>
      </w:r>
      <w:hyperlink r:id="rId11" w:history="1">
        <w:r w:rsidRPr="009E28BC">
          <w:rPr>
            <w:rStyle w:val="Hyperlink"/>
            <w:sz w:val="16"/>
            <w:szCs w:val="16"/>
          </w:rPr>
          <w:t>www.guardian.co.uk/world/2013/mar/05/hugo-chavez-dead-us-latin-america/print</w:t>
        </w:r>
      </w:hyperlink>
      <w:r w:rsidRPr="009E28BC">
        <w:rPr>
          <w:sz w:val="16"/>
          <w:szCs w:val="16"/>
        </w:rPr>
        <w:t>, JT//JEDI</w:t>
      </w:r>
    </w:p>
    <w:p w:rsidR="00A5039A" w:rsidRDefault="00A5039A" w:rsidP="00A5039A">
      <w:r w:rsidRPr="00A5039A">
        <w:t xml:space="preserve">"For the last two decades, US domestic politics have too often driven Washington's </w:t>
      </w:r>
    </w:p>
    <w:p w:rsidR="00A5039A" w:rsidRDefault="00A5039A" w:rsidP="00A5039A">
      <w:r>
        <w:t>AND</w:t>
      </w:r>
    </w:p>
    <w:p w:rsidR="00A5039A" w:rsidRPr="00A5039A" w:rsidRDefault="00A5039A" w:rsidP="00A5039A">
      <w:proofErr w:type="gramStart"/>
      <w:r w:rsidRPr="00A5039A">
        <w:t>needs</w:t>
      </w:r>
      <w:proofErr w:type="gramEnd"/>
      <w:r w:rsidRPr="00A5039A">
        <w:t xml:space="preserve"> rapprochement with Washington to advance his own reform agenda," </w:t>
      </w:r>
      <w:proofErr w:type="spellStart"/>
      <w:r w:rsidRPr="00A5039A">
        <w:t>Sweig</w:t>
      </w:r>
      <w:proofErr w:type="spellEnd"/>
      <w:r w:rsidRPr="00A5039A">
        <w:t xml:space="preserve"> said. </w:t>
      </w:r>
    </w:p>
    <w:p w:rsidR="00A5039A" w:rsidRPr="009E28BC" w:rsidRDefault="00A5039A" w:rsidP="00A5039A">
      <w:pPr>
        <w:pStyle w:val="Heading3"/>
        <w:rPr>
          <w:rFonts w:cs="Times New Roman"/>
        </w:rPr>
      </w:pPr>
      <w:proofErr w:type="spellStart"/>
      <w:r>
        <w:rPr>
          <w:rFonts w:cs="Times New Roman"/>
        </w:rPr>
        <w:lastRenderedPageBreak/>
        <w:t>Adv</w:t>
      </w:r>
      <w:proofErr w:type="spellEnd"/>
      <w:r>
        <w:rPr>
          <w:rFonts w:cs="Times New Roman"/>
        </w:rPr>
        <w:t xml:space="preserve"> 1 is Trade</w:t>
      </w:r>
    </w:p>
    <w:p w:rsidR="00A5039A" w:rsidRPr="009E28BC" w:rsidRDefault="00A5039A" w:rsidP="00A5039A">
      <w:pPr>
        <w:pStyle w:val="Heading4"/>
        <w:rPr>
          <w:rFonts w:cs="Times New Roman"/>
        </w:rPr>
      </w:pPr>
      <w:r w:rsidRPr="009E28BC">
        <w:rPr>
          <w:rFonts w:cs="Times New Roman"/>
        </w:rPr>
        <w:t>The current Cuban policy undermines US trade credibility and independently risks a trans-</w:t>
      </w:r>
      <w:proofErr w:type="spellStart"/>
      <w:r w:rsidRPr="009E28BC">
        <w:rPr>
          <w:rFonts w:cs="Times New Roman"/>
        </w:rPr>
        <w:t>atlantic</w:t>
      </w:r>
      <w:proofErr w:type="spellEnd"/>
      <w:r w:rsidRPr="009E28BC">
        <w:rPr>
          <w:rFonts w:cs="Times New Roman"/>
        </w:rPr>
        <w:t xml:space="preserve"> trade war</w:t>
      </w:r>
    </w:p>
    <w:p w:rsidR="00A5039A" w:rsidRPr="009E28BC" w:rsidRDefault="00A5039A" w:rsidP="00A5039A">
      <w:proofErr w:type="gramStart"/>
      <w:r w:rsidRPr="009E28BC">
        <w:rPr>
          <w:rStyle w:val="StyleStyleBold12pt"/>
        </w:rPr>
        <w:t xml:space="preserve">Morley &amp; </w:t>
      </w:r>
      <w:proofErr w:type="spellStart"/>
      <w:r w:rsidRPr="009E28BC">
        <w:rPr>
          <w:rStyle w:val="StyleStyleBold12pt"/>
        </w:rPr>
        <w:t>McGillion</w:t>
      </w:r>
      <w:proofErr w:type="spellEnd"/>
      <w:r w:rsidRPr="009E28BC">
        <w:rPr>
          <w:rStyle w:val="StyleStyleBold12pt"/>
        </w:rPr>
        <w:t xml:space="preserve"> 05 </w:t>
      </w:r>
      <w:r w:rsidRPr="009E28BC">
        <w:rPr>
          <w:rStyle w:val="StyleStyleBold12pt"/>
          <w:b w:val="0"/>
        </w:rPr>
        <w:t xml:space="preserve">associate professor of politics and international relations at Macquarie University, Sydney, Australia &amp; senior lecturer in journalism, Charles </w:t>
      </w:r>
      <w:proofErr w:type="spellStart"/>
      <w:r w:rsidRPr="009E28BC">
        <w:rPr>
          <w:rStyle w:val="StyleStyleBold12pt"/>
          <w:b w:val="0"/>
        </w:rPr>
        <w:t>Sturt</w:t>
      </w:r>
      <w:proofErr w:type="spellEnd"/>
      <w:r w:rsidRPr="009E28BC">
        <w:rPr>
          <w:rStyle w:val="StyleStyleBold12pt"/>
          <w:b w:val="0"/>
        </w:rPr>
        <w:t xml:space="preserve"> University, Bathurst, Australia</w:t>
      </w:r>
      <w:r w:rsidRPr="009E28BC">
        <w:rPr>
          <w:rStyle w:val="StyleStyleBold12pt"/>
        </w:rPr>
        <w:t>.</w:t>
      </w:r>
      <w:proofErr w:type="gramEnd"/>
      <w:r w:rsidRPr="009E28BC">
        <w:t xml:space="preserve"> [Morris Morley &amp; Chris </w:t>
      </w:r>
      <w:proofErr w:type="spellStart"/>
      <w:r w:rsidRPr="009E28BC">
        <w:t>McGillion</w:t>
      </w:r>
      <w:proofErr w:type="spellEnd"/>
      <w:r w:rsidRPr="009E28BC">
        <w:t xml:space="preserve">, Cuba, the United States, and the Post-Cold War World: The International Dimensions of the Washington-Havana Relationship, </w:t>
      </w:r>
      <w:proofErr w:type="spellStart"/>
      <w:r w:rsidRPr="009E28BC">
        <w:t>pg</w:t>
      </w:r>
      <w:proofErr w:type="spellEnd"/>
      <w:r w:rsidRPr="009E28BC">
        <w:t xml:space="preserve"> 9]</w:t>
      </w:r>
    </w:p>
    <w:p w:rsidR="00A5039A" w:rsidRPr="009E28BC" w:rsidRDefault="00A5039A" w:rsidP="00A5039A"/>
    <w:p w:rsidR="00A5039A" w:rsidRDefault="00A5039A" w:rsidP="00A5039A">
      <w:r w:rsidRPr="00A5039A">
        <w:t>Second is the contradiction between America's professed commitment to free trade and its Cuba policy</w:t>
      </w:r>
    </w:p>
    <w:p w:rsidR="00A5039A" w:rsidRDefault="00A5039A" w:rsidP="00A5039A">
      <w:r>
        <w:t>AND</w:t>
      </w:r>
    </w:p>
    <w:p w:rsidR="00A5039A" w:rsidRPr="00A5039A" w:rsidRDefault="00A5039A" w:rsidP="00A5039A">
      <w:proofErr w:type="gramStart"/>
      <w:r w:rsidRPr="00A5039A">
        <w:t>with</w:t>
      </w:r>
      <w:proofErr w:type="gramEnd"/>
      <w:r w:rsidRPr="00A5039A">
        <w:t xml:space="preserve"> American "global leadership" in the post-Cold War era.</w:t>
      </w:r>
    </w:p>
    <w:p w:rsidR="00A5039A" w:rsidRDefault="00A5039A" w:rsidP="00A5039A">
      <w:r w:rsidRPr="00A5039A">
        <w:t xml:space="preserve">Yet this doctrine conflicts with the restrictive trade practices supported by the White House and </w:t>
      </w:r>
    </w:p>
    <w:p w:rsidR="00A5039A" w:rsidRDefault="00A5039A" w:rsidP="00A5039A">
      <w:r>
        <w:t>AND</w:t>
      </w:r>
    </w:p>
    <w:p w:rsidR="00A5039A" w:rsidRPr="00A5039A" w:rsidRDefault="00A5039A" w:rsidP="00A5039A">
      <w:proofErr w:type="gramStart"/>
      <w:r w:rsidRPr="00A5039A">
        <w:t>the</w:t>
      </w:r>
      <w:proofErr w:type="gramEnd"/>
      <w:r w:rsidRPr="00A5039A">
        <w:t xml:space="preserve"> WTO and raising the possibility of a cross-Atlantic trade war.</w:t>
      </w:r>
    </w:p>
    <w:p w:rsidR="00A5039A" w:rsidRPr="009E28BC" w:rsidRDefault="00A5039A" w:rsidP="00A5039A"/>
    <w:p w:rsidR="00A5039A" w:rsidRPr="009E28BC" w:rsidRDefault="00A5039A" w:rsidP="00A5039A">
      <w:pPr>
        <w:rPr>
          <w:sz w:val="16"/>
        </w:rPr>
      </w:pPr>
    </w:p>
    <w:p w:rsidR="00A5039A" w:rsidRPr="009E28BC" w:rsidRDefault="00A5039A" w:rsidP="00A5039A">
      <w:pPr>
        <w:pStyle w:val="Heading4"/>
        <w:rPr>
          <w:rFonts w:cs="Times New Roman"/>
        </w:rPr>
      </w:pPr>
      <w:r w:rsidRPr="009E28BC">
        <w:rPr>
          <w:rFonts w:cs="Times New Roman"/>
        </w:rPr>
        <w:t>Sanctions violate WTO norms</w:t>
      </w:r>
    </w:p>
    <w:p w:rsidR="00A5039A" w:rsidRPr="009E28BC" w:rsidRDefault="00A5039A" w:rsidP="00A5039A">
      <w:r w:rsidRPr="009E28BC">
        <w:t xml:space="preserve"> </w:t>
      </w:r>
      <w:r w:rsidRPr="009E28BC">
        <w:rPr>
          <w:rStyle w:val="StyleStyleBold12pt"/>
        </w:rPr>
        <w:t>Hernandez-</w:t>
      </w:r>
      <w:proofErr w:type="spellStart"/>
      <w:r w:rsidRPr="009E28BC">
        <w:rPr>
          <w:rStyle w:val="StyleStyleBold12pt"/>
        </w:rPr>
        <w:t>Truyol</w:t>
      </w:r>
      <w:proofErr w:type="spellEnd"/>
      <w:r w:rsidRPr="009E28BC">
        <w:rPr>
          <w:rStyle w:val="StyleStyleBold12pt"/>
        </w:rPr>
        <w:t xml:space="preserve"> 9 </w:t>
      </w:r>
      <w:proofErr w:type="spellStart"/>
      <w:r w:rsidRPr="009E28BC">
        <w:rPr>
          <w:rStyle w:val="StyleStyleBold12pt"/>
          <w:b w:val="0"/>
          <w:sz w:val="16"/>
          <w:szCs w:val="16"/>
        </w:rPr>
        <w:t>Mabie</w:t>
      </w:r>
      <w:proofErr w:type="spellEnd"/>
      <w:r w:rsidRPr="009E28BC">
        <w:rPr>
          <w:rStyle w:val="StyleStyleBold12pt"/>
          <w:b w:val="0"/>
          <w:sz w:val="16"/>
          <w:szCs w:val="16"/>
        </w:rPr>
        <w:t>,</w:t>
      </w:r>
      <w:r w:rsidRPr="009E28BC">
        <w:rPr>
          <w:rStyle w:val="StyleStyleBold12pt"/>
        </w:rPr>
        <w:t xml:space="preserve"> </w:t>
      </w:r>
      <w:r w:rsidRPr="009E28BC">
        <w:rPr>
          <w:rStyle w:val="StyleStyleBold12pt"/>
          <w:b w:val="0"/>
          <w:sz w:val="16"/>
          <w:szCs w:val="16"/>
        </w:rPr>
        <w:t xml:space="preserve">Levin &amp; </w:t>
      </w:r>
      <w:proofErr w:type="spellStart"/>
      <w:r w:rsidRPr="009E28BC">
        <w:rPr>
          <w:rStyle w:val="StyleStyleBold12pt"/>
          <w:b w:val="0"/>
          <w:sz w:val="16"/>
          <w:szCs w:val="16"/>
        </w:rPr>
        <w:t>Mabie</w:t>
      </w:r>
      <w:proofErr w:type="spellEnd"/>
      <w:r w:rsidRPr="009E28BC">
        <w:rPr>
          <w:rStyle w:val="StyleStyleBold12pt"/>
          <w:b w:val="0"/>
          <w:sz w:val="16"/>
          <w:szCs w:val="16"/>
        </w:rPr>
        <w:t xml:space="preserve"> Professor of Law, University of Florida, Levin College  of Law</w:t>
      </w:r>
      <w:r w:rsidRPr="009E28BC">
        <w:t xml:space="preserve"> [Berta E. Hernandez-</w:t>
      </w:r>
      <w:proofErr w:type="spellStart"/>
      <w:r w:rsidRPr="009E28BC">
        <w:t>Truyol</w:t>
      </w:r>
      <w:proofErr w:type="spellEnd"/>
      <w:r w:rsidRPr="009E28BC">
        <w:t xml:space="preserve">, Embargo or Blockade - The Legal and Moral Dimensions of the U.S. Economic Sanctions on Cuba, 4 Intercultural Hum. </w:t>
      </w:r>
      <w:proofErr w:type="spellStart"/>
      <w:r w:rsidRPr="009E28BC">
        <w:t>Rts</w:t>
      </w:r>
      <w:proofErr w:type="spellEnd"/>
      <w:r w:rsidRPr="009E28BC">
        <w:t>. L. Rev. 53 (2009)]</w:t>
      </w:r>
    </w:p>
    <w:p w:rsidR="00A5039A" w:rsidRPr="009E28BC" w:rsidRDefault="00A5039A" w:rsidP="00A5039A"/>
    <w:p w:rsidR="00A5039A" w:rsidRPr="009E28BC" w:rsidRDefault="00A5039A" w:rsidP="00A5039A">
      <w:r w:rsidRPr="009E28BC">
        <w:t>2. WTO Legality of U.S. Sanctions against Cuba104</w:t>
      </w:r>
    </w:p>
    <w:p w:rsidR="00A5039A" w:rsidRDefault="00A5039A" w:rsidP="00A5039A">
      <w:r w:rsidRPr="00A5039A">
        <w:t xml:space="preserve"> Title IV's effects on the ability of European corporations </w:t>
      </w:r>
      <w:proofErr w:type="gramStart"/>
      <w:r w:rsidRPr="00A5039A">
        <w:t>doing  business</w:t>
      </w:r>
      <w:proofErr w:type="gramEnd"/>
      <w:r w:rsidRPr="00A5039A">
        <w:t xml:space="preserve"> in Cuba-</w:t>
      </w:r>
    </w:p>
    <w:p w:rsidR="00A5039A" w:rsidRDefault="00A5039A" w:rsidP="00A5039A">
      <w:r>
        <w:t>AND</w:t>
      </w:r>
    </w:p>
    <w:p w:rsidR="00A5039A" w:rsidRPr="00A5039A" w:rsidRDefault="00A5039A" w:rsidP="00A5039A">
      <w:proofErr w:type="gramStart"/>
      <w:r w:rsidRPr="00A5039A">
        <w:t>of</w:t>
      </w:r>
      <w:proofErr w:type="gramEnd"/>
      <w:r w:rsidRPr="00A5039A">
        <w:t xml:space="preserve"> President Bush's Commission's  recommendations was to put an end to such waiver.</w:t>
      </w:r>
    </w:p>
    <w:p w:rsidR="00A5039A" w:rsidRPr="009E28BC" w:rsidRDefault="00A5039A" w:rsidP="00A5039A"/>
    <w:p w:rsidR="00A5039A" w:rsidRPr="009E28BC" w:rsidRDefault="00A5039A" w:rsidP="00A5039A">
      <w:pPr>
        <w:pStyle w:val="Heading4"/>
        <w:rPr>
          <w:rFonts w:cs="Times New Roman"/>
        </w:rPr>
      </w:pPr>
      <w:r w:rsidRPr="009E28BC">
        <w:rPr>
          <w:rFonts w:cs="Times New Roman"/>
        </w:rPr>
        <w:t xml:space="preserve">WTO credibility prevents resource constraints and crises  </w:t>
      </w:r>
    </w:p>
    <w:p w:rsidR="00A5039A" w:rsidRPr="009E28BC" w:rsidRDefault="00A5039A" w:rsidP="00A5039A">
      <w:pPr>
        <w:rPr>
          <w:sz w:val="16"/>
          <w:szCs w:val="16"/>
        </w:rPr>
      </w:pPr>
      <w:proofErr w:type="spellStart"/>
      <w:r w:rsidRPr="009E28BC">
        <w:rPr>
          <w:b/>
          <w:sz w:val="26"/>
          <w:szCs w:val="26"/>
        </w:rPr>
        <w:t>Carbonnier</w:t>
      </w:r>
      <w:proofErr w:type="spellEnd"/>
      <w:r w:rsidRPr="009E28BC">
        <w:rPr>
          <w:b/>
          <w:sz w:val="26"/>
          <w:szCs w:val="26"/>
        </w:rPr>
        <w:t xml:space="preserve"> 13</w:t>
      </w:r>
      <w:r w:rsidRPr="009E28BC">
        <w:t xml:space="preserve"> </w:t>
      </w:r>
      <w:r w:rsidRPr="009E28BC">
        <w:rPr>
          <w:sz w:val="16"/>
          <w:szCs w:val="16"/>
        </w:rPr>
        <w:t>– Professor of Development Economics @ Graduate Institute of International and Development Studies [</w:t>
      </w:r>
      <w:hyperlink r:id="rId12" w:tooltip="Posts by Gilles Carbonnier" w:history="1">
        <w:r w:rsidRPr="009E28BC">
          <w:rPr>
            <w:sz w:val="16"/>
            <w:szCs w:val="16"/>
          </w:rPr>
          <w:t>Gilles Carbonnier</w:t>
        </w:r>
      </w:hyperlink>
      <w:r w:rsidRPr="009E28BC">
        <w:rPr>
          <w:sz w:val="16"/>
          <w:szCs w:val="16"/>
        </w:rPr>
        <w:t xml:space="preserve"> (Editor-in-chief of International Development Policy, President of the board of directors of CERAH, the Centre for Education and Research in Humanitarian Action, and founding member of CEP), “Resource Scarcity, Export Restrictions and the Multilateral Trading System,” | </w:t>
      </w:r>
      <w:r w:rsidRPr="009E28BC">
        <w:rPr>
          <w:sz w:val="16"/>
          <w:szCs w:val="16"/>
          <w:u w:val="single"/>
        </w:rPr>
        <w:t>Council on Economic Policies</w:t>
      </w:r>
      <w:r w:rsidRPr="009E28BC">
        <w:rPr>
          <w:sz w:val="16"/>
          <w:szCs w:val="16"/>
        </w:rPr>
        <w:t>, April 10, 2013, pg. http://www.cepweb.org/resource-scarcity-export-restrictions-and-the-multilateral-trading-system/</w:t>
      </w:r>
    </w:p>
    <w:p w:rsidR="00A5039A" w:rsidRPr="009E28BC" w:rsidRDefault="00A5039A" w:rsidP="00A5039A">
      <w:pPr>
        <w:rPr>
          <w:sz w:val="16"/>
          <w:szCs w:val="16"/>
        </w:rPr>
      </w:pPr>
    </w:p>
    <w:p w:rsidR="00A5039A" w:rsidRDefault="00A5039A" w:rsidP="00A5039A">
      <w:r w:rsidRPr="00A5039A">
        <w:t>A Greater Role for the WTO</w:t>
      </w:r>
      <w:proofErr w:type="gramStart"/>
      <w:r w:rsidRPr="00A5039A">
        <w:t>?¶</w:t>
      </w:r>
      <w:proofErr w:type="gramEnd"/>
      <w:r w:rsidRPr="00A5039A">
        <w:t xml:space="preserve"> How pivotal should the WTO be in improving </w:t>
      </w:r>
    </w:p>
    <w:p w:rsidR="00A5039A" w:rsidRDefault="00A5039A" w:rsidP="00A5039A">
      <w:r>
        <w:t>AND</w:t>
      </w:r>
    </w:p>
    <w:p w:rsidR="00A5039A" w:rsidRPr="00A5039A" w:rsidRDefault="00A5039A" w:rsidP="00A5039A">
      <w:proofErr w:type="gramStart"/>
      <w:r w:rsidRPr="00A5039A">
        <w:t>must</w:t>
      </w:r>
      <w:proofErr w:type="gramEnd"/>
      <w:r w:rsidRPr="00A5039A">
        <w:t xml:space="preserve"> contain the tendency to address resource scarcity through bilateral and exclusive deals.</w:t>
      </w:r>
    </w:p>
    <w:p w:rsidR="00A5039A" w:rsidRPr="009E28BC" w:rsidRDefault="00A5039A" w:rsidP="00A5039A"/>
    <w:p w:rsidR="00A5039A" w:rsidRPr="009E28BC" w:rsidRDefault="00A5039A" w:rsidP="00A5039A"/>
    <w:p w:rsidR="00A5039A" w:rsidRPr="009E28BC" w:rsidRDefault="00A5039A" w:rsidP="00A5039A">
      <w:pPr>
        <w:pStyle w:val="Heading4"/>
        <w:rPr>
          <w:rFonts w:cs="Times New Roman"/>
          <w:sz w:val="16"/>
        </w:rPr>
      </w:pPr>
      <w:r w:rsidRPr="009E28BC">
        <w:rPr>
          <w:rFonts w:cs="Times New Roman"/>
        </w:rPr>
        <w:t>Extinction</w:t>
      </w:r>
    </w:p>
    <w:p w:rsidR="00A5039A" w:rsidRPr="009E28BC" w:rsidRDefault="00A5039A" w:rsidP="00A5039A">
      <w:pPr>
        <w:tabs>
          <w:tab w:val="left" w:pos="1155"/>
          <w:tab w:val="left" w:pos="7950"/>
        </w:tabs>
        <w:rPr>
          <w:sz w:val="16"/>
        </w:rPr>
      </w:pPr>
      <w:r w:rsidRPr="009E28BC">
        <w:rPr>
          <w:b/>
          <w:sz w:val="26"/>
          <w:szCs w:val="26"/>
        </w:rPr>
        <w:t>Aguilar-</w:t>
      </w:r>
      <w:proofErr w:type="spellStart"/>
      <w:r w:rsidRPr="009E28BC">
        <w:rPr>
          <w:b/>
          <w:sz w:val="26"/>
          <w:szCs w:val="26"/>
        </w:rPr>
        <w:t>Millan</w:t>
      </w:r>
      <w:proofErr w:type="spellEnd"/>
      <w:r w:rsidRPr="009E28BC">
        <w:rPr>
          <w:b/>
          <w:sz w:val="26"/>
          <w:szCs w:val="26"/>
        </w:rPr>
        <w:t xml:space="preserve"> et al 10</w:t>
      </w:r>
      <w:r w:rsidRPr="009E28BC">
        <w:rPr>
          <w:sz w:val="16"/>
        </w:rPr>
        <w:t xml:space="preserve"> – Director of research @ European Fu22tures Observatory [Stephen Aguilar-</w:t>
      </w:r>
      <w:proofErr w:type="spellStart"/>
      <w:r w:rsidRPr="009E28BC">
        <w:rPr>
          <w:sz w:val="16"/>
        </w:rPr>
        <w:t>Millan</w:t>
      </w:r>
      <w:proofErr w:type="spellEnd"/>
      <w:r w:rsidRPr="009E28BC">
        <w:rPr>
          <w:sz w:val="16"/>
        </w:rPr>
        <w:t xml:space="preserve"> (Member of the Global Advisory Council of the World Future Society and the Board of the Association of Professional Futurists), Ann Feeney (Member of the Association of Professional Futurists and its board and is a Certified Association Executive), Amy Oberg (Managing partner at Future-In-Sight, LLC. 25 years of experience), and Elizabeth Rudd (Risk assessment consultant), “The Post-Scarcity World of 2050-2075,” </w:t>
      </w:r>
      <w:r w:rsidRPr="009E28BC">
        <w:rPr>
          <w:sz w:val="16"/>
          <w:szCs w:val="16"/>
          <w:u w:val="single"/>
        </w:rPr>
        <w:t>The Futurist</w:t>
      </w:r>
      <w:r w:rsidRPr="009E28BC">
        <w:rPr>
          <w:sz w:val="16"/>
          <w:szCs w:val="16"/>
        </w:rPr>
        <w:t>,</w:t>
      </w:r>
      <w:r w:rsidRPr="009E28BC">
        <w:rPr>
          <w:sz w:val="16"/>
        </w:rPr>
        <w:t xml:space="preserve"> Jan/Feb 2010, pg. </w:t>
      </w:r>
      <w:hyperlink r:id="rId13" w:history="1">
        <w:r w:rsidRPr="009E28BC">
          <w:rPr>
            <w:sz w:val="16"/>
            <w:szCs w:val="16"/>
          </w:rPr>
          <w:t>http://www.eufo.org/psw1.pdf</w:t>
        </w:r>
      </w:hyperlink>
      <w:r w:rsidRPr="009E28BC">
        <w:rPr>
          <w:sz w:val="16"/>
          <w:szCs w:val="16"/>
        </w:rPr>
        <w:t>]</w:t>
      </w:r>
    </w:p>
    <w:p w:rsidR="00A5039A" w:rsidRPr="009E28BC" w:rsidRDefault="00A5039A" w:rsidP="00A5039A">
      <w:pPr>
        <w:tabs>
          <w:tab w:val="left" w:pos="1155"/>
          <w:tab w:val="left" w:pos="7950"/>
        </w:tabs>
        <w:rPr>
          <w:sz w:val="16"/>
        </w:rPr>
      </w:pPr>
    </w:p>
    <w:p w:rsidR="00A5039A" w:rsidRDefault="00A5039A" w:rsidP="00A5039A">
      <w:r w:rsidRPr="00A5039A">
        <w:t xml:space="preserve">Historically, there have been periods when large numbers of the global population have been </w:t>
      </w:r>
    </w:p>
    <w:p w:rsidR="00A5039A" w:rsidRDefault="00A5039A" w:rsidP="00A5039A">
      <w:r>
        <w:t>AND</w:t>
      </w:r>
    </w:p>
    <w:p w:rsidR="00A5039A" w:rsidRPr="00A5039A" w:rsidRDefault="00A5039A" w:rsidP="00A5039A">
      <w:proofErr w:type="gramStart"/>
      <w:r w:rsidRPr="00A5039A">
        <w:lastRenderedPageBreak/>
        <w:t>than</w:t>
      </w:r>
      <w:proofErr w:type="gramEnd"/>
      <w:r w:rsidRPr="00A5039A">
        <w:t xml:space="preserve"> in the post-scarcity financial system. Pg. 289-297</w:t>
      </w:r>
    </w:p>
    <w:p w:rsidR="00A5039A" w:rsidRPr="009E28BC" w:rsidRDefault="00A5039A" w:rsidP="00A5039A">
      <w:pPr>
        <w:pStyle w:val="Heading3"/>
        <w:rPr>
          <w:rFonts w:cs="Times New Roman"/>
        </w:rPr>
      </w:pPr>
      <w:proofErr w:type="spellStart"/>
      <w:r>
        <w:rPr>
          <w:rFonts w:cs="Times New Roman"/>
        </w:rPr>
        <w:lastRenderedPageBreak/>
        <w:t>Adv</w:t>
      </w:r>
      <w:proofErr w:type="spellEnd"/>
      <w:r>
        <w:rPr>
          <w:rFonts w:cs="Times New Roman"/>
        </w:rPr>
        <w:t xml:space="preserve"> 2 is Fish</w:t>
      </w:r>
    </w:p>
    <w:p w:rsidR="00A5039A" w:rsidRPr="009E28BC" w:rsidRDefault="00A5039A" w:rsidP="00A5039A">
      <w:pPr>
        <w:pStyle w:val="Heading4"/>
        <w:rPr>
          <w:rStyle w:val="StyleStyleBold12pt"/>
          <w:rFonts w:cs="Times New Roman"/>
          <w:b/>
        </w:rPr>
      </w:pPr>
      <w:r w:rsidRPr="009E28BC">
        <w:rPr>
          <w:rStyle w:val="StyleStyleBold12pt"/>
          <w:rFonts w:cs="Times New Roman"/>
          <w:b/>
        </w:rPr>
        <w:t>Lifting the economic embargo allows for science cooperation between the US and Cuba.</w:t>
      </w:r>
    </w:p>
    <w:p w:rsidR="00A5039A" w:rsidRPr="009E28BC" w:rsidRDefault="00A5039A" w:rsidP="00A5039A">
      <w:pPr>
        <w:rPr>
          <w:rStyle w:val="StyleStyleBold12pt"/>
          <w:b w:val="0"/>
        </w:rPr>
      </w:pPr>
      <w:proofErr w:type="spellStart"/>
      <w:r w:rsidRPr="009E28BC">
        <w:rPr>
          <w:rStyle w:val="StyleStyleBold12pt"/>
        </w:rPr>
        <w:t>Lempinen</w:t>
      </w:r>
      <w:proofErr w:type="spellEnd"/>
      <w:r w:rsidRPr="009E28BC">
        <w:rPr>
          <w:rStyle w:val="StyleStyleBold12pt"/>
        </w:rPr>
        <w:t xml:space="preserve"> 12 </w:t>
      </w:r>
      <w:r w:rsidRPr="009E28BC">
        <w:rPr>
          <w:rStyle w:val="StyleStyleBold12pt"/>
          <w:b w:val="0"/>
          <w:sz w:val="20"/>
          <w:szCs w:val="20"/>
        </w:rPr>
        <w:t>(Edward W., Public Information Officer at The World Academy of Sciences, “Oceans, Weather, Health—U.S. Researchers Explore Potential Collaboration with Cuban Colleagues,” AAAS --- American Association for the Advancement of Science, 5-1-12, http://www.aaas.org/news/releases/2012/0501cuba.shtml)</w:t>
      </w:r>
    </w:p>
    <w:p w:rsidR="00A5039A" w:rsidRDefault="00A5039A" w:rsidP="00A5039A">
      <w:r w:rsidRPr="00A5039A">
        <w:t xml:space="preserve">They are next-door neighbors, sharing all the amenities and challenges of the </w:t>
      </w:r>
    </w:p>
    <w:p w:rsidR="00A5039A" w:rsidRDefault="00A5039A" w:rsidP="00A5039A">
      <w:r>
        <w:t>AND</w:t>
      </w:r>
    </w:p>
    <w:p w:rsidR="00A5039A" w:rsidRPr="00A5039A" w:rsidRDefault="00A5039A" w:rsidP="00A5039A">
      <w:proofErr w:type="gramStart"/>
      <w:r w:rsidRPr="00A5039A">
        <w:t>are</w:t>
      </w:r>
      <w:proofErr w:type="gramEnd"/>
      <w:r w:rsidRPr="00A5039A">
        <w:t xml:space="preserve"> “natural scientific partners,” </w:t>
      </w:r>
      <w:proofErr w:type="spellStart"/>
      <w:r w:rsidRPr="00A5039A">
        <w:t>Pastrana</w:t>
      </w:r>
      <w:proofErr w:type="spellEnd"/>
      <w:r w:rsidRPr="00A5039A">
        <w:t xml:space="preserve"> said in an April email interview.</w:t>
      </w:r>
    </w:p>
    <w:p w:rsidR="00A5039A" w:rsidRPr="009E28BC" w:rsidRDefault="00A5039A" w:rsidP="00A5039A"/>
    <w:p w:rsidR="00A5039A" w:rsidRPr="009E28BC" w:rsidRDefault="00A5039A" w:rsidP="00A5039A">
      <w:pPr>
        <w:keepNext/>
        <w:keepLines/>
        <w:spacing w:before="200"/>
        <w:outlineLvl w:val="3"/>
        <w:rPr>
          <w:rFonts w:eastAsia="Times New Roman"/>
          <w:b/>
          <w:bCs/>
          <w:iCs/>
          <w:sz w:val="26"/>
        </w:rPr>
      </w:pPr>
      <w:r w:rsidRPr="009E28BC">
        <w:rPr>
          <w:rFonts w:eastAsia="Times New Roman"/>
          <w:b/>
          <w:bCs/>
          <w:iCs/>
          <w:sz w:val="26"/>
        </w:rPr>
        <w:t xml:space="preserve">US Cuba cooperation is key to sustain biodiversity – the alternative results in ecosystem degradation and overfishing </w:t>
      </w:r>
    </w:p>
    <w:p w:rsidR="00A5039A" w:rsidRPr="009E28BC" w:rsidRDefault="00A5039A" w:rsidP="00A5039A">
      <w:pPr>
        <w:rPr>
          <w:rStyle w:val="StyleStyleBold12pt"/>
        </w:rPr>
      </w:pPr>
      <w:r w:rsidRPr="009E28BC">
        <w:rPr>
          <w:rStyle w:val="StyleStyleBold12pt"/>
        </w:rPr>
        <w:t xml:space="preserve">PR Newswire 13 </w:t>
      </w:r>
    </w:p>
    <w:p w:rsidR="00A5039A" w:rsidRPr="009E28BC" w:rsidRDefault="00A5039A" w:rsidP="00A5039A">
      <w:r w:rsidRPr="009E28BC">
        <w:t>(“United States Scientists Visit Cuba to Discuss Overfishing, Coral Reefs, Ocean Energy and Ocean Issues”,http://www.prnewswire.com/news-releases/united-states-scientists-visit-cuba-to-discuss-overfishing-coral-reefs-ocean-energy-and-ocean-issues-65763572.html, 6/24/13, AZ)</w:t>
      </w:r>
    </w:p>
    <w:p w:rsidR="00A5039A" w:rsidRPr="009E28BC" w:rsidRDefault="00A5039A" w:rsidP="00A5039A">
      <w:pPr>
        <w:rPr>
          <w:rFonts w:eastAsia="Calibri"/>
        </w:rPr>
      </w:pPr>
    </w:p>
    <w:p w:rsidR="00A5039A" w:rsidRDefault="00A5039A" w:rsidP="00A5039A">
      <w:r w:rsidRPr="00A5039A">
        <w:t>RALEIGH, N.C., Oct. 23 /PRNewswire-</w:t>
      </w:r>
      <w:proofErr w:type="spellStart"/>
      <w:r w:rsidRPr="00A5039A">
        <w:t>USNewswire</w:t>
      </w:r>
      <w:proofErr w:type="spellEnd"/>
      <w:r w:rsidRPr="00A5039A">
        <w:t xml:space="preserve">/ -- </w:t>
      </w:r>
    </w:p>
    <w:p w:rsidR="00A5039A" w:rsidRDefault="00A5039A" w:rsidP="00A5039A">
      <w:r>
        <w:t>AND</w:t>
      </w:r>
    </w:p>
    <w:p w:rsidR="00A5039A" w:rsidRPr="00A5039A" w:rsidRDefault="00A5039A" w:rsidP="00A5039A">
      <w:proofErr w:type="gramStart"/>
      <w:r w:rsidRPr="00A5039A">
        <w:t>resources</w:t>
      </w:r>
      <w:proofErr w:type="gramEnd"/>
      <w:r w:rsidRPr="00A5039A">
        <w:t xml:space="preserve"> is critically important to the economies of coastal communities in both countries.</w:t>
      </w:r>
    </w:p>
    <w:p w:rsidR="00A5039A" w:rsidRPr="009E28BC" w:rsidRDefault="00A5039A" w:rsidP="00A5039A">
      <w:pPr>
        <w:rPr>
          <w:rFonts w:eastAsia="Calibri"/>
        </w:rPr>
      </w:pPr>
    </w:p>
    <w:p w:rsidR="00A5039A" w:rsidRPr="009E28BC" w:rsidRDefault="00A5039A" w:rsidP="00A5039A">
      <w:pPr>
        <w:pStyle w:val="Heading4"/>
        <w:rPr>
          <w:rFonts w:cs="Times New Roman"/>
        </w:rPr>
      </w:pPr>
      <w:r w:rsidRPr="009E28BC">
        <w:rPr>
          <w:rFonts w:cs="Times New Roman"/>
          <w:bCs w:val="0"/>
        </w:rPr>
        <w:t>Overfishing has devastating consequences not only on the species being fished but the species dependent on them, and the ecosystems in which they thrive</w:t>
      </w:r>
    </w:p>
    <w:p w:rsidR="00A5039A" w:rsidRPr="009E28BC" w:rsidRDefault="00A5039A" w:rsidP="00A5039A">
      <w:pPr>
        <w:rPr>
          <w:rStyle w:val="StyleStyleBold12pt"/>
        </w:rPr>
      </w:pPr>
      <w:r w:rsidRPr="009E28BC">
        <w:rPr>
          <w:rStyle w:val="StyleStyleBold12pt"/>
        </w:rPr>
        <w:t>Dartmouth 12</w:t>
      </w:r>
    </w:p>
    <w:p w:rsidR="00A5039A" w:rsidRPr="009E28BC" w:rsidRDefault="00A5039A" w:rsidP="00A5039A">
      <w:r w:rsidRPr="009E28BC">
        <w:t xml:space="preserve">(Dartmouth journal of science, Dartmouth journal of science, “The threats of overfishing: Consequences at the commercial level”, 3/11/12, </w:t>
      </w:r>
      <w:hyperlink r:id="rId14" w:anchor=".UdiD3ztJNJR" w:history="1">
        <w:r w:rsidRPr="009E28BC">
          <w:rPr>
            <w:rStyle w:val="Hyperlink"/>
          </w:rPr>
          <w:t>http://dujs.dartmouth.edu/winter-2012/the-threats-of-overfishing-consequences-at-the-commercial-level#.UdiD3ztJNJR</w:t>
        </w:r>
      </w:hyperlink>
      <w:r w:rsidRPr="009E28BC">
        <w:t>, 7/6/13, CF)</w:t>
      </w:r>
    </w:p>
    <w:p w:rsidR="00A5039A" w:rsidRPr="009E28BC" w:rsidRDefault="00A5039A" w:rsidP="00A5039A"/>
    <w:p w:rsidR="00A5039A" w:rsidRDefault="00A5039A" w:rsidP="00A5039A">
      <w:r w:rsidRPr="00A5039A">
        <w:t>According to marine ecologists, overfishing is the greatest threat to ocean ecosystems today (</w:t>
      </w:r>
    </w:p>
    <w:p w:rsidR="00A5039A" w:rsidRDefault="00A5039A" w:rsidP="00A5039A">
      <w:r>
        <w:t>AND</w:t>
      </w:r>
    </w:p>
    <w:p w:rsidR="00A5039A" w:rsidRPr="00A5039A" w:rsidRDefault="00A5039A" w:rsidP="00A5039A">
      <w:r w:rsidRPr="00A5039A">
        <w:t>). As such, these practices can wreak havoc on delicate marine ecosystems.</w:t>
      </w:r>
    </w:p>
    <w:p w:rsidR="00A5039A" w:rsidRPr="009E28BC" w:rsidRDefault="00A5039A" w:rsidP="00A5039A">
      <w:pPr>
        <w:pStyle w:val="Heading4"/>
        <w:rPr>
          <w:rFonts w:cs="Times New Roman"/>
          <w:lang w:eastAsia="ko-KR"/>
        </w:rPr>
      </w:pPr>
      <w:r w:rsidRPr="009E28BC">
        <w:rPr>
          <w:rFonts w:cs="Times New Roman"/>
          <w:lang w:eastAsia="ko-KR"/>
        </w:rPr>
        <w:t>Ocean destruction will ensure planetary extinction</w:t>
      </w:r>
    </w:p>
    <w:p w:rsidR="00A5039A" w:rsidRPr="009E28BC" w:rsidRDefault="00A5039A" w:rsidP="00A5039A">
      <w:r w:rsidRPr="009E28BC">
        <w:rPr>
          <w:rStyle w:val="StyleStyleBold12pt"/>
        </w:rPr>
        <w:t>Craig 03</w:t>
      </w:r>
      <w:r w:rsidRPr="009E28BC">
        <w:t xml:space="preserve"> – Associate Professor at Indiana University School of Law [Robin </w:t>
      </w:r>
      <w:proofErr w:type="spellStart"/>
      <w:r w:rsidRPr="009E28BC">
        <w:t>Kundis</w:t>
      </w:r>
      <w:proofErr w:type="spellEnd"/>
      <w:r w:rsidRPr="009E28BC">
        <w:t xml:space="preserve">, “Taking Steps Toward Marine Wilderness Protection”, </w:t>
      </w:r>
      <w:proofErr w:type="spellStart"/>
      <w:r w:rsidRPr="009E28BC">
        <w:t>McGeorge</w:t>
      </w:r>
      <w:proofErr w:type="spellEnd"/>
      <w:r w:rsidRPr="009E28BC">
        <w:t xml:space="preserve"> Law Review, </w:t>
      </w:r>
      <w:proofErr w:type="gramStart"/>
      <w:r w:rsidRPr="009E28BC">
        <w:t>Winter</w:t>
      </w:r>
      <w:proofErr w:type="gramEnd"/>
      <w:r w:rsidRPr="009E28BC">
        <w:t xml:space="preserve">, 34 </w:t>
      </w:r>
      <w:proofErr w:type="spellStart"/>
      <w:r w:rsidRPr="009E28BC">
        <w:t>McGeorge</w:t>
      </w:r>
      <w:proofErr w:type="spellEnd"/>
      <w:r w:rsidRPr="009E28BC">
        <w:t xml:space="preserve"> L. Rev. 155, LN]</w:t>
      </w:r>
    </w:p>
    <w:p w:rsidR="00A5039A" w:rsidRPr="009E28BC" w:rsidRDefault="00A5039A" w:rsidP="00A5039A">
      <w:pPr>
        <w:pStyle w:val="Nothing"/>
        <w:rPr>
          <w:bCs/>
          <w:iCs/>
          <w:lang w:eastAsia="ko-KR"/>
        </w:rPr>
      </w:pPr>
    </w:p>
    <w:p w:rsidR="00A5039A" w:rsidRDefault="00A5039A" w:rsidP="00A5039A">
      <w:r w:rsidRPr="00A5039A">
        <w:t xml:space="preserve">Biodiversity and ecosystem function arguments for conserving marine ecosystems also exist, just as they </w:t>
      </w:r>
    </w:p>
    <w:p w:rsidR="00A5039A" w:rsidRDefault="00A5039A" w:rsidP="00A5039A">
      <w:r>
        <w:t>AND</w:t>
      </w:r>
    </w:p>
    <w:p w:rsidR="00A5039A" w:rsidRPr="00A5039A" w:rsidRDefault="00A5039A" w:rsidP="00A5039A">
      <w:proofErr w:type="gramStart"/>
      <w:r w:rsidRPr="00A5039A">
        <w:t>jelly</w:t>
      </w:r>
      <w:proofErr w:type="gramEnd"/>
      <w:r w:rsidRPr="00A5039A">
        <w:t>." 864 More importantly, the Black Sea is not necessarily unique.</w:t>
      </w:r>
    </w:p>
    <w:p w:rsidR="00A5039A" w:rsidRPr="007E47BD" w:rsidRDefault="00A5039A" w:rsidP="00A5039A">
      <w:pPr>
        <w:keepNext/>
        <w:keepLines/>
        <w:spacing w:before="200"/>
        <w:outlineLvl w:val="3"/>
        <w:rPr>
          <w:rFonts w:eastAsia="MS Mincho" w:cstheme="majorBidi"/>
          <w:b/>
          <w:bCs/>
          <w:iCs/>
          <w:sz w:val="26"/>
          <w:lang w:bidi="en-US"/>
        </w:rPr>
      </w:pPr>
      <w:r w:rsidRPr="007E47BD">
        <w:rPr>
          <w:rFonts w:eastAsia="MS Mincho" w:cstheme="majorBidi"/>
          <w:b/>
          <w:bCs/>
          <w:iCs/>
          <w:sz w:val="26"/>
          <w:lang w:bidi="en-US"/>
        </w:rPr>
        <w:t>Scenario 2 – coral reefs.</w:t>
      </w:r>
    </w:p>
    <w:p w:rsidR="00A5039A" w:rsidRPr="000B47EA" w:rsidRDefault="00A5039A" w:rsidP="00A5039A">
      <w:pPr>
        <w:keepNext/>
        <w:keepLines/>
        <w:spacing w:before="200"/>
        <w:outlineLvl w:val="3"/>
        <w:rPr>
          <w:rFonts w:eastAsiaTheme="majorEastAsia" w:cstheme="majorBidi"/>
          <w:b/>
          <w:bCs/>
          <w:iCs/>
          <w:sz w:val="26"/>
        </w:rPr>
      </w:pPr>
      <w:r w:rsidRPr="000B47EA">
        <w:rPr>
          <w:rFonts w:eastAsiaTheme="majorEastAsia" w:cstheme="majorBidi"/>
          <w:b/>
          <w:bCs/>
          <w:iCs/>
          <w:sz w:val="26"/>
        </w:rPr>
        <w:t xml:space="preserve">US - Cuba cooperation </w:t>
      </w:r>
      <w:r>
        <w:rPr>
          <w:rFonts w:eastAsiaTheme="majorEastAsia" w:cstheme="majorBidi"/>
          <w:b/>
          <w:bCs/>
          <w:iCs/>
          <w:sz w:val="26"/>
        </w:rPr>
        <w:t>would help solve coral reef destruction</w:t>
      </w:r>
      <w:r w:rsidRPr="000B47EA">
        <w:rPr>
          <w:rFonts w:eastAsiaTheme="majorEastAsia" w:cstheme="majorBidi"/>
          <w:b/>
          <w:bCs/>
          <w:iCs/>
          <w:sz w:val="26"/>
        </w:rPr>
        <w:t xml:space="preserve"> </w:t>
      </w:r>
    </w:p>
    <w:p w:rsidR="00A5039A" w:rsidRPr="000B47EA" w:rsidRDefault="00A5039A" w:rsidP="00A5039A">
      <w:pPr>
        <w:rPr>
          <w:sz w:val="16"/>
          <w:szCs w:val="16"/>
        </w:rPr>
      </w:pPr>
      <w:proofErr w:type="spellStart"/>
      <w:r w:rsidRPr="000B47EA">
        <w:rPr>
          <w:b/>
          <w:bCs/>
          <w:sz w:val="26"/>
        </w:rPr>
        <w:t>Luxner</w:t>
      </w:r>
      <w:proofErr w:type="spellEnd"/>
      <w:r w:rsidRPr="000B47EA">
        <w:rPr>
          <w:b/>
          <w:bCs/>
          <w:sz w:val="26"/>
        </w:rPr>
        <w:t xml:space="preserve"> 09-</w:t>
      </w:r>
      <w:r w:rsidRPr="000B47EA">
        <w:rPr>
          <w:sz w:val="16"/>
          <w:szCs w:val="16"/>
        </w:rPr>
        <w:t xml:space="preserve">- Larry </w:t>
      </w:r>
      <w:proofErr w:type="spellStart"/>
      <w:r w:rsidRPr="000B47EA">
        <w:rPr>
          <w:sz w:val="16"/>
          <w:szCs w:val="16"/>
        </w:rPr>
        <w:t>Luxner</w:t>
      </w:r>
      <w:proofErr w:type="spellEnd"/>
      <w:r w:rsidRPr="000B47EA">
        <w:rPr>
          <w:sz w:val="16"/>
          <w:szCs w:val="16"/>
        </w:rPr>
        <w:t xml:space="preserve"> is news editor of The Washington Diplomat and editor of </w:t>
      </w:r>
      <w:proofErr w:type="spellStart"/>
      <w:r w:rsidRPr="000B47EA">
        <w:rPr>
          <w:sz w:val="16"/>
          <w:szCs w:val="16"/>
        </w:rPr>
        <w:t>CubaNews</w:t>
      </w:r>
      <w:proofErr w:type="spellEnd"/>
      <w:r w:rsidRPr="000B47EA">
        <w:rPr>
          <w:sz w:val="16"/>
          <w:szCs w:val="16"/>
        </w:rPr>
        <w:t>.  His specialty is Latin America and the Middle East, and he's written more than 2,000 articles for publications ranging from National Journal to Saudi Aramco World. (“Experts urge joint US-Cuba marine conservation effort”—5/2009 http://www.luxner.com/cgi-bin/view_article.cgi?articleID=1751)</w:t>
      </w:r>
    </w:p>
    <w:p w:rsidR="00A5039A" w:rsidRDefault="00A5039A" w:rsidP="00A5039A">
      <w:r w:rsidRPr="00A5039A">
        <w:lastRenderedPageBreak/>
        <w:t xml:space="preserve">Saltwater fish, migratory birds, turtles and marine mammals couldn’t care less about the </w:t>
      </w:r>
    </w:p>
    <w:p w:rsidR="00A5039A" w:rsidRDefault="00A5039A" w:rsidP="00A5039A">
      <w:r>
        <w:t>AND</w:t>
      </w:r>
    </w:p>
    <w:p w:rsidR="00A5039A" w:rsidRPr="00A5039A" w:rsidRDefault="00A5039A" w:rsidP="00A5039A">
      <w:proofErr w:type="gramStart"/>
      <w:r w:rsidRPr="00A5039A">
        <w:t>, law and innovative private-sector partnerships to solve key environmental problems.</w:t>
      </w:r>
      <w:proofErr w:type="gramEnd"/>
      <w:r w:rsidRPr="00A5039A">
        <w:t xml:space="preserve"> </w:t>
      </w:r>
    </w:p>
    <w:p w:rsidR="00A5039A" w:rsidRPr="00170D9E" w:rsidRDefault="00A5039A" w:rsidP="00A5039A">
      <w:pPr>
        <w:keepNext/>
        <w:keepLines/>
        <w:spacing w:before="200"/>
        <w:outlineLvl w:val="3"/>
        <w:rPr>
          <w:rFonts w:eastAsiaTheme="majorEastAsia" w:cstheme="majorBidi"/>
          <w:b/>
          <w:bCs/>
          <w:iCs/>
          <w:sz w:val="26"/>
        </w:rPr>
      </w:pPr>
      <w:r w:rsidRPr="00170D9E">
        <w:rPr>
          <w:rFonts w:eastAsiaTheme="majorEastAsia" w:cstheme="majorBidi"/>
          <w:b/>
          <w:bCs/>
          <w:iCs/>
          <w:sz w:val="26"/>
        </w:rPr>
        <w:t xml:space="preserve">US – Cuba cooperation is </w:t>
      </w:r>
      <w:proofErr w:type="gramStart"/>
      <w:r w:rsidRPr="00170D9E">
        <w:rPr>
          <w:rFonts w:eastAsiaTheme="majorEastAsia" w:cstheme="majorBidi"/>
          <w:b/>
          <w:bCs/>
          <w:iCs/>
          <w:sz w:val="26"/>
        </w:rPr>
        <w:t>key</w:t>
      </w:r>
      <w:proofErr w:type="gramEnd"/>
      <w:r w:rsidRPr="00170D9E">
        <w:rPr>
          <w:rFonts w:eastAsiaTheme="majorEastAsia" w:cstheme="majorBidi"/>
          <w:b/>
          <w:bCs/>
          <w:iCs/>
          <w:sz w:val="26"/>
        </w:rPr>
        <w:t xml:space="preserve"> to environmental policy spillover and regional perceptions of the US; easing travel restrictions is symbolic, but doesn’t do enough</w:t>
      </w:r>
    </w:p>
    <w:p w:rsidR="00A5039A" w:rsidRPr="00170D9E" w:rsidRDefault="00A5039A" w:rsidP="00A5039A">
      <w:pPr>
        <w:rPr>
          <w:sz w:val="16"/>
        </w:rPr>
      </w:pPr>
      <w:proofErr w:type="spellStart"/>
      <w:r w:rsidRPr="00170D9E">
        <w:rPr>
          <w:b/>
          <w:bCs/>
          <w:sz w:val="26"/>
        </w:rPr>
        <w:t>Conell</w:t>
      </w:r>
      <w:proofErr w:type="spellEnd"/>
      <w:r w:rsidRPr="00170D9E">
        <w:rPr>
          <w:b/>
          <w:bCs/>
          <w:sz w:val="26"/>
        </w:rPr>
        <w:t xml:space="preserve"> 9</w:t>
      </w:r>
      <w:r w:rsidRPr="00170D9E">
        <w:t xml:space="preserve"> </w:t>
      </w:r>
      <w:r w:rsidRPr="00170D9E">
        <w:rPr>
          <w:sz w:val="16"/>
        </w:rPr>
        <w:t>– Research associate for the Council on Hemispheric Affairs. (Christina, 6/16/2009, “The U.S. and Cuba: an Environmental Duo?” http://www.scoop.co.nz/stories/WO0906/S00198.htm, HW)</w:t>
      </w:r>
    </w:p>
    <w:p w:rsidR="00A5039A" w:rsidRDefault="00A5039A" w:rsidP="00A5039A">
      <w:r w:rsidRPr="00A5039A">
        <w:t xml:space="preserve">Cuba’s abundant natural resources need to be protected with heightened vigilance </w:t>
      </w:r>
      <w:proofErr w:type="gramStart"/>
      <w:r w:rsidRPr="00A5039A">
        <w:t>Lifting</w:t>
      </w:r>
      <w:proofErr w:type="gramEnd"/>
      <w:r w:rsidRPr="00A5039A">
        <w:t xml:space="preserve"> the trade embargo </w:t>
      </w:r>
    </w:p>
    <w:p w:rsidR="00A5039A" w:rsidRDefault="00A5039A" w:rsidP="00A5039A">
      <w:r>
        <w:t>AND</w:t>
      </w:r>
    </w:p>
    <w:p w:rsidR="00A5039A" w:rsidRPr="00A5039A" w:rsidRDefault="00A5039A" w:rsidP="00A5039A">
      <w:proofErr w:type="gramStart"/>
      <w:r w:rsidRPr="00A5039A">
        <w:t>based</w:t>
      </w:r>
      <w:proofErr w:type="gramEnd"/>
      <w:r w:rsidRPr="00A5039A">
        <w:t xml:space="preserve"> on mutual respect and the autonomy of each country’s sovereignty and traditions.</w:t>
      </w:r>
    </w:p>
    <w:p w:rsidR="00A5039A" w:rsidRPr="00D17C4E" w:rsidRDefault="00A5039A" w:rsidP="00A5039A"/>
    <w:p w:rsidR="00A5039A" w:rsidRPr="007E47BD" w:rsidRDefault="00A5039A" w:rsidP="00A5039A">
      <w:pPr>
        <w:keepNext/>
        <w:keepLines/>
        <w:spacing w:before="200"/>
        <w:outlineLvl w:val="3"/>
        <w:rPr>
          <w:rFonts w:asciiTheme="minorHAnsi" w:eastAsiaTheme="majorEastAsia" w:hAnsiTheme="minorHAnsi" w:cstheme="majorBidi"/>
          <w:b/>
          <w:bCs/>
          <w:iCs/>
          <w:sz w:val="26"/>
        </w:rPr>
      </w:pPr>
      <w:r w:rsidRPr="007E47BD">
        <w:rPr>
          <w:rFonts w:asciiTheme="minorHAnsi" w:eastAsiaTheme="majorEastAsia" w:hAnsiTheme="minorHAnsi" w:cstheme="majorBidi"/>
          <w:b/>
          <w:bCs/>
          <w:iCs/>
          <w:sz w:val="26"/>
        </w:rPr>
        <w:t>Coral reefs solve extinction – critical to curbing ocean acidification, necessary for breathable oxygen and the marine food web</w:t>
      </w:r>
    </w:p>
    <w:p w:rsidR="00A5039A" w:rsidRPr="007E47BD" w:rsidRDefault="00A5039A" w:rsidP="00A5039A">
      <w:pPr>
        <w:rPr>
          <w:b/>
          <w:bCs/>
          <w:sz w:val="26"/>
        </w:rPr>
      </w:pPr>
      <w:proofErr w:type="spellStart"/>
      <w:r w:rsidRPr="007E47BD">
        <w:rPr>
          <w:rFonts w:asciiTheme="minorHAnsi" w:hAnsiTheme="minorHAnsi"/>
          <w:b/>
          <w:bCs/>
          <w:sz w:val="26"/>
          <w:highlight w:val="yellow"/>
        </w:rPr>
        <w:t>Romm</w:t>
      </w:r>
      <w:proofErr w:type="spellEnd"/>
      <w:r w:rsidRPr="007E47BD">
        <w:rPr>
          <w:rFonts w:asciiTheme="minorHAnsi" w:hAnsiTheme="minorHAnsi"/>
          <w:b/>
          <w:bCs/>
          <w:sz w:val="26"/>
        </w:rPr>
        <w:t xml:space="preserve">, Ph.D. in physics from MIT, </w:t>
      </w:r>
      <w:r w:rsidRPr="007E47BD">
        <w:rPr>
          <w:rFonts w:asciiTheme="minorHAnsi" w:hAnsiTheme="minorHAnsi"/>
          <w:b/>
          <w:bCs/>
          <w:sz w:val="26"/>
          <w:highlight w:val="yellow"/>
        </w:rPr>
        <w:t>9</w:t>
      </w:r>
      <w:r w:rsidRPr="007E47BD">
        <w:rPr>
          <w:rFonts w:asciiTheme="minorHAnsi" w:hAnsiTheme="minorHAnsi"/>
          <w:b/>
          <w:bCs/>
          <w:sz w:val="26"/>
        </w:rPr>
        <w:t xml:space="preserve"> </w:t>
      </w:r>
    </w:p>
    <w:p w:rsidR="00A5039A" w:rsidRPr="007E47BD" w:rsidRDefault="00A5039A" w:rsidP="00A5039A">
      <w:r w:rsidRPr="007E47BD">
        <w:rPr>
          <w:rFonts w:asciiTheme="minorHAnsi" w:hAnsiTheme="minorHAnsi"/>
        </w:rPr>
        <w:t xml:space="preserve">(Joseph, Fellow at American Progress and is the editor of Climate Progress, “Imagine a World without Fish: Deadly ocean acidification — hard to deny, harder to geo-engineer, but not hard to stop — is subject of documentary,” </w:t>
      </w:r>
      <w:hyperlink r:id="rId15" w:history="1">
        <w:r w:rsidRPr="007E47BD">
          <w:rPr>
            <w:rFonts w:asciiTheme="minorHAnsi" w:hAnsiTheme="minorHAnsi"/>
          </w:rPr>
          <w:t>http://thinkprogress.org/romm/2009/09/02/204589/a-sea-change-imagine-a-world-without-fish-ocean-acidification-film/</w:t>
        </w:r>
      </w:hyperlink>
      <w:r w:rsidRPr="007E47BD">
        <w:rPr>
          <w:rFonts w:asciiTheme="minorHAnsi" w:hAnsiTheme="minorHAnsi"/>
        </w:rPr>
        <w:t>, 6-30-13)</w:t>
      </w:r>
    </w:p>
    <w:p w:rsidR="00A5039A" w:rsidRPr="007E47BD" w:rsidRDefault="00A5039A" w:rsidP="00A5039A">
      <w:pPr>
        <w:rPr>
          <w:rFonts w:asciiTheme="minorHAnsi" w:hAnsiTheme="minorHAnsi"/>
        </w:rPr>
      </w:pPr>
    </w:p>
    <w:p w:rsidR="00A5039A" w:rsidRDefault="00A5039A" w:rsidP="00A5039A">
      <w:r w:rsidRPr="00A5039A">
        <w:t xml:space="preserve">Other continental shelf regions may also be impacted where anthropogenic CO2-enriched water is </w:t>
      </w:r>
    </w:p>
    <w:p w:rsidR="00A5039A" w:rsidRDefault="00A5039A" w:rsidP="00A5039A">
      <w:r>
        <w:t>AND</w:t>
      </w:r>
    </w:p>
    <w:p w:rsidR="00A5039A" w:rsidRPr="00A5039A" w:rsidRDefault="00A5039A" w:rsidP="00A5039A">
      <w:r w:rsidRPr="00A5039A">
        <w:t xml:space="preserve">500 parts per million, you put calcification out of business in the </w:t>
      </w:r>
      <w:proofErr w:type="spellStart"/>
      <w:r w:rsidRPr="00A5039A">
        <w:t>ocea</w:t>
      </w:r>
      <w:proofErr w:type="spellEnd"/>
    </w:p>
    <w:p w:rsidR="00A5039A" w:rsidRPr="004E4AC3" w:rsidRDefault="00A5039A" w:rsidP="00A5039A"/>
    <w:p w:rsidR="00A5039A" w:rsidRPr="00D17C4E" w:rsidRDefault="00A5039A" w:rsidP="00A5039A"/>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100" w:rsidRDefault="00034100" w:rsidP="005F5576">
      <w:r>
        <w:separator/>
      </w:r>
    </w:p>
  </w:endnote>
  <w:endnote w:type="continuationSeparator" w:id="0">
    <w:p w:rsidR="00034100" w:rsidRDefault="0003410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100" w:rsidRDefault="00034100" w:rsidP="005F5576">
      <w:r>
        <w:separator/>
      </w:r>
    </w:p>
  </w:footnote>
  <w:footnote w:type="continuationSeparator" w:id="0">
    <w:p w:rsidR="00034100" w:rsidRDefault="0003410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39A"/>
    <w:rsid w:val="000022F2"/>
    <w:rsid w:val="0000459F"/>
    <w:rsid w:val="00004EB4"/>
    <w:rsid w:val="0002196C"/>
    <w:rsid w:val="00021F29"/>
    <w:rsid w:val="00027EED"/>
    <w:rsid w:val="0003041D"/>
    <w:rsid w:val="00033028"/>
    <w:rsid w:val="00034100"/>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27F49"/>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27E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1E73"/>
    <w:rsid w:val="00A3595E"/>
    <w:rsid w:val="00A46C7F"/>
    <w:rsid w:val="00A5039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4A95"/>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0F71"/>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1 Char Char, Ch,Heading 2 Char2 Char,Ch,No Spacing1121,No Spacing41,No Spacing6,No Spacing7,No Spacing8,No Spacing12,No Spacing112,no read,No Spacing2111,TAG,No Spacing1111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1 Char Char Char, Ch Char,Heading 2 Char2 Char Char,Ch Char,No Spacing1121 Char,No Spacing41 Char,No Spacing6 Char,No Spacing7 Char,no read Char"/>
    <w:basedOn w:val="DefaultParagraphFont"/>
    <w:link w:val="Heading4"/>
    <w:uiPriority w:val="4"/>
    <w:rsid w:val="00D176BE"/>
    <w:rPr>
      <w:rFonts w:ascii="Times New Roman" w:eastAsiaTheme="majorEastAsia" w:hAnsi="Times New Roman" w:cstheme="majorBidi"/>
      <w:b/>
      <w:bCs/>
      <w:iCs/>
      <w:sz w:val="26"/>
    </w:rPr>
  </w:style>
  <w:style w:type="paragraph" w:customStyle="1" w:styleId="Nothing">
    <w:name w:val="Nothing"/>
    <w:link w:val="NothingChar"/>
    <w:uiPriority w:val="99"/>
    <w:rsid w:val="00A5039A"/>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uiPriority w:val="99"/>
    <w:rsid w:val="00A5039A"/>
    <w:rPr>
      <w:rFonts w:ascii="Times New Roman" w:eastAsia="Times New Roman" w:hAnsi="Times New Roman" w:cs="Times New Roman"/>
      <w:sz w:val="20"/>
      <w:szCs w:val="24"/>
    </w:rPr>
  </w:style>
  <w:style w:type="paragraph" w:customStyle="1" w:styleId="Cards">
    <w:name w:val="Cards"/>
    <w:next w:val="Nothing"/>
    <w:link w:val="CardsChar"/>
    <w:uiPriority w:val="99"/>
    <w:qFormat/>
    <w:rsid w:val="00A5039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uiPriority w:val="99"/>
    <w:qFormat/>
    <w:rsid w:val="00A5039A"/>
    <w:rPr>
      <w:rFonts w:ascii="Times New Roman" w:hAnsi="Times New Roman"/>
      <w:sz w:val="24"/>
      <w:u w:val="thick"/>
    </w:rPr>
  </w:style>
  <w:style w:type="character" w:customStyle="1" w:styleId="CardsChar">
    <w:name w:val="Cards Char"/>
    <w:link w:val="Cards"/>
    <w:uiPriority w:val="99"/>
    <w:rsid w:val="00A5039A"/>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1 Char Char, Ch,Heading 2 Char2 Char,Ch,No Spacing1121,No Spacing41,No Spacing6,No Spacing7,No Spacing8,No Spacing12,No Spacing112,no read,No Spacing2111,TAG,No Spacing1111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1 Char Char Char, Ch Char,Heading 2 Char2 Char Char,Ch Char,No Spacing1121 Char,No Spacing41 Char,No Spacing6 Char,No Spacing7 Char,no read Char"/>
    <w:basedOn w:val="DefaultParagraphFont"/>
    <w:link w:val="Heading4"/>
    <w:uiPriority w:val="4"/>
    <w:rsid w:val="00D176BE"/>
    <w:rPr>
      <w:rFonts w:ascii="Times New Roman" w:eastAsiaTheme="majorEastAsia" w:hAnsi="Times New Roman" w:cstheme="majorBidi"/>
      <w:b/>
      <w:bCs/>
      <w:iCs/>
      <w:sz w:val="26"/>
    </w:rPr>
  </w:style>
  <w:style w:type="paragraph" w:customStyle="1" w:styleId="Nothing">
    <w:name w:val="Nothing"/>
    <w:link w:val="NothingChar"/>
    <w:uiPriority w:val="99"/>
    <w:rsid w:val="00A5039A"/>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uiPriority w:val="99"/>
    <w:rsid w:val="00A5039A"/>
    <w:rPr>
      <w:rFonts w:ascii="Times New Roman" w:eastAsia="Times New Roman" w:hAnsi="Times New Roman" w:cs="Times New Roman"/>
      <w:sz w:val="20"/>
      <w:szCs w:val="24"/>
    </w:rPr>
  </w:style>
  <w:style w:type="paragraph" w:customStyle="1" w:styleId="Cards">
    <w:name w:val="Cards"/>
    <w:next w:val="Nothing"/>
    <w:link w:val="CardsChar"/>
    <w:uiPriority w:val="99"/>
    <w:qFormat/>
    <w:rsid w:val="00A5039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uiPriority w:val="99"/>
    <w:qFormat/>
    <w:rsid w:val="00A5039A"/>
    <w:rPr>
      <w:rFonts w:ascii="Times New Roman" w:hAnsi="Times New Roman"/>
      <w:sz w:val="24"/>
      <w:u w:val="thick"/>
    </w:rPr>
  </w:style>
  <w:style w:type="character" w:customStyle="1" w:styleId="CardsChar">
    <w:name w:val="Cards Char"/>
    <w:link w:val="Cards"/>
    <w:uiPriority w:val="99"/>
    <w:rsid w:val="00A5039A"/>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ufo.org/psw1.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epweb.org/author/gilles-carbonnie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uardian.co.uk/world/2013/mar/05/hugo-chavez-dead-us-latin-america/print" TargetMode="External"/><Relationship Id="rId5" Type="http://schemas.microsoft.com/office/2007/relationships/stylesWithEffects" Target="stylesWithEffects.xml"/><Relationship Id="rId15" Type="http://schemas.openxmlformats.org/officeDocument/2006/relationships/hyperlink" Target="http://thinkprogress.org/romm/2009/09/02/204589/a-sea-change-imagine-a-world-without-fish-ocean-acidification-film/" TargetMode="External"/><Relationship Id="rId10" Type="http://schemas.openxmlformats.org/officeDocument/2006/relationships/hyperlink" Target="http://www.ibtimes.com/cuba-announces-financial-reforms-opens-foreign-investment-1341269"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ujs.dartmouth.edu/winter-2012/the-threats-of-overfishing-consequences-at-the-commercial-leve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kb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park.ben.mitchell@gmail.com</dc:creator>
  <cp:lastModifiedBy>park.ben.mitchell@gmail.com</cp:lastModifiedBy>
  <cp:revision>1</cp:revision>
  <dcterms:created xsi:type="dcterms:W3CDTF">2013-09-22T05:07:00Z</dcterms:created>
  <dcterms:modified xsi:type="dcterms:W3CDTF">2013-09-22T05:07:00Z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