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xml" ContentType="application/xml"/>
  <Override PartName="/word/customizations.xml" ContentType="application/vnd.ms-word.keyMapCustomizations+xml"/>
  <Override PartName="/word/webSettings.xml" ContentType="application/vnd.openxmlformats-officedocument.wordprocessingml.webSettings+xml"/>
  <Override PartName="/word/theme/theme1.xml" ContentType="application/vnd.openxmlformats-officedocument.theme+xml"/>
  <Default Extension="bin" ContentType="application/vnd.ms-word.attachedToolbars"/>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00000" w:rsidRPr="0086615C" w:rsidRDefault="0086615C" w:rsidP="00550077">
      <w:pPr>
        <w:keepNext/>
        <w:keepLines/>
        <w:pageBreakBefore/>
        <w:spacing w:before="200"/>
        <w:jc w:val="center"/>
        <w:outlineLvl w:val="2"/>
        <w:rPr>
          <w:rFonts w:ascii="Arial Narrow" w:hAnsi="Arial Narrow"/>
        </w:rPr>
      </w:pPr>
      <w:r w:rsidRPr="0086615C">
        <w:rPr>
          <w:rFonts w:ascii="Arial Narrow" w:hAnsi="Arial Narrow"/>
        </w:rPr>
        <w:t xml:space="preserve">CONTENTION 1: TRADING LIFE </w:t>
      </w:r>
    </w:p>
    <w:p w:rsidR="00000000" w:rsidRPr="0086615C" w:rsidRDefault="0086615C" w:rsidP="00550077">
      <w:pPr>
        <w:keepNext/>
        <w:keepLines/>
        <w:spacing w:before="200"/>
        <w:outlineLvl w:val="3"/>
        <w:rPr>
          <w:rFonts w:ascii="Arial Narrow" w:hAnsi="Arial Narrow"/>
        </w:rPr>
      </w:pPr>
      <w:r w:rsidRPr="0086615C">
        <w:rPr>
          <w:rFonts w:ascii="Arial Narrow" w:hAnsi="Arial Narrow"/>
        </w:rPr>
        <w:t xml:space="preserve">NAFTA has traded away the humanity of workers. Mexican maquila employees suffer from a fatal indifference </w:t>
      </w:r>
      <w:r w:rsidRPr="0086615C">
        <w:rPr>
          <w:rFonts w:ascii="Arial Narrow" w:hAnsi="Arial Narrow"/>
        </w:rPr>
        <w:t>–</w:t>
      </w:r>
      <w:r w:rsidRPr="0086615C">
        <w:rPr>
          <w:rFonts w:ascii="Arial Narrow" w:hAnsi="Arial Narrow"/>
        </w:rPr>
        <w:t xml:space="preserve"> corporations care more about rapid production of goods, and </w:t>
      </w:r>
      <w:r w:rsidRPr="0086615C">
        <w:rPr>
          <w:rFonts w:ascii="Arial Narrow" w:hAnsi="Arial Narrow"/>
        </w:rPr>
        <w:t>workers are treated as insignificant cogs in the wheels of production.</w:t>
      </w:r>
    </w:p>
    <w:p w:rsidR="00000000" w:rsidRPr="0086615C" w:rsidRDefault="0086615C" w:rsidP="00550077">
      <w:pPr>
        <w:rPr>
          <w:rFonts w:ascii="Arial Narrow" w:hAnsi="Arial Narrow"/>
        </w:rPr>
      </w:pPr>
      <w:r w:rsidRPr="0086615C">
        <w:rPr>
          <w:rFonts w:ascii="Arial Narrow" w:hAnsi="Arial Narrow"/>
        </w:rPr>
        <w:t>Arriola - visited several border towns and met privately with mostly female workers - 7 Elvia R., Professor of Law - NORTHERN ILLINOIS UNIVERSITY, Seattle Journal for Social Justice, Vo</w:t>
      </w:r>
      <w:r w:rsidRPr="0086615C">
        <w:rPr>
          <w:rFonts w:ascii="Arial Narrow" w:hAnsi="Arial Narrow"/>
        </w:rPr>
        <w:t>. 5, Issue 2, Spring/Summer</w:t>
      </w:r>
    </w:p>
    <w:p w:rsidR="00000000" w:rsidRPr="0086615C" w:rsidRDefault="0086615C" w:rsidP="00550077">
      <w:pPr>
        <w:rPr>
          <w:rFonts w:ascii="Arial Narrow" w:hAnsi="Arial Narrow"/>
        </w:rPr>
      </w:pPr>
    </w:p>
    <w:p w:rsidR="00550077" w:rsidRPr="0086615C" w:rsidRDefault="00550077" w:rsidP="00550077">
      <w:pPr>
        <w:rPr>
          <w:rFonts w:ascii="Arial Narrow" w:eastAsia="Cambria" w:hAnsi="Arial Narrow"/>
        </w:rPr>
      </w:pPr>
    </w:p>
    <w:p w:rsidR="00550077" w:rsidRPr="0086615C" w:rsidRDefault="00550077" w:rsidP="00550077">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 xml:space="preserve">The recent serial murders of the young women who work in maquiladoras of Mexico </w:t>
      </w:r>
      <w:r w:rsidR="00AB09E9" w:rsidRPr="0086615C">
        <w:rPr>
          <w:rFonts w:ascii="Arial Narrow" w:eastAsia="MS Gothic" w:hAnsi="Arial Narrow" w:cs="Mangal"/>
          <w:b/>
          <w:bCs/>
          <w:iCs/>
          <w:sz w:val="26"/>
        </w:rPr>
        <w:t>prove</w:t>
      </w:r>
      <w:r w:rsidRPr="0086615C">
        <w:rPr>
          <w:rFonts w:ascii="Arial Narrow" w:eastAsia="MS Gothic" w:hAnsi="Arial Narrow" w:cs="Mangal"/>
          <w:b/>
          <w:bCs/>
          <w:iCs/>
          <w:sz w:val="26"/>
        </w:rPr>
        <w:t xml:space="preserve"> that NAFTA’s attempt to protect workers is a sham </w:t>
      </w:r>
    </w:p>
    <w:p w:rsidR="00550077" w:rsidRPr="0086615C" w:rsidRDefault="00550077" w:rsidP="00550077">
      <w:pPr>
        <w:rPr>
          <w:rFonts w:ascii="Arial Narrow" w:eastAsia="Cambria" w:hAnsi="Arial Narrow"/>
        </w:rPr>
      </w:pPr>
      <w:r w:rsidRPr="0086615C">
        <w:rPr>
          <w:rFonts w:ascii="Arial Narrow" w:eastAsia="Cambria" w:hAnsi="Arial Narrow"/>
          <w:b/>
          <w:bCs/>
          <w:sz w:val="26"/>
        </w:rPr>
        <w:t>Vega 2K</w:t>
      </w:r>
      <w:r w:rsidRPr="0086615C">
        <w:rPr>
          <w:rFonts w:ascii="Arial Narrow" w:eastAsia="Cambria" w:hAnsi="Arial Narrow"/>
        </w:rPr>
        <w:t xml:space="preserve"> Griselda, Organizer of Projects at to Circulate K Central Mexico, University of Iowa College of Law, an attorney with Columbia Legal Services in Yakima, 4 Journal of Gender, Race and &amp; Justice. Maquiladora's Lost Women: The Killing Fields of Mexico-Are NAFTA and NAALC Providing the Needed Protection? </w:t>
      </w:r>
      <w:proofErr w:type="gramStart"/>
      <w:r w:rsidRPr="0086615C">
        <w:rPr>
          <w:rFonts w:ascii="Arial Narrow" w:eastAsia="Cambria" w:hAnsi="Arial Narrow"/>
        </w:rPr>
        <w:t>137, Volume 4.</w:t>
      </w:r>
      <w:proofErr w:type="gramEnd"/>
      <w:r w:rsidRPr="0086615C">
        <w:rPr>
          <w:rFonts w:ascii="Arial Narrow" w:eastAsia="Cambria" w:hAnsi="Arial Narrow"/>
        </w:rPr>
        <w:t xml:space="preserve"> Number 2, </w:t>
      </w:r>
      <w:proofErr w:type="gramStart"/>
      <w:r w:rsidRPr="0086615C">
        <w:rPr>
          <w:rFonts w:ascii="Arial Narrow" w:eastAsia="Cambria" w:hAnsi="Arial Narrow"/>
        </w:rPr>
        <w:t>Fall</w:t>
      </w:r>
      <w:proofErr w:type="gramEnd"/>
    </w:p>
    <w:p w:rsidR="00550077" w:rsidRPr="0086615C" w:rsidRDefault="00550077" w:rsidP="00550077">
      <w:pPr>
        <w:rPr>
          <w:rFonts w:ascii="Arial Narrow" w:eastAsia="Cambria" w:hAnsi="Arial Narrow"/>
        </w:rPr>
      </w:pPr>
    </w:p>
    <w:p w:rsidR="00550077" w:rsidRPr="0086615C" w:rsidRDefault="00550077" w:rsidP="00550077">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The gendered violence of NAFTA is unconscionable. NAFTA’s current structure cares more about investors than workers. NAFTA is trading away life and the quality of living on the altar of free trade.</w:t>
      </w:r>
    </w:p>
    <w:p w:rsidR="00550077" w:rsidRPr="0086615C" w:rsidRDefault="00550077" w:rsidP="00550077">
      <w:pPr>
        <w:rPr>
          <w:rFonts w:ascii="Arial Narrow" w:eastAsia="Cambria" w:hAnsi="Arial Narrow"/>
        </w:rPr>
      </w:pPr>
      <w:r w:rsidRPr="0086615C">
        <w:rPr>
          <w:rFonts w:ascii="Arial Narrow" w:eastAsia="Cambria" w:hAnsi="Arial Narrow"/>
          <w:b/>
          <w:bCs/>
          <w:sz w:val="26"/>
        </w:rPr>
        <w:t xml:space="preserve">Arriola </w:t>
      </w:r>
      <w:r w:rsidRPr="0086615C">
        <w:rPr>
          <w:rFonts w:ascii="Arial Narrow" w:eastAsia="Cambria" w:hAnsi="Arial Narrow"/>
          <w:sz w:val="16"/>
          <w:szCs w:val="16"/>
        </w:rPr>
        <w:t xml:space="preserve">- visited several border towns and met privately with mostly female workers </w:t>
      </w:r>
      <w:r w:rsidRPr="0086615C">
        <w:rPr>
          <w:rFonts w:ascii="Arial Narrow" w:eastAsia="Cambria" w:hAnsi="Arial Narrow"/>
          <w:b/>
          <w:bCs/>
          <w:sz w:val="26"/>
        </w:rPr>
        <w:t>- 7</w:t>
      </w:r>
      <w:r w:rsidRPr="0086615C">
        <w:rPr>
          <w:rFonts w:ascii="Arial Narrow" w:eastAsia="Cambria" w:hAnsi="Arial Narrow"/>
        </w:rPr>
        <w:t xml:space="preserve"> Elvia R., Professor of Law - NORTHERN ILLINOIS UNIVERSITY, Seattle Journal for Social Justice, Vo. 5, Issue 2, Spring/Summer</w:t>
      </w:r>
    </w:p>
    <w:p w:rsidR="00550077" w:rsidRPr="0086615C" w:rsidRDefault="00550077" w:rsidP="00550077">
      <w:pPr>
        <w:rPr>
          <w:rFonts w:ascii="Arial Narrow" w:eastAsia="Cambria" w:hAnsi="Arial Narrow"/>
        </w:rPr>
      </w:pPr>
    </w:p>
    <w:p w:rsidR="00550077" w:rsidRPr="0086615C" w:rsidRDefault="00550077" w:rsidP="00550077">
      <w:pPr>
        <w:rPr>
          <w:rFonts w:ascii="Arial Narrow" w:eastAsia="Cambria" w:hAnsi="Arial Narrow"/>
          <w:sz w:val="16"/>
        </w:rPr>
      </w:pPr>
      <w:r w:rsidRPr="0086615C">
        <w:rPr>
          <w:rFonts w:ascii="Arial Narrow" w:eastAsia="Cambria" w:hAnsi="Arial Narrow"/>
          <w:sz w:val="16"/>
        </w:rPr>
        <w:t xml:space="preserve"> </w:t>
      </w:r>
    </w:p>
    <w:p w:rsidR="00550077" w:rsidRPr="0086615C" w:rsidRDefault="00550077" w:rsidP="00550077">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The rapid post-NAFTA expansion of maquilas and the simultaneous production of worker disposability are intimately tied to the suppression of labor movements – enforcement of union weakness in the name of free trade is the lifeblood of corporate oppression.</w:t>
      </w:r>
    </w:p>
    <w:p w:rsidR="00550077" w:rsidRPr="0086615C" w:rsidRDefault="00550077" w:rsidP="00550077">
      <w:pPr>
        <w:rPr>
          <w:rFonts w:ascii="Arial Narrow" w:eastAsia="Cambria" w:hAnsi="Arial Narrow"/>
        </w:rPr>
      </w:pPr>
      <w:r w:rsidRPr="0086615C">
        <w:rPr>
          <w:rFonts w:ascii="Arial Narrow" w:eastAsia="Cambria" w:hAnsi="Arial Narrow"/>
          <w:b/>
          <w:bCs/>
        </w:rPr>
        <w:t>Chacon 2007</w:t>
      </w:r>
      <w:r w:rsidRPr="0086615C">
        <w:rPr>
          <w:rFonts w:ascii="Arial Narrow" w:eastAsia="Cambria" w:hAnsi="Arial Narrow"/>
        </w:rPr>
        <w:t xml:space="preserve"> Justin, professor of U.S. History and Chicano Studies in San Diego, California, “Migrant workers: Casualties of neoliberalism”, ISR Issue 54, July–August 2007</w:t>
      </w:r>
    </w:p>
    <w:p w:rsidR="00550077" w:rsidRPr="0086615C" w:rsidRDefault="00550077" w:rsidP="00550077">
      <w:pPr>
        <w:rPr>
          <w:rFonts w:ascii="Arial Narrow" w:eastAsia="Cambria" w:hAnsi="Arial Narrow"/>
        </w:rPr>
      </w:pPr>
    </w:p>
    <w:p w:rsidR="00550077" w:rsidRPr="0086615C" w:rsidRDefault="00550077" w:rsidP="00550077">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Corporate rule at the expense of ordinary working people paying the price is the logic that creates poverty, misery and environmental exploitation</w:t>
      </w:r>
    </w:p>
    <w:p w:rsidR="00550077" w:rsidRPr="0086615C" w:rsidRDefault="00550077" w:rsidP="00550077">
      <w:pPr>
        <w:rPr>
          <w:rFonts w:ascii="Arial Narrow" w:eastAsia="Cambria" w:hAnsi="Arial Narrow"/>
        </w:rPr>
      </w:pPr>
      <w:r w:rsidRPr="0086615C">
        <w:rPr>
          <w:rFonts w:ascii="Arial Narrow" w:eastAsia="Cambria" w:hAnsi="Arial Narrow"/>
          <w:b/>
          <w:bCs/>
          <w:sz w:val="26"/>
        </w:rPr>
        <w:t>Lendman 07</w:t>
      </w:r>
      <w:r w:rsidRPr="0086615C">
        <w:rPr>
          <w:rFonts w:ascii="Arial Narrow" w:eastAsia="Cambria" w:hAnsi="Arial Narrow"/>
        </w:rPr>
        <w:t xml:space="preserve"> (Stephen L, </w:t>
      </w:r>
      <w:r w:rsidRPr="0086615C">
        <w:rPr>
          <w:rFonts w:ascii="Arial Narrow" w:eastAsia="Cambria" w:hAnsi="Arial Narrow"/>
          <w:i/>
        </w:rPr>
        <w:t>The Racist War on Immigrants</w:t>
      </w:r>
      <w:r w:rsidRPr="0086615C">
        <w:rPr>
          <w:rFonts w:ascii="Arial Narrow" w:eastAsia="Cambria" w:hAnsi="Arial Narrow"/>
        </w:rPr>
        <w:t>, 3/29)</w:t>
      </w:r>
    </w:p>
    <w:p w:rsidR="00550077" w:rsidRPr="0086615C" w:rsidRDefault="00550077" w:rsidP="00550077">
      <w:pPr>
        <w:rPr>
          <w:rFonts w:ascii="Arial Narrow" w:eastAsia="Cambria" w:hAnsi="Arial Narrow"/>
        </w:rPr>
      </w:pPr>
    </w:p>
    <w:p w:rsidR="00550077" w:rsidRPr="0086615C" w:rsidRDefault="00550077" w:rsidP="00550077">
      <w:pPr>
        <w:rPr>
          <w:rFonts w:ascii="Arial Narrow" w:eastAsia="Cambria" w:hAnsi="Arial Narrow"/>
        </w:rPr>
      </w:pPr>
    </w:p>
    <w:p w:rsidR="00550077" w:rsidRPr="0086615C" w:rsidRDefault="00550077" w:rsidP="00550077">
      <w:pPr>
        <w:rPr>
          <w:rFonts w:ascii="Arial Narrow" w:eastAsia="Cambria" w:hAnsi="Arial Narrow"/>
        </w:rPr>
      </w:pPr>
    </w:p>
    <w:p w:rsidR="00550077" w:rsidRPr="0086615C" w:rsidRDefault="00550077" w:rsidP="00550077">
      <w:pPr>
        <w:keepNext/>
        <w:keepLines/>
        <w:pageBreakBefore/>
        <w:spacing w:before="200"/>
        <w:jc w:val="center"/>
        <w:outlineLvl w:val="2"/>
        <w:rPr>
          <w:rFonts w:ascii="Arial Narrow" w:eastAsia="MS Gothic" w:hAnsi="Arial Narrow" w:cs="Mangal"/>
          <w:b/>
          <w:bCs/>
          <w:sz w:val="32"/>
          <w:u w:val="single"/>
        </w:rPr>
      </w:pPr>
      <w:r w:rsidRPr="0086615C">
        <w:rPr>
          <w:rFonts w:ascii="Arial Narrow" w:eastAsia="MS Gothic" w:hAnsi="Arial Narrow" w:cs="Mangal"/>
          <w:b/>
          <w:bCs/>
          <w:sz w:val="32"/>
          <w:u w:val="single"/>
        </w:rPr>
        <w:t xml:space="preserve">PLAN: </w:t>
      </w:r>
    </w:p>
    <w:p w:rsidR="00550077" w:rsidRPr="0086615C" w:rsidRDefault="00550077" w:rsidP="00550077">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The United States federal government should renegotiate NAFTA to include binding workers’ protections for Mexico in the agreement itself, including: mechanisms for improving basic labor standards based on International Labor Organization recommendations, assistance for local organizing education centers, and full public participation in all parts of the dispute settlement process.</w:t>
      </w:r>
    </w:p>
    <w:p w:rsidR="00550077" w:rsidRPr="0086615C" w:rsidRDefault="00550077" w:rsidP="00550077">
      <w:pPr>
        <w:rPr>
          <w:rFonts w:ascii="Arial Narrow" w:eastAsia="Cambria" w:hAnsi="Arial Narrow"/>
        </w:rPr>
      </w:pPr>
    </w:p>
    <w:p w:rsidR="00550077" w:rsidRPr="0086615C" w:rsidRDefault="00550077" w:rsidP="00550077">
      <w:pPr>
        <w:keepNext/>
        <w:keepLines/>
        <w:pageBreakBefore/>
        <w:spacing w:before="200"/>
        <w:jc w:val="center"/>
        <w:outlineLvl w:val="2"/>
        <w:rPr>
          <w:rFonts w:ascii="Arial Narrow" w:eastAsia="MS Gothic" w:hAnsi="Arial Narrow" w:cs="Mangal"/>
          <w:b/>
          <w:bCs/>
          <w:sz w:val="32"/>
          <w:u w:val="single"/>
        </w:rPr>
      </w:pPr>
      <w:r w:rsidRPr="0086615C">
        <w:rPr>
          <w:rFonts w:ascii="Arial Narrow" w:eastAsia="MS Gothic" w:hAnsi="Arial Narrow" w:cs="Mangal"/>
          <w:b/>
          <w:bCs/>
          <w:sz w:val="32"/>
          <w:u w:val="single"/>
        </w:rPr>
        <w:t>CONTENTION 2: SOLVENCY</w:t>
      </w:r>
    </w:p>
    <w:p w:rsidR="00550077" w:rsidRPr="0086615C" w:rsidRDefault="00550077" w:rsidP="00550077">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 xml:space="preserve">NAFTA renegotiation is a crucial corrective - incorporating civil society input about NAFTA’s labor failures provides needed information to move past sterile economics </w:t>
      </w:r>
    </w:p>
    <w:p w:rsidR="00550077" w:rsidRPr="0086615C" w:rsidRDefault="00550077" w:rsidP="00550077">
      <w:pPr>
        <w:rPr>
          <w:rFonts w:ascii="Arial Narrow" w:eastAsia="Cambria" w:hAnsi="Arial Narrow"/>
        </w:rPr>
      </w:pPr>
      <w:r w:rsidRPr="0086615C">
        <w:rPr>
          <w:rFonts w:ascii="Arial Narrow" w:eastAsia="Cambria" w:hAnsi="Arial Narrow"/>
          <w:b/>
          <w:bCs/>
          <w:sz w:val="26"/>
        </w:rPr>
        <w:t>Carlsen 9</w:t>
      </w:r>
      <w:r w:rsidRPr="0086615C">
        <w:rPr>
          <w:rFonts w:ascii="Arial Narrow" w:eastAsia="Cambria" w:hAnsi="Arial Narrow"/>
        </w:rPr>
        <w:t xml:space="preserve"> Laura, Director of the Americas Policy Program in Mexico City, where she has been an analyst and writer for two decades. She is regular columnist for Foreign Policy In Focus, The Huffington Post, 1-12, http://www.huffingtonpost.com/laura-carlsen/obama-reaffirms-promise-t_b_157316.html</w:t>
      </w:r>
    </w:p>
    <w:p w:rsidR="00550077" w:rsidRPr="0086615C" w:rsidRDefault="00550077" w:rsidP="00550077">
      <w:pPr>
        <w:rPr>
          <w:rFonts w:ascii="Arial Narrow" w:eastAsia="Cambria" w:hAnsi="Arial Narrow"/>
        </w:rPr>
      </w:pPr>
    </w:p>
    <w:p w:rsidR="00550077" w:rsidRPr="0086615C" w:rsidRDefault="00550077" w:rsidP="00550077">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 xml:space="preserve">And, our gendering of trade is critical - </w:t>
      </w:r>
    </w:p>
    <w:p w:rsidR="00550077" w:rsidRPr="0086615C" w:rsidRDefault="00550077" w:rsidP="00CA427B">
      <w:pPr>
        <w:keepNext/>
        <w:keepLines/>
        <w:spacing w:before="200"/>
        <w:ind w:firstLine="720"/>
        <w:outlineLvl w:val="3"/>
        <w:rPr>
          <w:rFonts w:ascii="Arial Narrow" w:eastAsia="MS Gothic" w:hAnsi="Arial Narrow" w:cs="Mangal"/>
          <w:b/>
          <w:bCs/>
          <w:iCs/>
          <w:sz w:val="26"/>
        </w:rPr>
      </w:pPr>
      <w:r w:rsidRPr="0086615C">
        <w:rPr>
          <w:rFonts w:ascii="Arial Narrow" w:eastAsia="MS Gothic" w:hAnsi="Arial Narrow" w:cs="Mangal"/>
          <w:b/>
          <w:bCs/>
          <w:iCs/>
          <w:sz w:val="26"/>
        </w:rPr>
        <w:t xml:space="preserve">A labor movement in transnational female workplaces is critical to furthering workers’ ability participate in the political culture that determines their lives.  </w:t>
      </w:r>
    </w:p>
    <w:p w:rsidR="00550077" w:rsidRPr="0086615C" w:rsidRDefault="00550077" w:rsidP="00550077">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 xml:space="preserve">The aff’s politicization is critical to spurring debates within the American labor movement, international cross-border organizing, </w:t>
      </w:r>
      <w:proofErr w:type="gramStart"/>
      <w:r w:rsidRPr="0086615C">
        <w:rPr>
          <w:rFonts w:ascii="Arial Narrow" w:eastAsia="MS Gothic" w:hAnsi="Arial Narrow" w:cs="Mangal"/>
          <w:b/>
          <w:bCs/>
          <w:iCs/>
          <w:sz w:val="26"/>
        </w:rPr>
        <w:t>working</w:t>
      </w:r>
      <w:proofErr w:type="gramEnd"/>
      <w:r w:rsidRPr="0086615C">
        <w:rPr>
          <w:rFonts w:ascii="Arial Narrow" w:eastAsia="MS Gothic" w:hAnsi="Arial Narrow" w:cs="Mangal"/>
          <w:b/>
          <w:bCs/>
          <w:iCs/>
          <w:sz w:val="26"/>
        </w:rPr>
        <w:t xml:space="preserve"> directly with women in maquiladoras and providing the basis for larger progressive coalitions.</w:t>
      </w:r>
    </w:p>
    <w:p w:rsidR="00550077" w:rsidRPr="0086615C" w:rsidRDefault="00550077" w:rsidP="00550077">
      <w:pPr>
        <w:rPr>
          <w:rFonts w:ascii="Arial Narrow" w:eastAsia="Cambria" w:hAnsi="Arial Narrow"/>
          <w:sz w:val="16"/>
        </w:rPr>
      </w:pPr>
      <w:r w:rsidRPr="0086615C">
        <w:rPr>
          <w:rFonts w:ascii="Arial Narrow" w:eastAsia="Cambria" w:hAnsi="Arial Narrow"/>
          <w:b/>
          <w:bCs/>
          <w:sz w:val="26"/>
        </w:rPr>
        <w:t>Andrias 3</w:t>
      </w:r>
      <w:r w:rsidRPr="0086615C">
        <w:rPr>
          <w:rFonts w:ascii="Arial Narrow" w:eastAsia="Cambria" w:hAnsi="Arial Narrow"/>
          <w:sz w:val="16"/>
        </w:rPr>
        <w:t xml:space="preserve"> --Kate E., Special Assistant To The President and Associate Counsel To The President, and Chief of Staff of the White House Counsel’s Office. </w:t>
      </w:r>
      <w:proofErr w:type="gramStart"/>
      <w:r w:rsidRPr="0086615C">
        <w:rPr>
          <w:rFonts w:ascii="Arial Narrow" w:eastAsia="Cambria" w:hAnsi="Arial Narrow"/>
          <w:sz w:val="16"/>
        </w:rPr>
        <w:t>Academic Fellow at Columbia Law School.</w:t>
      </w:r>
      <w:proofErr w:type="gramEnd"/>
      <w:r w:rsidRPr="0086615C">
        <w:rPr>
          <w:rFonts w:ascii="Arial Narrow" w:eastAsia="Cambria" w:hAnsi="Arial Narrow"/>
          <w:sz w:val="16"/>
        </w:rPr>
        <w:t xml:space="preserve"> Taught American Constitutional Law as a Visiting Professor at L'Institut d'Études Politiques - Paris, France.  She has also practiced labor law and worked as a union organizer. University of San Francisco Law Review, </w:t>
      </w:r>
      <w:proofErr w:type="gramStart"/>
      <w:r w:rsidRPr="0086615C">
        <w:rPr>
          <w:rFonts w:ascii="Arial Narrow" w:eastAsia="Cambria" w:hAnsi="Arial Narrow"/>
          <w:sz w:val="16"/>
        </w:rPr>
        <w:t>Spring</w:t>
      </w:r>
      <w:proofErr w:type="gramEnd"/>
      <w:r w:rsidRPr="0086615C">
        <w:rPr>
          <w:rFonts w:ascii="Arial Narrow" w:eastAsia="Cambria" w:hAnsi="Arial Narrow"/>
          <w:sz w:val="16"/>
        </w:rPr>
        <w:t>, 37 U.S.F. L. Rev. 521</w:t>
      </w:r>
    </w:p>
    <w:p w:rsidR="00550077" w:rsidRPr="0086615C" w:rsidRDefault="00550077" w:rsidP="00550077">
      <w:pPr>
        <w:rPr>
          <w:rFonts w:ascii="Arial Narrow" w:eastAsia="Cambria" w:hAnsi="Arial Narrow"/>
          <w:sz w:val="16"/>
        </w:rPr>
      </w:pPr>
    </w:p>
    <w:p w:rsidR="00550077" w:rsidRPr="0086615C" w:rsidRDefault="00550077" w:rsidP="00550077">
      <w:pPr>
        <w:rPr>
          <w:rFonts w:ascii="Arial Narrow" w:eastAsia="Cambria" w:hAnsi="Arial Narrow"/>
        </w:rPr>
      </w:pPr>
    </w:p>
    <w:p w:rsidR="00550077" w:rsidRPr="0086615C" w:rsidRDefault="00550077" w:rsidP="00550077">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 xml:space="preserve">Further, including labor protections in the main body of NAFTA puts </w:t>
      </w:r>
      <w:r w:rsidRPr="0086615C">
        <w:rPr>
          <w:rFonts w:ascii="Arial Narrow" w:eastAsia="MS Gothic" w:hAnsi="Arial Narrow" w:cs="Mangal"/>
          <w:b/>
          <w:bCs/>
          <w:iCs/>
          <w:sz w:val="26"/>
          <w:u w:val="single"/>
        </w:rPr>
        <w:t>people over profit</w:t>
      </w:r>
      <w:r w:rsidRPr="0086615C">
        <w:rPr>
          <w:rFonts w:ascii="Arial Narrow" w:eastAsia="MS Gothic" w:hAnsi="Arial Narrow" w:cs="Mangal"/>
          <w:b/>
          <w:bCs/>
          <w:iCs/>
          <w:sz w:val="26"/>
        </w:rPr>
        <w:t xml:space="preserve"> – it sends a message that workers are not less important than products and helps reevaluate how to measure the success of trade agreements. Additionally, Upholding internationally recognized workers' rights is necessary to set a less ambiguous floor for labor standards which inspires both organized labor and NGOs to get involved.</w:t>
      </w:r>
    </w:p>
    <w:p w:rsidR="00550077" w:rsidRPr="0086615C" w:rsidRDefault="00550077" w:rsidP="00550077">
      <w:pPr>
        <w:rPr>
          <w:rFonts w:ascii="Arial Narrow" w:eastAsia="Cambria" w:hAnsi="Arial Narrow"/>
        </w:rPr>
      </w:pPr>
      <w:r w:rsidRPr="0086615C">
        <w:rPr>
          <w:rFonts w:ascii="Arial Narrow" w:eastAsia="Cambria" w:hAnsi="Arial Narrow"/>
          <w:b/>
          <w:iCs/>
          <w:u w:val="single"/>
          <w:bdr w:val="single" w:sz="18" w:space="0" w:color="auto"/>
        </w:rPr>
        <w:t>Jacobs 10</w:t>
      </w:r>
      <w:r w:rsidRPr="0086615C">
        <w:rPr>
          <w:rFonts w:ascii="Arial Narrow" w:eastAsia="Cambria" w:hAnsi="Arial Narrow"/>
        </w:rPr>
        <w:t xml:space="preserve"> * Cody, Attorney at Law Center to Prevent Gun Violence, Writing Program Director at Georgetown Journal on Poverty Law &amp; Policy, Winter, 17 Geo. J. Poverty Law &amp; Pol'y 127</w:t>
      </w:r>
    </w:p>
    <w:p w:rsidR="00550077" w:rsidRPr="0086615C" w:rsidRDefault="00550077" w:rsidP="00550077">
      <w:pPr>
        <w:rPr>
          <w:rFonts w:ascii="Arial Narrow" w:eastAsia="Cambria" w:hAnsi="Arial Narrow"/>
        </w:rPr>
      </w:pPr>
      <w:r w:rsidRPr="0086615C">
        <w:rPr>
          <w:rFonts w:ascii="Arial Narrow" w:eastAsia="Cambria" w:hAnsi="Arial Narrow"/>
        </w:rPr>
        <w:t xml:space="preserve"> </w:t>
      </w:r>
    </w:p>
    <w:p w:rsidR="00550077" w:rsidRPr="0086615C" w:rsidRDefault="0086615C" w:rsidP="00550077">
      <w:pPr>
        <w:rPr>
          <w:rFonts w:ascii="Arial Narrow" w:eastAsia="Cambria" w:hAnsi="Arial Narrow"/>
          <w:b/>
          <w:bCs/>
          <w:u w:val="single"/>
        </w:rPr>
      </w:pPr>
      <w:r w:rsidRPr="0086615C">
        <w:rPr>
          <w:rFonts w:ascii="Arial Narrow" w:eastAsia="Cambria" w:hAnsi="Arial Narrow"/>
          <w:sz w:val="16"/>
        </w:rPr>
        <w:t>\</w:t>
      </w:r>
    </w:p>
    <w:p w:rsidR="000B07B0" w:rsidRPr="0086615C" w:rsidRDefault="000B07B0" w:rsidP="000B07B0">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 xml:space="preserve">And, assistance for organizing centers solves – it prevents deference to abusive employers and lays the foundations for transnational labor co-operation – it moves beyond understandings of Mexican unions as incapable of organized action. </w:t>
      </w:r>
    </w:p>
    <w:p w:rsidR="000B07B0" w:rsidRPr="0086615C" w:rsidRDefault="000B07B0" w:rsidP="000B07B0">
      <w:pPr>
        <w:rPr>
          <w:rFonts w:ascii="Arial Narrow" w:eastAsia="Cambria" w:hAnsi="Arial Narrow"/>
          <w:sz w:val="16"/>
        </w:rPr>
      </w:pPr>
      <w:r w:rsidRPr="0086615C">
        <w:rPr>
          <w:rFonts w:ascii="Arial Narrow" w:eastAsia="Cambria" w:hAnsi="Arial Narrow"/>
          <w:b/>
          <w:bCs/>
          <w:sz w:val="26"/>
        </w:rPr>
        <w:t>FRENCH 2</w:t>
      </w:r>
      <w:r w:rsidRPr="0086615C">
        <w:rPr>
          <w:rFonts w:ascii="Arial Narrow" w:eastAsia="Cambria" w:hAnsi="Arial Narrow"/>
          <w:sz w:val="16"/>
        </w:rPr>
        <w:t xml:space="preserve"> JOHN D. Faculty of Center for Latin American and Caribbean Studies and Professor of History. Labor History, Vol. 43, No. 4</w:t>
      </w:r>
    </w:p>
    <w:p w:rsidR="00550077" w:rsidRPr="0086615C" w:rsidRDefault="00550077" w:rsidP="00550077">
      <w:pPr>
        <w:rPr>
          <w:rFonts w:ascii="Arial Narrow" w:eastAsia="Cambria" w:hAnsi="Arial Narrow"/>
          <w:b/>
          <w:bCs/>
          <w:u w:val="single"/>
        </w:rPr>
      </w:pPr>
    </w:p>
    <w:p w:rsidR="00550077" w:rsidRPr="0086615C" w:rsidRDefault="00550077" w:rsidP="00550077">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Economic integration is not simply a question of liberalization, but must be based on respect for workers. Our aff represents a way for us to counter the propaganda of free trade advocates and claim a role – not as commodities – but as human beings.</w:t>
      </w:r>
    </w:p>
    <w:p w:rsidR="00550077" w:rsidRPr="0086615C" w:rsidRDefault="00550077" w:rsidP="00550077">
      <w:pPr>
        <w:rPr>
          <w:rFonts w:ascii="Arial Narrow" w:eastAsia="Cambria" w:hAnsi="Arial Narrow"/>
          <w:sz w:val="16"/>
        </w:rPr>
      </w:pPr>
      <w:r w:rsidRPr="0086615C">
        <w:rPr>
          <w:rFonts w:ascii="Arial Narrow" w:eastAsia="Cambria" w:hAnsi="Arial Narrow"/>
          <w:b/>
          <w:bCs/>
          <w:sz w:val="26"/>
        </w:rPr>
        <w:t>Alternatives for the Americas 98</w:t>
      </w:r>
      <w:r w:rsidRPr="0086615C">
        <w:rPr>
          <w:rFonts w:ascii="Arial Narrow" w:eastAsia="Cambria" w:hAnsi="Arial Narrow"/>
          <w:sz w:val="16"/>
        </w:rPr>
        <w:t xml:space="preserve"> second draft of a document initially prepared for the April 1998 Peoples' Summit of the Americas-a historic gathering of activists determined to change the prevailing approach to trade and investment policy in the Western Hemisphere. Building a People's Hemispheric Agreement, http://www.iatp.org/files/Alternatives_for_the_Americas_Building_a_Peopl.htm</w:t>
      </w:r>
    </w:p>
    <w:p w:rsidR="00550077" w:rsidRPr="0086615C" w:rsidRDefault="00550077" w:rsidP="00550077">
      <w:pPr>
        <w:rPr>
          <w:rFonts w:ascii="Arial Narrow" w:eastAsia="Cambria" w:hAnsi="Arial Narrow"/>
          <w:sz w:val="16"/>
        </w:rPr>
      </w:pPr>
    </w:p>
    <w:p w:rsidR="00550077" w:rsidRPr="0086615C" w:rsidRDefault="00550077" w:rsidP="00550077">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The aff is critical to larger movements – Cross-border labor collaboration is in doubt because activists have no faith in current labor protections. Current NAFTA-induced constraints are too effective at preventing status quo criticisms of neoliberalism from succeeding.</w:t>
      </w:r>
    </w:p>
    <w:p w:rsidR="00550077" w:rsidRPr="0086615C" w:rsidRDefault="00550077" w:rsidP="00550077">
      <w:pPr>
        <w:rPr>
          <w:rFonts w:ascii="Arial Narrow" w:eastAsia="Cambria" w:hAnsi="Arial Narrow"/>
        </w:rPr>
      </w:pPr>
      <w:proofErr w:type="gramStart"/>
      <w:r w:rsidRPr="0086615C">
        <w:rPr>
          <w:rFonts w:ascii="Arial Narrow" w:eastAsia="Cambria" w:hAnsi="Arial Narrow"/>
          <w:b/>
          <w:bCs/>
          <w:sz w:val="26"/>
        </w:rPr>
        <w:t>Ayres 4</w:t>
      </w:r>
      <w:r w:rsidRPr="0086615C">
        <w:rPr>
          <w:rFonts w:ascii="Arial Narrow" w:eastAsia="Cambria" w:hAnsi="Arial Narrow"/>
        </w:rPr>
        <w:t xml:space="preserve"> Jeffrey, Political Science Department Chair and Environmental Studies Program Director, Professor of Political Science.</w:t>
      </w:r>
      <w:proofErr w:type="gramEnd"/>
      <w:r w:rsidRPr="0086615C">
        <w:rPr>
          <w:rFonts w:ascii="Arial Narrow" w:eastAsia="Cambria" w:hAnsi="Arial Narrow"/>
        </w:rPr>
        <w:t xml:space="preserve"> Studies in Political Economy, POWER RELATIONS UNDER NAFTA: REASSESSING THE EFFICACY OF CONTENTIOUS </w:t>
      </w:r>
      <w:proofErr w:type="gramStart"/>
      <w:r w:rsidRPr="0086615C">
        <w:rPr>
          <w:rFonts w:ascii="Arial Narrow" w:eastAsia="Cambria" w:hAnsi="Arial Narrow"/>
        </w:rPr>
        <w:t>TRANSNATIONALISM  74</w:t>
      </w:r>
      <w:proofErr w:type="gramEnd"/>
      <w:r w:rsidRPr="0086615C">
        <w:rPr>
          <w:rFonts w:ascii="Arial Narrow" w:eastAsia="Cambria" w:hAnsi="Arial Narrow"/>
        </w:rPr>
        <w:t xml:space="preserve"> AUTUMN</w:t>
      </w:r>
    </w:p>
    <w:p w:rsidR="00550077" w:rsidRPr="0086615C" w:rsidRDefault="00550077" w:rsidP="00550077">
      <w:pPr>
        <w:rPr>
          <w:rFonts w:ascii="Arial Narrow" w:eastAsia="Cambria" w:hAnsi="Arial Narrow"/>
        </w:rPr>
      </w:pPr>
    </w:p>
    <w:p w:rsidR="00550077" w:rsidRPr="0086615C" w:rsidRDefault="00550077" w:rsidP="00550077">
      <w:pPr>
        <w:rPr>
          <w:rFonts w:ascii="Arial Narrow" w:eastAsia="Cambria" w:hAnsi="Arial Narrow"/>
          <w:sz w:val="16"/>
        </w:rPr>
      </w:pPr>
    </w:p>
    <w:p w:rsidR="00550077" w:rsidRPr="0086615C" w:rsidRDefault="00550077" w:rsidP="00550077">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 xml:space="preserve">Even if the plan fails in the short term, it acts as a form of counter-hegemonic globalization. The attempt to </w:t>
      </w:r>
      <w:proofErr w:type="gramStart"/>
      <w:r w:rsidRPr="0086615C">
        <w:rPr>
          <w:rFonts w:ascii="Arial Narrow" w:eastAsia="MS Gothic" w:hAnsi="Arial Narrow" w:cs="Mangal"/>
          <w:b/>
          <w:bCs/>
          <w:iCs/>
          <w:sz w:val="26"/>
        </w:rPr>
        <w:t>institutionalize  transnational</w:t>
      </w:r>
      <w:proofErr w:type="gramEnd"/>
      <w:r w:rsidRPr="0086615C">
        <w:rPr>
          <w:rFonts w:ascii="Arial Narrow" w:eastAsia="MS Gothic" w:hAnsi="Arial Narrow" w:cs="Mangal"/>
          <w:b/>
          <w:bCs/>
          <w:iCs/>
          <w:sz w:val="26"/>
        </w:rPr>
        <w:t xml:space="preserve"> connections between workers spurs global labor movements</w:t>
      </w:r>
    </w:p>
    <w:p w:rsidR="00550077" w:rsidRPr="0086615C" w:rsidRDefault="00550077" w:rsidP="00550077">
      <w:pPr>
        <w:rPr>
          <w:rFonts w:ascii="Arial Narrow" w:eastAsia="Cambria" w:hAnsi="Arial Narrow"/>
        </w:rPr>
      </w:pPr>
      <w:r w:rsidRPr="0086615C">
        <w:rPr>
          <w:rFonts w:ascii="Arial Narrow" w:eastAsia="Cambria" w:hAnsi="Arial Narrow"/>
          <w:b/>
          <w:bCs/>
          <w:sz w:val="26"/>
        </w:rPr>
        <w:t>Evans 2000</w:t>
      </w:r>
      <w:r w:rsidRPr="0086615C">
        <w:rPr>
          <w:rFonts w:ascii="Arial Narrow" w:eastAsia="Cambria" w:hAnsi="Arial Narrow"/>
        </w:rPr>
        <w:t xml:space="preserve"> (Peter, Professor of Sociology at UC Berkeley, Contemporary Sociology</w:t>
      </w:r>
      <w:proofErr w:type="gramStart"/>
      <w:r w:rsidRPr="0086615C">
        <w:rPr>
          <w:rFonts w:ascii="Arial Narrow" w:eastAsia="Cambria" w:hAnsi="Arial Narrow"/>
        </w:rPr>
        <w:t>,  January</w:t>
      </w:r>
      <w:proofErr w:type="gramEnd"/>
      <w:r w:rsidRPr="0086615C">
        <w:rPr>
          <w:rFonts w:ascii="Arial Narrow" w:eastAsia="Cambria" w:hAnsi="Arial Narrow"/>
        </w:rPr>
        <w:t xml:space="preserve">, “Fighting marginalization with transnational networks: Counter-hegemonic Globalization,” Proquest) </w:t>
      </w:r>
    </w:p>
    <w:p w:rsidR="00550077" w:rsidRPr="0086615C" w:rsidRDefault="00550077" w:rsidP="00550077">
      <w:pPr>
        <w:rPr>
          <w:rFonts w:ascii="Arial Narrow" w:eastAsia="Cambria" w:hAnsi="Arial Narrow"/>
        </w:rPr>
      </w:pPr>
    </w:p>
    <w:p w:rsidR="00550077" w:rsidRPr="0086615C" w:rsidRDefault="00550077" w:rsidP="00550077">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We are more than just a legal solution – it is also a marriage of legal work to the already active forms of transformative organizing. The framing of our aff is critical to radicalizing new notions of economic rights – creating a shared normative formula for a socially aware global economy</w:t>
      </w:r>
    </w:p>
    <w:p w:rsidR="00550077" w:rsidRPr="0086615C" w:rsidRDefault="00550077" w:rsidP="00550077">
      <w:pPr>
        <w:rPr>
          <w:rFonts w:ascii="Arial Narrow" w:eastAsia="Cambria" w:hAnsi="Arial Narrow"/>
        </w:rPr>
      </w:pPr>
      <w:r w:rsidRPr="0086615C">
        <w:rPr>
          <w:rFonts w:ascii="Arial Narrow" w:eastAsia="Cambria" w:hAnsi="Arial Narrow"/>
          <w:b/>
          <w:bCs/>
          <w:sz w:val="26"/>
        </w:rPr>
        <w:t xml:space="preserve">HUBBARD </w:t>
      </w:r>
      <w:proofErr w:type="gramStart"/>
      <w:r w:rsidRPr="0086615C">
        <w:rPr>
          <w:rFonts w:ascii="Arial Narrow" w:eastAsia="Cambria" w:hAnsi="Arial Narrow"/>
          <w:b/>
          <w:bCs/>
          <w:sz w:val="26"/>
        </w:rPr>
        <w:t>8</w:t>
      </w:r>
      <w:r w:rsidRPr="0086615C">
        <w:rPr>
          <w:rFonts w:ascii="Arial Narrow" w:eastAsia="Cambria" w:hAnsi="Arial Narrow"/>
        </w:rPr>
        <w:t xml:space="preserve">  Dean</w:t>
      </w:r>
      <w:proofErr w:type="gramEnd"/>
      <w:r w:rsidRPr="0086615C">
        <w:rPr>
          <w:rFonts w:ascii="Arial Narrow" w:eastAsia="Cambria" w:hAnsi="Arial Narrow"/>
        </w:rPr>
        <w:t>, Sierra Club Labor Director. Former Senior Counsel to the Transport Workers Union, AFL-CIO, HASTINGS RACE &amp; POVERTY LAW JOURNAL, Vol. 5, Winter</w:t>
      </w:r>
    </w:p>
    <w:p w:rsidR="0086615C" w:rsidRPr="0086615C" w:rsidRDefault="0086615C" w:rsidP="0086615C">
      <w:pPr>
        <w:rPr>
          <w:rFonts w:ascii="Arial Narrow" w:eastAsia="Cambria" w:hAnsi="Arial Narrow"/>
          <w:b/>
          <w:bCs/>
          <w:highlight w:val="magenta"/>
          <w:u w:val="single"/>
        </w:rPr>
      </w:pPr>
    </w:p>
    <w:p w:rsidR="00550077" w:rsidRPr="0086615C" w:rsidRDefault="00550077" w:rsidP="0086615C">
      <w:pPr>
        <w:rPr>
          <w:rFonts w:ascii="Arial Narrow" w:eastAsia="MS Gothic" w:hAnsi="Arial Narrow" w:cs="Mangal"/>
          <w:b/>
          <w:bCs/>
          <w:iCs/>
          <w:sz w:val="26"/>
        </w:rPr>
      </w:pPr>
      <w:r w:rsidRPr="0086615C">
        <w:rPr>
          <w:rFonts w:ascii="Arial Narrow" w:eastAsia="Cambria" w:hAnsi="Arial Narrow"/>
          <w:b/>
          <w:bCs/>
          <w:highlight w:val="magenta"/>
          <w:u w:val="single"/>
        </w:rPr>
        <w:t xml:space="preserve"> </w:t>
      </w:r>
      <w:r w:rsidRPr="0086615C">
        <w:rPr>
          <w:rFonts w:ascii="Arial Narrow" w:eastAsia="MS Gothic" w:hAnsi="Arial Narrow" w:cs="Mangal"/>
          <w:b/>
          <w:bCs/>
          <w:iCs/>
          <w:sz w:val="26"/>
        </w:rPr>
        <w:t>The plan’s effects do not end in Mexico – the reformation of NAFTA’s labor protections is critical to ensuring stronger ones in future trade negotiations</w:t>
      </w:r>
    </w:p>
    <w:p w:rsidR="00550077" w:rsidRPr="0086615C" w:rsidRDefault="00550077" w:rsidP="00550077">
      <w:pPr>
        <w:rPr>
          <w:rFonts w:ascii="Arial Narrow" w:eastAsia="Cambria" w:hAnsi="Arial Narrow"/>
          <w:sz w:val="16"/>
          <w:szCs w:val="16"/>
        </w:rPr>
      </w:pPr>
      <w:r w:rsidRPr="0086615C">
        <w:rPr>
          <w:rFonts w:ascii="Arial Narrow" w:eastAsia="Cambria" w:hAnsi="Arial Narrow"/>
          <w:b/>
          <w:bCs/>
          <w:sz w:val="26"/>
        </w:rPr>
        <w:t>Delp et al. 4</w:t>
      </w:r>
      <w:r w:rsidRPr="0086615C">
        <w:rPr>
          <w:rFonts w:ascii="Arial Narrow" w:eastAsia="Cambria" w:hAnsi="Arial Narrow"/>
          <w:sz w:val="16"/>
          <w:szCs w:val="16"/>
        </w:rPr>
        <w:t xml:space="preserve"> Linda, Project Director, UCLA Center for Labor Research &amp; Education, Marisol Arriaga and Guadalupe Palma, Graduates of UCLA Law School, Haydee Urita, Graduate, UCLA Department of Urban Planning and Latin American Studies, and Abel Valenzuela, Associate Professor, UCLA Department of Urban Planning and Chair, Cesar Chavez Center for Chicano Studies, “NAFTA’’S LABOR SIDE AGREEMENT: Fading into Oblivion? An Assessment of Workplace Health &amp; Safety Cases”, UCLA CENTER FOR LABOR RESEARCH AND EDUCATION, http://www.labor.ucla.edu/publications/pdf/nafta.pdf]\</w:t>
      </w:r>
    </w:p>
    <w:p w:rsidR="00550077" w:rsidRPr="0086615C" w:rsidRDefault="00550077" w:rsidP="00550077">
      <w:pPr>
        <w:rPr>
          <w:rFonts w:ascii="Arial Narrow" w:eastAsia="Cambria" w:hAnsi="Arial Narrow"/>
          <w:sz w:val="16"/>
          <w:szCs w:val="16"/>
        </w:rPr>
      </w:pPr>
      <w:r w:rsidRPr="0086615C">
        <w:rPr>
          <w:rFonts w:ascii="Arial Narrow" w:eastAsia="Cambria" w:hAnsi="Arial Narrow"/>
          <w:sz w:val="16"/>
          <w:szCs w:val="16"/>
        </w:rPr>
        <w:t>*NAALC = NAFTA’s side agreement which contains labor protections</w:t>
      </w:r>
    </w:p>
    <w:p w:rsidR="00550077" w:rsidRPr="0086615C" w:rsidRDefault="00550077" w:rsidP="00550077">
      <w:pPr>
        <w:rPr>
          <w:rFonts w:ascii="Arial Narrow" w:eastAsia="Cambria" w:hAnsi="Arial Narrow"/>
          <w:b/>
          <w:bCs/>
          <w:u w:val="single"/>
        </w:rPr>
      </w:pPr>
    </w:p>
    <w:p w:rsidR="00550077" w:rsidRPr="0086615C" w:rsidRDefault="00550077" w:rsidP="00550077">
      <w:pPr>
        <w:keepNext/>
        <w:keepLines/>
        <w:spacing w:before="200"/>
        <w:outlineLvl w:val="3"/>
        <w:rPr>
          <w:rFonts w:ascii="Arial Narrow" w:eastAsia="MS Gothic" w:hAnsi="Arial Narrow" w:cs="Mangal"/>
          <w:b/>
          <w:bCs/>
          <w:iCs/>
          <w:sz w:val="26"/>
        </w:rPr>
      </w:pPr>
      <w:r w:rsidRPr="0086615C">
        <w:rPr>
          <w:rFonts w:ascii="Arial Narrow" w:eastAsia="MS Gothic" w:hAnsi="Arial Narrow" w:cs="Mangal"/>
          <w:b/>
          <w:bCs/>
          <w:iCs/>
          <w:sz w:val="26"/>
        </w:rPr>
        <w:t>Public debate and documentation of NAFTA’s impact is critical to move past the logic of markets and to force the government to live up to its promises, rolling back the current model of NAFTA</w:t>
      </w:r>
    </w:p>
    <w:p w:rsidR="00550077" w:rsidRPr="0086615C" w:rsidRDefault="00550077" w:rsidP="00550077">
      <w:pPr>
        <w:rPr>
          <w:rFonts w:ascii="Arial Narrow" w:eastAsia="Cambria" w:hAnsi="Arial Narrow"/>
        </w:rPr>
      </w:pPr>
      <w:r w:rsidRPr="0086615C">
        <w:rPr>
          <w:rFonts w:ascii="Arial Narrow" w:eastAsia="Cambria" w:hAnsi="Arial Narrow"/>
          <w:b/>
          <w:iCs/>
          <w:u w:val="single"/>
          <w:bdr w:val="single" w:sz="18" w:space="0" w:color="auto"/>
        </w:rPr>
        <w:t>Carlsen 9</w:t>
      </w:r>
      <w:r w:rsidRPr="0086615C">
        <w:rPr>
          <w:rFonts w:ascii="Arial Narrow" w:eastAsia="Cambria" w:hAnsi="Arial Narrow"/>
        </w:rPr>
        <w:t xml:space="preserve"> Laura is Director of the Americas Program of the Center for International Policy, A Pressing Case for NAFTA Review and Renegotiation, 9-9, http://www.cipamericas.org/archives/5617#sthash.E7Fh3OOD.dpuf</w:t>
      </w:r>
    </w:p>
    <w:p w:rsidR="00550077" w:rsidRPr="0086615C" w:rsidRDefault="00550077" w:rsidP="00550077">
      <w:pPr>
        <w:rPr>
          <w:rFonts w:ascii="Arial Narrow" w:eastAsia="Cambria" w:hAnsi="Arial Narrow"/>
        </w:rPr>
      </w:pPr>
    </w:p>
    <w:p w:rsidR="00550077" w:rsidRPr="0086615C" w:rsidRDefault="00550077" w:rsidP="00550077">
      <w:pPr>
        <w:rPr>
          <w:rFonts w:ascii="Arial Narrow" w:eastAsia="Cambria" w:hAnsi="Arial Narrow"/>
        </w:rPr>
      </w:pPr>
    </w:p>
    <w:p w:rsidR="00550077" w:rsidRPr="0086615C" w:rsidRDefault="00550077" w:rsidP="00550077">
      <w:pPr>
        <w:rPr>
          <w:rFonts w:ascii="Arial Narrow" w:eastAsia="Cambria" w:hAnsi="Arial Narrow"/>
          <w:sz w:val="16"/>
        </w:rPr>
      </w:pPr>
    </w:p>
    <w:p w:rsidR="00550077" w:rsidRPr="0086615C" w:rsidRDefault="00550077" w:rsidP="00550077">
      <w:pPr>
        <w:rPr>
          <w:rFonts w:ascii="Arial Narrow" w:hAnsi="Arial Narrow"/>
        </w:rPr>
      </w:pPr>
    </w:p>
    <w:p w:rsidR="00731D69" w:rsidRPr="0086615C" w:rsidRDefault="00731D69" w:rsidP="00C81C0C">
      <w:pPr>
        <w:pStyle w:val="Heading3"/>
        <w:rPr>
          <w:rFonts w:ascii="Arial Narrow" w:eastAsia="Cambria" w:hAnsi="Arial Narrow"/>
        </w:rPr>
      </w:pPr>
      <w:r w:rsidRPr="0086615C">
        <w:rPr>
          <w:rFonts w:ascii="Arial Narrow" w:eastAsia="Cambria" w:hAnsi="Arial Narrow"/>
        </w:rPr>
        <w:t xml:space="preserve">CONTENTION 3: </w:t>
      </w:r>
      <w:r w:rsidR="00142A48" w:rsidRPr="0086615C">
        <w:rPr>
          <w:rFonts w:ascii="Arial Narrow" w:eastAsia="Cambria" w:hAnsi="Arial Narrow"/>
        </w:rPr>
        <w:t>IMPACTS</w:t>
      </w:r>
    </w:p>
    <w:p w:rsidR="00794BBD" w:rsidRPr="0086615C" w:rsidRDefault="00794BBD" w:rsidP="00794BBD">
      <w:pPr>
        <w:pStyle w:val="Heading4"/>
        <w:rPr>
          <w:rFonts w:ascii="Arial Narrow" w:hAnsi="Arial Narrow"/>
        </w:rPr>
      </w:pPr>
      <w:r w:rsidRPr="0086615C">
        <w:rPr>
          <w:rFonts w:ascii="Arial Narrow" w:hAnsi="Arial Narrow"/>
        </w:rPr>
        <w:t>Reject try or die logic at the heart of linear predictive scenarios—</w:t>
      </w:r>
      <w:r w:rsidR="00711AF3" w:rsidRPr="0086615C">
        <w:rPr>
          <w:rFonts w:ascii="Arial Narrow" w:hAnsi="Arial Narrow"/>
        </w:rPr>
        <w:t>so called expe</w:t>
      </w:r>
      <w:r w:rsidRPr="0086615C">
        <w:rPr>
          <w:rFonts w:ascii="Arial Narrow" w:hAnsi="Arial Narrow"/>
        </w:rPr>
        <w:t xml:space="preserve">rts distort rational risk analysis by relying on high-magnitude impacts based on decontextualized internal-link chains. </w:t>
      </w:r>
    </w:p>
    <w:p w:rsidR="00794BBD" w:rsidRPr="0086615C" w:rsidRDefault="00794BBD" w:rsidP="00794BBD">
      <w:pPr>
        <w:rPr>
          <w:rFonts w:ascii="Arial Narrow" w:hAnsi="Arial Narrow" w:cs="Helvetica"/>
        </w:rPr>
      </w:pPr>
      <w:r w:rsidRPr="0086615C">
        <w:rPr>
          <w:rStyle w:val="StyleStyleBold12pt"/>
          <w:rFonts w:ascii="Arial Narrow" w:hAnsi="Arial Narrow"/>
        </w:rPr>
        <w:t>Kessler ‘8</w:t>
      </w:r>
      <w:r w:rsidRPr="0086615C">
        <w:rPr>
          <w:rFonts w:ascii="Arial Narrow" w:hAnsi="Arial Narrow"/>
        </w:rPr>
        <w:t xml:space="preserve"> </w:t>
      </w:r>
      <w:r w:rsidRPr="0086615C">
        <w:rPr>
          <w:rFonts w:ascii="Arial Narrow" w:hAnsi="Arial Narrow"/>
          <w:sz w:val="16"/>
          <w:szCs w:val="16"/>
        </w:rPr>
        <w:t>[Oliver Kessler, Sociology at University of Bielefeld,   “From Insecurity to Uncertainty:</w:t>
      </w:r>
      <w:r w:rsidRPr="0086615C">
        <w:rPr>
          <w:rFonts w:ascii="Arial Narrow" w:hAnsi="Arial Narrow" w:cs="Helvetica"/>
          <w:sz w:val="16"/>
          <w:szCs w:val="16"/>
        </w:rPr>
        <w:t xml:space="preserve">  </w:t>
      </w:r>
      <w:r w:rsidRPr="0086615C">
        <w:rPr>
          <w:rFonts w:ascii="Arial Narrow" w:hAnsi="Arial Narrow"/>
          <w:sz w:val="16"/>
          <w:szCs w:val="16"/>
        </w:rPr>
        <w:t>Risk and the Paradox of</w:t>
      </w:r>
      <w:r w:rsidRPr="0086615C">
        <w:rPr>
          <w:rFonts w:ascii="Arial Narrow" w:hAnsi="Arial Narrow" w:cs="Helvetica"/>
          <w:sz w:val="16"/>
          <w:szCs w:val="16"/>
        </w:rPr>
        <w:t xml:space="preserve"> </w:t>
      </w:r>
      <w:r w:rsidRPr="0086615C">
        <w:rPr>
          <w:rFonts w:ascii="Arial Narrow" w:hAnsi="Arial Narrow"/>
          <w:sz w:val="16"/>
          <w:szCs w:val="16"/>
        </w:rPr>
        <w:t xml:space="preserve">Security Politics” </w:t>
      </w:r>
      <w:proofErr w:type="gramStart"/>
      <w:r w:rsidRPr="0086615C">
        <w:rPr>
          <w:rFonts w:ascii="Arial Narrow" w:hAnsi="Arial Narrow"/>
          <w:i/>
          <w:sz w:val="16"/>
          <w:szCs w:val="16"/>
        </w:rPr>
        <w:t xml:space="preserve">Alternatives </w:t>
      </w:r>
      <w:r w:rsidRPr="0086615C">
        <w:rPr>
          <w:rFonts w:ascii="Arial Narrow" w:hAnsi="Arial Narrow" w:cs="Helvetica"/>
          <w:sz w:val="16"/>
          <w:szCs w:val="16"/>
        </w:rPr>
        <w:t xml:space="preserve"> </w:t>
      </w:r>
      <w:r w:rsidRPr="0086615C">
        <w:rPr>
          <w:rFonts w:ascii="Arial Narrow" w:hAnsi="Arial Narrow"/>
          <w:sz w:val="16"/>
          <w:szCs w:val="16"/>
        </w:rPr>
        <w:t>33</w:t>
      </w:r>
      <w:proofErr w:type="gramEnd"/>
      <w:r w:rsidRPr="0086615C">
        <w:rPr>
          <w:rFonts w:ascii="Arial Narrow" w:hAnsi="Arial Narrow"/>
          <w:sz w:val="16"/>
          <w:szCs w:val="16"/>
        </w:rPr>
        <w:t xml:space="preserve"> (2008), 211-232]</w:t>
      </w:r>
      <w:r w:rsidRPr="0086615C">
        <w:rPr>
          <w:rFonts w:ascii="Arial Narrow" w:hAnsi="Arial Narrow" w:cs="Helvetica"/>
        </w:rPr>
        <w:t xml:space="preserve">  </w:t>
      </w:r>
    </w:p>
    <w:p w:rsidR="0086615C" w:rsidRPr="0086615C" w:rsidRDefault="0086615C" w:rsidP="00511F5B">
      <w:pPr>
        <w:keepNext/>
        <w:keepLines/>
        <w:spacing w:before="200"/>
        <w:outlineLvl w:val="3"/>
        <w:rPr>
          <w:rStyle w:val="StyleBoldUnderline"/>
          <w:rFonts w:ascii="Arial Narrow" w:hAnsi="Arial Narrow"/>
        </w:rPr>
      </w:pPr>
    </w:p>
    <w:p w:rsidR="00511F5B" w:rsidRPr="0086615C" w:rsidRDefault="00511F5B" w:rsidP="00511F5B">
      <w:pPr>
        <w:keepNext/>
        <w:keepLines/>
        <w:spacing w:before="200"/>
        <w:outlineLvl w:val="3"/>
        <w:rPr>
          <w:rFonts w:ascii="Arial Narrow" w:eastAsiaTheme="majorEastAsia" w:hAnsi="Arial Narrow" w:cstheme="majorBidi"/>
          <w:b/>
          <w:bCs/>
          <w:iCs/>
          <w:sz w:val="26"/>
        </w:rPr>
      </w:pPr>
      <w:r w:rsidRPr="0086615C">
        <w:rPr>
          <w:rFonts w:ascii="Arial Narrow" w:eastAsiaTheme="majorEastAsia" w:hAnsi="Arial Narrow" w:cstheme="majorBidi"/>
          <w:b/>
          <w:bCs/>
          <w:iCs/>
          <w:sz w:val="26"/>
        </w:rPr>
        <w:t xml:space="preserve">If stringing together internal-links yields an infinite impact, policy debate becomes a race to the bottom—Paving over clashes of context and assumptions transforms predictions into vacuous mush. </w:t>
      </w:r>
    </w:p>
    <w:p w:rsidR="00511F5B" w:rsidRPr="0086615C" w:rsidRDefault="00511F5B" w:rsidP="00511F5B">
      <w:pPr>
        <w:rPr>
          <w:rFonts w:ascii="Arial Narrow" w:hAnsi="Arial Narrow"/>
        </w:rPr>
      </w:pPr>
      <w:r w:rsidRPr="0086615C">
        <w:rPr>
          <w:rFonts w:ascii="Arial Narrow" w:hAnsi="Arial Narrow"/>
        </w:rPr>
        <w:t xml:space="preserve">David M. </w:t>
      </w:r>
      <w:r w:rsidRPr="0086615C">
        <w:rPr>
          <w:rFonts w:ascii="Arial Narrow" w:hAnsi="Arial Narrow"/>
          <w:b/>
          <w:bCs/>
          <w:sz w:val="26"/>
        </w:rPr>
        <w:t>Berube 2000</w:t>
      </w:r>
    </w:p>
    <w:p w:rsidR="00511F5B" w:rsidRPr="0086615C" w:rsidRDefault="00511F5B" w:rsidP="00511F5B">
      <w:pPr>
        <w:rPr>
          <w:rFonts w:ascii="Arial Narrow" w:hAnsi="Arial Narrow"/>
        </w:rPr>
      </w:pPr>
      <w:r w:rsidRPr="0086615C">
        <w:rPr>
          <w:rFonts w:ascii="Arial Narrow" w:hAnsi="Arial Narrow"/>
        </w:rPr>
        <w:t xml:space="preserve"> </w:t>
      </w:r>
      <w:proofErr w:type="gramStart"/>
      <w:r w:rsidRPr="0086615C">
        <w:rPr>
          <w:rFonts w:ascii="Arial Narrow" w:hAnsi="Arial Narrow"/>
        </w:rPr>
        <w:t>Associate Professor of Speech Communication and Director of Debate at the University of South Carolina.</w:t>
      </w:r>
      <w:proofErr w:type="gramEnd"/>
      <w:r w:rsidRPr="0086615C">
        <w:rPr>
          <w:rFonts w:ascii="Arial Narrow" w:hAnsi="Arial Narrow"/>
        </w:rPr>
        <w:t xml:space="preserve"> Contemporary Argumentation and Debate 21: 53-73 http://www.cedadebate.org/CAD/index.php/CAD/article/viewFile/248/232</w:t>
      </w:r>
    </w:p>
    <w:p w:rsidR="00511F5B" w:rsidRPr="0086615C" w:rsidRDefault="00511F5B" w:rsidP="00511F5B">
      <w:pPr>
        <w:rPr>
          <w:rFonts w:ascii="Arial Narrow" w:hAnsi="Arial Narrow"/>
          <w:bCs/>
          <w:u w:val="single"/>
        </w:rPr>
      </w:pPr>
      <w:bookmarkStart w:id="0" w:name="_GoBack"/>
      <w:bookmarkEnd w:id="0"/>
    </w:p>
    <w:sectPr w:rsidR="00511F5B" w:rsidRPr="0086615C" w:rsidSect="00E14237">
      <w:pgSz w:w="12240" w:h="15840"/>
      <w:pgMar w:top="1440" w:right="1440" w:bottom="1440" w:left="1440" w:gutter="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l‚r ƒSƒVƒbƒN"/>
    <w:charset w:val="80"/>
    <w:family w:val="modern"/>
    <w:pitch w:val="fixed"/>
    <w:sig w:usb0="E00002FF" w:usb1="6AC7FDFB" w:usb2="00000012" w:usb3="00000000" w:csb0="0002009F" w:csb1="00000000"/>
  </w:font>
  <w:font w:name="Mangal">
    <w:charset w:val="00"/>
    <w:family w:val="roman"/>
    <w:pitch w:val="variable"/>
    <w:sig w:usb0="00008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75"/>
  <w:doNotDisplayPageBoundaries/>
  <w:displayBackgroundShape/>
  <w:proofState w:grammar="clean"/>
  <w:attachedTemplate r:id="rId1"/>
  <w:doNotTrackMoves/>
  <w:defaultTabStop w:val="720"/>
  <w:characterSpacingControl w:val="doNotCompress"/>
  <w:compat/>
  <w:rsids>
    <w:rsidRoot w:val="001A3ED0"/>
    <w:rsid w:val="0003568B"/>
    <w:rsid w:val="000B07B0"/>
    <w:rsid w:val="00142A48"/>
    <w:rsid w:val="001A3ED0"/>
    <w:rsid w:val="001B17F8"/>
    <w:rsid w:val="00237D44"/>
    <w:rsid w:val="002608F5"/>
    <w:rsid w:val="0032309F"/>
    <w:rsid w:val="003B2DCF"/>
    <w:rsid w:val="003C6789"/>
    <w:rsid w:val="003F3DB0"/>
    <w:rsid w:val="004076B7"/>
    <w:rsid w:val="004234C8"/>
    <w:rsid w:val="00463FDD"/>
    <w:rsid w:val="004843C0"/>
    <w:rsid w:val="00503B0E"/>
    <w:rsid w:val="00511F5B"/>
    <w:rsid w:val="00550077"/>
    <w:rsid w:val="00554D0B"/>
    <w:rsid w:val="00614031"/>
    <w:rsid w:val="00711AF3"/>
    <w:rsid w:val="00731D69"/>
    <w:rsid w:val="00794733"/>
    <w:rsid w:val="00794BBD"/>
    <w:rsid w:val="007C12B6"/>
    <w:rsid w:val="00850C02"/>
    <w:rsid w:val="0086615C"/>
    <w:rsid w:val="00874868"/>
    <w:rsid w:val="0091621A"/>
    <w:rsid w:val="009C76A9"/>
    <w:rsid w:val="009E4A9B"/>
    <w:rsid w:val="00A125A1"/>
    <w:rsid w:val="00A17B50"/>
    <w:rsid w:val="00A31CF0"/>
    <w:rsid w:val="00AB09E9"/>
    <w:rsid w:val="00B57703"/>
    <w:rsid w:val="00B81608"/>
    <w:rsid w:val="00C32EB5"/>
    <w:rsid w:val="00C81C0C"/>
    <w:rsid w:val="00CA427B"/>
    <w:rsid w:val="00CD0E1E"/>
    <w:rsid w:val="00D05532"/>
    <w:rsid w:val="00D3570E"/>
    <w:rsid w:val="00E14237"/>
    <w:rsid w:val="00E25024"/>
    <w:rsid w:val="00E430A3"/>
    <w:rsid w:val="00F010F2"/>
    <w:rsid w:val="00F50DD9"/>
    <w:rsid w:val="00FC4378"/>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1403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1403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1403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1403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4"/>
    <w:qFormat/>
    <w:rsid w:val="00614031"/>
    <w:pPr>
      <w:keepNext/>
      <w:keepLines/>
      <w:spacing w:before="200"/>
      <w:outlineLvl w:val="3"/>
    </w:pPr>
    <w:rPr>
      <w:rFonts w:eastAsiaTheme="majorEastAsia" w:cstheme="majorBidi"/>
      <w:b/>
      <w:bCs/>
      <w:i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1"/>
    <w:rsid w:val="0061403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14031"/>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614031"/>
    <w:rPr>
      <w:rFonts w:ascii="Calibri" w:eastAsiaTheme="majorEastAsia" w:hAnsi="Calibri" w:cstheme="majorBidi"/>
      <w:b/>
      <w:bCs/>
      <w:sz w:val="32"/>
      <w:u w:val="singl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614031"/>
    <w:rPr>
      <w:rFonts w:ascii="Calibri" w:eastAsiaTheme="majorEastAsia" w:hAnsi="Calibri" w:cstheme="majorBidi"/>
      <w:b/>
      <w:bCs/>
      <w:iCs/>
      <w:sz w:val="26"/>
    </w:rPr>
  </w:style>
  <w:style w:type="character" w:styleId="Emphasis">
    <w:name w:val="Emphasis"/>
    <w:basedOn w:val="DefaultParagraphFont"/>
    <w:uiPriority w:val="7"/>
    <w:qFormat/>
    <w:rsid w:val="0061403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14031"/>
    <w:rPr>
      <w:b/>
      <w:bCs/>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614031"/>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614031"/>
    <w:rPr>
      <w:b/>
      <w:bCs/>
      <w:sz w:val="26"/>
      <w:u w:val="none"/>
    </w:rPr>
  </w:style>
  <w:style w:type="paragraph" w:styleId="Header">
    <w:name w:val="header"/>
    <w:basedOn w:val="Normal"/>
    <w:link w:val="HeaderChar"/>
    <w:uiPriority w:val="99"/>
    <w:semiHidden/>
    <w:rsid w:val="00614031"/>
    <w:pPr>
      <w:tabs>
        <w:tab w:val="center" w:pos="4680"/>
        <w:tab w:val="right" w:pos="9360"/>
      </w:tabs>
    </w:pPr>
  </w:style>
  <w:style w:type="character" w:customStyle="1" w:styleId="HeaderChar">
    <w:name w:val="Header Char"/>
    <w:basedOn w:val="DefaultParagraphFont"/>
    <w:link w:val="Header"/>
    <w:uiPriority w:val="99"/>
    <w:semiHidden/>
    <w:rsid w:val="00614031"/>
    <w:rPr>
      <w:rFonts w:ascii="Calibri" w:hAnsi="Calibri" w:cs="Calibri"/>
    </w:rPr>
  </w:style>
  <w:style w:type="paragraph" w:styleId="Footer">
    <w:name w:val="footer"/>
    <w:basedOn w:val="Normal"/>
    <w:link w:val="FooterChar"/>
    <w:uiPriority w:val="99"/>
    <w:semiHidden/>
    <w:rsid w:val="00614031"/>
    <w:pPr>
      <w:tabs>
        <w:tab w:val="center" w:pos="4680"/>
        <w:tab w:val="right" w:pos="9360"/>
      </w:tabs>
    </w:pPr>
  </w:style>
  <w:style w:type="character" w:customStyle="1" w:styleId="FooterChar">
    <w:name w:val="Footer Char"/>
    <w:basedOn w:val="DefaultParagraphFont"/>
    <w:link w:val="Footer"/>
    <w:uiPriority w:val="99"/>
    <w:semiHidden/>
    <w:rsid w:val="00614031"/>
    <w:rPr>
      <w:rFonts w:ascii="Calibri" w:hAnsi="Calibri" w:cs="Calibri"/>
    </w:rPr>
  </w:style>
  <w:style w:type="character" w:styleId="Hyperlink">
    <w:name w:val="Hyperlink"/>
    <w:basedOn w:val="DefaultParagraphFont"/>
    <w:uiPriority w:val="99"/>
    <w:semiHidden/>
    <w:rsid w:val="00614031"/>
    <w:rPr>
      <w:color w:val="auto"/>
      <w:u w:val="none"/>
    </w:rPr>
  </w:style>
  <w:style w:type="character" w:styleId="FollowedHyperlink">
    <w:name w:val="FollowedHyperlink"/>
    <w:basedOn w:val="DefaultParagraphFont"/>
    <w:uiPriority w:val="99"/>
    <w:semiHidden/>
    <w:rsid w:val="00614031"/>
    <w:rPr>
      <w:color w:val="auto"/>
      <w:u w:val="none"/>
    </w:rPr>
  </w:style>
  <w:style w:type="character" w:customStyle="1" w:styleId="underline">
    <w:name w:val="underline"/>
    <w:basedOn w:val="DefaultParagraphFont"/>
    <w:rsid w:val="00731D69"/>
    <w:rPr>
      <w:rFonts w:ascii="Times New Roman" w:hAnsi="Times New Roman" w:cs="Times New Roman" w:hint="default"/>
      <w:sz w:val="20"/>
      <w:u w:val="single"/>
    </w:rPr>
  </w:style>
  <w:style w:type="character" w:customStyle="1" w:styleId="cite">
    <w:name w:val="cite"/>
    <w:basedOn w:val="DefaultParagraphFont"/>
    <w:rsid w:val="00731D69"/>
    <w:rPr>
      <w:rFonts w:ascii="Times New Roman" w:hAnsi="Times New Roman" w:cs="Times New Roman" w:hint="default"/>
      <w:b/>
      <w:bCs w:val="0"/>
      <w:sz w:val="24"/>
    </w:rPr>
  </w:style>
  <w:style w:type="paragraph" w:customStyle="1" w:styleId="tag">
    <w:name w:val="tag"/>
    <w:basedOn w:val="Normal"/>
    <w:rsid w:val="00731D69"/>
    <w:rPr>
      <w:rFonts w:ascii="Times New Roman" w:eastAsia="Times New Roman" w:hAnsi="Times New Roman" w:cs="Times New Roman"/>
      <w:b/>
      <w:sz w:val="24"/>
      <w:szCs w:val="24"/>
      <w:lang w:bidi="en-US"/>
    </w:rPr>
  </w:style>
  <w:style w:type="paragraph" w:customStyle="1" w:styleId="card">
    <w:name w:val="card"/>
    <w:basedOn w:val="Normal"/>
    <w:autoRedefine/>
    <w:rsid w:val="00731D69"/>
    <w:pPr>
      <w:ind w:left="144"/>
    </w:pPr>
    <w:rPr>
      <w:rFonts w:ascii="Times New Roman" w:eastAsia="Times New Roman" w:hAnsi="Times New Roman" w:cs="Times New Roman"/>
      <w:sz w:val="20"/>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1403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1403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1403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1403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4"/>
    <w:qFormat/>
    <w:rsid w:val="0061403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140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4031"/>
  </w:style>
  <w:style w:type="character" w:customStyle="1" w:styleId="Heading1Char">
    <w:name w:val="Heading 1 Char"/>
    <w:aliases w:val="Pocket Char"/>
    <w:basedOn w:val="DefaultParagraphFont"/>
    <w:link w:val="Heading1"/>
    <w:uiPriority w:val="1"/>
    <w:rsid w:val="0061403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14031"/>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614031"/>
    <w:rPr>
      <w:rFonts w:ascii="Calibri" w:eastAsiaTheme="majorEastAsia" w:hAnsi="Calibri" w:cstheme="majorBidi"/>
      <w:b/>
      <w:bCs/>
      <w:sz w:val="32"/>
      <w:u w:val="singl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614031"/>
    <w:rPr>
      <w:rFonts w:ascii="Calibri" w:eastAsiaTheme="majorEastAsia" w:hAnsi="Calibri" w:cstheme="majorBidi"/>
      <w:b/>
      <w:bCs/>
      <w:iCs/>
      <w:sz w:val="26"/>
    </w:rPr>
  </w:style>
  <w:style w:type="character" w:styleId="Emphasis">
    <w:name w:val="Emphasis"/>
    <w:basedOn w:val="DefaultParagraphFont"/>
    <w:uiPriority w:val="7"/>
    <w:qFormat/>
    <w:rsid w:val="0061403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14031"/>
    <w:rPr>
      <w:b/>
      <w:bCs/>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614031"/>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614031"/>
    <w:rPr>
      <w:b/>
      <w:bCs/>
      <w:sz w:val="26"/>
      <w:u w:val="none"/>
    </w:rPr>
  </w:style>
  <w:style w:type="paragraph" w:styleId="Header">
    <w:name w:val="header"/>
    <w:basedOn w:val="Normal"/>
    <w:link w:val="HeaderChar"/>
    <w:uiPriority w:val="99"/>
    <w:semiHidden/>
    <w:rsid w:val="00614031"/>
    <w:pPr>
      <w:tabs>
        <w:tab w:val="center" w:pos="4680"/>
        <w:tab w:val="right" w:pos="9360"/>
      </w:tabs>
    </w:pPr>
  </w:style>
  <w:style w:type="character" w:customStyle="1" w:styleId="HeaderChar">
    <w:name w:val="Header Char"/>
    <w:basedOn w:val="DefaultParagraphFont"/>
    <w:link w:val="Header"/>
    <w:uiPriority w:val="99"/>
    <w:semiHidden/>
    <w:rsid w:val="00614031"/>
    <w:rPr>
      <w:rFonts w:ascii="Calibri" w:hAnsi="Calibri" w:cs="Calibri"/>
    </w:rPr>
  </w:style>
  <w:style w:type="paragraph" w:styleId="Footer">
    <w:name w:val="footer"/>
    <w:basedOn w:val="Normal"/>
    <w:link w:val="FooterChar"/>
    <w:uiPriority w:val="99"/>
    <w:semiHidden/>
    <w:rsid w:val="00614031"/>
    <w:pPr>
      <w:tabs>
        <w:tab w:val="center" w:pos="4680"/>
        <w:tab w:val="right" w:pos="9360"/>
      </w:tabs>
    </w:pPr>
  </w:style>
  <w:style w:type="character" w:customStyle="1" w:styleId="FooterChar">
    <w:name w:val="Footer Char"/>
    <w:basedOn w:val="DefaultParagraphFont"/>
    <w:link w:val="Footer"/>
    <w:uiPriority w:val="99"/>
    <w:semiHidden/>
    <w:rsid w:val="00614031"/>
    <w:rPr>
      <w:rFonts w:ascii="Calibri" w:hAnsi="Calibri" w:cs="Calibri"/>
    </w:rPr>
  </w:style>
  <w:style w:type="character" w:styleId="Hyperlink">
    <w:name w:val="Hyperlink"/>
    <w:basedOn w:val="DefaultParagraphFont"/>
    <w:uiPriority w:val="99"/>
    <w:semiHidden/>
    <w:rsid w:val="00614031"/>
    <w:rPr>
      <w:color w:val="auto"/>
      <w:u w:val="none"/>
    </w:rPr>
  </w:style>
  <w:style w:type="character" w:styleId="FollowedHyperlink">
    <w:name w:val="FollowedHyperlink"/>
    <w:basedOn w:val="DefaultParagraphFont"/>
    <w:uiPriority w:val="99"/>
    <w:semiHidden/>
    <w:rsid w:val="00614031"/>
    <w:rPr>
      <w:color w:val="auto"/>
      <w:u w:val="none"/>
    </w:rPr>
  </w:style>
  <w:style w:type="character" w:customStyle="1" w:styleId="underline">
    <w:name w:val="underline"/>
    <w:basedOn w:val="DefaultParagraphFont"/>
    <w:rsid w:val="00731D69"/>
    <w:rPr>
      <w:rFonts w:ascii="Times New Roman" w:hAnsi="Times New Roman" w:cs="Times New Roman" w:hint="default"/>
      <w:sz w:val="20"/>
      <w:u w:val="single"/>
    </w:rPr>
  </w:style>
  <w:style w:type="character" w:customStyle="1" w:styleId="cite">
    <w:name w:val="cite"/>
    <w:basedOn w:val="DefaultParagraphFont"/>
    <w:rsid w:val="00731D69"/>
    <w:rPr>
      <w:rFonts w:ascii="Times New Roman" w:hAnsi="Times New Roman" w:cs="Times New Roman" w:hint="default"/>
      <w:b/>
      <w:bCs w:val="0"/>
      <w:sz w:val="24"/>
    </w:rPr>
  </w:style>
  <w:style w:type="paragraph" w:customStyle="1" w:styleId="tag">
    <w:name w:val="tag"/>
    <w:basedOn w:val="Normal"/>
    <w:rsid w:val="00731D69"/>
    <w:rPr>
      <w:rFonts w:ascii="Times New Roman" w:eastAsia="Times New Roman" w:hAnsi="Times New Roman" w:cs="Times New Roman"/>
      <w:b/>
      <w:sz w:val="24"/>
      <w:szCs w:val="24"/>
      <w:lang w:bidi="en-US"/>
    </w:rPr>
  </w:style>
  <w:style w:type="paragraph" w:customStyle="1" w:styleId="card">
    <w:name w:val="card"/>
    <w:basedOn w:val="Normal"/>
    <w:autoRedefine/>
    <w:rsid w:val="00731D69"/>
    <w:pPr>
      <w:ind w:left="144"/>
    </w:pPr>
    <w:rPr>
      <w:rFonts w:ascii="Times New Roman" w:eastAsia="Times New Roman" w:hAnsi="Times New Roman" w:cs="Times New Roman"/>
      <w:sz w:val="20"/>
      <w:szCs w:val="24"/>
      <w:lang w:bidi="en-US"/>
    </w:rPr>
  </w:style>
</w:styles>
</file>

<file path=word/webSettings.xml><?xml version="1.0" encoding="utf-8"?>
<w:webSettings xmlns:r="http://schemas.openxmlformats.org/officeDocument/2006/relationships" xmlns:w="http://schemas.openxmlformats.org/wordprocessingml/2006/main">
  <w:divs>
    <w:div w:id="4288961">
      <w:bodyDiv w:val="1"/>
      <w:marLeft w:val="0"/>
      <w:marRight w:val="0"/>
      <w:marTop w:val="0"/>
      <w:marBottom w:val="0"/>
      <w:divBdr>
        <w:top w:val="none" w:sz="0" w:space="0" w:color="auto"/>
        <w:left w:val="none" w:sz="0" w:space="0" w:color="auto"/>
        <w:bottom w:val="none" w:sz="0" w:space="0" w:color="auto"/>
        <w:right w:val="none" w:sz="0" w:space="0" w:color="auto"/>
      </w:divBdr>
    </w:div>
    <w:div w:id="366877756">
      <w:bodyDiv w:val="1"/>
      <w:marLeft w:val="0"/>
      <w:marRight w:val="0"/>
      <w:marTop w:val="0"/>
      <w:marBottom w:val="0"/>
      <w:divBdr>
        <w:top w:val="none" w:sz="0" w:space="0" w:color="auto"/>
        <w:left w:val="none" w:sz="0" w:space="0" w:color="auto"/>
        <w:bottom w:val="none" w:sz="0" w:space="0" w:color="auto"/>
        <w:right w:val="none" w:sz="0" w:space="0" w:color="auto"/>
      </w:divBdr>
    </w:div>
    <w:div w:id="606500080">
      <w:bodyDiv w:val="1"/>
      <w:marLeft w:val="0"/>
      <w:marRight w:val="0"/>
      <w:marTop w:val="0"/>
      <w:marBottom w:val="0"/>
      <w:divBdr>
        <w:top w:val="none" w:sz="0" w:space="0" w:color="auto"/>
        <w:left w:val="none" w:sz="0" w:space="0" w:color="auto"/>
        <w:bottom w:val="none" w:sz="0" w:space="0" w:color="auto"/>
        <w:right w:val="none" w:sz="0" w:space="0" w:color="auto"/>
      </w:divBdr>
    </w:div>
    <w:div w:id="857236339">
      <w:bodyDiv w:val="1"/>
      <w:marLeft w:val="0"/>
      <w:marRight w:val="0"/>
      <w:marTop w:val="0"/>
      <w:marBottom w:val="0"/>
      <w:divBdr>
        <w:top w:val="none" w:sz="0" w:space="0" w:color="auto"/>
        <w:left w:val="none" w:sz="0" w:space="0" w:color="auto"/>
        <w:bottom w:val="none" w:sz="0" w:space="0" w:color="auto"/>
        <w:right w:val="none" w:sz="0" w:space="0" w:color="auto"/>
      </w:divBdr>
    </w:div>
    <w:div w:id="1450971022">
      <w:bodyDiv w:val="1"/>
      <w:marLeft w:val="0"/>
      <w:marRight w:val="0"/>
      <w:marTop w:val="0"/>
      <w:marBottom w:val="0"/>
      <w:divBdr>
        <w:top w:val="none" w:sz="0" w:space="0" w:color="auto"/>
        <w:left w:val="none" w:sz="0" w:space="0" w:color="auto"/>
        <w:bottom w:val="none" w:sz="0" w:space="0" w:color="auto"/>
        <w:right w:val="none" w:sz="0" w:space="0" w:color="auto"/>
      </w:divBdr>
    </w:div>
    <w:div w:id="1489521637">
      <w:bodyDiv w:val="1"/>
      <w:marLeft w:val="0"/>
      <w:marRight w:val="0"/>
      <w:marTop w:val="0"/>
      <w:marBottom w:val="0"/>
      <w:divBdr>
        <w:top w:val="none" w:sz="0" w:space="0" w:color="auto"/>
        <w:left w:val="none" w:sz="0" w:space="0" w:color="auto"/>
        <w:bottom w:val="none" w:sz="0" w:space="0" w:color="auto"/>
        <w:right w:val="none" w:sz="0" w:space="0" w:color="auto"/>
      </w:divBdr>
    </w:div>
    <w:div w:id="178461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microsoft.com/office/2006/relationships/keyMapCustomizations" Target="customizations.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\Users\Andy\AppData\Roaming\Microsoft\Templates\Debate.dotm</Template>
  <TotalTime>1</TotalTime>
  <Pages>5</Pages>
  <Words>1274</Words>
  <Characters>7262</Characters>
  <Application>Microsoft Macintosh Word</Application>
  <DocSecurity>0</DocSecurity>
  <Lines>60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Team 2012</dc:creator>
  <cp:lastModifiedBy>Douglas Dennis</cp:lastModifiedBy>
  <cp:revision>2</cp:revision>
  <dcterms:created xsi:type="dcterms:W3CDTF">2013-09-21T18:21:00Z</dcterms:created>
  <dcterms:modified xsi:type="dcterms:W3CDTF">2013-09-21T18:21:00Z</dcterms:modified>
</cp:coreProperties>
</file>