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22937" w:rsidRPr="00651005" w:rsidRDefault="00D22937" w:rsidP="00D22937">
      <w:pPr>
        <w:pStyle w:val="Heading2"/>
        <w:rPr>
          <w:rFonts w:ascii="Arial Narrow" w:hAnsi="Arial Narrow"/>
          <w:sz w:val="24"/>
        </w:rPr>
      </w:pPr>
      <w:bookmarkStart w:id="0" w:name="_GoBack"/>
      <w:bookmarkEnd w:id="0"/>
      <w:r w:rsidRPr="00651005">
        <w:rPr>
          <w:rFonts w:ascii="Arial Narrow" w:hAnsi="Arial Narrow"/>
          <w:sz w:val="24"/>
        </w:rPr>
        <w:t xml:space="preserve">Contention 1: The </w:t>
      </w:r>
      <w:r w:rsidR="00762871" w:rsidRPr="00651005">
        <w:rPr>
          <w:rFonts w:ascii="Arial Narrow" w:hAnsi="Arial Narrow"/>
          <w:sz w:val="24"/>
        </w:rPr>
        <w:t>Embargo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</w:p>
    <w:p w:rsidR="00D22937" w:rsidRPr="00651005" w:rsidRDefault="006800E0" w:rsidP="00D22937">
      <w:pPr>
        <w:rPr>
          <w:rStyle w:val="StyleStyleBold12pt"/>
        </w:rPr>
      </w:pPr>
      <w:r w:rsidRPr="00651005">
        <w:rPr>
          <w:rFonts w:ascii="Arial Narrow" w:hAnsi="Arial Narrow"/>
          <w:b/>
          <w:sz w:val="24"/>
          <w:szCs w:val="26"/>
        </w:rPr>
        <w:t>It</w:t>
      </w:r>
      <w:r w:rsidR="00D22937" w:rsidRPr="00651005">
        <w:rPr>
          <w:rFonts w:ascii="Arial Narrow" w:hAnsi="Arial Narrow"/>
          <w:b/>
          <w:sz w:val="24"/>
          <w:szCs w:val="26"/>
        </w:rPr>
        <w:t xml:space="preserve"> is a relic of Cold War policy that serves to oppress citizens and uses the Cuban people as a </w:t>
      </w:r>
      <w:r w:rsidR="00D22937" w:rsidRPr="00651005">
        <w:rPr>
          <w:rFonts w:ascii="Arial Narrow" w:hAnsi="Arial Narrow"/>
          <w:b/>
          <w:sz w:val="24"/>
          <w:szCs w:val="26"/>
          <w:u w:val="single"/>
        </w:rPr>
        <w:t>means to an end</w:t>
      </w:r>
    </w:p>
    <w:p w:rsidR="00D22937" w:rsidRPr="00651005" w:rsidRDefault="00D22937" w:rsidP="00D22937">
      <w:pPr>
        <w:rPr>
          <w:rStyle w:val="TitleChar"/>
        </w:rPr>
      </w:pPr>
      <w:r w:rsidRPr="00651005">
        <w:rPr>
          <w:rStyle w:val="StyleStyleBold12pt"/>
          <w:rFonts w:ascii="Arial Narrow" w:hAnsi="Arial Narrow"/>
          <w:sz w:val="24"/>
        </w:rPr>
        <w:t xml:space="preserve">Lesser 10 </w:t>
      </w:r>
      <w:r w:rsidR="0063607E" w:rsidRPr="00651005">
        <w:rPr>
          <w:rStyle w:val="StyleStyleBold12pt"/>
          <w:rFonts w:ascii="Arial Narrow" w:hAnsi="Arial Narrow"/>
          <w:b w:val="0"/>
          <w:sz w:val="24"/>
          <w:szCs w:val="22"/>
        </w:rPr>
        <w:t>[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>Max, Financial Director at the George Washington Pre-Law Student Association</w:t>
      </w:r>
      <w:r w:rsidRPr="00651005">
        <w:rPr>
          <w:rStyle w:val="StyleStyleBold12pt"/>
          <w:rFonts w:ascii="Arial Narrow" w:hAnsi="Arial Narrow"/>
          <w:sz w:val="24"/>
          <w:szCs w:val="22"/>
        </w:rPr>
        <w:t xml:space="preserve">, 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>November 9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  <w:vertAlign w:val="superscript"/>
        </w:rPr>
        <w:t>th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 xml:space="preserve"> 2010, Penn Political Review, “The End of the Embargo Era,” </w:t>
      </w:r>
      <w:hyperlink r:id="rId10" w:history="1">
        <w:r w:rsidRPr="00651005">
          <w:rPr>
            <w:rStyle w:val="Hyperlink"/>
            <w:rFonts w:ascii="Arial Narrow" w:hAnsi="Arial Narrow"/>
            <w:sz w:val="24"/>
            <w:szCs w:val="22"/>
          </w:rPr>
          <w:t>http://pennpoliticalreview.org/2010/11/the-end-of-the-embargo-era/</w:t>
        </w:r>
      </w:hyperlink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>, accessed 7/12/13</w:t>
      </w:r>
      <w:r w:rsidR="0063607E" w:rsidRPr="00651005">
        <w:rPr>
          <w:rStyle w:val="StyleStyleBold12pt"/>
          <w:rFonts w:ascii="Arial Narrow" w:hAnsi="Arial Narrow"/>
          <w:b w:val="0"/>
          <w:sz w:val="24"/>
          <w:szCs w:val="22"/>
        </w:rPr>
        <w:t>]</w:t>
      </w:r>
    </w:p>
    <w:p w:rsidR="00D22937" w:rsidRPr="00651005" w:rsidRDefault="00D22937" w:rsidP="00D22937">
      <w:pPr>
        <w:pStyle w:val="card"/>
        <w:ind w:left="0"/>
        <w:rPr>
          <w:rFonts w:ascii="Arial Narrow" w:hAnsi="Arial Narrow"/>
          <w:b/>
          <w:sz w:val="24"/>
          <w:szCs w:val="26"/>
        </w:rPr>
      </w:pPr>
    </w:p>
    <w:p w:rsidR="00D22937" w:rsidRPr="00651005" w:rsidRDefault="00D22937" w:rsidP="00D22937">
      <w:pPr>
        <w:rPr>
          <w:rStyle w:val="StyleStyleBold12pt"/>
          <w:rFonts w:ascii="Times New Roman" w:hAnsi="Times New Roman" w:cs="Times New Roman"/>
          <w:szCs w:val="20"/>
        </w:rPr>
      </w:pPr>
      <w:r w:rsidRPr="00651005">
        <w:rPr>
          <w:rFonts w:ascii="Arial Narrow" w:hAnsi="Arial Narrow"/>
          <w:b/>
          <w:sz w:val="24"/>
          <w:szCs w:val="26"/>
        </w:rPr>
        <w:t>Specifically, financial restrictions require the US to oppose any loans to Cuba and dual-use restrictions prevent importation of critical medical supplies</w:t>
      </w:r>
      <w:r w:rsidRPr="00651005">
        <w:rPr>
          <w:rStyle w:val="StyleStyleBold12pt"/>
          <w:rFonts w:ascii="Arial Narrow" w:hAnsi="Arial Narrow"/>
          <w:sz w:val="24"/>
        </w:rPr>
        <w:t xml:space="preserve"> </w:t>
      </w:r>
    </w:p>
    <w:p w:rsidR="00D22937" w:rsidRPr="00651005" w:rsidRDefault="00D22937" w:rsidP="00D22937">
      <w:pPr>
        <w:rPr>
          <w:rFonts w:ascii="Arial Narrow" w:hAnsi="Arial Narrow"/>
          <w:b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 xml:space="preserve">Bolender 13 </w:t>
      </w:r>
      <w:r w:rsidR="0063607E" w:rsidRPr="00651005">
        <w:rPr>
          <w:rFonts w:ascii="Arial Narrow" w:hAnsi="Arial Narrow"/>
          <w:sz w:val="24"/>
        </w:rPr>
        <w:t>[</w:t>
      </w:r>
      <w:r w:rsidRPr="00651005">
        <w:rPr>
          <w:rFonts w:ascii="Arial Narrow" w:hAnsi="Arial Narrow"/>
          <w:sz w:val="24"/>
        </w:rPr>
        <w:t>Keith, 4-22-13, Council on Hemispheric Affairs, “The Terrorist List, and Terrorism as Practiced Against Cuba,” http://www.coha.org/22355/, accessed 6-25-13</w:t>
      </w:r>
      <w:r w:rsidR="0063607E" w:rsidRPr="00651005">
        <w:rPr>
          <w:rFonts w:ascii="Arial Narrow" w:hAnsi="Arial Narrow"/>
          <w:sz w:val="24"/>
        </w:rPr>
        <w:t>]</w:t>
      </w:r>
    </w:p>
    <w:p w:rsidR="00D22937" w:rsidRPr="00651005" w:rsidRDefault="00D22937" w:rsidP="00D22937">
      <w:pPr>
        <w:rPr>
          <w:rFonts w:ascii="Arial Narrow" w:hAnsi="Arial Narrow"/>
          <w:b/>
          <w:sz w:val="24"/>
          <w:szCs w:val="26"/>
        </w:rPr>
      </w:pPr>
    </w:p>
    <w:p w:rsidR="00D22937" w:rsidRPr="00651005" w:rsidRDefault="00184F49" w:rsidP="00D22937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>S</w:t>
      </w:r>
      <w:r w:rsidR="00D22937" w:rsidRPr="00651005">
        <w:rPr>
          <w:rFonts w:ascii="Arial Narrow" w:hAnsi="Arial Narrow"/>
          <w:b/>
          <w:sz w:val="24"/>
          <w:szCs w:val="26"/>
        </w:rPr>
        <w:t xml:space="preserve">anctions </w:t>
      </w:r>
      <w:r w:rsidRPr="00651005">
        <w:rPr>
          <w:rFonts w:ascii="Arial Narrow" w:hAnsi="Arial Narrow"/>
          <w:b/>
          <w:sz w:val="24"/>
          <w:szCs w:val="26"/>
        </w:rPr>
        <w:t xml:space="preserve">also </w:t>
      </w:r>
      <w:r w:rsidR="0063607E" w:rsidRPr="00651005">
        <w:rPr>
          <w:rFonts w:ascii="Arial Narrow" w:hAnsi="Arial Narrow"/>
          <w:b/>
          <w:sz w:val="24"/>
          <w:szCs w:val="26"/>
        </w:rPr>
        <w:t>severely</w:t>
      </w:r>
      <w:r w:rsidR="00D22937" w:rsidRPr="00651005">
        <w:rPr>
          <w:rFonts w:ascii="Arial Narrow" w:hAnsi="Arial Narrow"/>
          <w:b/>
          <w:sz w:val="24"/>
          <w:szCs w:val="26"/>
        </w:rPr>
        <w:t xml:space="preserve"> affect</w:t>
      </w:r>
      <w:r w:rsidRPr="00651005">
        <w:rPr>
          <w:rFonts w:ascii="Arial Narrow" w:hAnsi="Arial Narrow"/>
          <w:b/>
          <w:sz w:val="24"/>
          <w:szCs w:val="26"/>
        </w:rPr>
        <w:t xml:space="preserve"> the</w:t>
      </w:r>
      <w:r w:rsidR="002B30C6" w:rsidRPr="00651005">
        <w:rPr>
          <w:rFonts w:ascii="Arial Narrow" w:hAnsi="Arial Narrow"/>
          <w:b/>
          <w:sz w:val="24"/>
          <w:szCs w:val="26"/>
        </w:rPr>
        <w:t xml:space="preserve"> Cuban health service</w:t>
      </w:r>
    </w:p>
    <w:p w:rsidR="00D22937" w:rsidRPr="00651005" w:rsidRDefault="00D22937" w:rsidP="00D22937">
      <w:pPr>
        <w:rPr>
          <w:rFonts w:ascii="Arial Narrow" w:hAnsi="Arial Narrow"/>
          <w:b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 xml:space="preserve">IHRC 2013 </w:t>
      </w:r>
      <w:r w:rsidR="0063607E" w:rsidRPr="00651005">
        <w:rPr>
          <w:rStyle w:val="StyleStyleBold12pt"/>
          <w:rFonts w:ascii="Arial Narrow" w:hAnsi="Arial Narrow"/>
          <w:b w:val="0"/>
          <w:sz w:val="24"/>
          <w:szCs w:val="22"/>
        </w:rPr>
        <w:t>[</w:t>
      </w:r>
      <w:r w:rsidRPr="00651005">
        <w:rPr>
          <w:rFonts w:ascii="Arial Narrow" w:hAnsi="Arial Narrow"/>
          <w:sz w:val="24"/>
        </w:rPr>
        <w:t xml:space="preserve">IHRC, “Economic Sanctions as Human Rights Violations: International Law and the Right to Life,” Islamic Human Rights Commission, 5/14/13, </w:t>
      </w:r>
      <w:hyperlink r:id="rId11" w:history="1">
        <w:r w:rsidRPr="00651005">
          <w:rPr>
            <w:rStyle w:val="Hyperlink"/>
            <w:rFonts w:ascii="Arial Narrow" w:hAnsi="Arial Narrow"/>
            <w:sz w:val="24"/>
          </w:rPr>
          <w:t>http://www.ihrc.org.uk/publications/briefings/10518-economic-sanctions-as-human-rights-violations-international-law-and-the-right-to-life</w:t>
        </w:r>
      </w:hyperlink>
      <w:r w:rsidRPr="00651005">
        <w:rPr>
          <w:rFonts w:ascii="Arial Narrow" w:hAnsi="Arial Narrow"/>
          <w:sz w:val="24"/>
        </w:rPr>
        <w:t xml:space="preserve">; </w:t>
      </w:r>
      <w:r w:rsidR="0063607E" w:rsidRPr="00651005">
        <w:rPr>
          <w:rFonts w:ascii="Arial Narrow" w:hAnsi="Arial Narrow"/>
          <w:sz w:val="24"/>
        </w:rPr>
        <w:t>accessed 8/1</w:t>
      </w:r>
      <w:r w:rsidRPr="00651005">
        <w:rPr>
          <w:rFonts w:ascii="Arial Narrow" w:hAnsi="Arial Narrow"/>
          <w:sz w:val="24"/>
        </w:rPr>
        <w:t>/13</w:t>
      </w:r>
      <w:r w:rsidR="0063607E" w:rsidRPr="00651005">
        <w:rPr>
          <w:rFonts w:ascii="Arial Narrow" w:hAnsi="Arial Narrow"/>
          <w:sz w:val="24"/>
        </w:rPr>
        <w:t>]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</w:p>
    <w:p w:rsidR="00D22937" w:rsidRPr="00651005" w:rsidRDefault="00D22937" w:rsidP="00D22937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The sanctions imposed on Cuba are a modern version of </w:t>
      </w:r>
      <w:r w:rsidRPr="00651005">
        <w:rPr>
          <w:rFonts w:ascii="Arial Narrow" w:hAnsi="Arial Narrow"/>
          <w:b/>
          <w:sz w:val="24"/>
          <w:szCs w:val="26"/>
          <w:u w:val="single"/>
        </w:rPr>
        <w:t>siege warfare</w:t>
      </w:r>
      <w:r w:rsidRPr="00651005">
        <w:rPr>
          <w:rFonts w:ascii="Arial Narrow" w:hAnsi="Arial Narrow"/>
          <w:b/>
          <w:sz w:val="24"/>
          <w:szCs w:val="26"/>
        </w:rPr>
        <w:t xml:space="preserve"> – they purposefully </w:t>
      </w:r>
      <w:r w:rsidRPr="00651005">
        <w:rPr>
          <w:rFonts w:ascii="Arial Narrow" w:hAnsi="Arial Narrow"/>
          <w:b/>
          <w:sz w:val="24"/>
          <w:szCs w:val="26"/>
          <w:u w:val="single"/>
        </w:rPr>
        <w:t>deprive civilians of basic necessities</w:t>
      </w:r>
      <w:r w:rsidRPr="00651005">
        <w:rPr>
          <w:rFonts w:ascii="Arial Narrow" w:hAnsi="Arial Narrow"/>
          <w:b/>
          <w:sz w:val="24"/>
          <w:szCs w:val="26"/>
        </w:rPr>
        <w:t xml:space="preserve"> putting the </w:t>
      </w:r>
      <w:r w:rsidRPr="00651005">
        <w:rPr>
          <w:rFonts w:ascii="Arial Narrow" w:hAnsi="Arial Narrow"/>
          <w:b/>
          <w:sz w:val="24"/>
          <w:szCs w:val="26"/>
          <w:u w:val="single"/>
        </w:rPr>
        <w:t>most vulnerable at risk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>Gordon 06</w:t>
      </w:r>
      <w:r w:rsidRPr="00651005">
        <w:rPr>
          <w:rFonts w:ascii="Arial Narrow" w:hAnsi="Arial Narrow"/>
          <w:sz w:val="24"/>
        </w:rPr>
        <w:t xml:space="preserve"> </w:t>
      </w:r>
      <w:r w:rsidR="0063607E" w:rsidRPr="00651005">
        <w:rPr>
          <w:rFonts w:ascii="Arial Narrow" w:hAnsi="Arial Narrow"/>
          <w:sz w:val="24"/>
          <w:szCs w:val="22"/>
        </w:rPr>
        <w:t>[</w:t>
      </w:r>
      <w:r w:rsidRPr="00651005">
        <w:rPr>
          <w:rFonts w:ascii="Arial Narrow" w:hAnsi="Arial Narrow"/>
          <w:sz w:val="24"/>
          <w:szCs w:val="22"/>
        </w:rPr>
        <w:t xml:space="preserve">Joy, Professor of Philosophy at Fairfield University, published in the Harvard University Press, “A Peaceful, Silent, Deadly Remedy: The Ethics Of Economic Sanctions,” Ethics and International Affairs, Volume 13, Issue 1, 4-11-06, </w:t>
      </w:r>
      <w:hyperlink r:id="rId12" w:history="1">
        <w:r w:rsidRPr="00651005">
          <w:rPr>
            <w:rStyle w:val="Hyperlink"/>
            <w:rFonts w:ascii="Arial Narrow" w:hAnsi="Arial Narrow"/>
            <w:sz w:val="24"/>
            <w:szCs w:val="22"/>
          </w:rPr>
          <w:t>http://onlinelibrary.wiley.com.turing.library.northwestern.edu/doi/10.1111/j.1747-7093.1999.tb00330.x/pdf</w:t>
        </w:r>
      </w:hyperlink>
      <w:r w:rsidR="0063607E" w:rsidRPr="00651005">
        <w:rPr>
          <w:rFonts w:ascii="Arial Narrow" w:hAnsi="Arial Narrow"/>
          <w:sz w:val="24"/>
          <w:szCs w:val="22"/>
        </w:rPr>
        <w:t>, accessed 8/1/13]</w:t>
      </w:r>
    </w:p>
    <w:p w:rsidR="00D22937" w:rsidRPr="00651005" w:rsidRDefault="00D22937" w:rsidP="00D22937">
      <w:pPr>
        <w:rPr>
          <w:rFonts w:ascii="Arial Narrow" w:hAnsi="Arial Narrow"/>
          <w:b/>
          <w:sz w:val="24"/>
          <w:szCs w:val="26"/>
        </w:rPr>
      </w:pPr>
    </w:p>
    <w:p w:rsidR="00D22937" w:rsidRPr="00651005" w:rsidRDefault="00D22937" w:rsidP="00D22937">
      <w:pPr>
        <w:rPr>
          <w:rStyle w:val="StyleStyleBold12pt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This direct violence against the Cuban people is a form of economic terrorism, but is concealed by an </w:t>
      </w:r>
      <w:r w:rsidRPr="00651005">
        <w:rPr>
          <w:rFonts w:ascii="Arial Narrow" w:hAnsi="Arial Narrow"/>
          <w:b/>
          <w:sz w:val="24"/>
          <w:szCs w:val="26"/>
          <w:u w:val="single"/>
        </w:rPr>
        <w:t>ethically bankrupt</w:t>
      </w:r>
      <w:r w:rsidRPr="00651005">
        <w:rPr>
          <w:rFonts w:ascii="Arial Narrow" w:hAnsi="Arial Narrow"/>
          <w:b/>
          <w:sz w:val="24"/>
          <w:szCs w:val="26"/>
        </w:rPr>
        <w:t xml:space="preserve"> form of consequentialism that excuses this violence in the name of national security</w:t>
      </w:r>
    </w:p>
    <w:p w:rsidR="00D22937" w:rsidRPr="00651005" w:rsidRDefault="00D22937" w:rsidP="00D22937">
      <w:pPr>
        <w:rPr>
          <w:rFonts w:ascii="Arial Narrow" w:hAnsi="Arial Narrow"/>
          <w:b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 xml:space="preserve">Kauzlarich et al., 01 </w:t>
      </w:r>
      <w:r w:rsidR="00055E72" w:rsidRPr="00651005">
        <w:rPr>
          <w:rStyle w:val="StyleStyleBold12pt"/>
          <w:rFonts w:ascii="Arial Narrow" w:hAnsi="Arial Narrow"/>
          <w:sz w:val="24"/>
          <w:szCs w:val="22"/>
        </w:rPr>
        <w:t>[</w:t>
      </w:r>
      <w:r w:rsidRPr="00651005">
        <w:rPr>
          <w:rFonts w:ascii="Arial Narrow" w:hAnsi="Arial Narrow"/>
          <w:sz w:val="24"/>
          <w:szCs w:val="22"/>
        </w:rPr>
        <w:t>David,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 xml:space="preserve"> professor of sociology @ Southern Illinois</w:t>
      </w:r>
      <w:r w:rsidRPr="00651005">
        <w:rPr>
          <w:rFonts w:ascii="Arial Narrow" w:hAnsi="Arial Narrow"/>
          <w:sz w:val="24"/>
          <w:szCs w:val="22"/>
        </w:rPr>
        <w:t xml:space="preserve"> Rick A. Matthews, Ohio University, William J. Miller, professor @ Carthage College, 2001, Critical Criminology, “Toward A Victimology of State Crime”, </w:t>
      </w:r>
      <w:hyperlink r:id="rId13" w:history="1">
        <w:r w:rsidRPr="00651005">
          <w:rPr>
            <w:rStyle w:val="Hyperlink"/>
            <w:rFonts w:ascii="Arial Narrow" w:hAnsi="Arial Narrow"/>
            <w:sz w:val="24"/>
            <w:szCs w:val="22"/>
          </w:rPr>
          <w:t>http://jthomasniu.org/class/781/Assigs/kauzvictimology.pdf</w:t>
        </w:r>
      </w:hyperlink>
      <w:r w:rsidRPr="00651005">
        <w:rPr>
          <w:rFonts w:ascii="Arial Narrow" w:hAnsi="Arial Narrow"/>
          <w:sz w:val="24"/>
          <w:szCs w:val="22"/>
        </w:rPr>
        <w:t>, accessed 7-1-13</w:t>
      </w:r>
      <w:r w:rsidR="00055E72" w:rsidRPr="00651005">
        <w:rPr>
          <w:rFonts w:ascii="Arial Narrow" w:hAnsi="Arial Narrow"/>
          <w:sz w:val="24"/>
          <w:szCs w:val="22"/>
        </w:rPr>
        <w:t>]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</w:p>
    <w:p w:rsidR="00EB30BD" w:rsidRPr="00651005" w:rsidRDefault="00EB30BD" w:rsidP="00EB30BD">
      <w:pPr>
        <w:rPr>
          <w:rFonts w:ascii="Arial Narrow" w:hAnsi="Arial Narrow"/>
          <w:b/>
          <w:sz w:val="24"/>
          <w:szCs w:val="26"/>
        </w:rPr>
      </w:pPr>
    </w:p>
    <w:p w:rsidR="00EB30BD" w:rsidRPr="00651005" w:rsidRDefault="00EB30BD" w:rsidP="00EB30BD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>Sanctions have caused more deaths t</w:t>
      </w:r>
      <w:r w:rsidR="002B30C6" w:rsidRPr="00651005">
        <w:rPr>
          <w:rFonts w:ascii="Arial Narrow" w:hAnsi="Arial Narrow"/>
          <w:b/>
          <w:sz w:val="24"/>
          <w:szCs w:val="26"/>
        </w:rPr>
        <w:t>han weapons of mass destruction</w:t>
      </w:r>
    </w:p>
    <w:p w:rsidR="00EB30BD" w:rsidRPr="00651005" w:rsidRDefault="00EB30BD" w:rsidP="00EB30BD">
      <w:pPr>
        <w:rPr>
          <w:rFonts w:ascii="Arial Narrow" w:hAnsi="Arial Narrow"/>
          <w:sz w:val="24"/>
        </w:rPr>
      </w:pPr>
      <w:r w:rsidRPr="00651005">
        <w:rPr>
          <w:rFonts w:ascii="Arial Narrow" w:hAnsi="Arial Narrow"/>
          <w:b/>
          <w:sz w:val="24"/>
          <w:szCs w:val="26"/>
        </w:rPr>
        <w:t>Mueller and Mueller 99</w:t>
      </w:r>
      <w:r w:rsidR="002B30C6" w:rsidRPr="00651005">
        <w:rPr>
          <w:rFonts w:ascii="Arial Narrow" w:hAnsi="Arial Narrow"/>
          <w:sz w:val="24"/>
        </w:rPr>
        <w:t xml:space="preserve"> [</w:t>
      </w:r>
      <w:r w:rsidRPr="00651005">
        <w:rPr>
          <w:rFonts w:ascii="Arial Narrow" w:hAnsi="Arial Narrow"/>
          <w:sz w:val="24"/>
        </w:rPr>
        <w:t xml:space="preserve">John and Karl, “Sanctions of Mass Destruction,” Foreign Affairs Vol. 78, No. 3 (May - Jun., 1999), pp. 43-53 Published by: Council on Foreign Relations, Article Stable URL: </w:t>
      </w:r>
      <w:hyperlink r:id="rId14" w:history="1">
        <w:r w:rsidRPr="00651005">
          <w:rPr>
            <w:rStyle w:val="Hyperlink"/>
            <w:rFonts w:ascii="Arial Narrow" w:hAnsi="Arial Narrow"/>
            <w:sz w:val="24"/>
          </w:rPr>
          <w:t>http://www.jstor.org/stable/20049279</w:t>
        </w:r>
      </w:hyperlink>
      <w:r w:rsidR="002B30C6" w:rsidRPr="00651005">
        <w:rPr>
          <w:rFonts w:ascii="Arial Narrow" w:hAnsi="Arial Narrow"/>
          <w:sz w:val="24"/>
        </w:rPr>
        <w:t>, accessed 8/29/13]</w:t>
      </w:r>
    </w:p>
    <w:p w:rsidR="006800E0" w:rsidRPr="00651005" w:rsidRDefault="006800E0" w:rsidP="006800E0">
      <w:pPr>
        <w:rPr>
          <w:rFonts w:ascii="Arial Narrow" w:hAnsi="Arial Narrow"/>
          <w:sz w:val="24"/>
        </w:rPr>
      </w:pPr>
    </w:p>
    <w:p w:rsidR="006800E0" w:rsidRPr="00651005" w:rsidRDefault="006800E0" w:rsidP="006800E0">
      <w:pPr>
        <w:rPr>
          <w:rFonts w:ascii="Arial Narrow" w:hAnsi="Arial Narrow"/>
          <w:sz w:val="24"/>
        </w:rPr>
      </w:pPr>
      <w:r w:rsidRPr="00651005">
        <w:rPr>
          <w:rFonts w:ascii="Arial Narrow" w:hAnsi="Arial Narrow"/>
          <w:b/>
          <w:sz w:val="24"/>
          <w:szCs w:val="26"/>
        </w:rPr>
        <w:t>Thus, the plan: The United States federal government should remove economic sanctions against Cuba.</w:t>
      </w:r>
    </w:p>
    <w:p w:rsidR="00D22937" w:rsidRPr="00651005" w:rsidRDefault="00D22937" w:rsidP="00D22937">
      <w:pPr>
        <w:pStyle w:val="Heading2"/>
        <w:rPr>
          <w:rFonts w:ascii="Arial Narrow" w:hAnsi="Arial Narrow"/>
          <w:sz w:val="24"/>
        </w:rPr>
      </w:pPr>
      <w:r w:rsidRPr="00651005">
        <w:rPr>
          <w:rFonts w:ascii="Arial Narrow" w:hAnsi="Arial Narrow"/>
          <w:sz w:val="24"/>
        </w:rPr>
        <w:t>Contention 2: Ethics</w:t>
      </w:r>
    </w:p>
    <w:p w:rsidR="00631FEF" w:rsidRPr="00651005" w:rsidRDefault="00631FEF" w:rsidP="00D22937">
      <w:pPr>
        <w:rPr>
          <w:rFonts w:ascii="Arial Narrow" w:eastAsia="Times New Roman" w:hAnsi="Arial Narrow" w:cs="Times New Roman"/>
          <w:b/>
          <w:sz w:val="24"/>
          <w:szCs w:val="26"/>
        </w:rPr>
      </w:pPr>
    </w:p>
    <w:p w:rsidR="00D22937" w:rsidRPr="00651005" w:rsidRDefault="00D22937" w:rsidP="00D22937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>Utilitarianism is a faulty lens for sanctions – an ethical standpoint is key</w:t>
      </w:r>
    </w:p>
    <w:p w:rsidR="00D22937" w:rsidRPr="00651005" w:rsidRDefault="00D22937" w:rsidP="00D22937">
      <w:pPr>
        <w:rPr>
          <w:rFonts w:ascii="Arial Narrow" w:hAnsi="Arial Narrow"/>
          <w:b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>Kochler 94</w:t>
      </w:r>
      <w:r w:rsidR="00055E72" w:rsidRPr="00651005">
        <w:rPr>
          <w:rStyle w:val="StyleStyleBold12pt"/>
          <w:rFonts w:ascii="Arial Narrow" w:hAnsi="Arial Narrow"/>
          <w:sz w:val="24"/>
        </w:rPr>
        <w:t xml:space="preserve"> </w:t>
      </w:r>
      <w:r w:rsidRPr="00651005">
        <w:rPr>
          <w:rFonts w:ascii="Arial Narrow" w:hAnsi="Arial Narrow"/>
          <w:sz w:val="24"/>
        </w:rPr>
        <w:t xml:space="preserve">[Dr. Hans, International Press Organization and Professor of Philosophy, “Ethical Aspects of Sanctions in International Law The Practice of the Sanctions Policy and Human Rights”, </w:t>
      </w:r>
      <w:hyperlink r:id="rId15" w:anchor="I" w:history="1">
        <w:r w:rsidRPr="00651005">
          <w:rPr>
            <w:rStyle w:val="Hyperlink"/>
            <w:rFonts w:ascii="Arial Narrow" w:hAnsi="Arial Narrow"/>
            <w:sz w:val="24"/>
          </w:rPr>
          <w:t>http://i-p-o.org/sanctp.htm#I</w:t>
        </w:r>
      </w:hyperlink>
      <w:r w:rsidR="00055E72" w:rsidRPr="00651005">
        <w:rPr>
          <w:rFonts w:ascii="Arial Narrow" w:hAnsi="Arial Narrow"/>
          <w:sz w:val="24"/>
        </w:rPr>
        <w:t>, accessed 7/8/13</w:t>
      </w:r>
      <w:r w:rsidRPr="00651005">
        <w:rPr>
          <w:rFonts w:ascii="Arial Narrow" w:hAnsi="Arial Narrow"/>
          <w:sz w:val="24"/>
        </w:rPr>
        <w:t>]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</w:p>
    <w:p w:rsidR="002B30C6" w:rsidRPr="00651005" w:rsidRDefault="002B30C6" w:rsidP="002B30C6">
      <w:pPr>
        <w:pStyle w:val="NoSpacing"/>
        <w:rPr>
          <w:rFonts w:ascii="Arial Narrow" w:hAnsi="Arial Narrow"/>
          <w:b/>
          <w:szCs w:val="26"/>
        </w:rPr>
      </w:pPr>
      <w:r w:rsidRPr="00651005">
        <w:rPr>
          <w:rFonts w:ascii="Arial Narrow" w:hAnsi="Arial Narrow"/>
          <w:b/>
          <w:szCs w:val="26"/>
        </w:rPr>
        <w:t>Utilitarian calculus makes decision-making impossible— it justifies atrocities in a framework of “necro-economics”</w:t>
      </w:r>
    </w:p>
    <w:p w:rsidR="002B30C6" w:rsidRPr="00651005" w:rsidRDefault="002B30C6" w:rsidP="002B30C6">
      <w:pPr>
        <w:pStyle w:val="NoSpacing"/>
        <w:rPr>
          <w:rFonts w:ascii="Arial Narrow" w:hAnsi="Arial Narrow"/>
          <w:b/>
        </w:rPr>
      </w:pPr>
      <w:r w:rsidRPr="00651005">
        <w:rPr>
          <w:rFonts w:ascii="Arial Narrow" w:hAnsi="Arial Narrow"/>
          <w:b/>
          <w:szCs w:val="26"/>
        </w:rPr>
        <w:t>Weizman 11</w:t>
      </w:r>
      <w:r w:rsidRPr="00651005">
        <w:rPr>
          <w:rFonts w:ascii="Arial Narrow" w:hAnsi="Arial Narrow"/>
        </w:rPr>
        <w:t xml:space="preserve"> </w:t>
      </w:r>
      <w:r w:rsidRPr="00651005">
        <w:rPr>
          <w:rFonts w:ascii="Arial Narrow" w:hAnsi="Arial Narrow"/>
          <w:szCs w:val="22"/>
        </w:rPr>
        <w:t>[Eyal, Prof of visual and spatial cultures @ Goldsmiths, U of London, The Least of All Possible Evils: Humanitarian Violence from Arendt to Gaza, p. 8-10, accessed 9/12/13]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</w:p>
    <w:p w:rsidR="00D22937" w:rsidRPr="00651005" w:rsidRDefault="00D22937" w:rsidP="00662784">
      <w:pPr>
        <w:rPr>
          <w:rStyle w:val="StyleStyleBold12pt"/>
        </w:rPr>
      </w:pPr>
      <w:r w:rsidRPr="00651005">
        <w:rPr>
          <w:rFonts w:ascii="Arial Narrow" w:hAnsi="Arial Narrow"/>
          <w:b/>
          <w:sz w:val="24"/>
          <w:szCs w:val="26"/>
        </w:rPr>
        <w:t>Backlash of other parties shouldn’t implicate your decision calculus as an ethical policy maker</w:t>
      </w:r>
      <w:r w:rsidRPr="00651005">
        <w:rPr>
          <w:rStyle w:val="StyleStyleBold12pt"/>
          <w:rFonts w:ascii="Arial Narrow" w:hAnsi="Arial Narrow"/>
          <w:b w:val="0"/>
          <w:sz w:val="24"/>
          <w:szCs w:val="26"/>
        </w:rPr>
        <w:t xml:space="preserve"> 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>Gewirth</w:t>
      </w:r>
      <w:r w:rsidR="00055E72" w:rsidRPr="00651005">
        <w:rPr>
          <w:rStyle w:val="StyleStyleBold12pt"/>
          <w:rFonts w:ascii="Arial Narrow" w:hAnsi="Arial Narrow"/>
          <w:sz w:val="24"/>
        </w:rPr>
        <w:t xml:space="preserve"> </w:t>
      </w:r>
      <w:r w:rsidRPr="00651005">
        <w:rPr>
          <w:rStyle w:val="StyleStyleBold12pt"/>
          <w:rFonts w:ascii="Arial Narrow" w:hAnsi="Arial Narrow"/>
          <w:sz w:val="24"/>
        </w:rPr>
        <w:t>82</w:t>
      </w:r>
      <w:r w:rsidRPr="00651005">
        <w:rPr>
          <w:rFonts w:ascii="Arial Narrow" w:hAnsi="Arial Narrow"/>
          <w:sz w:val="24"/>
        </w:rPr>
        <w:t xml:space="preserve"> </w:t>
      </w:r>
      <w:r w:rsidR="00662784" w:rsidRPr="00651005">
        <w:rPr>
          <w:rFonts w:ascii="Arial Narrow" w:hAnsi="Arial Narrow"/>
          <w:b/>
          <w:sz w:val="24"/>
          <w:szCs w:val="22"/>
        </w:rPr>
        <w:t>[</w:t>
      </w:r>
      <w:r w:rsidR="00055E72" w:rsidRPr="00651005">
        <w:rPr>
          <w:rStyle w:val="StyleStyleBold12pt"/>
          <w:rFonts w:ascii="Arial Narrow" w:hAnsi="Arial Narrow"/>
          <w:b w:val="0"/>
          <w:sz w:val="24"/>
          <w:szCs w:val="22"/>
        </w:rPr>
        <w:t>Alan, Professor of Philosophy @ The University of Chicago, 19</w:t>
      </w:r>
      <w:r w:rsidR="00055E72" w:rsidRPr="00651005">
        <w:rPr>
          <w:rFonts w:ascii="Arial Narrow" w:hAnsi="Arial Narrow"/>
          <w:sz w:val="24"/>
          <w:szCs w:val="22"/>
        </w:rPr>
        <w:t xml:space="preserve"> </w:t>
      </w:r>
      <w:r w:rsidRPr="00651005">
        <w:rPr>
          <w:rFonts w:ascii="Arial Narrow" w:hAnsi="Arial Narrow"/>
          <w:sz w:val="24"/>
          <w:szCs w:val="22"/>
        </w:rPr>
        <w:t>“Human Rights: Essay on Justifica</w:t>
      </w:r>
      <w:r w:rsidR="00662784" w:rsidRPr="00651005">
        <w:rPr>
          <w:rFonts w:ascii="Arial Narrow" w:hAnsi="Arial Narrow"/>
          <w:sz w:val="24"/>
          <w:szCs w:val="22"/>
        </w:rPr>
        <w:t>tion and Application.”  Pg. 230]</w:t>
      </w:r>
    </w:p>
    <w:p w:rsidR="00D22937" w:rsidRPr="00651005" w:rsidRDefault="00D22937" w:rsidP="00D22937">
      <w:pPr>
        <w:pStyle w:val="card"/>
        <w:ind w:left="0"/>
        <w:rPr>
          <w:rFonts w:ascii="Arial Narrow" w:hAnsi="Arial Narrow"/>
          <w:b/>
          <w:sz w:val="24"/>
          <w:szCs w:val="26"/>
        </w:rPr>
      </w:pPr>
    </w:p>
    <w:p w:rsidR="002B6DA4" w:rsidRPr="00651005" w:rsidRDefault="002B6DA4" w:rsidP="00055E72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You should </w:t>
      </w:r>
      <w:r w:rsidRPr="00651005">
        <w:rPr>
          <w:rFonts w:ascii="Arial Narrow" w:hAnsi="Arial Narrow"/>
          <w:b/>
          <w:sz w:val="24"/>
          <w:szCs w:val="26"/>
          <w:u w:val="single"/>
        </w:rPr>
        <w:t>never commit a sure evil</w:t>
      </w:r>
      <w:r w:rsidRPr="00651005">
        <w:rPr>
          <w:rFonts w:ascii="Arial Narrow" w:hAnsi="Arial Narrow"/>
          <w:b/>
          <w:sz w:val="24"/>
          <w:szCs w:val="26"/>
        </w:rPr>
        <w:t xml:space="preserve"> to avoid a possible one – consequentialist logic can be manipulated </w:t>
      </w:r>
      <w:r w:rsidR="00055E72" w:rsidRPr="00651005">
        <w:rPr>
          <w:rFonts w:ascii="Arial Narrow" w:hAnsi="Arial Narrow"/>
          <w:b/>
          <w:sz w:val="24"/>
          <w:szCs w:val="26"/>
        </w:rPr>
        <w:t>to avoid their disads</w:t>
      </w:r>
    </w:p>
    <w:p w:rsidR="002B6DA4" w:rsidRPr="00651005" w:rsidRDefault="002B6DA4" w:rsidP="002B6DA4">
      <w:pPr>
        <w:rPr>
          <w:rFonts w:ascii="Arial Narrow" w:hAnsi="Arial Narrow"/>
          <w:b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>Gewirth</w:t>
      </w:r>
      <w:r w:rsidR="00055E72" w:rsidRPr="00651005">
        <w:rPr>
          <w:rStyle w:val="StyleStyleBold12pt"/>
          <w:rFonts w:ascii="Arial Narrow" w:hAnsi="Arial Narrow"/>
          <w:sz w:val="24"/>
        </w:rPr>
        <w:t xml:space="preserve"> </w:t>
      </w:r>
      <w:r w:rsidRPr="00651005">
        <w:rPr>
          <w:rStyle w:val="StyleStyleBold12pt"/>
          <w:rFonts w:ascii="Arial Narrow" w:hAnsi="Arial Narrow"/>
          <w:sz w:val="24"/>
        </w:rPr>
        <w:t>84</w:t>
      </w:r>
      <w:r w:rsidR="00055E72" w:rsidRPr="00651005">
        <w:rPr>
          <w:rStyle w:val="StyleStyleBold12pt"/>
          <w:rFonts w:ascii="Arial Narrow" w:hAnsi="Arial Narrow"/>
          <w:sz w:val="24"/>
        </w:rPr>
        <w:t xml:space="preserve"> </w:t>
      </w:r>
      <w:r w:rsidR="00662784" w:rsidRPr="00651005">
        <w:rPr>
          <w:rFonts w:ascii="Arial Narrow" w:hAnsi="Arial Narrow"/>
          <w:sz w:val="24"/>
          <w:szCs w:val="22"/>
        </w:rPr>
        <w:t>[</w:t>
      </w:r>
      <w:r w:rsidRPr="00651005">
        <w:rPr>
          <w:rFonts w:ascii="Arial Narrow" w:hAnsi="Arial Narrow"/>
          <w:sz w:val="24"/>
          <w:szCs w:val="22"/>
        </w:rPr>
        <w:t>Alan, Absolutism and its Consequentialist Critics, ed. Haber, p. 138-139</w:t>
      </w:r>
      <w:r w:rsidR="00662784" w:rsidRPr="00651005">
        <w:rPr>
          <w:rFonts w:ascii="Arial Narrow" w:hAnsi="Arial Narrow"/>
          <w:sz w:val="24"/>
          <w:szCs w:val="22"/>
        </w:rPr>
        <w:t>]</w:t>
      </w:r>
    </w:p>
    <w:p w:rsidR="002B6DA4" w:rsidRPr="00651005" w:rsidRDefault="002B6DA4" w:rsidP="002B6DA4">
      <w:pPr>
        <w:rPr>
          <w:rStyle w:val="StyleBoldUnderline"/>
        </w:rPr>
      </w:pPr>
    </w:p>
    <w:p w:rsidR="002B6DA4" w:rsidRPr="00651005" w:rsidRDefault="002B6DA4" w:rsidP="002B6DA4">
      <w:pPr>
        <w:rPr>
          <w:rFonts w:ascii="Arial Narrow" w:hAnsi="Arial Narrow"/>
          <w:sz w:val="24"/>
        </w:rPr>
      </w:pPr>
    </w:p>
    <w:p w:rsidR="00E62B07" w:rsidRPr="00651005" w:rsidRDefault="00E62B07" w:rsidP="00E62B07">
      <w:pPr>
        <w:pStyle w:val="card"/>
        <w:ind w:left="0"/>
        <w:rPr>
          <w:rStyle w:val="StyleStyleBold12pt"/>
          <w:rFonts w:ascii="Calibri" w:eastAsiaTheme="minorEastAsia" w:hAnsi="Calibri" w:cstheme="minorBidi"/>
          <w:szCs w:val="24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Placing blame on the Cuban regime and saying policymakers can’t consider morality is a </w:t>
      </w:r>
      <w:r w:rsidRPr="00651005">
        <w:rPr>
          <w:rFonts w:ascii="Arial Narrow" w:hAnsi="Arial Narrow"/>
          <w:b/>
          <w:sz w:val="24"/>
          <w:szCs w:val="26"/>
          <w:u w:val="single"/>
        </w:rPr>
        <w:t>psychological defense mechanism</w:t>
      </w:r>
      <w:r w:rsidRPr="00651005">
        <w:rPr>
          <w:rFonts w:ascii="Arial Narrow" w:hAnsi="Arial Narrow"/>
          <w:b/>
          <w:sz w:val="24"/>
          <w:szCs w:val="26"/>
        </w:rPr>
        <w:t xml:space="preserve"> used to evade responsibility for an ongoing genocide</w:t>
      </w:r>
    </w:p>
    <w:p w:rsidR="00662784" w:rsidRPr="00651005" w:rsidRDefault="00E62B07" w:rsidP="00E62B07">
      <w:pPr>
        <w:rPr>
          <w:rStyle w:val="StyleStyleBold12pt"/>
          <w:rFonts w:ascii="Times New Roman" w:hAnsi="Times New Roman" w:cs="Times New Roman"/>
          <w:szCs w:val="20"/>
        </w:rPr>
      </w:pPr>
      <w:r w:rsidRPr="00651005">
        <w:rPr>
          <w:rStyle w:val="StyleStyleBold12pt"/>
          <w:rFonts w:ascii="Arial Narrow" w:hAnsi="Arial Narrow"/>
          <w:sz w:val="24"/>
        </w:rPr>
        <w:t>Simons</w:t>
      </w:r>
      <w:r w:rsidR="00662784" w:rsidRPr="00651005">
        <w:rPr>
          <w:rStyle w:val="StyleStyleBold12pt"/>
          <w:rFonts w:ascii="Arial Narrow" w:hAnsi="Arial Narrow"/>
          <w:sz w:val="24"/>
        </w:rPr>
        <w:t xml:space="preserve"> 97</w:t>
      </w:r>
    </w:p>
    <w:p w:rsidR="00662784" w:rsidRPr="00651005" w:rsidRDefault="00662784" w:rsidP="00E62B07">
      <w:pPr>
        <w:rPr>
          <w:rStyle w:val="StyleStyleBold12pt"/>
        </w:rPr>
      </w:pPr>
    </w:p>
    <w:p w:rsidR="00E62B07" w:rsidRPr="00651005" w:rsidRDefault="00662784" w:rsidP="00E62B07">
      <w:pPr>
        <w:rPr>
          <w:rFonts w:ascii="Arial Narrow" w:hAnsi="Arial Narrow"/>
          <w:b/>
          <w:sz w:val="24"/>
          <w:szCs w:val="22"/>
        </w:rPr>
      </w:pPr>
      <w:r w:rsidRPr="00651005">
        <w:rPr>
          <w:rFonts w:ascii="Arial Narrow" w:hAnsi="Arial Narrow"/>
          <w:sz w:val="24"/>
          <w:szCs w:val="22"/>
        </w:rPr>
        <w:t>[Geoff Leslie</w:t>
      </w:r>
      <w:r w:rsidRPr="00651005">
        <w:rPr>
          <w:rStyle w:val="StyleStyleBold12pt"/>
          <w:rFonts w:ascii="Arial Narrow" w:hAnsi="Arial Narrow"/>
          <w:b w:val="0"/>
          <w:sz w:val="24"/>
          <w:szCs w:val="22"/>
        </w:rPr>
        <w:t xml:space="preserve"> </w:t>
      </w:r>
      <w:r w:rsidR="00E62B07" w:rsidRPr="00651005">
        <w:rPr>
          <w:rStyle w:val="StyleStyleBold12pt"/>
          <w:rFonts w:ascii="Arial Narrow" w:hAnsi="Arial Narrow"/>
          <w:b w:val="0"/>
          <w:sz w:val="24"/>
          <w:szCs w:val="22"/>
        </w:rPr>
        <w:t>former chief editor at the National Computing Centre, 97</w:t>
      </w:r>
      <w:r w:rsidR="00E62B07" w:rsidRPr="00651005">
        <w:rPr>
          <w:rFonts w:ascii="Arial Narrow" w:hAnsi="Arial Narrow"/>
          <w:sz w:val="24"/>
          <w:szCs w:val="22"/>
        </w:rPr>
        <w:t xml:space="preserve">, </w:t>
      </w:r>
      <w:r w:rsidRPr="00651005">
        <w:rPr>
          <w:rFonts w:ascii="Arial Narrow" w:hAnsi="Arial Narrow"/>
          <w:sz w:val="24"/>
          <w:szCs w:val="22"/>
        </w:rPr>
        <w:t>The Scourging of Iraq</w:t>
      </w:r>
      <w:r w:rsidR="00E62B07" w:rsidRPr="00651005">
        <w:rPr>
          <w:rFonts w:ascii="Arial Narrow" w:hAnsi="Arial Narrow"/>
          <w:sz w:val="24"/>
          <w:szCs w:val="22"/>
        </w:rPr>
        <w:t>: Sanctions, Law and Natural Justice, p. 210</w:t>
      </w:r>
      <w:r w:rsidRPr="00651005">
        <w:rPr>
          <w:rFonts w:ascii="Arial Narrow" w:hAnsi="Arial Narrow"/>
          <w:sz w:val="24"/>
          <w:szCs w:val="22"/>
        </w:rPr>
        <w:t>]</w:t>
      </w:r>
    </w:p>
    <w:p w:rsidR="00E62B07" w:rsidRPr="00651005" w:rsidRDefault="00E62B07" w:rsidP="00D22937">
      <w:pPr>
        <w:rPr>
          <w:rFonts w:ascii="Arial Narrow" w:hAnsi="Arial Narrow"/>
          <w:b/>
          <w:sz w:val="24"/>
          <w:szCs w:val="26"/>
        </w:rPr>
      </w:pPr>
    </w:p>
    <w:p w:rsidR="00D22937" w:rsidRPr="00651005" w:rsidRDefault="00D22937" w:rsidP="00D22937">
      <w:pPr>
        <w:rPr>
          <w:rStyle w:val="StyleStyleBold12pt"/>
        </w:rPr>
      </w:pPr>
      <w:r w:rsidRPr="00651005">
        <w:rPr>
          <w:rFonts w:ascii="Arial Narrow" w:hAnsi="Arial Narrow"/>
          <w:b/>
          <w:sz w:val="24"/>
          <w:szCs w:val="26"/>
        </w:rPr>
        <w:t>We control the scale of violence – structural violence is necessary to p</w:t>
      </w:r>
      <w:r w:rsidRPr="00651005">
        <w:rPr>
          <w:rFonts w:ascii="Arial Narrow" w:hAnsi="Arial Narrow"/>
          <w:b/>
          <w:sz w:val="24"/>
          <w:szCs w:val="26"/>
          <w:u w:val="single"/>
        </w:rPr>
        <w:t>sychologically prime</w:t>
      </w:r>
      <w:r w:rsidRPr="00651005">
        <w:rPr>
          <w:rFonts w:ascii="Arial Narrow" w:hAnsi="Arial Narrow"/>
          <w:b/>
          <w:sz w:val="24"/>
          <w:szCs w:val="26"/>
        </w:rPr>
        <w:t xml:space="preserve"> people for macro-level conflict</w:t>
      </w:r>
    </w:p>
    <w:p w:rsidR="00D22937" w:rsidRPr="00651005" w:rsidRDefault="00D22937" w:rsidP="00D22937">
      <w:pPr>
        <w:rPr>
          <w:rStyle w:val="StyleStyleBold12pt"/>
        </w:rPr>
      </w:pPr>
      <w:r w:rsidRPr="00651005">
        <w:rPr>
          <w:rStyle w:val="StyleStyleBold12pt"/>
          <w:rFonts w:ascii="Arial Narrow" w:hAnsi="Arial Narrow"/>
          <w:sz w:val="24"/>
        </w:rPr>
        <w:t xml:space="preserve">Scheper-Hughes, </w:t>
      </w:r>
      <w:r w:rsidRPr="00651005">
        <w:rPr>
          <w:rStyle w:val="StyleStyleBold12pt"/>
          <w:rFonts w:ascii="Arial Narrow" w:hAnsi="Arial Narrow"/>
          <w:b w:val="0"/>
          <w:sz w:val="24"/>
        </w:rPr>
        <w:t>Prof of Anthropology @ Cal-Berkely, and Bourgois Prof of Anthropology @ UPenn,</w:t>
      </w:r>
      <w:r w:rsidRPr="00651005">
        <w:rPr>
          <w:rStyle w:val="StyleStyleBold12pt"/>
          <w:rFonts w:ascii="Arial Narrow" w:hAnsi="Arial Narrow"/>
          <w:sz w:val="24"/>
        </w:rPr>
        <w:t xml:space="preserve"> ‘4</w:t>
      </w:r>
    </w:p>
    <w:p w:rsidR="00D22937" w:rsidRPr="00651005" w:rsidRDefault="00D22937" w:rsidP="00D22937">
      <w:pPr>
        <w:rPr>
          <w:rFonts w:ascii="Arial Narrow" w:hAnsi="Arial Narrow"/>
          <w:sz w:val="24"/>
        </w:rPr>
      </w:pPr>
      <w:r w:rsidRPr="00651005">
        <w:rPr>
          <w:rFonts w:ascii="Arial Narrow" w:hAnsi="Arial Narrow"/>
          <w:sz w:val="24"/>
        </w:rPr>
        <w:t xml:space="preserve"> (Nancy and Philippe, Introduction: Making Sense of Violence, in Violence in War and Peace, pg. 19-22)</w:t>
      </w:r>
    </w:p>
    <w:p w:rsidR="00651005" w:rsidRPr="00651005" w:rsidRDefault="00651005" w:rsidP="002B30C6">
      <w:pPr>
        <w:rPr>
          <w:rFonts w:ascii="Arial Narrow" w:hAnsi="Arial Narrow"/>
          <w:sz w:val="24"/>
        </w:rPr>
      </w:pPr>
    </w:p>
    <w:p w:rsidR="002B30C6" w:rsidRPr="00651005" w:rsidRDefault="002B30C6" w:rsidP="002B30C6">
      <w:pPr>
        <w:rPr>
          <w:rFonts w:ascii="Arial Narrow" w:hAnsi="Arial Narrow"/>
          <w:b/>
          <w:bCs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Sole focus on survival destroys value to life and is </w:t>
      </w:r>
      <w:r w:rsidRPr="00651005">
        <w:rPr>
          <w:rFonts w:ascii="Arial Narrow" w:hAnsi="Arial Narrow"/>
          <w:b/>
          <w:sz w:val="24"/>
          <w:szCs w:val="26"/>
          <w:u w:val="single"/>
        </w:rPr>
        <w:t xml:space="preserve">always used </w:t>
      </w:r>
      <w:r w:rsidRPr="00651005">
        <w:rPr>
          <w:rFonts w:ascii="Arial Narrow" w:hAnsi="Arial Narrow"/>
          <w:b/>
          <w:sz w:val="24"/>
          <w:szCs w:val="26"/>
        </w:rPr>
        <w:t>to justify the worst atrocities.</w:t>
      </w:r>
    </w:p>
    <w:p w:rsidR="002B30C6" w:rsidRPr="00651005" w:rsidRDefault="002B30C6" w:rsidP="002B30C6">
      <w:pPr>
        <w:rPr>
          <w:rFonts w:ascii="Arial Narrow" w:hAnsi="Arial Narrow"/>
          <w:sz w:val="24"/>
        </w:rPr>
      </w:pPr>
      <w:r w:rsidRPr="00651005">
        <w:rPr>
          <w:rStyle w:val="StyleStyleBold12pt"/>
          <w:rFonts w:ascii="Arial Narrow" w:hAnsi="Arial Narrow"/>
          <w:sz w:val="24"/>
        </w:rPr>
        <w:t>Callahan</w:t>
      </w:r>
      <w:r w:rsidR="001B73BE" w:rsidRPr="00651005">
        <w:rPr>
          <w:rStyle w:val="StyleStyleBold12pt"/>
          <w:rFonts w:ascii="Arial Narrow" w:hAnsi="Arial Narrow"/>
          <w:sz w:val="24"/>
        </w:rPr>
        <w:t xml:space="preserve"> 73</w:t>
      </w:r>
      <w:r w:rsidR="001B73BE" w:rsidRPr="00651005">
        <w:rPr>
          <w:rFonts w:ascii="Arial Narrow" w:hAnsi="Arial Narrow"/>
          <w:sz w:val="24"/>
        </w:rPr>
        <w:t xml:space="preserve"> [Daniel, </w:t>
      </w:r>
      <w:r w:rsidRPr="00651005">
        <w:rPr>
          <w:rFonts w:ascii="Arial Narrow" w:hAnsi="Arial Narrow"/>
          <w:sz w:val="24"/>
        </w:rPr>
        <w:t>Fellow at the Institute of Society and Ethic</w:t>
      </w:r>
      <w:r w:rsidR="001B73BE" w:rsidRPr="00651005">
        <w:rPr>
          <w:rFonts w:ascii="Arial Narrow" w:hAnsi="Arial Narrow"/>
          <w:sz w:val="24"/>
        </w:rPr>
        <w:t>s, 1973</w:t>
      </w:r>
      <w:r w:rsidRPr="00651005">
        <w:rPr>
          <w:rFonts w:ascii="Arial Narrow" w:hAnsi="Arial Narrow"/>
          <w:sz w:val="24"/>
        </w:rPr>
        <w:t xml:space="preserve">, </w:t>
      </w:r>
      <w:r w:rsidR="001B73BE" w:rsidRPr="00651005">
        <w:rPr>
          <w:rFonts w:ascii="Arial Narrow" w:hAnsi="Arial Narrow"/>
          <w:sz w:val="24"/>
        </w:rPr>
        <w:t>“</w:t>
      </w:r>
      <w:r w:rsidRPr="00651005">
        <w:rPr>
          <w:rFonts w:ascii="Arial Narrow" w:hAnsi="Arial Narrow"/>
          <w:sz w:val="24"/>
        </w:rPr>
        <w:t>The Tyranny of Survival</w:t>
      </w:r>
      <w:r w:rsidR="001B73BE" w:rsidRPr="00651005">
        <w:rPr>
          <w:rFonts w:ascii="Arial Narrow" w:hAnsi="Arial Narrow"/>
          <w:sz w:val="24"/>
        </w:rPr>
        <w:t>”</w:t>
      </w:r>
      <w:r w:rsidRPr="00651005">
        <w:rPr>
          <w:rFonts w:ascii="Arial Narrow" w:hAnsi="Arial Narrow"/>
          <w:sz w:val="24"/>
        </w:rPr>
        <w:t>, Pages 91-93</w:t>
      </w:r>
      <w:r w:rsidR="001B73BE" w:rsidRPr="00651005">
        <w:rPr>
          <w:rFonts w:ascii="Arial Narrow" w:hAnsi="Arial Narrow"/>
          <w:sz w:val="24"/>
        </w:rPr>
        <w:t>]</w:t>
      </w:r>
    </w:p>
    <w:p w:rsidR="002B30C6" w:rsidRPr="00651005" w:rsidRDefault="002B30C6" w:rsidP="002B30C6">
      <w:pPr>
        <w:rPr>
          <w:rFonts w:ascii="Arial Narrow" w:hAnsi="Arial Narrow"/>
          <w:sz w:val="24"/>
        </w:rPr>
      </w:pPr>
    </w:p>
    <w:p w:rsidR="002B30C6" w:rsidRPr="00651005" w:rsidRDefault="002B30C6" w:rsidP="002B30C6">
      <w:pPr>
        <w:rPr>
          <w:rFonts w:ascii="Arial Narrow" w:hAnsi="Arial Narrow"/>
          <w:b/>
          <w:sz w:val="24"/>
          <w:szCs w:val="26"/>
        </w:rPr>
      </w:pPr>
      <w:r w:rsidRPr="00651005">
        <w:rPr>
          <w:rFonts w:ascii="Arial Narrow" w:hAnsi="Arial Narrow"/>
          <w:b/>
          <w:sz w:val="24"/>
          <w:szCs w:val="26"/>
        </w:rPr>
        <w:t xml:space="preserve">Purely conjoining together link and internal link claims only makes predictions less likely and </w:t>
      </w:r>
      <w:r w:rsidRPr="00651005">
        <w:rPr>
          <w:rFonts w:ascii="Arial Narrow" w:hAnsi="Arial Narrow"/>
          <w:b/>
          <w:sz w:val="24"/>
          <w:szCs w:val="26"/>
          <w:u w:val="single"/>
        </w:rPr>
        <w:t>misdirects resources</w:t>
      </w:r>
      <w:r w:rsidRPr="00651005">
        <w:rPr>
          <w:rFonts w:ascii="Arial Narrow" w:hAnsi="Arial Narrow"/>
          <w:b/>
          <w:sz w:val="24"/>
          <w:szCs w:val="26"/>
        </w:rPr>
        <w:t>---this flawed methodology leads to policy paralysis</w:t>
      </w:r>
    </w:p>
    <w:p w:rsidR="002B30C6" w:rsidRPr="00651005" w:rsidRDefault="002B30C6" w:rsidP="002B30C6">
      <w:pPr>
        <w:rPr>
          <w:rFonts w:ascii="Arial Narrow" w:hAnsi="Arial Narrow"/>
          <w:sz w:val="24"/>
        </w:rPr>
      </w:pPr>
      <w:r w:rsidRPr="00651005">
        <w:rPr>
          <w:rStyle w:val="StyleStyleBold12pt"/>
          <w:rFonts w:ascii="Arial Narrow" w:hAnsi="Arial Narrow"/>
          <w:sz w:val="24"/>
          <w:szCs w:val="26"/>
        </w:rPr>
        <w:t>Berube 2k</w:t>
      </w:r>
      <w:r w:rsidRPr="00651005">
        <w:rPr>
          <w:rStyle w:val="StyleStyleBold12pt"/>
          <w:rFonts w:ascii="Arial Narrow" w:hAnsi="Arial Narrow"/>
          <w:sz w:val="24"/>
        </w:rPr>
        <w:t xml:space="preserve"> </w:t>
      </w:r>
      <w:r w:rsidR="001B73BE" w:rsidRPr="00651005">
        <w:rPr>
          <w:rStyle w:val="StyleStyleBold12pt"/>
          <w:rFonts w:ascii="Arial Narrow" w:hAnsi="Arial Narrow"/>
          <w:b w:val="0"/>
          <w:sz w:val="24"/>
          <w:szCs w:val="22"/>
        </w:rPr>
        <w:t>[</w:t>
      </w:r>
      <w:r w:rsidR="001B73BE" w:rsidRPr="00651005">
        <w:rPr>
          <w:rFonts w:ascii="Arial Narrow" w:hAnsi="Arial Narrow"/>
          <w:sz w:val="24"/>
          <w:szCs w:val="22"/>
        </w:rPr>
        <w:t>David</w:t>
      </w:r>
      <w:r w:rsidRPr="00651005">
        <w:rPr>
          <w:rFonts w:ascii="Arial Narrow" w:hAnsi="Arial Narrow"/>
          <w:sz w:val="24"/>
          <w:szCs w:val="22"/>
        </w:rPr>
        <w:t>, PhD, and Associate Professor of Speech Communication and Director of Debate at the Univ of South Carolina. “Debunking Mini-Max Reasoning: The Limits of Extended Causal Chains in Contest Debating” Contemporary Argumentation an</w:t>
      </w:r>
      <w:r w:rsidR="001B73BE" w:rsidRPr="00651005">
        <w:rPr>
          <w:rFonts w:ascii="Arial Narrow" w:hAnsi="Arial Narrow"/>
          <w:sz w:val="24"/>
          <w:szCs w:val="22"/>
        </w:rPr>
        <w:t>d Debate. 21(2000). Online PDF]</w:t>
      </w:r>
    </w:p>
    <w:p w:rsidR="00651005" w:rsidRPr="00651005" w:rsidRDefault="00651005" w:rsidP="007A3515">
      <w:pPr>
        <w:rPr>
          <w:rFonts w:ascii="Arial Narrow" w:hAnsi="Arial Narrow"/>
          <w:sz w:val="24"/>
        </w:rPr>
      </w:pPr>
    </w:p>
    <w:p w:rsidR="00B45FE9" w:rsidRPr="00651005" w:rsidRDefault="00B45FE9" w:rsidP="007A3515">
      <w:pPr>
        <w:rPr>
          <w:rFonts w:ascii="Arial Narrow" w:hAnsi="Arial Narrow"/>
          <w:sz w:val="24"/>
        </w:rPr>
      </w:pPr>
    </w:p>
    <w:sectPr w:rsidR="00B45FE9" w:rsidRPr="00651005" w:rsidSect="00D36252"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62784" w:rsidRDefault="00662784" w:rsidP="00E46E7E">
      <w:r>
        <w:separator/>
      </w:r>
    </w:p>
  </w:endnote>
  <w:endnote w:type="continuationSeparator" w:id="1">
    <w:p w:rsidR="00662784" w:rsidRDefault="00662784" w:rsidP="00E46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62784" w:rsidRDefault="00662784" w:rsidP="00E46E7E">
      <w:r>
        <w:separator/>
      </w:r>
    </w:p>
  </w:footnote>
  <w:footnote w:type="continuationSeparator" w:id="1">
    <w:p w:rsidR="00662784" w:rsidRDefault="00662784" w:rsidP="00E46E7E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EA1943"/>
    <w:multiLevelType w:val="hybridMultilevel"/>
    <w:tmpl w:val="174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5"/>
  <w:doNotDisplayPageBoundaries/>
  <w:attachedTemplate r:id="rId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2937"/>
    <w:rsid w:val="00003F70"/>
    <w:rsid w:val="000140EC"/>
    <w:rsid w:val="00016A35"/>
    <w:rsid w:val="00055E72"/>
    <w:rsid w:val="000C16B3"/>
    <w:rsid w:val="001408C0"/>
    <w:rsid w:val="00143FD7"/>
    <w:rsid w:val="001463FB"/>
    <w:rsid w:val="00184F49"/>
    <w:rsid w:val="00186DB7"/>
    <w:rsid w:val="001A6EB4"/>
    <w:rsid w:val="001B73BE"/>
    <w:rsid w:val="001C5825"/>
    <w:rsid w:val="001D7626"/>
    <w:rsid w:val="002613DA"/>
    <w:rsid w:val="002B30C6"/>
    <w:rsid w:val="002B6353"/>
    <w:rsid w:val="002B68C8"/>
    <w:rsid w:val="002B6DA4"/>
    <w:rsid w:val="002D7A0C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502DF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31FEF"/>
    <w:rsid w:val="0063607E"/>
    <w:rsid w:val="00651005"/>
    <w:rsid w:val="00662784"/>
    <w:rsid w:val="0067223F"/>
    <w:rsid w:val="00672258"/>
    <w:rsid w:val="0067575B"/>
    <w:rsid w:val="006800E0"/>
    <w:rsid w:val="00692C26"/>
    <w:rsid w:val="006F2D3D"/>
    <w:rsid w:val="00700835"/>
    <w:rsid w:val="00726F87"/>
    <w:rsid w:val="007333B9"/>
    <w:rsid w:val="00762871"/>
    <w:rsid w:val="00791B7D"/>
    <w:rsid w:val="007A3515"/>
    <w:rsid w:val="007D7924"/>
    <w:rsid w:val="007D7FEE"/>
    <w:rsid w:val="007E470C"/>
    <w:rsid w:val="007E5F71"/>
    <w:rsid w:val="00821415"/>
    <w:rsid w:val="0083768F"/>
    <w:rsid w:val="0084079F"/>
    <w:rsid w:val="0091595A"/>
    <w:rsid w:val="009165EA"/>
    <w:rsid w:val="00917431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E2291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22937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DF79BE"/>
    <w:rsid w:val="00E46E7E"/>
    <w:rsid w:val="00E62B07"/>
    <w:rsid w:val="00E95631"/>
    <w:rsid w:val="00EB30BD"/>
    <w:rsid w:val="00F1173B"/>
    <w:rsid w:val="00F45F2E"/>
    <w:rsid w:val="00F85D2B"/>
    <w:rsid w:val="00FA538E"/>
    <w:rsid w:val="00FD50BA"/>
    <w:rsid w:val="00FE4803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62784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6278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62784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62784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627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aliases w:val="Bold Underline,Minimized,Highlighted,Evidence,Underlined,minimized,tag2,Size 10,emphasis in card,CD Card,ED - Tag,emphasis,Emphasis!!,small,Qualifications"/>
    <w:basedOn w:val="DefaultParagraphFont"/>
    <w:uiPriority w:val="7"/>
    <w:qFormat/>
    <w:rsid w:val="00662784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62784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62784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62784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62784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aliases w:val="Tags,No Spacing3,tags,No Spacing1,No Spacing2,Card,Debate Text,Read stuff,No Spacing11,No Spacing111,No Spacing21,tag,No Spacing1111,No Spacing11111,No Spacing111111,No Spacing31,No Spacing4,No Spacing211,Tag and Cite,No Spacing5,No Spacing51"/>
    <w:link w:val="NoSpacingChar"/>
    <w:uiPriority w:val="1"/>
    <w:rsid w:val="00662784"/>
  </w:style>
  <w:style w:type="character" w:customStyle="1" w:styleId="StyleStyleBold12pt">
    <w:name w:val="Style Style Bold + 12 pt"/>
    <w:aliases w:val="Cite,Style Style Bold,Style Style Bold + 12pt,Style Style + 12 pt,Style Style Bo... +,Style Style Bold + 10 pt,Old Cite,tagld + 12 pt"/>
    <w:basedOn w:val="DefaultParagraphFont"/>
    <w:uiPriority w:val="1"/>
    <w:qFormat/>
    <w:rsid w:val="00662784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Style,Bold Cite Char,Citation Char Char Char,ci,cite,Intense Emphasis11"/>
    <w:basedOn w:val="DefaultParagraphFont"/>
    <w:uiPriority w:val="1"/>
    <w:qFormat/>
    <w:rsid w:val="00662784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278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2784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662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7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6627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4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62784"/>
  </w:style>
  <w:style w:type="character" w:styleId="Hyperlink">
    <w:name w:val="Hyperlink"/>
    <w:aliases w:val="heading 1 (block title),Important,Read,Card Text"/>
    <w:basedOn w:val="DefaultParagraphFont"/>
    <w:uiPriority w:val="99"/>
    <w:unhideWhenUsed/>
    <w:rsid w:val="00662784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D22937"/>
    <w:rPr>
      <w:b/>
      <w:sz w:val="22"/>
      <w:u w:val="single"/>
    </w:rPr>
  </w:style>
  <w:style w:type="paragraph" w:customStyle="1" w:styleId="Style8pt">
    <w:name w:val="Style 8 pt"/>
    <w:basedOn w:val="Normal"/>
    <w:qFormat/>
    <w:rsid w:val="00D22937"/>
    <w:pPr>
      <w:ind w:left="288"/>
    </w:pPr>
    <w:rPr>
      <w:rFonts w:eastAsia="Calibri" w:cs="Times New Roman"/>
      <w:sz w:val="16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2937"/>
    <w:rPr>
      <w:color w:val="800080" w:themeColor="followed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22937"/>
    <w:pPr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22937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link w:val="textbold"/>
    <w:qFormat/>
    <w:rsid w:val="00D22937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D22937"/>
    <w:pPr>
      <w:ind w:left="720"/>
      <w:jc w:val="both"/>
    </w:pPr>
    <w:rPr>
      <w:rFonts w:asciiTheme="minorHAnsi" w:hAnsiTheme="minorHAnsi"/>
      <w:b/>
      <w:sz w:val="24"/>
      <w:u w:val="single"/>
    </w:rPr>
  </w:style>
  <w:style w:type="character" w:customStyle="1" w:styleId="CardtextChar">
    <w:name w:val="Card text Char"/>
    <w:basedOn w:val="DefaultParagraphFont"/>
    <w:rsid w:val="00D22937"/>
    <w:rPr>
      <w:rFonts w:ascii="Garamond" w:hAnsi="Garamond"/>
      <w:sz w:val="22"/>
      <w:u w:val="single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6"/>
    <w:qFormat/>
    <w:rsid w:val="00D22937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u w:val="single"/>
    </w:rPr>
  </w:style>
  <w:style w:type="character" w:customStyle="1" w:styleId="TitleChar1">
    <w:name w:val="Title Char1"/>
    <w:basedOn w:val="DefaultParagraphFont"/>
    <w:uiPriority w:val="10"/>
    <w:rsid w:val="00D22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ate1">
    <w:name w:val="Date1"/>
    <w:next w:val="Normal"/>
    <w:rsid w:val="00D22937"/>
    <w:rPr>
      <w:rFonts w:ascii="Lucida Grande" w:eastAsia="ヒラギノ角ゴ Pro W3" w:hAnsi="Lucida Grande" w:cs="Times New Roman"/>
      <w:color w:val="000000"/>
      <w:sz w:val="16"/>
      <w:szCs w:val="20"/>
    </w:rPr>
  </w:style>
  <w:style w:type="character" w:customStyle="1" w:styleId="NoSpacingChar">
    <w:name w:val="No Spacing Char"/>
    <w:aliases w:val="Tags Char,No Spacing3 Char,tags Char,No Spacing1 Char,No Spacing2 Char,Card Char,Debate Text Char,Read stuff Char,No Spacing11 Char,No Spacing111 Char,No Spacing21 Char,tag Char,No Spacing1111 Char,No Spacing11111 Char,No Spacing31 Char"/>
    <w:link w:val="NoSpacing"/>
    <w:uiPriority w:val="1"/>
    <w:qFormat/>
    <w:rsid w:val="00D22937"/>
  </w:style>
  <w:style w:type="character" w:styleId="Strong">
    <w:name w:val="Strong"/>
    <w:basedOn w:val="DefaultParagraphFont"/>
    <w:uiPriority w:val="22"/>
    <w:qFormat/>
    <w:rsid w:val="00D22937"/>
    <w:rPr>
      <w:b/>
      <w:bCs/>
    </w:rPr>
  </w:style>
  <w:style w:type="character" w:customStyle="1" w:styleId="stylestylebold12pt0">
    <w:name w:val="stylestylebold12pt"/>
    <w:basedOn w:val="DefaultParagraphFont"/>
    <w:rsid w:val="00D22937"/>
  </w:style>
  <w:style w:type="character" w:customStyle="1" w:styleId="apple-converted-space">
    <w:name w:val="apple-converted-space"/>
    <w:basedOn w:val="DefaultParagraphFont"/>
    <w:rsid w:val="00D22937"/>
  </w:style>
  <w:style w:type="character" w:customStyle="1" w:styleId="wikicreatelink">
    <w:name w:val="wikicreatelink"/>
    <w:basedOn w:val="DefaultParagraphFont"/>
    <w:rsid w:val="00D22937"/>
  </w:style>
  <w:style w:type="character" w:customStyle="1" w:styleId="wikigeneratedlinkcontent">
    <w:name w:val="wikigeneratedlinkcontent"/>
    <w:basedOn w:val="DefaultParagraphFont"/>
    <w:rsid w:val="00D229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62784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6278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62784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62784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627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Bold Underline,Minimized,Highlighted,Evidence,Underlined,minimized,tag2,Size 10,emphasis in card,CD Card,ED - Tag,emphasis,Emphasis!!,small,Qualifications"/>
    <w:basedOn w:val="DefaultParagraphFont"/>
    <w:uiPriority w:val="7"/>
    <w:qFormat/>
    <w:rsid w:val="00662784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62784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62784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62784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62784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aliases w:val="Tags,No Spacing3,tags,No Spacing1,No Spacing2,Card,Debate Text,Read stuff,No Spacing11,No Spacing111,No Spacing21,tag,No Spacing1111,No Spacing11111,No Spacing111111,No Spacing31,No Spacing4,No Spacing211,Tag and Cite,No Spacing5,No Spacing51"/>
    <w:link w:val="NoSpacingChar"/>
    <w:uiPriority w:val="1"/>
    <w:rsid w:val="00662784"/>
  </w:style>
  <w:style w:type="character" w:customStyle="1" w:styleId="StyleStyleBold12pt">
    <w:name w:val="Style Style Bold + 12 pt"/>
    <w:aliases w:val="Cite,Style Style Bold,Style Style Bold + 12pt,Style Style + 12 pt,Style Style Bo... +,Style Style Bold + 10 pt,Old Cite,tagld + 12 pt"/>
    <w:basedOn w:val="DefaultParagraphFont"/>
    <w:uiPriority w:val="1"/>
    <w:qFormat/>
    <w:rsid w:val="00662784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Style,Bold Cite Char,Citation Char Char Char,ci,cite,Intense Emphasis11"/>
    <w:basedOn w:val="DefaultParagraphFont"/>
    <w:uiPriority w:val="1"/>
    <w:qFormat/>
    <w:rsid w:val="00662784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278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2784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662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7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6627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4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62784"/>
  </w:style>
  <w:style w:type="character" w:styleId="Hyperlink">
    <w:name w:val="Hyperlink"/>
    <w:aliases w:val="heading 1 (block title),Important,Read,Card Text"/>
    <w:basedOn w:val="DefaultParagraphFont"/>
    <w:uiPriority w:val="99"/>
    <w:unhideWhenUsed/>
    <w:rsid w:val="00662784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D22937"/>
    <w:rPr>
      <w:b/>
      <w:sz w:val="22"/>
      <w:u w:val="single"/>
    </w:rPr>
  </w:style>
  <w:style w:type="paragraph" w:customStyle="1" w:styleId="Style8pt">
    <w:name w:val="Style 8 pt"/>
    <w:basedOn w:val="Normal"/>
    <w:qFormat/>
    <w:rsid w:val="00D22937"/>
    <w:pPr>
      <w:ind w:left="288"/>
    </w:pPr>
    <w:rPr>
      <w:rFonts w:eastAsia="Calibri" w:cs="Times New Roman"/>
      <w:sz w:val="16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2937"/>
    <w:rPr>
      <w:color w:val="800080" w:themeColor="followed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22937"/>
    <w:pPr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22937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link w:val="textbold"/>
    <w:qFormat/>
    <w:rsid w:val="00D22937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D22937"/>
    <w:pPr>
      <w:ind w:left="720"/>
      <w:jc w:val="both"/>
    </w:pPr>
    <w:rPr>
      <w:rFonts w:asciiTheme="minorHAnsi" w:hAnsiTheme="minorHAnsi"/>
      <w:b/>
      <w:sz w:val="24"/>
      <w:u w:val="single"/>
    </w:rPr>
  </w:style>
  <w:style w:type="character" w:customStyle="1" w:styleId="CardtextChar">
    <w:name w:val="Card text Char"/>
    <w:basedOn w:val="DefaultParagraphFont"/>
    <w:rsid w:val="00D22937"/>
    <w:rPr>
      <w:rFonts w:ascii="Garamond" w:hAnsi="Garamond"/>
      <w:sz w:val="22"/>
      <w:u w:val="single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6"/>
    <w:qFormat/>
    <w:rsid w:val="00D22937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u w:val="single"/>
    </w:rPr>
  </w:style>
  <w:style w:type="character" w:customStyle="1" w:styleId="TitleChar1">
    <w:name w:val="Title Char1"/>
    <w:basedOn w:val="DefaultParagraphFont"/>
    <w:uiPriority w:val="10"/>
    <w:rsid w:val="00D22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ate1">
    <w:name w:val="Date1"/>
    <w:next w:val="Normal"/>
    <w:rsid w:val="00D22937"/>
    <w:rPr>
      <w:rFonts w:ascii="Lucida Grande" w:eastAsia="ヒラギノ角ゴ Pro W3" w:hAnsi="Lucida Grande" w:cs="Times New Roman"/>
      <w:color w:val="000000"/>
      <w:sz w:val="16"/>
      <w:szCs w:val="20"/>
    </w:rPr>
  </w:style>
  <w:style w:type="character" w:customStyle="1" w:styleId="NoSpacingChar">
    <w:name w:val="No Spacing Char"/>
    <w:aliases w:val="Tags Char,No Spacing3 Char,tags Char,No Spacing1 Char,No Spacing2 Char,Card Char,Debate Text Char,Read stuff Char,No Spacing11 Char,No Spacing111 Char,No Spacing21 Char,tag Char,No Spacing1111 Char,No Spacing11111 Char,No Spacing31 Char"/>
    <w:link w:val="NoSpacing"/>
    <w:uiPriority w:val="1"/>
    <w:qFormat/>
    <w:rsid w:val="00D22937"/>
  </w:style>
  <w:style w:type="character" w:styleId="Strong">
    <w:name w:val="Strong"/>
    <w:basedOn w:val="DefaultParagraphFont"/>
    <w:uiPriority w:val="22"/>
    <w:qFormat/>
    <w:rsid w:val="00D22937"/>
    <w:rPr>
      <w:b/>
      <w:bCs/>
    </w:rPr>
  </w:style>
  <w:style w:type="character" w:customStyle="1" w:styleId="stylestylebold12pt0">
    <w:name w:val="stylestylebold12pt"/>
    <w:basedOn w:val="DefaultParagraphFont"/>
    <w:rsid w:val="00D22937"/>
  </w:style>
  <w:style w:type="character" w:customStyle="1" w:styleId="apple-converted-space">
    <w:name w:val="apple-converted-space"/>
    <w:basedOn w:val="DefaultParagraphFont"/>
    <w:rsid w:val="00D22937"/>
  </w:style>
  <w:style w:type="character" w:customStyle="1" w:styleId="wikicreatelink">
    <w:name w:val="wikicreatelink"/>
    <w:basedOn w:val="DefaultParagraphFont"/>
    <w:rsid w:val="00D22937"/>
  </w:style>
  <w:style w:type="character" w:customStyle="1" w:styleId="wikigeneratedlinkcontent">
    <w:name w:val="wikigeneratedlinkcontent"/>
    <w:basedOn w:val="DefaultParagraphFont"/>
    <w:rsid w:val="00D22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hrc.org.uk/publications/briefings/10518-economic-sanctions-as-human-rights-violations-international-law-and-the-right-to-life" TargetMode="External"/><Relationship Id="rId12" Type="http://schemas.openxmlformats.org/officeDocument/2006/relationships/hyperlink" Target="http://onlinelibrary.wiley.com.turing.library.northwestern.edu/doi/10.1111/j.1747-7093.1999.tb00330.x/pdf" TargetMode="External"/><Relationship Id="rId13" Type="http://schemas.openxmlformats.org/officeDocument/2006/relationships/hyperlink" Target="http://jthomasniu.org/class/781/Assigs/kauzvictimology.pdf" TargetMode="External"/><Relationship Id="rId14" Type="http://schemas.openxmlformats.org/officeDocument/2006/relationships/hyperlink" Target="http://www.jstor.org/stable/20049279" TargetMode="External"/><Relationship Id="rId15" Type="http://schemas.openxmlformats.org/officeDocument/2006/relationships/hyperlink" Target="http://i-p-o.org/sanctp.ht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pennpoliticalreview.org/2010/11/the-end-of-the-embargo-er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ityarout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A2578-26FE-4A0F-9115-ACC3503EF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B3668-2595-4921-9860-A4C480CEF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22792A-A0A0-410B-9D1E-50B5A65255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3</Pages>
  <Words>790</Words>
  <Characters>4503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Rout</dc:creator>
  <cp:keywords/>
  <dc:description/>
  <cp:lastModifiedBy>Douglas Dennis</cp:lastModifiedBy>
  <cp:revision>2</cp:revision>
  <dcterms:created xsi:type="dcterms:W3CDTF">2013-09-21T18:09:00Z</dcterms:created>
  <dcterms:modified xsi:type="dcterms:W3CDTF">2013-09-21T18:09:00Z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