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992B3E" w14:textId="77777777" w:rsidR="00D2494D" w:rsidRDefault="00D2494D" w:rsidP="00D2494D">
      <w:pPr>
        <w:pStyle w:val="Heading2"/>
      </w:pPr>
      <w:r>
        <w:t>1NC China DA</w:t>
      </w:r>
    </w:p>
    <w:p w14:paraId="761C96A1" w14:textId="77777777" w:rsidR="00D2494D" w:rsidRDefault="00D2494D" w:rsidP="00D2494D">
      <w:pPr>
        <w:pStyle w:val="Heading4"/>
      </w:pPr>
      <w:r>
        <w:t>China’s economic reform push is underway and succeeding, the only question is leveraging political capital to overcome opposition</w:t>
      </w:r>
    </w:p>
    <w:p w14:paraId="41CB85AA" w14:textId="77777777" w:rsidR="00D2494D" w:rsidRPr="00803401" w:rsidRDefault="00D2494D" w:rsidP="00D2494D">
      <w:pPr>
        <w:rPr>
          <w:rStyle w:val="StyleStyleBold12pt"/>
        </w:rPr>
      </w:pPr>
      <w:r w:rsidRPr="00803401">
        <w:rPr>
          <w:rStyle w:val="StyleStyleBold12pt"/>
        </w:rPr>
        <w:t>Kroeber 11/17</w:t>
      </w:r>
    </w:p>
    <w:p w14:paraId="37D3A93E" w14:textId="77777777" w:rsidR="00D2494D" w:rsidRDefault="00D2494D" w:rsidP="00D2494D">
      <w:r>
        <w:t>(Arthur R Kroeber is Nonresident Senior Fellow, Foreign Policy, Brookings-Tsinghua Center, “Xi Jinping's Ambitious Agenda for Economic Reform in China”, Opinion, http://www.brookings.edu/research/opinions/2013/11/17-xi-jinping-economic-agenda-kroeber)</w:t>
      </w:r>
    </w:p>
    <w:p w14:paraId="5135BE10" w14:textId="77777777" w:rsidR="00F50469" w:rsidRDefault="00D2494D" w:rsidP="00D2494D">
      <w:r w:rsidRPr="001D2799">
        <w:rPr>
          <w:rStyle w:val="StyleBoldUnderline"/>
          <w:highlight w:val="green"/>
        </w:rPr>
        <w:t>The much anticipated Third Plenum</w:t>
      </w:r>
      <w:r>
        <w:t xml:space="preserve"> of the Chinese Communist Party’s 18th Congress </w:t>
      </w:r>
      <w:r w:rsidRPr="001D2799">
        <w:rPr>
          <w:rStyle w:val="StyleBoldUnderline"/>
          <w:highlight w:val="green"/>
        </w:rPr>
        <w:t>closed its</w:t>
      </w:r>
      <w:r>
        <w:t xml:space="preserve"> four-day </w:t>
      </w:r>
      <w:r w:rsidRPr="001D2799">
        <w:rPr>
          <w:rStyle w:val="StyleBoldUnderline"/>
          <w:highlight w:val="green"/>
        </w:rPr>
        <w:t>session</w:t>
      </w:r>
      <w:r w:rsidRPr="00803401">
        <w:rPr>
          <w:rStyle w:val="StyleBoldUnderline"/>
        </w:rPr>
        <w:t xml:space="preserve"> last Tuesday</w:t>
      </w:r>
      <w:r>
        <w:t xml:space="preserve">. </w:t>
      </w:r>
    </w:p>
    <w:p w14:paraId="1BAE22E7" w14:textId="15C952D8" w:rsidR="00F50469" w:rsidRDefault="00F50469" w:rsidP="00D2494D">
      <w:r>
        <w:t>AND</w:t>
      </w:r>
    </w:p>
    <w:p w14:paraId="4E108B3C" w14:textId="2DA5EB04" w:rsidR="00D2494D" w:rsidRDefault="00D2494D" w:rsidP="00D2494D">
      <w:r>
        <w:t>But one thing is for sure: Xi cannot be faulted for thinking too small.</w:t>
      </w:r>
    </w:p>
    <w:p w14:paraId="6BBA6339" w14:textId="77777777" w:rsidR="00D2494D" w:rsidRDefault="00D2494D" w:rsidP="00D2494D"/>
    <w:p w14:paraId="2DEB67A3" w14:textId="677BD294" w:rsidR="00D2494D" w:rsidRDefault="00D2494D" w:rsidP="00F50469">
      <w:pPr>
        <w:pStyle w:val="Heading4"/>
      </w:pPr>
      <w:r>
        <w:t xml:space="preserve">The plan causes a conservative reaction against reform – US engagement is seen as economic containment </w:t>
      </w:r>
    </w:p>
    <w:p w14:paraId="3AF3A697" w14:textId="77777777" w:rsidR="00D2494D" w:rsidRPr="00D24683" w:rsidRDefault="00D2494D" w:rsidP="00D2494D">
      <w:pPr>
        <w:rPr>
          <w:rStyle w:val="StyleStyleBold12pt"/>
        </w:rPr>
      </w:pPr>
      <w:r w:rsidRPr="00D24683">
        <w:rPr>
          <w:rStyle w:val="StyleStyleBold12pt"/>
        </w:rPr>
        <w:t xml:space="preserve">Zhao, professor of Chinese </w:t>
      </w:r>
      <w:r>
        <w:rPr>
          <w:rStyle w:val="StyleStyleBold12pt"/>
        </w:rPr>
        <w:t xml:space="preserve">Politics at the University of Denver, </w:t>
      </w:r>
      <w:r w:rsidRPr="00D24683">
        <w:rPr>
          <w:rStyle w:val="StyleStyleBold12pt"/>
        </w:rPr>
        <w:t>13</w:t>
      </w:r>
    </w:p>
    <w:p w14:paraId="304AC88C" w14:textId="77777777" w:rsidR="00D2494D" w:rsidRPr="00D24683" w:rsidRDefault="00D2494D" w:rsidP="00D2494D">
      <w:r w:rsidRPr="00D24683">
        <w:t>[Suisheng, 6-13, Perceptions: Journal of International Affairs, “Chinese Foreign Policy as a Rising Power to find its Rightful Place”, June, http://sam.gov.tr/tr/wp-content/uploads/2013/06/perceptions_2013_spring.pdf#page=105, accessed 7-2-13, AR</w:t>
      </w:r>
      <w:r>
        <w:t>]</w:t>
      </w:r>
    </w:p>
    <w:p w14:paraId="3FFC6698" w14:textId="77777777" w:rsidR="00D2494D" w:rsidRPr="00D24683" w:rsidRDefault="00D2494D" w:rsidP="00D2494D"/>
    <w:p w14:paraId="62C2734D" w14:textId="77777777" w:rsidR="00F50469" w:rsidRDefault="00D2494D" w:rsidP="00D2494D">
      <w:pPr>
        <w:rPr>
          <w:sz w:val="16"/>
        </w:rPr>
      </w:pPr>
      <w:r w:rsidRPr="00977000">
        <w:rPr>
          <w:sz w:val="16"/>
        </w:rPr>
        <w:t xml:space="preserve">Obama’s presidency during a deep </w:t>
      </w:r>
      <w:r w:rsidRPr="00977000">
        <w:rPr>
          <w:sz w:val="12"/>
        </w:rPr>
        <w:t>¶</w:t>
      </w:r>
      <w:r w:rsidRPr="00977000">
        <w:rPr>
          <w:sz w:val="16"/>
        </w:rPr>
        <w:t xml:space="preserve"> financial meltdown provided an </w:t>
      </w:r>
      <w:r w:rsidRPr="00977000">
        <w:rPr>
          <w:sz w:val="12"/>
        </w:rPr>
        <w:t>¶</w:t>
      </w:r>
      <w:r w:rsidRPr="00977000">
        <w:rPr>
          <w:sz w:val="16"/>
        </w:rPr>
        <w:t xml:space="preserve"> opportunity to test this thesis. </w:t>
      </w:r>
    </w:p>
    <w:p w14:paraId="23A06DFC" w14:textId="58CE414A" w:rsidR="00F50469" w:rsidRDefault="00F50469" w:rsidP="00D2494D">
      <w:pPr>
        <w:rPr>
          <w:sz w:val="16"/>
        </w:rPr>
      </w:pPr>
      <w:r>
        <w:rPr>
          <w:sz w:val="16"/>
        </w:rPr>
        <w:t>AND</w:t>
      </w:r>
    </w:p>
    <w:p w14:paraId="50F8B6D9" w14:textId="70AAC7DE" w:rsidR="00D2494D" w:rsidRPr="00977000" w:rsidRDefault="00D2494D" w:rsidP="00D2494D">
      <w:pPr>
        <w:rPr>
          <w:sz w:val="16"/>
        </w:rPr>
      </w:pPr>
      <w:r w:rsidRPr="00977000">
        <w:rPr>
          <w:sz w:val="16"/>
        </w:rPr>
        <w:t>The rejection was ‘a blow to China’s ambitions to buy access to raw materials crucial for its economic growth’.</w:t>
      </w:r>
    </w:p>
    <w:p w14:paraId="708B96AB" w14:textId="77777777" w:rsidR="00D2494D" w:rsidRDefault="00D2494D" w:rsidP="00D2494D"/>
    <w:p w14:paraId="0829F40F" w14:textId="2B2734E5" w:rsidR="00D2494D" w:rsidRDefault="00D2494D" w:rsidP="00841A5E">
      <w:pPr>
        <w:pStyle w:val="Heading4"/>
      </w:pPr>
      <w:r>
        <w:t>Failure of the reform package causes CCP collapse</w:t>
      </w:r>
    </w:p>
    <w:p w14:paraId="4C84A131" w14:textId="77777777" w:rsidR="00D2494D" w:rsidRDefault="00D2494D" w:rsidP="00D2494D">
      <w:pPr>
        <w:rPr>
          <w:rStyle w:val="StyleStyleBold12pt"/>
        </w:rPr>
      </w:pPr>
      <w:r>
        <w:rPr>
          <w:rStyle w:val="StyleStyleBold12pt"/>
        </w:rPr>
        <w:t>Herd 12</w:t>
      </w:r>
    </w:p>
    <w:p w14:paraId="0CDDB0FB" w14:textId="1A24F140" w:rsidR="00D2494D" w:rsidRDefault="00D2494D" w:rsidP="00D2494D">
      <w:r>
        <w:t>(Dr Graeme Herd is a Senior Programme Advisor and Senior Fellow, Leadership in Conflict Management Programme and Security Policy at the Geneva Centre for Security Policy, “The Red Dynasty’s Game of Thrones: Xi Jinping’s Trilemma?”, November 27, http://www.gcsp.ch/Leadership-in-Conflict-Management/Programme-News/Web-Editorial-The-Red-Dynasty-s-Game-of-Thrones-Xi-Jinping-s-Trilemma)</w:t>
      </w:r>
    </w:p>
    <w:p w14:paraId="3BE36317" w14:textId="77777777" w:rsidR="00841A5E" w:rsidRDefault="00D2494D" w:rsidP="00D2494D">
      <w:r>
        <w:t xml:space="preserve">The resolution of </w:t>
      </w:r>
      <w:r w:rsidRPr="001D2799">
        <w:rPr>
          <w:rStyle w:val="StyleBoldUnderline"/>
          <w:highlight w:val="green"/>
        </w:rPr>
        <w:t>Deng</w:t>
      </w:r>
      <w:r>
        <w:t xml:space="preserve"> Xiaoping central dilemma </w:t>
      </w:r>
      <w:r w:rsidRPr="001D2799">
        <w:rPr>
          <w:rStyle w:val="StyleBoldUnderline"/>
          <w:highlight w:val="green"/>
        </w:rPr>
        <w:t>generated a set of structural and systemic challenges which have morphed into a ticking-time bomb</w:t>
      </w:r>
      <w:r>
        <w:t xml:space="preserve"> of a trilemma. </w:t>
      </w:r>
    </w:p>
    <w:p w14:paraId="1F3AD794" w14:textId="77777777" w:rsidR="00841A5E" w:rsidRDefault="00841A5E" w:rsidP="00D2494D">
      <w:r>
        <w:rPr>
          <w:rStyle w:val="StyleBoldUnderline"/>
        </w:rPr>
        <w:t>AND</w:t>
      </w:r>
      <w:r w:rsidR="00D2494D">
        <w:t xml:space="preserve"> </w:t>
      </w:r>
    </w:p>
    <w:p w14:paraId="2FDB4202" w14:textId="2F6D083B" w:rsidR="00D2494D" w:rsidRDefault="00D2494D" w:rsidP="00D2494D">
      <w:r w:rsidRPr="006E4A55">
        <w:rPr>
          <w:rStyle w:val="StyleBoldUnderline"/>
          <w:highlight w:val="green"/>
        </w:rPr>
        <w:t>If he fails</w:t>
      </w:r>
      <w:r>
        <w:t xml:space="preserve">, and China’s own history is any judge, </w:t>
      </w:r>
      <w:r w:rsidRPr="006E4A55">
        <w:rPr>
          <w:rStyle w:val="StyleBoldUnderline"/>
          <w:highlight w:val="green"/>
        </w:rPr>
        <w:t>forced system-change is inevitable; the Red Dynasty’s end a certainty, and its successor</w:t>
      </w:r>
      <w:r w:rsidRPr="006E4A55">
        <w:rPr>
          <w:highlight w:val="green"/>
        </w:rPr>
        <w:t xml:space="preserve"> </w:t>
      </w:r>
      <w:r w:rsidRPr="006E4A55">
        <w:t>a</w:t>
      </w:r>
      <w:r>
        <w:t xml:space="preserve"> known </w:t>
      </w:r>
      <w:r w:rsidRPr="006E4A55">
        <w:rPr>
          <w:rStyle w:val="StyleBoldUnderline"/>
          <w:highlight w:val="green"/>
        </w:rPr>
        <w:t>unknown</w:t>
      </w:r>
      <w:r>
        <w:t>.</w:t>
      </w:r>
    </w:p>
    <w:p w14:paraId="098022BE" w14:textId="77777777" w:rsidR="00D2494D" w:rsidRDefault="00D2494D" w:rsidP="00D2494D"/>
    <w:p w14:paraId="02A22A8E" w14:textId="3E8CD36F" w:rsidR="00D2494D" w:rsidRPr="002A4D11" w:rsidRDefault="00D2494D" w:rsidP="002A4D11">
      <w:pPr>
        <w:pStyle w:val="Heading4"/>
        <w:rPr>
          <w:rStyle w:val="StyleStyleBold12pt"/>
          <w:b/>
        </w:rPr>
      </w:pPr>
      <w:r>
        <w:t>CCP collapse causes a nuclear civil war – risks extinction</w:t>
      </w:r>
    </w:p>
    <w:p w14:paraId="22473C51" w14:textId="77777777" w:rsidR="00D2494D" w:rsidRPr="0050153D" w:rsidRDefault="00D2494D" w:rsidP="00D2494D">
      <w:pPr>
        <w:rPr>
          <w:rStyle w:val="StyleStyleBold12pt"/>
        </w:rPr>
      </w:pPr>
      <w:r w:rsidRPr="0050153D">
        <w:rPr>
          <w:rStyle w:val="StyleStyleBold12pt"/>
        </w:rPr>
        <w:t>Yee and Storey 2002</w:t>
      </w:r>
    </w:p>
    <w:p w14:paraId="68084288" w14:textId="3B982304" w:rsidR="00D2494D" w:rsidRDefault="00D2494D" w:rsidP="00D2494D">
      <w:r>
        <w:t>(Herbert Yee, Professor of Politics and International Relations at the Hong Kong Baptist University, and Ian Storey, Lecturer in Defence Studies at Deakin University, 2002 (The China Threat: Perceptions, Myths and Reality, RoutledgeCurzon, pg 5 bham))</w:t>
      </w:r>
    </w:p>
    <w:p w14:paraId="4FF3E30D" w14:textId="77777777" w:rsidR="00A35AAC" w:rsidRDefault="00D2494D" w:rsidP="00D2494D">
      <w:r w:rsidRPr="0050153D">
        <w:lastRenderedPageBreak/>
        <w:t xml:space="preserve">The fourth factor contributing to the perception of a China threat is the fear of </w:t>
      </w:r>
      <w:r w:rsidRPr="006E4A55">
        <w:rPr>
          <w:rStyle w:val="StyleBoldUnderline"/>
          <w:highlight w:val="green"/>
        </w:rPr>
        <w:t>political and economic collapse in the PRC, resulting in territorial fragmentation, civil war and waves of refugees</w:t>
      </w:r>
      <w:r w:rsidRPr="0050153D">
        <w:t xml:space="preserve"> pouring into neighbouring countries. </w:t>
      </w:r>
    </w:p>
    <w:p w14:paraId="6925AC01" w14:textId="5A5A43C9" w:rsidR="00A35AAC" w:rsidRDefault="00A35AAC" w:rsidP="00D2494D">
      <w:r>
        <w:t>AND</w:t>
      </w:r>
    </w:p>
    <w:p w14:paraId="1FED432F" w14:textId="10DED73C" w:rsidR="00D2494D" w:rsidRDefault="00D2494D" w:rsidP="00D2494D">
      <w:r w:rsidRPr="0050153D">
        <w:t xml:space="preserve">From this perspective, </w:t>
      </w:r>
      <w:r w:rsidRPr="004B5E05">
        <w:rPr>
          <w:rStyle w:val="StyleBoldUnderline"/>
        </w:rPr>
        <w:t>a disintegrating China would</w:t>
      </w:r>
      <w:r w:rsidRPr="0050153D">
        <w:t xml:space="preserve"> also </w:t>
      </w:r>
      <w:r w:rsidRPr="004B5E05">
        <w:rPr>
          <w:rStyle w:val="StyleBoldUnderline"/>
        </w:rPr>
        <w:t>pose a threat to</w:t>
      </w:r>
      <w:r w:rsidRPr="0050153D">
        <w:t xml:space="preserve"> its neighbours and </w:t>
      </w:r>
      <w:r w:rsidRPr="004B5E05">
        <w:rPr>
          <w:rStyle w:val="StyleBoldUnderline"/>
        </w:rPr>
        <w:t>the world</w:t>
      </w:r>
      <w:r w:rsidRPr="0050153D">
        <w:t>.</w:t>
      </w:r>
    </w:p>
    <w:p w14:paraId="6C372B80" w14:textId="77777777" w:rsidR="00D2494D" w:rsidRDefault="00D2494D" w:rsidP="00D2494D">
      <w:pPr>
        <w:pStyle w:val="Heading2"/>
      </w:pPr>
      <w:r>
        <w:t>1NC Con Con</w:t>
      </w:r>
    </w:p>
    <w:p w14:paraId="1B8CCE01" w14:textId="77777777" w:rsidR="00D2494D" w:rsidRPr="009E6CD7" w:rsidRDefault="00D2494D" w:rsidP="00D2494D">
      <w:pPr>
        <w:rPr>
          <w:rFonts w:ascii="Arial" w:hAnsi="Arial" w:cs="Arial"/>
          <w:b/>
          <w:sz w:val="28"/>
          <w:szCs w:val="28"/>
        </w:rPr>
      </w:pPr>
      <w:r w:rsidRPr="009E6CD7">
        <w:rPr>
          <w:rFonts w:ascii="Arial" w:hAnsi="Arial" w:cs="Arial"/>
          <w:b/>
          <w:sz w:val="28"/>
          <w:szCs w:val="28"/>
          <w:u w:val="single"/>
        </w:rPr>
        <w:t>Text:</w:t>
      </w:r>
      <w:r w:rsidRPr="009E6CD7">
        <w:rPr>
          <w:rFonts w:ascii="Arial" w:hAnsi="Arial" w:cs="Arial"/>
          <w:b/>
          <w:sz w:val="28"/>
          <w:szCs w:val="28"/>
        </w:rPr>
        <w:t xml:space="preserve"> </w:t>
      </w:r>
    </w:p>
    <w:p w14:paraId="03C7C3A0" w14:textId="77777777" w:rsidR="00D2494D" w:rsidRPr="009E6CD7" w:rsidRDefault="00D2494D" w:rsidP="00D2494D">
      <w:pPr>
        <w:rPr>
          <w:rFonts w:ascii="Arial" w:hAnsi="Arial" w:cs="Arial"/>
          <w:b/>
          <w:sz w:val="28"/>
          <w:szCs w:val="28"/>
        </w:rPr>
      </w:pPr>
      <w:r w:rsidRPr="009E6CD7">
        <w:rPr>
          <w:rFonts w:ascii="Arial" w:hAnsi="Arial" w:cs="Arial"/>
          <w:b/>
          <w:sz w:val="28"/>
          <w:szCs w:val="28"/>
        </w:rPr>
        <w:t xml:space="preserve">The appropriate number of states </w:t>
      </w:r>
      <w:r>
        <w:rPr>
          <w:rFonts w:ascii="Arial" w:hAnsi="Arial" w:cs="Arial"/>
          <w:b/>
          <w:sz w:val="28"/>
          <w:szCs w:val="28"/>
        </w:rPr>
        <w:t>should</w:t>
      </w:r>
      <w:r w:rsidRPr="009E6CD7">
        <w:rPr>
          <w:rFonts w:ascii="Arial" w:hAnsi="Arial" w:cs="Arial"/>
          <w:b/>
          <w:sz w:val="28"/>
          <w:szCs w:val="28"/>
        </w:rPr>
        <w:t xml:space="preserve"> call for a limited Constitutional Convention for the exclusive purpos</w:t>
      </w:r>
      <w:r>
        <w:rPr>
          <w:rFonts w:ascii="Arial" w:hAnsi="Arial" w:cs="Arial"/>
          <w:b/>
          <w:sz w:val="28"/>
          <w:szCs w:val="28"/>
        </w:rPr>
        <w:t>e of mandating that the United S</w:t>
      </w:r>
      <w:r w:rsidRPr="009E6CD7">
        <w:rPr>
          <w:rFonts w:ascii="Arial" w:hAnsi="Arial" w:cs="Arial"/>
          <w:b/>
          <w:sz w:val="28"/>
          <w:szCs w:val="28"/>
        </w:rPr>
        <w:t>tate</w:t>
      </w:r>
      <w:r>
        <w:rPr>
          <w:rFonts w:ascii="Arial" w:hAnsi="Arial" w:cs="Arial"/>
          <w:b/>
          <w:sz w:val="28"/>
          <w:szCs w:val="28"/>
        </w:rPr>
        <w:t>s federal g</w:t>
      </w:r>
      <w:r w:rsidRPr="009E6CD7">
        <w:rPr>
          <w:rFonts w:ascii="Arial" w:hAnsi="Arial" w:cs="Arial"/>
          <w:b/>
          <w:sz w:val="28"/>
          <w:szCs w:val="28"/>
        </w:rPr>
        <w:t>overnment</w:t>
      </w:r>
      <w:r>
        <w:rPr>
          <w:rFonts w:ascii="Arial" w:hAnsi="Arial" w:cs="Arial"/>
          <w:b/>
          <w:sz w:val="28"/>
          <w:szCs w:val="28"/>
        </w:rPr>
        <w:t xml:space="preserve"> </w:t>
      </w:r>
      <w:r w:rsidRPr="00A7656A">
        <w:rPr>
          <w:rFonts w:ascii="Arial" w:hAnsi="Arial" w:cs="Arial"/>
          <w:b/>
          <w:sz w:val="28"/>
          <w:szCs w:val="28"/>
        </w:rPr>
        <w:t>substantially increase its economic engagement toward the United Mexican States through investment in Mexican water management systems</w:t>
      </w:r>
      <w:r>
        <w:rPr>
          <w:rFonts w:ascii="Arial" w:hAnsi="Arial" w:cs="Arial"/>
          <w:b/>
          <w:sz w:val="28"/>
          <w:szCs w:val="28"/>
        </w:rPr>
        <w:t xml:space="preserve">. </w:t>
      </w:r>
      <w:r w:rsidRPr="009E6CD7">
        <w:rPr>
          <w:rFonts w:ascii="Arial" w:hAnsi="Arial" w:cs="Arial"/>
          <w:b/>
          <w:sz w:val="28"/>
          <w:szCs w:val="28"/>
        </w:rPr>
        <w:t xml:space="preserve">The appropriate number of states </w:t>
      </w:r>
      <w:r>
        <w:rPr>
          <w:rFonts w:ascii="Arial" w:hAnsi="Arial" w:cs="Arial"/>
          <w:b/>
          <w:sz w:val="28"/>
          <w:szCs w:val="28"/>
        </w:rPr>
        <w:t>should</w:t>
      </w:r>
      <w:r w:rsidRPr="009E6CD7">
        <w:rPr>
          <w:rFonts w:ascii="Arial" w:hAnsi="Arial" w:cs="Arial"/>
          <w:b/>
          <w:sz w:val="28"/>
          <w:szCs w:val="28"/>
        </w:rPr>
        <w:t xml:space="preserve"> then ratify the amendment. </w:t>
      </w:r>
      <w:r>
        <w:rPr>
          <w:rFonts w:ascii="Arial" w:hAnsi="Arial" w:cs="Arial"/>
          <w:b/>
          <w:sz w:val="28"/>
          <w:szCs w:val="28"/>
        </w:rPr>
        <w:t xml:space="preserve"> The United States federal g</w:t>
      </w:r>
      <w:r w:rsidRPr="009E6CD7">
        <w:rPr>
          <w:rFonts w:ascii="Arial" w:hAnsi="Arial" w:cs="Arial"/>
          <w:b/>
          <w:sz w:val="28"/>
          <w:szCs w:val="28"/>
        </w:rPr>
        <w:t xml:space="preserve">overnment </w:t>
      </w:r>
      <w:r>
        <w:rPr>
          <w:rFonts w:ascii="Arial" w:hAnsi="Arial" w:cs="Arial"/>
          <w:b/>
          <w:sz w:val="28"/>
          <w:szCs w:val="28"/>
        </w:rPr>
        <w:t>should</w:t>
      </w:r>
      <w:r w:rsidRPr="009E6CD7">
        <w:rPr>
          <w:rFonts w:ascii="Arial" w:hAnsi="Arial" w:cs="Arial"/>
          <w:b/>
          <w:sz w:val="28"/>
          <w:szCs w:val="28"/>
        </w:rPr>
        <w:t xml:space="preserve"> make no other attempt to do the plan until the amendment has been ratified</w:t>
      </w:r>
      <w:r>
        <w:rPr>
          <w:rFonts w:ascii="Arial" w:hAnsi="Arial" w:cs="Arial"/>
          <w:b/>
          <w:sz w:val="28"/>
          <w:szCs w:val="28"/>
        </w:rPr>
        <w:t>.</w:t>
      </w:r>
      <w:r w:rsidRPr="009E6CD7">
        <w:rPr>
          <w:rFonts w:ascii="Arial" w:hAnsi="Arial" w:cs="Arial"/>
          <w:b/>
          <w:sz w:val="28"/>
          <w:szCs w:val="28"/>
        </w:rPr>
        <w:t xml:space="preserve"> </w:t>
      </w:r>
    </w:p>
    <w:p w14:paraId="21A87AA3" w14:textId="77777777" w:rsidR="00D2494D" w:rsidRPr="009E6CD7" w:rsidRDefault="00D2494D" w:rsidP="00D2494D">
      <w:pPr>
        <w:rPr>
          <w:rFonts w:ascii="Arial" w:hAnsi="Arial" w:cs="Arial"/>
          <w:b/>
        </w:rPr>
      </w:pPr>
    </w:p>
    <w:p w14:paraId="57758AD1" w14:textId="77777777" w:rsidR="00D2494D" w:rsidRPr="009E6CD7" w:rsidRDefault="00D2494D" w:rsidP="00D2494D">
      <w:pPr>
        <w:rPr>
          <w:rFonts w:ascii="Arial" w:hAnsi="Arial" w:cs="Arial"/>
          <w:b/>
          <w:u w:val="single"/>
        </w:rPr>
      </w:pPr>
      <w:r w:rsidRPr="009E6CD7">
        <w:rPr>
          <w:rFonts w:ascii="Arial" w:hAnsi="Arial" w:cs="Arial"/>
          <w:b/>
          <w:u w:val="single"/>
        </w:rPr>
        <w:t xml:space="preserve">Contention One: Competition </w:t>
      </w:r>
    </w:p>
    <w:p w14:paraId="535B5854" w14:textId="77777777" w:rsidR="00D2494D" w:rsidRPr="009E6CD7" w:rsidRDefault="00D2494D" w:rsidP="00D2494D">
      <w:pPr>
        <w:rPr>
          <w:rFonts w:ascii="Arial" w:hAnsi="Arial" w:cs="Arial"/>
          <w:b/>
        </w:rPr>
      </w:pPr>
    </w:p>
    <w:p w14:paraId="725877A3" w14:textId="77777777" w:rsidR="00D2494D" w:rsidRPr="009E6CD7" w:rsidRDefault="00D2494D" w:rsidP="00D2494D">
      <w:pPr>
        <w:rPr>
          <w:rFonts w:ascii="Arial" w:hAnsi="Arial" w:cs="Arial"/>
          <w:b/>
        </w:rPr>
      </w:pPr>
      <w:r w:rsidRPr="009E6CD7">
        <w:rPr>
          <w:rFonts w:ascii="Arial" w:hAnsi="Arial" w:cs="Arial"/>
          <w:b/>
        </w:rPr>
        <w:t xml:space="preserve">The Counter-plan competes through the politics DA.  </w:t>
      </w:r>
    </w:p>
    <w:p w14:paraId="46F2A259" w14:textId="77777777" w:rsidR="00D2494D" w:rsidRPr="009E6CD7" w:rsidRDefault="00D2494D" w:rsidP="00D2494D">
      <w:pPr>
        <w:rPr>
          <w:rFonts w:ascii="Arial" w:hAnsi="Arial" w:cs="Arial"/>
          <w:b/>
        </w:rPr>
      </w:pPr>
    </w:p>
    <w:p w14:paraId="654B0D2B" w14:textId="77777777" w:rsidR="00D2494D" w:rsidRPr="009E6CD7" w:rsidRDefault="00D2494D" w:rsidP="00D2494D">
      <w:pPr>
        <w:rPr>
          <w:rFonts w:ascii="Arial" w:hAnsi="Arial" w:cs="Arial"/>
          <w:b/>
          <w:u w:val="single"/>
        </w:rPr>
      </w:pPr>
      <w:r w:rsidRPr="009E6CD7">
        <w:rPr>
          <w:rFonts w:ascii="Arial" w:hAnsi="Arial" w:cs="Arial"/>
          <w:b/>
          <w:u w:val="single"/>
        </w:rPr>
        <w:t xml:space="preserve">Contention Two: Solvency </w:t>
      </w:r>
    </w:p>
    <w:p w14:paraId="0B45067D" w14:textId="77777777" w:rsidR="00D2494D" w:rsidRPr="009E6CD7" w:rsidRDefault="00D2494D" w:rsidP="00D2494D">
      <w:pPr>
        <w:rPr>
          <w:rFonts w:ascii="Arial" w:hAnsi="Arial" w:cs="Arial"/>
          <w:b/>
        </w:rPr>
      </w:pPr>
    </w:p>
    <w:p w14:paraId="7216910B" w14:textId="77777777" w:rsidR="00D2494D" w:rsidRPr="009E6CD7" w:rsidRDefault="00D2494D" w:rsidP="00D2494D">
      <w:pPr>
        <w:rPr>
          <w:rFonts w:ascii="Arial" w:hAnsi="Arial" w:cs="Arial"/>
          <w:b/>
        </w:rPr>
      </w:pPr>
      <w:r w:rsidRPr="009E6CD7">
        <w:rPr>
          <w:rFonts w:ascii="Arial" w:hAnsi="Arial" w:cs="Arial"/>
          <w:b/>
        </w:rPr>
        <w:t>1. Constitutional amendments are supreme law of the land – they override any other governmental laws</w:t>
      </w:r>
    </w:p>
    <w:p w14:paraId="66C75691" w14:textId="77777777" w:rsidR="00D2494D" w:rsidRPr="009E6CD7" w:rsidRDefault="00D2494D" w:rsidP="00D2494D">
      <w:pPr>
        <w:rPr>
          <w:rFonts w:ascii="Arial" w:hAnsi="Arial" w:cs="Arial"/>
          <w:b/>
        </w:rPr>
      </w:pPr>
      <w:r w:rsidRPr="009E6CD7">
        <w:rPr>
          <w:rFonts w:ascii="Arial" w:hAnsi="Arial" w:cs="Arial"/>
          <w:b/>
        </w:rPr>
        <w:t xml:space="preserve">US constitution – article six </w:t>
      </w:r>
      <w:r w:rsidRPr="009E6CD7">
        <w:rPr>
          <w:rFonts w:ascii="Arial" w:hAnsi="Arial" w:cs="Arial"/>
          <w:sz w:val="16"/>
          <w:szCs w:val="16"/>
        </w:rPr>
        <w:t>[http://www.constitution.org/cons/constitu.htm]</w:t>
      </w:r>
    </w:p>
    <w:p w14:paraId="0850F762" w14:textId="77777777" w:rsidR="00D2494D" w:rsidRPr="009E6CD7" w:rsidRDefault="00D2494D" w:rsidP="00D2494D">
      <w:pPr>
        <w:rPr>
          <w:rFonts w:ascii="Arial" w:hAnsi="Arial" w:cs="Arial"/>
          <w:sz w:val="20"/>
          <w:szCs w:val="20"/>
          <w:u w:val="single"/>
        </w:rPr>
      </w:pPr>
    </w:p>
    <w:p w14:paraId="252F2400" w14:textId="77777777" w:rsidR="00D2494D" w:rsidRPr="009E6CD7" w:rsidRDefault="00D2494D" w:rsidP="00D2494D">
      <w:pPr>
        <w:rPr>
          <w:rFonts w:ascii="Arial" w:hAnsi="Arial" w:cs="Arial"/>
          <w:sz w:val="20"/>
          <w:szCs w:val="20"/>
        </w:rPr>
      </w:pPr>
      <w:r w:rsidRPr="009E6CD7">
        <w:rPr>
          <w:rFonts w:ascii="Arial" w:hAnsi="Arial" w:cs="Arial"/>
          <w:sz w:val="20"/>
          <w:szCs w:val="20"/>
        </w:rPr>
        <w:t>All Debts contracted and Engagements entered into, before the Adoption of this Constitution, shall be as valid against the United States under this Constitution, as under the Confederation.</w:t>
      </w:r>
    </w:p>
    <w:p w14:paraId="1C84CCB9" w14:textId="5AAC9631" w:rsidR="00D2494D" w:rsidRPr="009E6CD7" w:rsidRDefault="004D0316" w:rsidP="00D2494D">
      <w:pPr>
        <w:rPr>
          <w:rFonts w:ascii="Arial" w:hAnsi="Arial" w:cs="Arial"/>
          <w:sz w:val="20"/>
          <w:szCs w:val="20"/>
        </w:rPr>
      </w:pPr>
      <w:r>
        <w:rPr>
          <w:rFonts w:ascii="Arial" w:hAnsi="Arial" w:cs="Arial"/>
          <w:sz w:val="20"/>
          <w:szCs w:val="20"/>
          <w:u w:val="single"/>
        </w:rPr>
        <w:t>AND</w:t>
      </w:r>
    </w:p>
    <w:p w14:paraId="2DAE9BF1" w14:textId="77777777" w:rsidR="00D2494D" w:rsidRPr="00A7656A" w:rsidRDefault="00D2494D" w:rsidP="00D2494D">
      <w:pPr>
        <w:rPr>
          <w:rFonts w:ascii="Arial" w:hAnsi="Arial" w:cs="Arial"/>
          <w:sz w:val="20"/>
          <w:szCs w:val="20"/>
        </w:rPr>
      </w:pPr>
      <w:r w:rsidRPr="009E6CD7">
        <w:rPr>
          <w:rFonts w:ascii="Arial" w:hAnsi="Arial" w:cs="Arial"/>
          <w:sz w:val="20"/>
          <w:szCs w:val="20"/>
        </w:rPr>
        <w:t>The Senators and Representatives before mentioned, and the Members of the several State Legislatures, and all executive and judicial Officers, both of the United States and of the several States, shall be bound by Oath or Affirmation, to support this Constitution; but no religious Test shall ever be required as a Qualification to any Office or public Trust under the United States.</w:t>
      </w:r>
    </w:p>
    <w:p w14:paraId="1EA13203" w14:textId="77777777" w:rsidR="00D2494D" w:rsidRDefault="00D2494D" w:rsidP="00D2494D">
      <w:pPr>
        <w:pStyle w:val="Heading2"/>
      </w:pPr>
      <w:r>
        <w:t>1NC Politics</w:t>
      </w:r>
    </w:p>
    <w:p w14:paraId="29085F2E" w14:textId="77777777" w:rsidR="00D2494D" w:rsidRPr="00FB7FCE" w:rsidRDefault="00D2494D" w:rsidP="00D2494D">
      <w:pPr>
        <w:pStyle w:val="Heading4"/>
      </w:pPr>
      <w:r w:rsidRPr="00FB7FCE">
        <w:t>CIR will pass- Boehner’s statements and Tallent hire</w:t>
      </w:r>
    </w:p>
    <w:p w14:paraId="41382321" w14:textId="77777777" w:rsidR="00D2494D" w:rsidRDefault="00D2494D" w:rsidP="00D2494D">
      <w:r w:rsidRPr="00FB7FCE">
        <w:rPr>
          <w:rStyle w:val="StyleStyleBold12pt"/>
        </w:rPr>
        <w:t>May 12/</w:t>
      </w:r>
      <w:r>
        <w:rPr>
          <w:rStyle w:val="StyleStyleBold12pt"/>
        </w:rPr>
        <w:t xml:space="preserve">4 </w:t>
      </w:r>
      <w:r w:rsidRPr="00FB7FCE">
        <w:t>(Caroline, SW, Daily Caller,</w:t>
      </w:r>
      <w:r w:rsidRPr="00686568">
        <w:t xml:space="preserve"> </w:t>
      </w:r>
      <w:r>
        <w:t>“Reid: Boehner ‘going to cave in’ on immigration reform”</w:t>
      </w:r>
    </w:p>
    <w:p w14:paraId="21A88467" w14:textId="77777777" w:rsidR="00D2494D" w:rsidRPr="00FB7FCE" w:rsidRDefault="00D2494D" w:rsidP="00D2494D">
      <w:r w:rsidRPr="00FB7FCE">
        <w:t>12/04/2013, http://dailycaller.com/2013/12/04/reid-boehner-going-to-cave-in-on-immigration-reform/</w:t>
      </w:r>
      <w:r>
        <w:t>)</w:t>
      </w:r>
    </w:p>
    <w:p w14:paraId="1FE024F2" w14:textId="77777777" w:rsidR="007D4BFB" w:rsidRDefault="00D2494D" w:rsidP="007D4BFB">
      <w:r w:rsidRPr="00FB7FCE">
        <w:rPr>
          <w:rStyle w:val="StyleBoldUnderline"/>
        </w:rPr>
        <w:t>Senate Majority Leader Harry Reid says that he believes House Speaker John Boehner is “going to cave in” and immigration reform will pass the House</w:t>
      </w:r>
      <w:r w:rsidRPr="00FB7FCE">
        <w:t xml:space="preserve"> next year.</w:t>
      </w:r>
    </w:p>
    <w:p w14:paraId="755E7CBE" w14:textId="74F61846" w:rsidR="00D2494D" w:rsidRPr="00FB7FCE" w:rsidRDefault="007D4BFB" w:rsidP="007D4BFB">
      <w:r>
        <w:t>AND</w:t>
      </w:r>
    </w:p>
    <w:p w14:paraId="44E488F9" w14:textId="77777777" w:rsidR="00D2494D" w:rsidRPr="00FB7FCE" w:rsidRDefault="00D2494D" w:rsidP="00D2494D">
      <w:pPr>
        <w:rPr>
          <w:rStyle w:val="StyleBoldUnderline"/>
        </w:rPr>
      </w:pPr>
      <w:r w:rsidRPr="00FB7FCE">
        <w:t xml:space="preserve">In November, </w:t>
      </w:r>
      <w:r w:rsidRPr="00FB7FCE">
        <w:rPr>
          <w:rStyle w:val="StyleBoldUnderline"/>
        </w:rPr>
        <w:t>Boehner declared immigration reform “</w:t>
      </w:r>
      <w:r>
        <w:fldChar w:fldCharType="begin"/>
      </w:r>
      <w:r>
        <w:instrText xml:space="preserve"> HYPERLINK "http://politicalticker.blogs.cnn.com/2013/11/21/boehner-insists-immigration-reform-absolutely-not-dead/" \t "_blank" </w:instrText>
      </w:r>
      <w:r>
        <w:fldChar w:fldCharType="separate"/>
      </w:r>
      <w:r w:rsidRPr="00FB7FCE">
        <w:rPr>
          <w:rStyle w:val="StyleBoldUnderline"/>
        </w:rPr>
        <w:t>absolutely not</w:t>
      </w:r>
      <w:r>
        <w:rPr>
          <w:rStyle w:val="StyleBoldUnderline"/>
        </w:rPr>
        <w:fldChar w:fldCharType="end"/>
      </w:r>
      <w:r w:rsidRPr="00FB7FCE">
        <w:rPr>
          <w:rStyle w:val="StyleBoldUnderline"/>
        </w:rPr>
        <w:t>” dead, noting that he was please[d] President Obama is open to a piecemeal approach.</w:t>
      </w:r>
    </w:p>
    <w:p w14:paraId="0E678D5B" w14:textId="77777777" w:rsidR="00D2494D" w:rsidRDefault="00D2494D" w:rsidP="00D2494D"/>
    <w:p w14:paraId="35A687D1" w14:textId="77777777" w:rsidR="00D2494D" w:rsidRPr="00575271" w:rsidRDefault="00D2494D" w:rsidP="00D2494D">
      <w:pPr>
        <w:pStyle w:val="Heading4"/>
      </w:pPr>
      <w:r w:rsidRPr="00575271">
        <w:t>Development assistance costs capital</w:t>
      </w:r>
    </w:p>
    <w:p w14:paraId="50B539C3" w14:textId="77777777" w:rsidR="00D2494D" w:rsidRPr="00575271" w:rsidRDefault="00D2494D" w:rsidP="00D2494D">
      <w:r w:rsidRPr="00575271">
        <w:rPr>
          <w:b/>
        </w:rPr>
        <w:t>OECD 9</w:t>
      </w:r>
      <w:r w:rsidRPr="00575271">
        <w:t xml:space="preserve"> (ORGANISATION FOR ECONOMIC CO-OPERATION AND DEVELOPMENT, Managing for Development Results, </w:t>
      </w:r>
      <w:hyperlink r:id="rId8" w:history="1">
        <w:r w:rsidRPr="00575271">
          <w:rPr>
            <w:rStyle w:val="Hyperlink"/>
          </w:rPr>
          <w:t>http://www.oecd.org/dac/effectiveness/42447575.pdf</w:t>
        </w:r>
      </w:hyperlink>
      <w:r w:rsidRPr="00575271">
        <w:t>, March 2009) **MfDR is Managing for Development Results**</w:t>
      </w:r>
    </w:p>
    <w:p w14:paraId="5375C9B3" w14:textId="77777777" w:rsidR="00D2494D" w:rsidRPr="00575271" w:rsidRDefault="00D2494D" w:rsidP="00D2494D"/>
    <w:p w14:paraId="5B1E001F" w14:textId="77777777" w:rsidR="00986AE5" w:rsidRDefault="00D2494D" w:rsidP="00D2494D">
      <w:pPr>
        <w:rPr>
          <w:sz w:val="16"/>
        </w:rPr>
      </w:pPr>
      <w:r w:rsidRPr="00575271">
        <w:rPr>
          <w:rStyle w:val="StyleBoldUnderline"/>
        </w:rPr>
        <w:t>No two countries implement MfDR in exactly the same way.</w:t>
      </w:r>
      <w:r w:rsidRPr="00575271">
        <w:rPr>
          <w:sz w:val="16"/>
        </w:rPr>
        <w:t xml:space="preserve"> </w:t>
      </w:r>
    </w:p>
    <w:p w14:paraId="14F7AD33" w14:textId="28F77B82" w:rsidR="00986AE5" w:rsidRDefault="00986AE5" w:rsidP="00D2494D">
      <w:pPr>
        <w:rPr>
          <w:sz w:val="16"/>
        </w:rPr>
      </w:pPr>
      <w:r>
        <w:rPr>
          <w:sz w:val="16"/>
        </w:rPr>
        <w:t>AND</w:t>
      </w:r>
    </w:p>
    <w:p w14:paraId="68C7CC64" w14:textId="7CBC33D9" w:rsidR="00D2494D" w:rsidRPr="00575271" w:rsidRDefault="00D2494D" w:rsidP="00D2494D">
      <w:pPr>
        <w:rPr>
          <w:sz w:val="16"/>
        </w:rPr>
      </w:pPr>
      <w:r w:rsidRPr="00575271">
        <w:rPr>
          <w:sz w:val="16"/>
        </w:rPr>
        <w:t>For this reason, it is essential to develop constituencies inside and outside of government and to ensure that the process is not seen as partisan or donor driven. N</w:t>
      </w:r>
    </w:p>
    <w:p w14:paraId="53F8F58A" w14:textId="77777777" w:rsidR="00D2494D" w:rsidRDefault="00D2494D" w:rsidP="00D2494D"/>
    <w:p w14:paraId="10F0877A" w14:textId="77777777" w:rsidR="00D2494D" w:rsidRPr="002B192C" w:rsidRDefault="00D2494D" w:rsidP="00986AE5">
      <w:pPr>
        <w:keepNext/>
        <w:keepLines/>
        <w:spacing w:before="200" w:after="200" w:line="276" w:lineRule="auto"/>
        <w:outlineLvl w:val="3"/>
        <w:rPr>
          <w:rFonts w:asciiTheme="minorHAnsi" w:eastAsiaTheme="majorEastAsia" w:hAnsiTheme="minorHAnsi" w:cstheme="minorHAnsi"/>
          <w:iCs/>
          <w:sz w:val="26"/>
          <w:szCs w:val="26"/>
        </w:rPr>
      </w:pPr>
      <w:r w:rsidRPr="002B192C">
        <w:rPr>
          <w:rFonts w:asciiTheme="minorHAnsi" w:eastAsiaTheme="majorEastAsia" w:hAnsiTheme="minorHAnsi" w:cstheme="minorHAnsi"/>
          <w:b/>
          <w:bCs/>
          <w:iCs/>
          <w:sz w:val="26"/>
          <w:szCs w:val="26"/>
        </w:rPr>
        <w:t>Lifting H1-B visa cap increases science diplomacy:</w:t>
      </w:r>
    </w:p>
    <w:p w14:paraId="768A0CB6" w14:textId="77777777" w:rsidR="00D2494D" w:rsidRPr="002B192C" w:rsidRDefault="00D2494D" w:rsidP="00986AE5">
      <w:r w:rsidRPr="002B192C">
        <w:rPr>
          <w:b/>
          <w:bCs/>
          <w:sz w:val="26"/>
        </w:rPr>
        <w:t>Pickering et al, 10</w:t>
      </w:r>
      <w:r w:rsidRPr="002B192C">
        <w:t xml:space="preserve"> </w:t>
      </w:r>
      <w:r w:rsidRPr="002B192C">
        <w:rPr>
          <w:sz w:val="18"/>
        </w:rPr>
        <w:t>(</w:t>
      </w:r>
      <w:r w:rsidRPr="002B192C">
        <w:t>THOMAS R. president of the American Association for the Advancement of Science “Science diplomacy aids conflict reduction” http://www.signonsandiego.com/news/2010/feb/20/science-diplomacy-aids-conflict-reduction/)</w:t>
      </w:r>
    </w:p>
    <w:p w14:paraId="76532C90" w14:textId="77777777" w:rsidR="00986AE5" w:rsidRDefault="00D2494D" w:rsidP="00D2494D">
      <w:pPr>
        <w:rPr>
          <w:sz w:val="16"/>
        </w:rPr>
      </w:pPr>
      <w:r w:rsidRPr="002B192C">
        <w:rPr>
          <w:sz w:val="16"/>
        </w:rPr>
        <w:t xml:space="preserve">The U.S. government already has 43 bilateral umbrella science and technology agreements with nations worldwide, and the administration of President Barack Obama is elevating the profile of science engagement. In June, in Cairo , he promised a range of joint science and technology initiatives with Muslim-majority countries. In November, Secretary of State Hillary Clinton appointed three science envoys to foster new partnerships and address common challenges, especially within Muslim-majority countries.  </w:t>
      </w:r>
    </w:p>
    <w:p w14:paraId="622FAF89" w14:textId="6FE18A5E" w:rsidR="00986AE5" w:rsidRDefault="00986AE5" w:rsidP="00D2494D">
      <w:pPr>
        <w:rPr>
          <w:sz w:val="16"/>
        </w:rPr>
      </w:pPr>
      <w:r>
        <w:rPr>
          <w:sz w:val="16"/>
        </w:rPr>
        <w:t>AND</w:t>
      </w:r>
    </w:p>
    <w:p w14:paraId="2916A791" w14:textId="489E2736" w:rsidR="00D2494D" w:rsidRPr="002B192C" w:rsidRDefault="00D2494D" w:rsidP="00D2494D">
      <w:pPr>
        <w:rPr>
          <w:b/>
          <w:bCs/>
          <w:u w:val="single"/>
        </w:rPr>
      </w:pPr>
      <w:r w:rsidRPr="002B192C">
        <w:rPr>
          <w:b/>
          <w:bCs/>
          <w:highlight w:val="yellow"/>
          <w:u w:val="single"/>
        </w:rPr>
        <w:t xml:space="preserve">Foreign scientists working or studying in U.S. universities make critical contributions to human welfare and to our economy, and they often become </w:t>
      </w:r>
      <w:r w:rsidRPr="002B192C">
        <w:rPr>
          <w:b/>
          <w:iCs/>
          <w:highlight w:val="yellow"/>
          <w:u w:val="single"/>
          <w:bdr w:val="single" w:sz="18" w:space="0" w:color="auto"/>
        </w:rPr>
        <w:t>informal goodwill ambassadors</w:t>
      </w:r>
      <w:r w:rsidRPr="002B192C">
        <w:rPr>
          <w:b/>
          <w:bCs/>
          <w:highlight w:val="yellow"/>
          <w:u w:val="single"/>
        </w:rPr>
        <w:t xml:space="preserve"> for America overseas.</w:t>
      </w:r>
    </w:p>
    <w:p w14:paraId="65272C7B" w14:textId="77777777" w:rsidR="00D2494D" w:rsidRPr="002B192C" w:rsidRDefault="00D2494D" w:rsidP="00986AE5">
      <w:pPr>
        <w:keepNext/>
        <w:keepLines/>
        <w:spacing w:before="200" w:after="200" w:line="276" w:lineRule="auto"/>
        <w:outlineLvl w:val="3"/>
        <w:rPr>
          <w:rFonts w:eastAsiaTheme="majorEastAsia" w:cstheme="majorBidi"/>
          <w:b/>
          <w:bCs/>
          <w:iCs/>
          <w:sz w:val="26"/>
        </w:rPr>
      </w:pPr>
      <w:r w:rsidRPr="002B192C">
        <w:rPr>
          <w:rFonts w:eastAsiaTheme="majorEastAsia" w:cstheme="majorBidi"/>
          <w:b/>
          <w:bCs/>
          <w:iCs/>
          <w:sz w:val="26"/>
        </w:rPr>
        <w:t>Science diplomacy can help solve conflicts that escalate into nuclear exchanges:</w:t>
      </w:r>
    </w:p>
    <w:p w14:paraId="2AE25D7A" w14:textId="77777777" w:rsidR="00D2494D" w:rsidRPr="002B192C" w:rsidRDefault="00D2494D" w:rsidP="00986AE5">
      <w:pPr>
        <w:rPr>
          <w:sz w:val="18"/>
        </w:rPr>
      </w:pPr>
      <w:r w:rsidRPr="002B192C">
        <w:t xml:space="preserve">David </w:t>
      </w:r>
      <w:r w:rsidRPr="002B192C">
        <w:rPr>
          <w:b/>
          <w:bCs/>
          <w:sz w:val="26"/>
        </w:rPr>
        <w:t xml:space="preserve">Dickson, 2010 </w:t>
      </w:r>
      <w:r w:rsidRPr="002B192C">
        <w:t xml:space="preserve">(Director, SciDev.Net).  </w:t>
      </w:r>
      <w:r w:rsidRPr="002B192C">
        <w:rPr>
          <w:sz w:val="18"/>
        </w:rPr>
        <w:t xml:space="preserve">May 7, 2010.  “Nuclear disarmament is top priority for science diplomacy.”  Accessed Sept. 12, 2010 at </w:t>
      </w:r>
      <w:hyperlink r:id="rId9" w:history="1">
        <w:r w:rsidRPr="002B192C">
          <w:rPr>
            <w:sz w:val="18"/>
          </w:rPr>
          <w:t>http://www.scidev.net/en/editorials/nuclear-disarmament-is-top-priority-for-science-diplomacy.html</w:t>
        </w:r>
      </w:hyperlink>
    </w:p>
    <w:p w14:paraId="2762303D" w14:textId="77777777" w:rsidR="001E3D2D" w:rsidRDefault="00D2494D" w:rsidP="00D2494D">
      <w:pPr>
        <w:rPr>
          <w:b/>
          <w:bCs/>
          <w:highlight w:val="yellow"/>
          <w:u w:val="single"/>
        </w:rPr>
      </w:pPr>
      <w:r w:rsidRPr="002B192C">
        <w:rPr>
          <w:b/>
          <w:bCs/>
          <w:highlight w:val="yellow"/>
          <w:u w:val="single"/>
        </w:rPr>
        <w:t xml:space="preserve">Scientists, diplomats or both?  The only solution is for the developing world to accept that international nuclear non-proliferation is in its own interests — the only way to prevent regional conflicts escalating into nuclear exchanges.  </w:t>
      </w:r>
    </w:p>
    <w:p w14:paraId="2FC5CD7E" w14:textId="7CE14FA6" w:rsidR="001E3D2D" w:rsidRDefault="001E3D2D" w:rsidP="00D2494D">
      <w:pPr>
        <w:rPr>
          <w:b/>
          <w:bCs/>
          <w:highlight w:val="yellow"/>
          <w:u w:val="single"/>
        </w:rPr>
      </w:pPr>
      <w:r>
        <w:rPr>
          <w:b/>
          <w:bCs/>
          <w:highlight w:val="yellow"/>
          <w:u w:val="single"/>
        </w:rPr>
        <w:t>AND</w:t>
      </w:r>
    </w:p>
    <w:p w14:paraId="4928CF49" w14:textId="5269294C" w:rsidR="00D2494D" w:rsidRPr="002B192C" w:rsidRDefault="00D2494D" w:rsidP="00D2494D">
      <w:pPr>
        <w:rPr>
          <w:b/>
          <w:bCs/>
          <w:u w:val="single"/>
        </w:rPr>
      </w:pPr>
      <w:r w:rsidRPr="002B192C">
        <w:rPr>
          <w:b/>
          <w:bCs/>
          <w:highlight w:val="yellow"/>
          <w:u w:val="single"/>
        </w:rPr>
        <w:t>Reaching a global agreement on the steps needed to eliminate nuclear weapons from the world would be a good place to start.</w:t>
      </w:r>
    </w:p>
    <w:p w14:paraId="3DA505AD" w14:textId="77777777" w:rsidR="00D2494D" w:rsidRDefault="00D2494D" w:rsidP="00D2494D">
      <w:pPr>
        <w:pStyle w:val="Heading2"/>
      </w:pPr>
      <w:r>
        <w:t>1NC Warming</w:t>
      </w:r>
    </w:p>
    <w:p w14:paraId="7ED795BC" w14:textId="7C039F35" w:rsidR="00D2494D" w:rsidRDefault="00D2494D" w:rsidP="00D2494D">
      <w:pPr>
        <w:pStyle w:val="Heading4"/>
        <w:rPr>
          <w:rFonts w:cs="Times New Roman"/>
        </w:rPr>
      </w:pPr>
      <w:r>
        <w:rPr>
          <w:rFonts w:cs="Times New Roman"/>
        </w:rPr>
        <w:t>There’s no internal link to polar bear</w:t>
      </w:r>
      <w:r w:rsidR="00CB7971">
        <w:rPr>
          <w:rFonts w:cs="Times New Roman"/>
        </w:rPr>
        <w:t xml:space="preserve"> bio diversity</w:t>
      </w:r>
      <w:r>
        <w:rPr>
          <w:rFonts w:cs="Times New Roman"/>
        </w:rPr>
        <w:t>- that’s CX</w:t>
      </w:r>
    </w:p>
    <w:p w14:paraId="2F984FF9" w14:textId="77777777" w:rsidR="00D2494D" w:rsidRPr="00D9169F" w:rsidRDefault="00D2494D" w:rsidP="00D2494D">
      <w:pPr>
        <w:pStyle w:val="Heading4"/>
        <w:rPr>
          <w:rFonts w:cs="Times New Roman"/>
        </w:rPr>
      </w:pPr>
      <w:r w:rsidRPr="00D9169F">
        <w:rPr>
          <w:rFonts w:cs="Times New Roman"/>
        </w:rPr>
        <w:t>Warming not real - 30,000 scientists signed a petition saying warming is flat-out nonexistent - their data is skewed</w:t>
      </w:r>
    </w:p>
    <w:p w14:paraId="0140D4E9" w14:textId="77777777" w:rsidR="00D2494D" w:rsidRPr="00D9169F" w:rsidRDefault="00D2494D" w:rsidP="00D2494D">
      <w:pPr>
        <w:rPr>
          <w:rStyle w:val="StyleUnderline"/>
        </w:rPr>
      </w:pPr>
      <w:r w:rsidRPr="00D9169F">
        <w:rPr>
          <w:rStyle w:val="StyleStyleBold12pt"/>
        </w:rPr>
        <w:t>Bell 12</w:t>
      </w:r>
      <w:r w:rsidRPr="00D9169F">
        <w:rPr>
          <w:rStyle w:val="StyleUnderline"/>
        </w:rPr>
        <w:t xml:space="preserve"> </w:t>
      </w:r>
      <w:r w:rsidRPr="00D9169F">
        <w:t>(Larry Bell, Prof at Univ of Houston, Sasakawa International Center for Space Architecture, 7/17/2012, "That Scientific Global Warming Consensus...Not!," Forbes, http://www.forbes.com/sites/larrybell/2012/07/17/that-scientific-global-warming-consensus-not/2/)</w:t>
      </w:r>
    </w:p>
    <w:p w14:paraId="4DE21C54" w14:textId="77777777" w:rsidR="00735E72" w:rsidRDefault="00D2494D" w:rsidP="00D2494D">
      <w:pPr>
        <w:rPr>
          <w:rStyle w:val="StyleBoldUnderline"/>
        </w:rPr>
      </w:pPr>
      <w:r w:rsidRPr="00D9169F">
        <w:t>Since 1998,</w:t>
      </w:r>
      <w:r w:rsidRPr="00D9169F">
        <w:rPr>
          <w:rStyle w:val="StyleUnderline"/>
        </w:rPr>
        <w:t xml:space="preserve"> </w:t>
      </w:r>
      <w:r w:rsidRPr="00D9169F">
        <w:rPr>
          <w:rStyle w:val="StyleBoldUnderline"/>
        </w:rPr>
        <w:t>more than 31,000 American scientists from diverse climate-related disciplines</w:t>
      </w:r>
      <w:r w:rsidRPr="00D9169F">
        <w:rPr>
          <w:rStyle w:val="StyleUnderline"/>
        </w:rPr>
        <w:t xml:space="preserve">, </w:t>
      </w:r>
      <w:r w:rsidRPr="00D9169F">
        <w:t>including more than 9,000 with Ph.D.s,</w:t>
      </w:r>
      <w:r w:rsidRPr="00D9169F">
        <w:rPr>
          <w:rStyle w:val="StyleUnderline"/>
        </w:rPr>
        <w:t xml:space="preserve"> </w:t>
      </w:r>
      <w:r w:rsidRPr="00D9169F">
        <w:rPr>
          <w:rStyle w:val="StyleBoldUnderline"/>
        </w:rPr>
        <w:t xml:space="preserve">have signed a public petition announcing their belief that “…there is no convincing scientific evidence that human release of carbon dioxide, methane, or other greenhouse gases is causing or will, in the foreseeable future, cause catastrophic heating of the Earth’s atmosphere and disruption of the Earth’s climate.” </w:t>
      </w:r>
    </w:p>
    <w:p w14:paraId="29FCE1F2" w14:textId="7665AC03" w:rsidR="00735E72" w:rsidRDefault="00735E72" w:rsidP="00D2494D">
      <w:pPr>
        <w:rPr>
          <w:rStyle w:val="StyleBoldUnderline"/>
        </w:rPr>
      </w:pPr>
      <w:r>
        <w:rPr>
          <w:rStyle w:val="StyleBoldUnderline"/>
        </w:rPr>
        <w:t>AND</w:t>
      </w:r>
    </w:p>
    <w:p w14:paraId="2F348CC4" w14:textId="6574D37C" w:rsidR="00D2494D" w:rsidRPr="00D9169F" w:rsidRDefault="00D2494D" w:rsidP="00D2494D">
      <w:pPr>
        <w:rPr>
          <w:rStyle w:val="StyleBoldUnderline"/>
        </w:rPr>
      </w:pPr>
      <w:r w:rsidRPr="00D9169F">
        <w:rPr>
          <w:rStyle w:val="StyleBoldUnderline"/>
        </w:rPr>
        <w:t>And which contributions…does this include land use changes, such as agriculture and deforestation?</w:t>
      </w:r>
    </w:p>
    <w:p w14:paraId="0E0915CC" w14:textId="77777777" w:rsidR="00D2494D" w:rsidRDefault="00D2494D" w:rsidP="00D2494D"/>
    <w:p w14:paraId="0D95E2E1" w14:textId="77777777" w:rsidR="00D2494D" w:rsidRPr="00D9169F" w:rsidRDefault="00D2494D" w:rsidP="00D2494D">
      <w:pPr>
        <w:pStyle w:val="Heading4"/>
        <w:rPr>
          <w:rFonts w:cs="Times New Roman"/>
        </w:rPr>
      </w:pPr>
      <w:r w:rsidRPr="00D9169F">
        <w:rPr>
          <w:rFonts w:cs="Times New Roman"/>
        </w:rPr>
        <w:t>Consensus of NASA and NOAA satellite data shows no warming</w:t>
      </w:r>
    </w:p>
    <w:p w14:paraId="4A2D9091" w14:textId="77777777" w:rsidR="00D2494D" w:rsidRPr="00D9169F" w:rsidRDefault="00D2494D" w:rsidP="00D2494D">
      <w:r w:rsidRPr="00D9169F">
        <w:rPr>
          <w:rStyle w:val="Heading4Char"/>
          <w:rFonts w:cs="Times New Roman"/>
        </w:rPr>
        <w:t>Wilson ’12</w:t>
      </w:r>
      <w:r w:rsidRPr="00D9169F">
        <w:t xml:space="preserve"> (GLOBAL WARMING: THE SATELLITES DON'T LIE March 3, 2012 7:48 AM | 7 Comments James A. Wilson</w:t>
      </w:r>
    </w:p>
    <w:p w14:paraId="17E378E7" w14:textId="77777777" w:rsidR="00735E72" w:rsidRDefault="00D2494D" w:rsidP="00D2494D">
      <w:pPr>
        <w:widowControl w:val="0"/>
        <w:autoSpaceDE w:val="0"/>
        <w:autoSpaceDN w:val="0"/>
        <w:adjustRightInd w:val="0"/>
        <w:spacing w:after="240"/>
        <w:rPr>
          <w:rStyle w:val="StyleBoldUnderline"/>
        </w:rPr>
      </w:pPr>
      <w:r w:rsidRPr="00D9169F">
        <w:rPr>
          <w:rStyle w:val="StyleBoldUnderline"/>
        </w:rPr>
        <w:t xml:space="preserve"> The latest satellite gathered information is consistent with NOAA and NASA data showing humidity and the formation of cirrus clouds has lagged far behind alarmist predictions as well. </w:t>
      </w:r>
    </w:p>
    <w:p w14:paraId="466CF28C" w14:textId="0CA1F4C9" w:rsidR="00735E72" w:rsidRDefault="00735E72" w:rsidP="00D2494D">
      <w:pPr>
        <w:widowControl w:val="0"/>
        <w:autoSpaceDE w:val="0"/>
        <w:autoSpaceDN w:val="0"/>
        <w:adjustRightInd w:val="0"/>
        <w:spacing w:after="240"/>
        <w:rPr>
          <w:rStyle w:val="StyleBoldUnderline"/>
        </w:rPr>
      </w:pPr>
      <w:r>
        <w:rPr>
          <w:rStyle w:val="StyleBoldUnderline"/>
        </w:rPr>
        <w:t>AND</w:t>
      </w:r>
    </w:p>
    <w:p w14:paraId="510FDD0F" w14:textId="43A7D000" w:rsidR="00D2494D" w:rsidRPr="00D9169F" w:rsidRDefault="00D2494D" w:rsidP="00D2494D">
      <w:pPr>
        <w:widowControl w:val="0"/>
        <w:autoSpaceDE w:val="0"/>
        <w:autoSpaceDN w:val="0"/>
        <w:adjustRightInd w:val="0"/>
        <w:spacing w:after="240"/>
        <w:rPr>
          <w:rStyle w:val="StyleBoldUnderline"/>
        </w:rPr>
      </w:pPr>
      <w:r w:rsidRPr="00D9169F">
        <w:rPr>
          <w:rStyle w:val="StyleBoldUnderline"/>
        </w:rPr>
        <w:t xml:space="preserve">In other words, we are simply not going to hell in a climate change hand basket. </w:t>
      </w:r>
    </w:p>
    <w:p w14:paraId="68A06A74" w14:textId="5907DA8D" w:rsidR="00D2494D" w:rsidRPr="00D9169F" w:rsidRDefault="00D2494D" w:rsidP="00D2494D">
      <w:pPr>
        <w:pStyle w:val="Heading4"/>
        <w:rPr>
          <w:rFonts w:cs="Times New Roman"/>
        </w:rPr>
      </w:pPr>
      <w:r w:rsidRPr="00D9169F">
        <w:rPr>
          <w:rFonts w:cs="Times New Roman"/>
        </w:rPr>
        <w:t xml:space="preserve">Their quals argument </w:t>
      </w:r>
      <w:r w:rsidR="004F5898">
        <w:rPr>
          <w:rFonts w:cs="Times New Roman"/>
        </w:rPr>
        <w:t>doesn’t</w:t>
      </w:r>
      <w:r w:rsidRPr="00D9169F">
        <w:rPr>
          <w:rFonts w:cs="Times New Roman"/>
        </w:rPr>
        <w:t xml:space="preserve"> apply here</w:t>
      </w:r>
    </w:p>
    <w:p w14:paraId="6D20D475" w14:textId="77777777" w:rsidR="00D2494D" w:rsidRPr="00D9169F" w:rsidRDefault="00D2494D" w:rsidP="00D2494D"/>
    <w:p w14:paraId="1F83710F" w14:textId="77777777" w:rsidR="00D2494D" w:rsidRPr="00D9169F" w:rsidRDefault="00D2494D" w:rsidP="00D2494D">
      <w:r w:rsidRPr="00D9169F">
        <w:rPr>
          <w:rStyle w:val="Heading4Char"/>
          <w:rFonts w:cs="Times New Roman"/>
        </w:rPr>
        <w:t>Wilson ’12</w:t>
      </w:r>
      <w:r w:rsidRPr="00D9169F">
        <w:t xml:space="preserve"> (GLOBAL WARMING: THE SATELLITES DON'T LIE March 3, 2012 7:48 AM | 7 Comments James A. Wilson</w:t>
      </w:r>
    </w:p>
    <w:p w14:paraId="64629E1D" w14:textId="77777777" w:rsidR="00105658" w:rsidRDefault="00D2494D" w:rsidP="00D2494D">
      <w:r w:rsidRPr="00D9169F">
        <w:rPr>
          <w:rStyle w:val="StyleBoldUnderline"/>
        </w:rPr>
        <w:t>Over the summer Forbes Magazine published NASA satellite data indicating the alarmist predictions - even the UN computer models on which they were based - are dead wrong.</w:t>
      </w:r>
      <w:r w:rsidRPr="00D9169F">
        <w:t xml:space="preserve"> </w:t>
      </w:r>
    </w:p>
    <w:p w14:paraId="6266062C" w14:textId="3658A6C3" w:rsidR="00105658" w:rsidRDefault="00105658" w:rsidP="00D2494D">
      <w:pPr>
        <w:rPr>
          <w:rStyle w:val="StyleBoldUnderline"/>
        </w:rPr>
      </w:pPr>
      <w:r>
        <w:rPr>
          <w:rStyle w:val="StyleBoldUnderline"/>
        </w:rPr>
        <w:t>AND</w:t>
      </w:r>
    </w:p>
    <w:p w14:paraId="10951D4D" w14:textId="7F07AC1C" w:rsidR="00D2494D" w:rsidRDefault="00D2494D" w:rsidP="00D2494D">
      <w:r w:rsidRPr="00D9169F">
        <w:t>James M. Taylor, a senior fellow for environmental policy at The Heartland Institute and managing editor of Environment and Climate News authored the Forbes article. Credentials don't get any more impeccable</w:t>
      </w:r>
      <w:r>
        <w:t xml:space="preserve">. </w:t>
      </w:r>
    </w:p>
    <w:p w14:paraId="4391C613" w14:textId="77777777" w:rsidR="00D2494D" w:rsidRDefault="00D2494D" w:rsidP="00D2494D">
      <w:pPr>
        <w:pStyle w:val="Heading2"/>
      </w:pPr>
      <w:r>
        <w:t>1NC Poverty</w:t>
      </w:r>
    </w:p>
    <w:p w14:paraId="4A689C18" w14:textId="579A24CC" w:rsidR="00D2494D" w:rsidRDefault="00D2494D" w:rsidP="00D2494D">
      <w:pPr>
        <w:pStyle w:val="Heading4"/>
        <w:rPr>
          <w:rStyle w:val="StyleStyleBold12pt"/>
          <w:b/>
        </w:rPr>
      </w:pPr>
      <w:r>
        <w:rPr>
          <w:rStyle w:val="StyleStyleBold12pt"/>
          <w:b/>
        </w:rPr>
        <w:t>Aff can’t solv</w:t>
      </w:r>
      <w:r w:rsidR="00830B62">
        <w:rPr>
          <w:rStyle w:val="StyleStyleBold12pt"/>
          <w:b/>
        </w:rPr>
        <w:t>e poverty globally- their ev says they need to solve ALL poverty to access their framing arguments- that’s CX</w:t>
      </w:r>
    </w:p>
    <w:p w14:paraId="2A3932B7" w14:textId="77777777" w:rsidR="00D2494D" w:rsidRPr="009C3AB3" w:rsidRDefault="00D2494D" w:rsidP="00D2494D">
      <w:pPr>
        <w:pStyle w:val="Heading4"/>
        <w:rPr>
          <w:rStyle w:val="StyleStyleBold12pt"/>
          <w:b/>
        </w:rPr>
      </w:pPr>
      <w:r w:rsidRPr="009C3AB3">
        <w:rPr>
          <w:rStyle w:val="StyleStyleBold12pt"/>
          <w:b/>
        </w:rPr>
        <w:t>Poverty is rapidly decreasing</w:t>
      </w:r>
    </w:p>
    <w:p w14:paraId="6F5B62D4" w14:textId="77777777" w:rsidR="00D2494D" w:rsidRPr="00A53E7A" w:rsidRDefault="00D2494D" w:rsidP="00D2494D">
      <w:r w:rsidRPr="00A53E7A">
        <w:rPr>
          <w:rStyle w:val="StyleStyleBold12pt"/>
        </w:rPr>
        <w:t>Wolf</w:t>
      </w:r>
      <w:r>
        <w:rPr>
          <w:rStyle w:val="StyleStyleBold12pt"/>
        </w:rPr>
        <w:t>,</w:t>
      </w:r>
      <w:r w:rsidRPr="00A53E7A">
        <w:rPr>
          <w:rStyle w:val="StyleStyleBold12pt"/>
        </w:rPr>
        <w:t xml:space="preserve"> 3</w:t>
      </w:r>
      <w:r w:rsidRPr="00A53E7A">
        <w:t xml:space="preserve"> </w:t>
      </w:r>
      <w:r>
        <w:t xml:space="preserve">-- </w:t>
      </w:r>
      <w:r w:rsidRPr="00A53E7A">
        <w:t>Associate Editor and Chief Economics Commentator – Financial Times (Martin, “Are Global Poverty and Inequality Getting Worse?”, Prospect Magazine, March</w:t>
      </w:r>
      <w:r>
        <w:t xml:space="preserve"> 2003</w:t>
      </w:r>
      <w:r w:rsidRPr="00A53E7A">
        <w:t>, http://www.prospect-magazine.co.uk/article_details.php?i d=4982)</w:t>
      </w:r>
    </w:p>
    <w:p w14:paraId="1FEB62BE" w14:textId="77777777" w:rsidR="00D2494D" w:rsidRDefault="00D2494D" w:rsidP="00D2494D">
      <w:pPr>
        <w:pStyle w:val="Style8pt"/>
      </w:pPr>
    </w:p>
    <w:p w14:paraId="67B6DAD3" w14:textId="77777777" w:rsidR="00060FA6" w:rsidRDefault="00D2494D" w:rsidP="00D2494D">
      <w:pPr>
        <w:rPr>
          <w:sz w:val="16"/>
        </w:rPr>
      </w:pPr>
      <w:r w:rsidRPr="009421A9">
        <w:rPr>
          <w:sz w:val="16"/>
        </w:rPr>
        <w:t xml:space="preserve">All data on incomes and income distribution are questionable, above all those generated in developing countries. But, contrary to what you say, </w:t>
      </w:r>
      <w:r w:rsidRPr="00A53E7A">
        <w:rPr>
          <w:rStyle w:val="StyleBoldUnderline"/>
        </w:rPr>
        <w:t xml:space="preserve">World Bank researchers have calculated the numbers in </w:t>
      </w:r>
      <w:r w:rsidRPr="009421A9">
        <w:rPr>
          <w:sz w:val="16"/>
        </w:rPr>
        <w:t xml:space="preserve">extreme </w:t>
      </w:r>
      <w:r w:rsidRPr="00A53E7A">
        <w:rPr>
          <w:rStyle w:val="StyleBoldUnderline"/>
        </w:rPr>
        <w:t>poverty</w:t>
      </w:r>
      <w:r w:rsidRPr="009421A9">
        <w:rPr>
          <w:sz w:val="16"/>
        </w:rPr>
        <w:t>-less than $1 a day-</w:t>
      </w:r>
      <w:r w:rsidRPr="00A53E7A">
        <w:rPr>
          <w:rStyle w:val="StyleBoldUnderline"/>
        </w:rPr>
        <w:t>on a consistent basis, in recent studies</w:t>
      </w:r>
      <w:r w:rsidRPr="009421A9">
        <w:rPr>
          <w:sz w:val="16"/>
        </w:rPr>
        <w:t xml:space="preserve">. </w:t>
      </w:r>
    </w:p>
    <w:p w14:paraId="6CB893D3" w14:textId="6CF5BC66" w:rsidR="00060FA6" w:rsidRDefault="00060FA6" w:rsidP="00D2494D">
      <w:pPr>
        <w:rPr>
          <w:rStyle w:val="StyleBoldUnderline"/>
        </w:rPr>
      </w:pPr>
      <w:r>
        <w:rPr>
          <w:rStyle w:val="StyleBoldUnderline"/>
        </w:rPr>
        <w:t>AND</w:t>
      </w:r>
    </w:p>
    <w:p w14:paraId="2437D317" w14:textId="000C020A" w:rsidR="00D2494D" w:rsidRDefault="00D2494D" w:rsidP="00D2494D">
      <w:pPr>
        <w:rPr>
          <w:sz w:val="16"/>
        </w:rPr>
      </w:pPr>
      <w:r w:rsidRPr="009421A9">
        <w:rPr>
          <w:sz w:val="16"/>
        </w:rPr>
        <w:t>This progress was not offset by rising inequality within them. In the case of India there was no such rise. In China there has been a rise in inequality in the more recent period of its growth, largely because of controls on the movement of people from the hin</w:t>
      </w:r>
      <w:r>
        <w:rPr>
          <w:sz w:val="16"/>
        </w:rPr>
        <w:t>terland to the coastal regions.</w:t>
      </w:r>
    </w:p>
    <w:p w14:paraId="0CA9D873" w14:textId="77777777" w:rsidR="00D2494D" w:rsidRPr="009421A9" w:rsidRDefault="00D2494D" w:rsidP="00D2494D">
      <w:pPr>
        <w:pStyle w:val="Heading4"/>
      </w:pPr>
      <w:r>
        <w:t xml:space="preserve">Lack of sanitation is an </w:t>
      </w:r>
      <w:r w:rsidRPr="00060FA6">
        <w:rPr>
          <w:u w:val="single"/>
        </w:rPr>
        <w:t>effect</w:t>
      </w:r>
      <w:r>
        <w:t xml:space="preserve"> of poverty </w:t>
      </w:r>
      <w:r w:rsidRPr="00060FA6">
        <w:rPr>
          <w:u w:val="single"/>
        </w:rPr>
        <w:t>not a cause</w:t>
      </w:r>
      <w:r>
        <w:t>- that’s CX</w:t>
      </w:r>
    </w:p>
    <w:p w14:paraId="63ECBE2A" w14:textId="77777777" w:rsidR="00D2494D" w:rsidRPr="009C3AB3" w:rsidRDefault="00D2494D" w:rsidP="00D2494D">
      <w:pPr>
        <w:pStyle w:val="Heading4"/>
        <w:rPr>
          <w:rStyle w:val="StyleStyleBold12pt"/>
          <w:b/>
        </w:rPr>
      </w:pPr>
      <w:r w:rsidRPr="009C3AB3">
        <w:rPr>
          <w:rStyle w:val="StyleStyleBold12pt"/>
          <w:b/>
        </w:rPr>
        <w:t xml:space="preserve">Poverty inevitable – alt causes overwhelm </w:t>
      </w:r>
    </w:p>
    <w:p w14:paraId="0C483331" w14:textId="77777777" w:rsidR="00D2494D" w:rsidRPr="00A53E7A" w:rsidRDefault="00D2494D" w:rsidP="00D2494D">
      <w:r w:rsidRPr="00A53E7A">
        <w:rPr>
          <w:rStyle w:val="StyleStyleBold12pt"/>
        </w:rPr>
        <w:t>Baker and Weisbrot</w:t>
      </w:r>
      <w:r>
        <w:rPr>
          <w:rStyle w:val="StyleStyleBold12pt"/>
        </w:rPr>
        <w:t>,</w:t>
      </w:r>
      <w:r w:rsidRPr="00A53E7A">
        <w:rPr>
          <w:rStyle w:val="StyleStyleBold12pt"/>
        </w:rPr>
        <w:t xml:space="preserve"> 3</w:t>
      </w:r>
      <w:r>
        <w:t xml:space="preserve"> -- </w:t>
      </w:r>
      <w:r w:rsidRPr="00A53E7A">
        <w:t xml:space="preserve">Co-Directors – Center for Economic and Policy Research, </w:t>
      </w:r>
      <w:r>
        <w:t>(Dean and Mark, “False Promises on Trade”, July 25, 2003</w:t>
      </w:r>
      <w:r w:rsidRPr="00A53E7A">
        <w:t>, http://www.commondreams.org/views03/0725-02.htm)</w:t>
      </w:r>
      <w:r>
        <w:t>//AA</w:t>
      </w:r>
    </w:p>
    <w:p w14:paraId="48E0A1C9" w14:textId="77777777" w:rsidR="00D2494D" w:rsidRPr="00A53E7A" w:rsidRDefault="00D2494D" w:rsidP="00D2494D">
      <w:pPr>
        <w:pStyle w:val="Style8pt"/>
      </w:pPr>
    </w:p>
    <w:p w14:paraId="4D80DBCE" w14:textId="77777777" w:rsidR="00060FA6" w:rsidRDefault="00D2494D" w:rsidP="00D2494D">
      <w:pPr>
        <w:rPr>
          <w:sz w:val="16"/>
        </w:rPr>
      </w:pPr>
      <w:r w:rsidRPr="009421A9">
        <w:rPr>
          <w:sz w:val="16"/>
        </w:rPr>
        <w:t xml:space="preserve">Similarly, most of sub-Saharan Africa is suffering from an un-payable debt burden. While there has been some limited relief offered in recent years, the remaining debt burden is still more than the debtor countries spend on health care and education. </w:t>
      </w:r>
    </w:p>
    <w:p w14:paraId="41EDB18D" w14:textId="637D5B61" w:rsidR="00060FA6" w:rsidRDefault="00060FA6" w:rsidP="00D2494D">
      <w:pPr>
        <w:rPr>
          <w:rStyle w:val="StyleBoldUnderline"/>
        </w:rPr>
      </w:pPr>
      <w:bookmarkStart w:id="0" w:name="_GoBack"/>
      <w:bookmarkEnd w:id="0"/>
      <w:r>
        <w:rPr>
          <w:rStyle w:val="StyleBoldUnderline"/>
        </w:rPr>
        <w:t>AND</w:t>
      </w:r>
    </w:p>
    <w:p w14:paraId="6CAB84B1" w14:textId="56C137A7" w:rsidR="00D2494D" w:rsidRPr="00A53E7A" w:rsidRDefault="00D2494D" w:rsidP="00D2494D">
      <w:pPr>
        <w:rPr>
          <w:rStyle w:val="StyleBoldUnderline"/>
        </w:rPr>
      </w:pPr>
      <w:r w:rsidRPr="00A53E7A">
        <w:rPr>
          <w:rStyle w:val="StyleBoldUnderline"/>
        </w:rPr>
        <w:t xml:space="preserve">All of these factors </w:t>
      </w:r>
      <w:r w:rsidRPr="009421A9">
        <w:rPr>
          <w:sz w:val="16"/>
        </w:rPr>
        <w:t xml:space="preserve">are likely to </w:t>
      </w:r>
      <w:r w:rsidRPr="00A53E7A">
        <w:rPr>
          <w:rStyle w:val="StyleBoldUnderline"/>
        </w:rPr>
        <w:t xml:space="preserve">have far more severe consequences for the development prospects </w:t>
      </w:r>
      <w:r w:rsidRPr="009421A9">
        <w:rPr>
          <w:sz w:val="16"/>
        </w:rPr>
        <w:t xml:space="preserve">of low and middle-income countries </w:t>
      </w:r>
      <w:r w:rsidRPr="00A53E7A">
        <w:rPr>
          <w:rStyle w:val="StyleBoldUnderline"/>
        </w:rPr>
        <w:t>than the agricultural policies of rich countries.</w:t>
      </w:r>
    </w:p>
    <w:p w14:paraId="0B0E70FE" w14:textId="77777777" w:rsidR="00D2494D" w:rsidRDefault="00D2494D" w:rsidP="00D2494D">
      <w:pPr>
        <w:pStyle w:val="Heading2"/>
      </w:pPr>
      <w:r>
        <w:t>1NC Framing</w:t>
      </w:r>
    </w:p>
    <w:p w14:paraId="441168F6" w14:textId="77777777" w:rsidR="00D2494D" w:rsidRPr="00A7656A" w:rsidRDefault="00D2494D" w:rsidP="00D2494D">
      <w:pPr>
        <w:pStyle w:val="Heading4"/>
      </w:pPr>
    </w:p>
    <w:p w14:paraId="6AF4710B" w14:textId="77777777" w:rsidR="00B45FE9" w:rsidRPr="00AF5046" w:rsidRDefault="00B45FE9" w:rsidP="007A3515"/>
    <w:sectPr w:rsidR="00B45FE9" w:rsidRPr="00AF50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F38FF4" w14:textId="77777777" w:rsidR="00C944DF" w:rsidRDefault="00C944DF" w:rsidP="00E46E7E">
      <w:r>
        <w:separator/>
      </w:r>
    </w:p>
  </w:endnote>
  <w:endnote w:type="continuationSeparator" w:id="0">
    <w:p w14:paraId="08939032" w14:textId="77777777" w:rsidR="00C944DF" w:rsidRDefault="00C944D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A19E5E" w14:textId="77777777" w:rsidR="00C944DF" w:rsidRDefault="00C944DF" w:rsidP="00E46E7E">
      <w:r>
        <w:separator/>
      </w:r>
    </w:p>
  </w:footnote>
  <w:footnote w:type="continuationSeparator" w:id="0">
    <w:p w14:paraId="55AFC92F" w14:textId="77777777" w:rsidR="00C944DF" w:rsidRDefault="00C944DF"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01A6EF0"/>
    <w:multiLevelType w:val="hybridMultilevel"/>
    <w:tmpl w:val="3DD68AAA"/>
    <w:lvl w:ilvl="0" w:tplc="745EAE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4DF"/>
    <w:rsid w:val="000140EC"/>
    <w:rsid w:val="00016A35"/>
    <w:rsid w:val="00060FA6"/>
    <w:rsid w:val="000C16B3"/>
    <w:rsid w:val="00105658"/>
    <w:rsid w:val="001408C0"/>
    <w:rsid w:val="00143FD7"/>
    <w:rsid w:val="001463FB"/>
    <w:rsid w:val="00186DB7"/>
    <w:rsid w:val="001D7626"/>
    <w:rsid w:val="001E3D2D"/>
    <w:rsid w:val="002613DA"/>
    <w:rsid w:val="002A4D11"/>
    <w:rsid w:val="002B6353"/>
    <w:rsid w:val="002B68C8"/>
    <w:rsid w:val="002F35F4"/>
    <w:rsid w:val="002F3E28"/>
    <w:rsid w:val="002F40E6"/>
    <w:rsid w:val="00303E5B"/>
    <w:rsid w:val="00313226"/>
    <w:rsid w:val="0031425E"/>
    <w:rsid w:val="00325059"/>
    <w:rsid w:val="00357719"/>
    <w:rsid w:val="00374144"/>
    <w:rsid w:val="003B3EC7"/>
    <w:rsid w:val="003C5C0A"/>
    <w:rsid w:val="003F42AF"/>
    <w:rsid w:val="00412F6D"/>
    <w:rsid w:val="0042635A"/>
    <w:rsid w:val="00466B6F"/>
    <w:rsid w:val="004B3188"/>
    <w:rsid w:val="004B3DB3"/>
    <w:rsid w:val="004C63B5"/>
    <w:rsid w:val="004D0316"/>
    <w:rsid w:val="004D461E"/>
    <w:rsid w:val="004F5898"/>
    <w:rsid w:val="00517479"/>
    <w:rsid w:val="005A0BE5"/>
    <w:rsid w:val="005C0E1F"/>
    <w:rsid w:val="005E0D2B"/>
    <w:rsid w:val="005E2C99"/>
    <w:rsid w:val="00672258"/>
    <w:rsid w:val="0067575B"/>
    <w:rsid w:val="00692C26"/>
    <w:rsid w:val="006F2D3D"/>
    <w:rsid w:val="00700835"/>
    <w:rsid w:val="00726F87"/>
    <w:rsid w:val="007333B9"/>
    <w:rsid w:val="00735E72"/>
    <w:rsid w:val="00791B7D"/>
    <w:rsid w:val="007A3515"/>
    <w:rsid w:val="007D4BFB"/>
    <w:rsid w:val="007D7924"/>
    <w:rsid w:val="007E470C"/>
    <w:rsid w:val="007E5F71"/>
    <w:rsid w:val="00821415"/>
    <w:rsid w:val="00830B62"/>
    <w:rsid w:val="0083768F"/>
    <w:rsid w:val="00841A5E"/>
    <w:rsid w:val="0091595A"/>
    <w:rsid w:val="009165EA"/>
    <w:rsid w:val="009829F2"/>
    <w:rsid w:val="00986AE5"/>
    <w:rsid w:val="00993F61"/>
    <w:rsid w:val="009B0746"/>
    <w:rsid w:val="009C198B"/>
    <w:rsid w:val="009D207E"/>
    <w:rsid w:val="009E5822"/>
    <w:rsid w:val="009E691A"/>
    <w:rsid w:val="00A074CB"/>
    <w:rsid w:val="00A35AAC"/>
    <w:rsid w:val="00A369C4"/>
    <w:rsid w:val="00A47986"/>
    <w:rsid w:val="00A91A24"/>
    <w:rsid w:val="00AC0E99"/>
    <w:rsid w:val="00AE3D7D"/>
    <w:rsid w:val="00AF1E67"/>
    <w:rsid w:val="00AF5046"/>
    <w:rsid w:val="00AF70D4"/>
    <w:rsid w:val="00B169A1"/>
    <w:rsid w:val="00B33E0C"/>
    <w:rsid w:val="00B45FE9"/>
    <w:rsid w:val="00B55D49"/>
    <w:rsid w:val="00B65E97"/>
    <w:rsid w:val="00B84180"/>
    <w:rsid w:val="00BE63EA"/>
    <w:rsid w:val="00C42A3C"/>
    <w:rsid w:val="00C944DF"/>
    <w:rsid w:val="00CB7971"/>
    <w:rsid w:val="00CD2C6D"/>
    <w:rsid w:val="00CF1A0F"/>
    <w:rsid w:val="00D2494D"/>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50469"/>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7058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2494D"/>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no read,No Spacing12,No Spacing211,No Spacing2111,Ch,Heading 2 Char2 Char,Heading 2 Char1 Char Char,No Spacing11111,Tags,TAG,No Spacing4,No Spacing5,No Spacing21,Card,tags,No Spacing1111,ta"/>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Underlined,Emphasis!!,Bold Underline,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Tags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DefaultParagraphFont"/>
    <w:uiPriority w:val="1"/>
    <w:qFormat/>
    <w:rsid w:val="00DF1850"/>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unhideWhenUsed/>
    <w:rsid w:val="00DF1850"/>
    <w:rPr>
      <w:color w:val="0000FF" w:themeColor="hyperlink"/>
      <w:u w:val="single"/>
    </w:rPr>
  </w:style>
  <w:style w:type="character" w:customStyle="1" w:styleId="StyleUnderline">
    <w:name w:val="Style Underline"/>
    <w:basedOn w:val="DefaultParagraphFont"/>
    <w:rsid w:val="00D2494D"/>
    <w:rPr>
      <w:u w:val="thick"/>
    </w:rPr>
  </w:style>
  <w:style w:type="paragraph" w:customStyle="1" w:styleId="Style8pt">
    <w:name w:val="Style 8 pt"/>
    <w:basedOn w:val="Normal"/>
    <w:link w:val="Style8ptChar"/>
    <w:qFormat/>
    <w:rsid w:val="00D2494D"/>
    <w:pPr>
      <w:ind w:left="288" w:right="288"/>
    </w:pPr>
    <w:rPr>
      <w:sz w:val="16"/>
    </w:rPr>
  </w:style>
  <w:style w:type="character" w:customStyle="1" w:styleId="Style8ptChar">
    <w:name w:val="Style 8 pt Char"/>
    <w:basedOn w:val="DefaultParagraphFont"/>
    <w:link w:val="Style8pt"/>
    <w:rsid w:val="00D2494D"/>
    <w:rPr>
      <w:rFonts w:ascii="Calibri" w:hAnsi="Calibri"/>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2494D"/>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no read,No Spacing12,No Spacing211,No Spacing2111,Ch,Heading 2 Char2 Char,Heading 2 Char1 Char Char,No Spacing11111,Tags,TAG,No Spacing4,No Spacing5,No Spacing21,Card,tags,No Spacing1111,ta"/>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Underlined,Emphasis!!,Bold Underline,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Tags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DefaultParagraphFont"/>
    <w:uiPriority w:val="1"/>
    <w:qFormat/>
    <w:rsid w:val="00DF1850"/>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unhideWhenUsed/>
    <w:rsid w:val="00DF1850"/>
    <w:rPr>
      <w:color w:val="0000FF" w:themeColor="hyperlink"/>
      <w:u w:val="single"/>
    </w:rPr>
  </w:style>
  <w:style w:type="character" w:customStyle="1" w:styleId="StyleUnderline">
    <w:name w:val="Style Underline"/>
    <w:basedOn w:val="DefaultParagraphFont"/>
    <w:rsid w:val="00D2494D"/>
    <w:rPr>
      <w:u w:val="thick"/>
    </w:rPr>
  </w:style>
  <w:style w:type="paragraph" w:customStyle="1" w:styleId="Style8pt">
    <w:name w:val="Style 8 pt"/>
    <w:basedOn w:val="Normal"/>
    <w:link w:val="Style8ptChar"/>
    <w:qFormat/>
    <w:rsid w:val="00D2494D"/>
    <w:pPr>
      <w:ind w:left="288" w:right="288"/>
    </w:pPr>
    <w:rPr>
      <w:sz w:val="16"/>
    </w:rPr>
  </w:style>
  <w:style w:type="character" w:customStyle="1" w:styleId="Style8ptChar">
    <w:name w:val="Style 8 pt Char"/>
    <w:basedOn w:val="DefaultParagraphFont"/>
    <w:link w:val="Style8pt"/>
    <w:rsid w:val="00D2494D"/>
    <w:rPr>
      <w:rFonts w:ascii="Calibri" w:hAnsi="Calibri"/>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ecd.org/dac/effectiveness/42447575.pdf" TargetMode="External"/><Relationship Id="rId9" Type="http://schemas.openxmlformats.org/officeDocument/2006/relationships/hyperlink" Target="http://www.scidev.net/en/editorials/nuclear-disarmament-is-top-priority-for-science-diplomacy.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Nateynate%20HD:Users:natem388: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6</TotalTime>
  <Pages>7</Pages>
  <Words>1617</Words>
  <Characters>9223</Characters>
  <Application>Microsoft Macintosh Word</Application>
  <DocSecurity>0</DocSecurity>
  <Lines>76</Lines>
  <Paragraphs>21</Paragraphs>
  <ScaleCrop>false</ScaleCrop>
  <Company>Whitman College</Company>
  <LinksUpToDate>false</LinksUpToDate>
  <CharactersWithSpaces>10819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Muramatsu</dc:creator>
  <cp:keywords/>
  <dc:description/>
  <cp:lastModifiedBy>Nate Muramatsu</cp:lastModifiedBy>
  <cp:revision>17</cp:revision>
  <dcterms:created xsi:type="dcterms:W3CDTF">2013-12-07T19:41:00Z</dcterms:created>
  <dcterms:modified xsi:type="dcterms:W3CDTF">2013-12-07T19:48:00Z</dcterms:modified>
</cp:coreProperties>
</file>