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C88" w:rsidRDefault="00F67C88" w:rsidP="00F67C88">
      <w:pPr>
        <w:pStyle w:val="Heading3"/>
      </w:pPr>
      <w:bookmarkStart w:id="0" w:name="_GoBack"/>
      <w:bookmarkEnd w:id="0"/>
      <w:r>
        <w:t>Plan:</w:t>
      </w:r>
    </w:p>
    <w:p w:rsidR="00F67C88" w:rsidRPr="00A2712A" w:rsidRDefault="00F67C88" w:rsidP="00F67C88">
      <w:pPr>
        <w:keepNext/>
        <w:keepLines/>
        <w:spacing w:before="200"/>
        <w:outlineLvl w:val="3"/>
        <w:rPr>
          <w:rFonts w:asciiTheme="minorHAnsi" w:eastAsiaTheme="majorEastAsia" w:hAnsiTheme="minorHAnsi" w:cs="Times New Roman"/>
          <w:b/>
          <w:bCs/>
          <w:iCs/>
          <w:sz w:val="26"/>
        </w:rPr>
      </w:pPr>
      <w:r w:rsidRPr="00A2712A">
        <w:rPr>
          <w:rFonts w:asciiTheme="minorHAnsi" w:eastAsiaTheme="majorEastAsia" w:hAnsiTheme="minorHAnsi" w:cs="Times New Roman"/>
          <w:b/>
          <w:bCs/>
          <w:iCs/>
          <w:sz w:val="26"/>
        </w:rPr>
        <w:t>The United States federal government should substantially increase its infrastructure assistance with Mexico through the North American Development Bank.</w:t>
      </w:r>
    </w:p>
    <w:p w:rsidR="00F67C88" w:rsidRPr="002A7DF8" w:rsidRDefault="00F67C88" w:rsidP="00F67C88"/>
    <w:p w:rsidR="00F67C88" w:rsidRDefault="00F67C88" w:rsidP="00F67C88">
      <w:pPr>
        <w:pStyle w:val="Heading3"/>
      </w:pPr>
      <w:r>
        <w:lastRenderedPageBreak/>
        <w:t>Contention 1 is Manufacturing</w:t>
      </w:r>
    </w:p>
    <w:p w:rsidR="00F67C88" w:rsidRPr="00EA2167" w:rsidRDefault="00F67C88" w:rsidP="00F67C88">
      <w:pPr>
        <w:pStyle w:val="Heading4"/>
      </w:pPr>
      <w:r>
        <w:t xml:space="preserve">US Manufacturing is declining- china and </w:t>
      </w:r>
      <w:proofErr w:type="spellStart"/>
      <w:r>
        <w:t>offshoring</w:t>
      </w:r>
      <w:proofErr w:type="spellEnd"/>
    </w:p>
    <w:p w:rsidR="00F67C88" w:rsidRPr="00631C4C" w:rsidRDefault="00F67C88" w:rsidP="00F67C88">
      <w:pPr>
        <w:rPr>
          <w:sz w:val="16"/>
          <w:szCs w:val="16"/>
        </w:rPr>
      </w:pPr>
      <w:proofErr w:type="spellStart"/>
      <w:r>
        <w:rPr>
          <w:rStyle w:val="StyleStyleBold12pt"/>
        </w:rPr>
        <w:t>Fingleton</w:t>
      </w:r>
      <w:proofErr w:type="spellEnd"/>
      <w:r>
        <w:rPr>
          <w:rStyle w:val="StyleStyleBold12pt"/>
        </w:rPr>
        <w:t xml:space="preserve"> 11/3</w:t>
      </w:r>
      <w:r w:rsidRPr="00010F2A">
        <w:rPr>
          <w:sz w:val="16"/>
          <w:szCs w:val="16"/>
        </w:rPr>
        <w:t xml:space="preserve"> 2013</w:t>
      </w:r>
      <w:r w:rsidRPr="00631C4C">
        <w:rPr>
          <w:sz w:val="16"/>
          <w:szCs w:val="16"/>
        </w:rPr>
        <w:t xml:space="preserve">, </w:t>
      </w:r>
      <w:proofErr w:type="spellStart"/>
      <w:r w:rsidRPr="00631C4C">
        <w:rPr>
          <w:sz w:val="16"/>
          <w:szCs w:val="16"/>
        </w:rPr>
        <w:t>Eamonn</w:t>
      </w:r>
      <w:proofErr w:type="spellEnd"/>
      <w:r w:rsidRPr="00631C4C">
        <w:rPr>
          <w:sz w:val="16"/>
          <w:szCs w:val="16"/>
        </w:rPr>
        <w:t xml:space="preserve"> </w:t>
      </w:r>
      <w:proofErr w:type="spellStart"/>
      <w:r w:rsidRPr="00631C4C">
        <w:rPr>
          <w:sz w:val="16"/>
          <w:szCs w:val="16"/>
        </w:rPr>
        <w:t>Fingleton</w:t>
      </w:r>
      <w:proofErr w:type="spellEnd"/>
      <w:r w:rsidRPr="00631C4C">
        <w:rPr>
          <w:sz w:val="16"/>
          <w:szCs w:val="16"/>
        </w:rPr>
        <w:t xml:space="preserve">- </w:t>
      </w:r>
      <w:proofErr w:type="spellStart"/>
      <w:r w:rsidRPr="00631C4C">
        <w:rPr>
          <w:sz w:val="16"/>
          <w:szCs w:val="16"/>
        </w:rPr>
        <w:t>yo</w:t>
      </w:r>
      <w:proofErr w:type="spellEnd"/>
      <w:r w:rsidRPr="00631C4C">
        <w:rPr>
          <w:sz w:val="16"/>
          <w:szCs w:val="16"/>
        </w:rPr>
        <w:t xml:space="preserve"> he has his own Wikipedia page he’s </w:t>
      </w:r>
      <w:proofErr w:type="spellStart"/>
      <w:r w:rsidRPr="00631C4C">
        <w:rPr>
          <w:sz w:val="16"/>
          <w:szCs w:val="16"/>
        </w:rPr>
        <w:t>qualed</w:t>
      </w:r>
      <w:proofErr w:type="spellEnd"/>
      <w:r w:rsidRPr="00631C4C">
        <w:rPr>
          <w:sz w:val="16"/>
          <w:szCs w:val="16"/>
        </w:rPr>
        <w:t xml:space="preserve"> AND is </w:t>
      </w:r>
      <w:proofErr w:type="gramStart"/>
      <w:r w:rsidRPr="00631C4C">
        <w:rPr>
          <w:sz w:val="16"/>
          <w:szCs w:val="16"/>
        </w:rPr>
        <w:t>an</w:t>
      </w:r>
      <w:proofErr w:type="gramEnd"/>
      <w:r w:rsidRPr="00631C4C">
        <w:rPr>
          <w:sz w:val="16"/>
          <w:szCs w:val="16"/>
        </w:rPr>
        <w:t xml:space="preserve"> journalist and author. His books, written for a general audience, deal with global economics and globalism. A former editor for the Financial Times and Forbes, he has written on East Asian and global issues for The Atlantic Magazine, The New York Times, The Washington Post, and The Harvard Business Review. Forbes “</w:t>
      </w:r>
      <w:r w:rsidRPr="00010F2A">
        <w:rPr>
          <w:rStyle w:val="StyleBoldUnderline"/>
          <w:highlight w:val="yellow"/>
        </w:rPr>
        <w:t xml:space="preserve">Reports </w:t>
      </w:r>
      <w:proofErr w:type="gramStart"/>
      <w:r w:rsidRPr="00010F2A">
        <w:rPr>
          <w:rStyle w:val="StyleBoldUnderline"/>
          <w:highlight w:val="yellow"/>
        </w:rPr>
        <w:t>Of</w:t>
      </w:r>
      <w:proofErr w:type="gramEnd"/>
      <w:r w:rsidRPr="00010F2A">
        <w:rPr>
          <w:rStyle w:val="StyleBoldUnderline"/>
        </w:rPr>
        <w:t xml:space="preserve"> America's </w:t>
      </w:r>
      <w:r w:rsidRPr="00010F2A">
        <w:rPr>
          <w:rStyle w:val="StyleBoldUnderline"/>
          <w:highlight w:val="yellow"/>
        </w:rPr>
        <w:t>Manufacturing Renaissance Are</w:t>
      </w:r>
      <w:r w:rsidRPr="00631C4C">
        <w:rPr>
          <w:sz w:val="16"/>
          <w:szCs w:val="16"/>
        </w:rPr>
        <w:t xml:space="preserve"> Just </w:t>
      </w:r>
      <w:r w:rsidRPr="00010F2A">
        <w:rPr>
          <w:rStyle w:val="StyleBoldUnderline"/>
          <w:highlight w:val="yellow"/>
        </w:rPr>
        <w:t>A</w:t>
      </w:r>
      <w:r w:rsidRPr="00631C4C">
        <w:rPr>
          <w:sz w:val="16"/>
          <w:szCs w:val="16"/>
        </w:rPr>
        <w:t xml:space="preserve"> Cruel </w:t>
      </w:r>
      <w:r w:rsidRPr="00010F2A">
        <w:rPr>
          <w:rStyle w:val="StyleBoldUnderline"/>
          <w:highlight w:val="yellow"/>
        </w:rPr>
        <w:t>Hoax</w:t>
      </w:r>
      <w:r>
        <w:rPr>
          <w:rStyle w:val="StyleBoldUnderline"/>
        </w:rPr>
        <w:t>”</w:t>
      </w:r>
      <w:r w:rsidRPr="00724C2F">
        <w:rPr>
          <w:rStyle w:val="StyleBoldUnderline"/>
          <w:sz w:val="16"/>
          <w:szCs w:val="16"/>
          <w:u w:val="none"/>
        </w:rPr>
        <w:t>http://www.forbes.com/sites/eamonnfingleton/2013/11/03/reports-of-americas-manufacturing-renaissance-are-just-a-cruel-hoax/</w:t>
      </w:r>
    </w:p>
    <w:p w:rsidR="00F67C88" w:rsidRDefault="00F67C88" w:rsidP="00F67C88">
      <w:r w:rsidRPr="00F67C88">
        <w:t xml:space="preserve">For years now the American press has waxed lyrical about a supposed revival in American </w:t>
      </w:r>
    </w:p>
    <w:p w:rsidR="00F67C88" w:rsidRDefault="00F67C88" w:rsidP="00F67C88">
      <w:r>
        <w:t>AND</w:t>
      </w:r>
    </w:p>
    <w:p w:rsidR="00F67C88" w:rsidRPr="00F67C88" w:rsidRDefault="00F67C88" w:rsidP="00F67C88">
      <w:proofErr w:type="gramStart"/>
      <w:r w:rsidRPr="00F67C88">
        <w:t>to</w:t>
      </w:r>
      <w:proofErr w:type="gramEnd"/>
      <w:r w:rsidRPr="00F67C88">
        <w:t xml:space="preserve"> accumulate - and so in lock-step does its foreign indebtedness.¶ </w:t>
      </w:r>
    </w:p>
    <w:p w:rsidR="00F67C88" w:rsidRPr="00EA2167" w:rsidRDefault="00F67C88" w:rsidP="00F67C88">
      <w:pPr>
        <w:rPr>
          <w:rFonts w:asciiTheme="minorHAnsi" w:hAnsiTheme="minorHAnsi" w:cstheme="minorHAnsi"/>
        </w:rPr>
      </w:pPr>
    </w:p>
    <w:p w:rsidR="00F67C88" w:rsidRPr="00EA2167" w:rsidRDefault="00F67C88" w:rsidP="00F67C88">
      <w:pPr>
        <w:keepNext/>
        <w:keepLines/>
        <w:spacing w:before="200"/>
        <w:outlineLvl w:val="3"/>
        <w:rPr>
          <w:rFonts w:asciiTheme="minorHAnsi" w:eastAsiaTheme="majorEastAsia" w:hAnsiTheme="minorHAnsi" w:cstheme="minorHAnsi"/>
          <w:b/>
          <w:bCs/>
          <w:iCs/>
          <w:sz w:val="26"/>
        </w:rPr>
      </w:pPr>
      <w:r w:rsidRPr="00EA2167">
        <w:rPr>
          <w:rFonts w:asciiTheme="minorHAnsi" w:eastAsiaTheme="majorEastAsia" w:hAnsiTheme="minorHAnsi" w:cstheme="minorHAnsi"/>
          <w:b/>
          <w:bCs/>
          <w:iCs/>
          <w:sz w:val="26"/>
        </w:rPr>
        <w:t xml:space="preserve">Manufacturing Tech </w:t>
      </w:r>
      <w:r>
        <w:rPr>
          <w:rFonts w:asciiTheme="minorHAnsi" w:eastAsiaTheme="majorEastAsia" w:hAnsiTheme="minorHAnsi" w:cstheme="minorHAnsi"/>
          <w:b/>
          <w:bCs/>
          <w:iCs/>
          <w:sz w:val="26"/>
        </w:rPr>
        <w:t>improvements brings out huge re-</w:t>
      </w:r>
      <w:r w:rsidRPr="00EA2167">
        <w:rPr>
          <w:rFonts w:asciiTheme="minorHAnsi" w:eastAsiaTheme="majorEastAsia" w:hAnsiTheme="minorHAnsi" w:cstheme="minorHAnsi"/>
          <w:b/>
          <w:bCs/>
          <w:iCs/>
          <w:sz w:val="26"/>
        </w:rPr>
        <w:t xml:space="preserve">shoring potential but only </w:t>
      </w:r>
      <w:r>
        <w:rPr>
          <w:rFonts w:asciiTheme="minorHAnsi" w:eastAsiaTheme="majorEastAsia" w:hAnsiTheme="minorHAnsi" w:cstheme="minorHAnsi"/>
          <w:b/>
          <w:bCs/>
          <w:iCs/>
          <w:sz w:val="26"/>
        </w:rPr>
        <w:t>the plan makes re-shoring sustainable</w:t>
      </w:r>
    </w:p>
    <w:p w:rsidR="00F67C88" w:rsidRPr="00EA2167" w:rsidRDefault="00F67C88" w:rsidP="00F67C88">
      <w:pPr>
        <w:rPr>
          <w:rFonts w:asciiTheme="minorHAnsi" w:hAnsiTheme="minorHAnsi" w:cstheme="minorHAnsi"/>
          <w:sz w:val="16"/>
          <w:szCs w:val="16"/>
        </w:rPr>
      </w:pPr>
      <w:r w:rsidRPr="00EA2167">
        <w:rPr>
          <w:rFonts w:asciiTheme="minorHAnsi" w:hAnsiTheme="minorHAnsi" w:cstheme="minorHAnsi"/>
          <w:b/>
          <w:bCs/>
          <w:sz w:val="26"/>
        </w:rPr>
        <w:t xml:space="preserve">Wilson 13, </w:t>
      </w:r>
      <w:r w:rsidRPr="00EA2167">
        <w:rPr>
          <w:rFonts w:asciiTheme="minorHAnsi" w:hAnsiTheme="minorHAnsi" w:cstheme="minorHAnsi"/>
          <w:sz w:val="16"/>
          <w:szCs w:val="16"/>
        </w:rPr>
        <w:t>Christopher Wilson is an Associate at the Mexico Institute of the Woodrow Wilson International Center for Scholars, where he develops the Institute’s research and programming on regional economic integration and U.S.-Mexico border affairs.</w:t>
      </w:r>
      <w:r w:rsidRPr="00EA2167">
        <w:rPr>
          <w:rFonts w:asciiTheme="minorHAnsi" w:hAnsiTheme="minorHAnsi" w:cstheme="minorHAnsi"/>
        </w:rPr>
        <w:t xml:space="preserve"> The Wilson Center: “</w:t>
      </w:r>
      <w:r w:rsidRPr="00EA2167">
        <w:rPr>
          <w:rFonts w:asciiTheme="minorHAnsi" w:hAnsiTheme="minorHAnsi" w:cstheme="minorHAnsi"/>
          <w:sz w:val="16"/>
          <w:szCs w:val="16"/>
        </w:rPr>
        <w:t xml:space="preserve">New Ideas </w:t>
      </w:r>
      <w:r w:rsidRPr="00EA2167">
        <w:rPr>
          <w:rFonts w:asciiTheme="minorHAnsi" w:hAnsiTheme="minorHAnsi" w:cstheme="minorHAnsi"/>
          <w:sz w:val="12"/>
          <w:szCs w:val="16"/>
        </w:rPr>
        <w:t xml:space="preserve">¶ </w:t>
      </w:r>
      <w:r w:rsidRPr="00EA2167">
        <w:rPr>
          <w:rFonts w:asciiTheme="minorHAnsi" w:hAnsiTheme="minorHAnsi" w:cstheme="minorHAnsi"/>
          <w:sz w:val="16"/>
          <w:szCs w:val="16"/>
        </w:rPr>
        <w:t>for a New Era</w:t>
      </w:r>
      <w:proofErr w:type="gramStart"/>
      <w:r w:rsidRPr="00EA2167">
        <w:rPr>
          <w:rFonts w:asciiTheme="minorHAnsi" w:hAnsiTheme="minorHAnsi" w:cstheme="minorHAnsi"/>
          <w:sz w:val="16"/>
          <w:szCs w:val="16"/>
        </w:rPr>
        <w:t>:</w:t>
      </w:r>
      <w:r w:rsidRPr="00EA2167">
        <w:rPr>
          <w:rFonts w:asciiTheme="minorHAnsi" w:hAnsiTheme="minorHAnsi" w:cstheme="minorHAnsi"/>
          <w:sz w:val="12"/>
          <w:szCs w:val="16"/>
        </w:rPr>
        <w:t>¶</w:t>
      </w:r>
      <w:proofErr w:type="gramEnd"/>
      <w:r w:rsidRPr="00EA2167">
        <w:rPr>
          <w:rFonts w:asciiTheme="minorHAnsi" w:hAnsiTheme="minorHAnsi" w:cstheme="minorHAnsi"/>
          <w:sz w:val="12"/>
          <w:szCs w:val="16"/>
        </w:rPr>
        <w:t xml:space="preserve"> </w:t>
      </w:r>
      <w:r w:rsidRPr="00EA2167">
        <w:rPr>
          <w:rFonts w:asciiTheme="minorHAnsi" w:hAnsiTheme="minorHAnsi" w:cstheme="minorHAnsi"/>
          <w:sz w:val="16"/>
          <w:szCs w:val="16"/>
        </w:rPr>
        <w:t xml:space="preserve">Policy Options for the Next Stage </w:t>
      </w:r>
      <w:r w:rsidRPr="00EA2167">
        <w:rPr>
          <w:rFonts w:asciiTheme="minorHAnsi" w:hAnsiTheme="minorHAnsi" w:cstheme="minorHAnsi"/>
          <w:sz w:val="12"/>
          <w:szCs w:val="16"/>
        </w:rPr>
        <w:t xml:space="preserve">¶ </w:t>
      </w:r>
      <w:r w:rsidRPr="00EA2167">
        <w:rPr>
          <w:rFonts w:asciiTheme="minorHAnsi" w:hAnsiTheme="minorHAnsi" w:cstheme="minorHAnsi"/>
          <w:sz w:val="16"/>
          <w:szCs w:val="16"/>
        </w:rPr>
        <w:t>in U.S.-Mexico Relations, Trade and border Congestion”</w:t>
      </w:r>
      <w:r w:rsidRPr="00EA2167">
        <w:rPr>
          <w:rFonts w:asciiTheme="minorHAnsi" w:hAnsiTheme="minorHAnsi" w:cstheme="minorHAnsi"/>
        </w:rPr>
        <w:t xml:space="preserve"> </w:t>
      </w:r>
      <w:r w:rsidRPr="00EA2167">
        <w:rPr>
          <w:rFonts w:asciiTheme="minorHAnsi" w:hAnsiTheme="minorHAnsi" w:cstheme="minorHAnsi"/>
          <w:sz w:val="16"/>
          <w:szCs w:val="16"/>
        </w:rPr>
        <w:t>http://www.wilsoncenter.org/sites/default/files/new_ideas_new_era.pdf</w:t>
      </w:r>
    </w:p>
    <w:p w:rsidR="00F67C88" w:rsidRDefault="00F67C88" w:rsidP="00F67C88">
      <w:r w:rsidRPr="00F67C88">
        <w:t xml:space="preserve">At a time when Mexico is poised to experience robust economic growth, a manufacturing </w:t>
      </w:r>
    </w:p>
    <w:p w:rsidR="00F67C88" w:rsidRDefault="00F67C88" w:rsidP="00F67C88">
      <w:r>
        <w:t>AND</w:t>
      </w:r>
    </w:p>
    <w:p w:rsidR="00F67C88" w:rsidRPr="00F67C88" w:rsidRDefault="00F67C88" w:rsidP="00F67C88">
      <w:proofErr w:type="gramStart"/>
      <w:r w:rsidRPr="00F67C88">
        <w:t>at</w:t>
      </w:r>
      <w:proofErr w:type="gramEnd"/>
      <w:r w:rsidRPr="00F67C88">
        <w:t xml:space="preserve"> the border remain ¶ long and there is much work to do.</w:t>
      </w:r>
    </w:p>
    <w:p w:rsidR="00F67C88" w:rsidRPr="00CD12EB" w:rsidRDefault="00F67C88" w:rsidP="00F67C88">
      <w:pPr>
        <w:pStyle w:val="Heading4"/>
      </w:pPr>
      <w:r>
        <w:t>Only the plan can solve-statistics prove</w:t>
      </w:r>
    </w:p>
    <w:p w:rsidR="00F67C88" w:rsidRPr="001B7D06" w:rsidRDefault="00F67C88" w:rsidP="00F67C88">
      <w:proofErr w:type="spellStart"/>
      <w:r>
        <w:rPr>
          <w:rStyle w:val="StyleStyleBold12pt"/>
        </w:rPr>
        <w:t>NaftaWorks</w:t>
      </w:r>
      <w:proofErr w:type="spellEnd"/>
      <w:r>
        <w:rPr>
          <w:rStyle w:val="StyleStyleBold12pt"/>
        </w:rPr>
        <w:t xml:space="preserve"> </w:t>
      </w:r>
      <w:r w:rsidRPr="001B7D06">
        <w:rPr>
          <w:rStyle w:val="StyleStyleBold12pt"/>
        </w:rPr>
        <w:t>13</w:t>
      </w:r>
      <w:r w:rsidRPr="001B7D06">
        <w:t>(part of Mexico’s Ministry of the economy which is in Mexico the government department in charge of economic affairs. “Border Infrastructure's Key Role in Expanding U.S.-Mexico Trade</w:t>
      </w:r>
      <w:r>
        <w:t>,</w:t>
      </w:r>
      <w:r w:rsidRPr="001B7D06">
        <w:t>”</w:t>
      </w:r>
      <w:r>
        <w:t xml:space="preserve"> April, </w:t>
      </w:r>
      <w:r w:rsidRPr="001B7D06">
        <w:t>http://www.naftamexico.net/april-2013-border-infrastructure%E2%80%99s-key-role-in-expanding-u-s-mexico-trade/</w:t>
      </w:r>
      <w:proofErr w:type="gramStart"/>
      <w:r w:rsidRPr="001B7D06">
        <w:t>)(</w:t>
      </w:r>
      <w:proofErr w:type="gramEnd"/>
      <w:r w:rsidRPr="001B7D06">
        <w:t>Silas)</w:t>
      </w:r>
    </w:p>
    <w:p w:rsidR="00F67C88" w:rsidRDefault="00F67C88" w:rsidP="00F67C88">
      <w:r w:rsidRPr="00F67C88">
        <w:t xml:space="preserve">Very few countries in the world have the </w:t>
      </w:r>
      <w:proofErr w:type="gramStart"/>
      <w:r w:rsidRPr="00F67C88">
        <w:t>potential  to</w:t>
      </w:r>
      <w:proofErr w:type="gramEnd"/>
      <w:r w:rsidRPr="00F67C88">
        <w:t xml:space="preserve"> shape the United States’ manufacturing   </w:t>
      </w:r>
    </w:p>
    <w:p w:rsidR="00F67C88" w:rsidRDefault="00F67C88" w:rsidP="00F67C88">
      <w:r>
        <w:t>AND</w:t>
      </w:r>
    </w:p>
    <w:p w:rsidR="00F67C88" w:rsidRPr="00F67C88" w:rsidRDefault="00F67C88" w:rsidP="00F67C88">
      <w:proofErr w:type="gramStart"/>
      <w:r w:rsidRPr="00F67C88">
        <w:t>haul</w:t>
      </w:r>
      <w:proofErr w:type="gramEnd"/>
      <w:r w:rsidRPr="00F67C88">
        <w:t xml:space="preserve"> border   infrastructure that is capable of   minimizing cross-border business   costs. </w:t>
      </w:r>
    </w:p>
    <w:p w:rsidR="00F67C88" w:rsidRDefault="00F67C88" w:rsidP="00F67C88"/>
    <w:p w:rsidR="00F67C88" w:rsidRPr="00EA2167" w:rsidRDefault="00F67C88" w:rsidP="00F67C88">
      <w:pPr>
        <w:keepNext/>
        <w:keepLines/>
        <w:spacing w:before="200"/>
        <w:outlineLvl w:val="3"/>
        <w:rPr>
          <w:rFonts w:asciiTheme="minorHAnsi" w:eastAsiaTheme="majorEastAsia" w:hAnsiTheme="minorHAnsi" w:cstheme="minorHAnsi"/>
          <w:b/>
          <w:bCs/>
          <w:iCs/>
          <w:sz w:val="26"/>
        </w:rPr>
      </w:pPr>
      <w:r w:rsidRPr="00EA2167">
        <w:rPr>
          <w:rFonts w:asciiTheme="minorHAnsi" w:eastAsiaTheme="majorEastAsia" w:hAnsiTheme="minorHAnsi" w:cstheme="minorHAnsi"/>
          <w:b/>
          <w:bCs/>
          <w:iCs/>
          <w:sz w:val="26"/>
        </w:rPr>
        <w:t xml:space="preserve">US Manufacturing </w:t>
      </w:r>
      <w:proofErr w:type="gramStart"/>
      <w:r w:rsidRPr="00EA2167">
        <w:rPr>
          <w:rFonts w:asciiTheme="minorHAnsi" w:eastAsiaTheme="majorEastAsia" w:hAnsiTheme="minorHAnsi" w:cstheme="minorHAnsi"/>
          <w:b/>
          <w:bCs/>
          <w:iCs/>
          <w:sz w:val="26"/>
        </w:rPr>
        <w:t>competiveness  is</w:t>
      </w:r>
      <w:proofErr w:type="gramEnd"/>
      <w:r w:rsidRPr="00EA2167">
        <w:rPr>
          <w:rFonts w:asciiTheme="minorHAnsi" w:eastAsiaTheme="majorEastAsia" w:hAnsiTheme="minorHAnsi" w:cstheme="minorHAnsi"/>
          <w:b/>
          <w:bCs/>
          <w:iCs/>
          <w:sz w:val="26"/>
        </w:rPr>
        <w:t xml:space="preserve"> key to- tech and hegemony</w:t>
      </w:r>
    </w:p>
    <w:p w:rsidR="00F67C88" w:rsidRPr="00EA2167" w:rsidRDefault="00F67C88" w:rsidP="00F67C88">
      <w:pPr>
        <w:rPr>
          <w:rFonts w:asciiTheme="minorHAnsi" w:hAnsiTheme="minorHAnsi" w:cstheme="minorHAnsi"/>
        </w:rPr>
      </w:pPr>
      <w:proofErr w:type="spellStart"/>
      <w:r w:rsidRPr="00EA2167">
        <w:rPr>
          <w:rFonts w:asciiTheme="minorHAnsi" w:hAnsiTheme="minorHAnsi" w:cstheme="minorHAnsi"/>
          <w:b/>
          <w:bCs/>
          <w:sz w:val="26"/>
        </w:rPr>
        <w:t>Boushey</w:t>
      </w:r>
      <w:proofErr w:type="spellEnd"/>
      <w:r w:rsidRPr="00EA2167">
        <w:rPr>
          <w:rFonts w:asciiTheme="minorHAnsi" w:hAnsiTheme="minorHAnsi" w:cstheme="minorHAnsi"/>
          <w:b/>
          <w:bCs/>
          <w:sz w:val="26"/>
        </w:rPr>
        <w:t xml:space="preserve"> 12</w:t>
      </w:r>
      <w:r w:rsidRPr="00EA2167">
        <w:rPr>
          <w:rFonts w:asciiTheme="minorHAnsi" w:hAnsiTheme="minorHAnsi" w:cstheme="minorHAnsi"/>
        </w:rPr>
        <w:t xml:space="preserve"> </w:t>
      </w:r>
      <w:r w:rsidRPr="00EA2167">
        <w:rPr>
          <w:rFonts w:asciiTheme="minorHAnsi" w:hAnsiTheme="minorHAnsi" w:cstheme="minorHAnsi"/>
          <w:sz w:val="16"/>
        </w:rPr>
        <w:t xml:space="preserve">(Heather </w:t>
      </w:r>
      <w:proofErr w:type="spellStart"/>
      <w:r w:rsidRPr="00EA2167">
        <w:rPr>
          <w:rFonts w:asciiTheme="minorHAnsi" w:hAnsiTheme="minorHAnsi" w:cstheme="minorHAnsi"/>
          <w:sz w:val="16"/>
        </w:rPr>
        <w:t>Boushey</w:t>
      </w:r>
      <w:proofErr w:type="spellEnd"/>
      <w:r w:rsidRPr="00EA2167">
        <w:rPr>
          <w:rFonts w:asciiTheme="minorHAnsi" w:hAnsiTheme="minorHAnsi" w:cstheme="minorHAnsi"/>
          <w:sz w:val="16"/>
        </w:rPr>
        <w:t xml:space="preserve">, Senior Economist, Center for American Progress Action Fund, July 19th, 2012, "Testimony before the U.S. House of Representatives Committee on Ways and </w:t>
      </w:r>
      <w:proofErr w:type="spellStart"/>
      <w:r w:rsidRPr="00EA2167">
        <w:rPr>
          <w:rFonts w:asciiTheme="minorHAnsi" w:hAnsiTheme="minorHAnsi" w:cstheme="minorHAnsi"/>
          <w:sz w:val="16"/>
        </w:rPr>
        <w:t>Meanson</w:t>
      </w:r>
      <w:proofErr w:type="spellEnd"/>
      <w:r w:rsidRPr="00EA2167">
        <w:rPr>
          <w:rFonts w:asciiTheme="minorHAnsi" w:hAnsiTheme="minorHAnsi" w:cstheme="minorHAnsi"/>
          <w:sz w:val="16"/>
        </w:rPr>
        <w:t xml:space="preserve"> Tax Reform and the U.S. Manufacturing Sector" waysandmeans.house.gov/</w:t>
      </w:r>
      <w:proofErr w:type="spellStart"/>
      <w:r w:rsidRPr="00EA2167">
        <w:rPr>
          <w:rFonts w:asciiTheme="minorHAnsi" w:hAnsiTheme="minorHAnsi" w:cstheme="minorHAnsi"/>
          <w:sz w:val="16"/>
        </w:rPr>
        <w:t>uploadedfiles</w:t>
      </w:r>
      <w:proofErr w:type="spellEnd"/>
      <w:r w:rsidRPr="00EA2167">
        <w:rPr>
          <w:rFonts w:asciiTheme="minorHAnsi" w:hAnsiTheme="minorHAnsi" w:cstheme="minorHAnsi"/>
          <w:sz w:val="16"/>
        </w:rPr>
        <w:t>/boushey_testimony.pdf)</w:t>
      </w:r>
    </w:p>
    <w:p w:rsidR="00F67C88" w:rsidRPr="00EA2167" w:rsidRDefault="00F67C88" w:rsidP="00F67C88">
      <w:pPr>
        <w:rPr>
          <w:rFonts w:asciiTheme="minorHAnsi" w:hAnsiTheme="minorHAnsi" w:cstheme="minorHAnsi"/>
          <w:sz w:val="12"/>
        </w:rPr>
      </w:pPr>
    </w:p>
    <w:p w:rsidR="00F67C88" w:rsidRDefault="00F67C88" w:rsidP="00F67C88">
      <w:r w:rsidRPr="00F67C88">
        <w:t xml:space="preserve">Having a strong manufacturing industry in the United States should be at the top of </w:t>
      </w:r>
    </w:p>
    <w:p w:rsidR="00F67C88" w:rsidRDefault="00F67C88" w:rsidP="00F67C88">
      <w:r>
        <w:t>AND</w:t>
      </w:r>
    </w:p>
    <w:p w:rsidR="00F67C88" w:rsidRPr="00F67C88" w:rsidRDefault="00F67C88" w:rsidP="00F67C88">
      <w:proofErr w:type="gramStart"/>
      <w:r w:rsidRPr="00F67C88">
        <w:t>ideas</w:t>
      </w:r>
      <w:proofErr w:type="gramEnd"/>
      <w:r w:rsidRPr="00F67C88">
        <w:t xml:space="preserve">. How will we fare if those ideas originate somewhere else?”34 </w:t>
      </w:r>
    </w:p>
    <w:p w:rsidR="00F67C88" w:rsidRPr="00EA2167" w:rsidRDefault="00F67C88" w:rsidP="00F67C88">
      <w:pPr>
        <w:keepNext/>
        <w:keepLines/>
        <w:spacing w:before="200"/>
        <w:outlineLvl w:val="3"/>
        <w:rPr>
          <w:rFonts w:asciiTheme="minorHAnsi" w:eastAsiaTheme="majorEastAsia" w:hAnsiTheme="minorHAnsi" w:cstheme="minorHAnsi"/>
          <w:b/>
          <w:bCs/>
          <w:iCs/>
          <w:sz w:val="26"/>
        </w:rPr>
      </w:pPr>
      <w:r w:rsidRPr="00EA2167">
        <w:rPr>
          <w:rFonts w:asciiTheme="minorHAnsi" w:eastAsiaTheme="majorEastAsia" w:hAnsiTheme="minorHAnsi" w:cstheme="minorHAnsi"/>
          <w:b/>
          <w:bCs/>
          <w:iCs/>
          <w:sz w:val="26"/>
        </w:rPr>
        <w:t>Tech and innovation is key to U.S. hegemony</w:t>
      </w:r>
    </w:p>
    <w:p w:rsidR="00F67C88" w:rsidRPr="00EA2167" w:rsidRDefault="00F67C88" w:rsidP="00F67C88">
      <w:pPr>
        <w:rPr>
          <w:rFonts w:asciiTheme="minorHAnsi" w:hAnsiTheme="minorHAnsi" w:cstheme="minorHAnsi"/>
        </w:rPr>
      </w:pPr>
      <w:r w:rsidRPr="00EA2167">
        <w:rPr>
          <w:rFonts w:asciiTheme="minorHAnsi" w:hAnsiTheme="minorHAnsi" w:cstheme="minorHAnsi"/>
          <w:b/>
          <w:bCs/>
          <w:sz w:val="26"/>
        </w:rPr>
        <w:t>Segal 4</w:t>
      </w:r>
      <w:r w:rsidRPr="00EA2167">
        <w:rPr>
          <w:rFonts w:asciiTheme="minorHAnsi" w:hAnsiTheme="minorHAnsi" w:cstheme="minorHAnsi"/>
        </w:rPr>
        <w:t xml:space="preserve"> </w:t>
      </w:r>
      <w:r w:rsidRPr="00EA2167">
        <w:rPr>
          <w:rFonts w:asciiTheme="minorHAnsi" w:hAnsiTheme="minorHAnsi" w:cstheme="minorHAnsi"/>
          <w:sz w:val="16"/>
          <w:szCs w:val="16"/>
        </w:rPr>
        <w:t>(Adam, Maurice R. Greenberg Senior Fellow for China Studies, Council on Foreign Relations, Foreign Affairs, November-December 2004, Is America Losing Its Edge?, pg. 2 Vol. 83 No. 6, Technology Enterprises in China)</w:t>
      </w:r>
    </w:p>
    <w:p w:rsidR="00F67C88" w:rsidRDefault="00F67C88" w:rsidP="00F67C88">
      <w:r w:rsidRPr="00F67C88">
        <w:t xml:space="preserve">The United States' global primacy depends in large part on its ability to develop new </w:t>
      </w:r>
    </w:p>
    <w:p w:rsidR="00F67C88" w:rsidRDefault="00F67C88" w:rsidP="00F67C88">
      <w:r>
        <w:t>AND</w:t>
      </w:r>
    </w:p>
    <w:p w:rsidR="00F67C88" w:rsidRPr="00F67C88" w:rsidRDefault="00F67C88" w:rsidP="00F67C88">
      <w:proofErr w:type="gramStart"/>
      <w:r w:rsidRPr="00F67C88">
        <w:lastRenderedPageBreak/>
        <w:t>the</w:t>
      </w:r>
      <w:proofErr w:type="gramEnd"/>
      <w:r w:rsidRPr="00F67C88">
        <w:t xml:space="preserve"> period prior to the possible crossover.19 pg. 647-650</w:t>
      </w:r>
    </w:p>
    <w:p w:rsidR="00F67C88" w:rsidRPr="00EA2167" w:rsidRDefault="00F67C88" w:rsidP="00F67C88">
      <w:pPr>
        <w:rPr>
          <w:rFonts w:asciiTheme="minorHAnsi" w:hAnsiTheme="minorHAnsi" w:cstheme="minorHAnsi"/>
        </w:rPr>
      </w:pPr>
    </w:p>
    <w:p w:rsidR="00F67C88" w:rsidRPr="00EA2167" w:rsidRDefault="00F67C88" w:rsidP="00F67C88">
      <w:pPr>
        <w:rPr>
          <w:rFonts w:asciiTheme="minorHAnsi" w:hAnsiTheme="minorHAnsi" w:cstheme="minorHAnsi"/>
        </w:rPr>
      </w:pPr>
    </w:p>
    <w:p w:rsidR="00F67C88" w:rsidRDefault="00F67C88" w:rsidP="00F67C88"/>
    <w:p w:rsidR="00F67C88" w:rsidRPr="00EA2167" w:rsidRDefault="00F67C88" w:rsidP="00F67C88">
      <w:pPr>
        <w:keepNext/>
        <w:keepLines/>
        <w:spacing w:before="200"/>
        <w:outlineLvl w:val="3"/>
        <w:rPr>
          <w:rFonts w:asciiTheme="minorHAnsi" w:eastAsia="Times New Roman" w:hAnsiTheme="minorHAnsi" w:cstheme="minorHAnsi"/>
          <w:b/>
          <w:bCs/>
          <w:iCs/>
          <w:sz w:val="26"/>
        </w:rPr>
      </w:pPr>
      <w:r>
        <w:rPr>
          <w:rFonts w:asciiTheme="minorHAnsi" w:eastAsia="Times New Roman" w:hAnsiTheme="minorHAnsi" w:cstheme="minorHAnsi"/>
          <w:b/>
          <w:bCs/>
          <w:iCs/>
          <w:sz w:val="26"/>
        </w:rPr>
        <w:t>Hegemony prevents nuclear war</w:t>
      </w:r>
    </w:p>
    <w:p w:rsidR="00F67C88" w:rsidRPr="00EA2167" w:rsidRDefault="00F67C88" w:rsidP="00F67C88">
      <w:pPr>
        <w:rPr>
          <w:rFonts w:asciiTheme="minorHAnsi" w:eastAsia="Calibri" w:hAnsiTheme="minorHAnsi" w:cstheme="minorHAnsi"/>
          <w:b/>
          <w:bCs/>
          <w:sz w:val="26"/>
        </w:rPr>
      </w:pPr>
      <w:r w:rsidRPr="00EA2167">
        <w:rPr>
          <w:rFonts w:asciiTheme="minorHAnsi" w:eastAsia="Calibri" w:hAnsiTheme="minorHAnsi" w:cstheme="minorHAnsi"/>
          <w:b/>
          <w:bCs/>
          <w:sz w:val="26"/>
        </w:rPr>
        <w:t xml:space="preserve">Brooks, </w:t>
      </w:r>
      <w:proofErr w:type="spellStart"/>
      <w:r w:rsidRPr="00EA2167">
        <w:rPr>
          <w:rFonts w:asciiTheme="minorHAnsi" w:eastAsia="Calibri" w:hAnsiTheme="minorHAnsi" w:cstheme="minorHAnsi"/>
          <w:b/>
          <w:bCs/>
          <w:sz w:val="26"/>
        </w:rPr>
        <w:t>Ikenberry</w:t>
      </w:r>
      <w:proofErr w:type="spellEnd"/>
      <w:r w:rsidRPr="00EA2167">
        <w:rPr>
          <w:rFonts w:asciiTheme="minorHAnsi" w:eastAsia="Calibri" w:hAnsiTheme="minorHAnsi" w:cstheme="minorHAnsi"/>
          <w:b/>
          <w:bCs/>
          <w:sz w:val="26"/>
        </w:rPr>
        <w:t xml:space="preserve">, and </w:t>
      </w:r>
      <w:proofErr w:type="spellStart"/>
      <w:r w:rsidRPr="00EA2167">
        <w:rPr>
          <w:rFonts w:asciiTheme="minorHAnsi" w:eastAsia="Calibri" w:hAnsiTheme="minorHAnsi" w:cstheme="minorHAnsi"/>
          <w:b/>
          <w:bCs/>
          <w:sz w:val="26"/>
        </w:rPr>
        <w:t>Wohlforth</w:t>
      </w:r>
      <w:proofErr w:type="spellEnd"/>
      <w:r w:rsidRPr="00EA2167">
        <w:rPr>
          <w:rFonts w:asciiTheme="minorHAnsi" w:eastAsia="Calibri" w:hAnsiTheme="minorHAnsi" w:cstheme="minorHAnsi"/>
          <w:b/>
          <w:bCs/>
          <w:sz w:val="26"/>
        </w:rPr>
        <w:t xml:space="preserve"> 13</w:t>
      </w:r>
    </w:p>
    <w:p w:rsidR="00F67C88" w:rsidRPr="00EA2167" w:rsidRDefault="00F67C88" w:rsidP="00F67C88">
      <w:pPr>
        <w:rPr>
          <w:rFonts w:asciiTheme="minorHAnsi" w:eastAsia="Calibri" w:hAnsiTheme="minorHAnsi" w:cstheme="minorHAnsi"/>
          <w:sz w:val="16"/>
        </w:rPr>
      </w:pPr>
      <w:r w:rsidRPr="00EA2167">
        <w:rPr>
          <w:rFonts w:asciiTheme="minorHAnsi" w:eastAsia="Calibri" w:hAnsiTheme="minorHAnsi" w:cstheme="minorHAnsi"/>
          <w:sz w:val="16"/>
        </w:rPr>
        <w:t xml:space="preserve">[Stephen G. Brooks is Associate Professor of Government at Dartmouth </w:t>
      </w:r>
      <w:proofErr w:type="spellStart"/>
      <w:r w:rsidRPr="00EA2167">
        <w:rPr>
          <w:rFonts w:asciiTheme="minorHAnsi" w:eastAsia="Calibri" w:hAnsiTheme="minorHAnsi" w:cstheme="minorHAnsi"/>
          <w:sz w:val="16"/>
        </w:rPr>
        <w:t>College.G</w:t>
      </w:r>
      <w:proofErr w:type="spellEnd"/>
      <w:r w:rsidRPr="00EA2167">
        <w:rPr>
          <w:rFonts w:asciiTheme="minorHAnsi" w:eastAsia="Calibri" w:hAnsiTheme="minorHAnsi" w:cstheme="minorHAnsi"/>
          <w:sz w:val="16"/>
        </w:rPr>
        <w:t xml:space="preserve">. John </w:t>
      </w:r>
      <w:proofErr w:type="spellStart"/>
      <w:r w:rsidRPr="00EA2167">
        <w:rPr>
          <w:rFonts w:asciiTheme="minorHAnsi" w:eastAsia="Calibri" w:hAnsiTheme="minorHAnsi" w:cstheme="minorHAnsi"/>
          <w:sz w:val="16"/>
        </w:rPr>
        <w:t>Ikenberry</w:t>
      </w:r>
      <w:proofErr w:type="spellEnd"/>
      <w:r w:rsidRPr="00EA2167">
        <w:rPr>
          <w:rFonts w:asciiTheme="minorHAnsi" w:eastAsia="Calibri" w:hAnsiTheme="minorHAnsi" w:cstheme="minorHAnsi"/>
          <w:sz w:val="16"/>
        </w:rPr>
        <w:t xml:space="preserve"> is the Albert G. Milbank Professor of Politics and International Affairs at Princeton University in the Department of Politics and the Woodrow Wilson School of Public and International Affairs. He is also a Global Eminence Scholar at Kyung </w:t>
      </w:r>
      <w:proofErr w:type="spellStart"/>
      <w:r w:rsidRPr="00EA2167">
        <w:rPr>
          <w:rFonts w:asciiTheme="minorHAnsi" w:eastAsia="Calibri" w:hAnsiTheme="minorHAnsi" w:cstheme="minorHAnsi"/>
          <w:sz w:val="16"/>
        </w:rPr>
        <w:t>Hee</w:t>
      </w:r>
      <w:proofErr w:type="spellEnd"/>
      <w:r w:rsidRPr="00EA2167">
        <w:rPr>
          <w:rFonts w:asciiTheme="minorHAnsi" w:eastAsia="Calibri" w:hAnsiTheme="minorHAnsi" w:cstheme="minorHAnsi"/>
          <w:sz w:val="16"/>
        </w:rPr>
        <w:t xml:space="preserve"> </w:t>
      </w:r>
      <w:proofErr w:type="spellStart"/>
      <w:r w:rsidRPr="00EA2167">
        <w:rPr>
          <w:rFonts w:asciiTheme="minorHAnsi" w:eastAsia="Calibri" w:hAnsiTheme="minorHAnsi" w:cstheme="minorHAnsi"/>
          <w:sz w:val="16"/>
        </w:rPr>
        <w:t>University.William</w:t>
      </w:r>
      <w:proofErr w:type="spellEnd"/>
      <w:r w:rsidRPr="00EA2167">
        <w:rPr>
          <w:rFonts w:asciiTheme="minorHAnsi" w:eastAsia="Calibri" w:hAnsiTheme="minorHAnsi" w:cstheme="minorHAnsi"/>
          <w:sz w:val="16"/>
        </w:rPr>
        <w:t xml:space="preserve"> C. </w:t>
      </w:r>
      <w:proofErr w:type="spellStart"/>
      <w:r w:rsidRPr="00EA2167">
        <w:rPr>
          <w:rFonts w:asciiTheme="minorHAnsi" w:eastAsia="Calibri" w:hAnsiTheme="minorHAnsi" w:cstheme="minorHAnsi"/>
          <w:sz w:val="16"/>
        </w:rPr>
        <w:t>Wohlforth</w:t>
      </w:r>
      <w:proofErr w:type="spellEnd"/>
      <w:r w:rsidRPr="00EA2167">
        <w:rPr>
          <w:rFonts w:asciiTheme="minorHAnsi" w:eastAsia="Calibri" w:hAnsiTheme="minorHAnsi" w:cstheme="minorHAnsi"/>
          <w:sz w:val="16"/>
        </w:rPr>
        <w:t xml:space="preserve"> is the Daniel Webster Professor in the Department of Government at Dartmouth College. “Don't Come Home, America: The Case against Retrenchment”, </w:t>
      </w:r>
      <w:proofErr w:type="gramStart"/>
      <w:r w:rsidRPr="00EA2167">
        <w:rPr>
          <w:rFonts w:asciiTheme="minorHAnsi" w:eastAsia="Calibri" w:hAnsiTheme="minorHAnsi" w:cstheme="minorHAnsi"/>
          <w:sz w:val="16"/>
        </w:rPr>
        <w:t>Winter</w:t>
      </w:r>
      <w:proofErr w:type="gramEnd"/>
      <w:r w:rsidRPr="00EA2167">
        <w:rPr>
          <w:rFonts w:asciiTheme="minorHAnsi" w:eastAsia="Calibri" w:hAnsiTheme="minorHAnsi" w:cstheme="minorHAnsi"/>
          <w:sz w:val="16"/>
        </w:rPr>
        <w:t xml:space="preserve"> 2013, Vol. 37, No. 3, Pages 7-51, </w:t>
      </w:r>
      <w:hyperlink r:id="rId10" w:history="1">
        <w:r w:rsidRPr="00EA2167">
          <w:rPr>
            <w:rFonts w:asciiTheme="minorHAnsi" w:eastAsia="Calibri" w:hAnsiTheme="minorHAnsi" w:cstheme="minorHAnsi"/>
            <w:sz w:val="16"/>
          </w:rPr>
          <w:t>http://www.mitpressjournals.org/doi/abs/10.1162/ISEC_a_00107</w:t>
        </w:r>
      </w:hyperlink>
      <w:r w:rsidRPr="00EA2167">
        <w:rPr>
          <w:rFonts w:asciiTheme="minorHAnsi" w:eastAsia="Calibri" w:hAnsiTheme="minorHAnsi" w:cstheme="minorHAnsi"/>
          <w:sz w:val="16"/>
        </w:rPr>
        <w:t>]</w:t>
      </w:r>
    </w:p>
    <w:p w:rsidR="00F67C88" w:rsidRPr="00EA2167" w:rsidRDefault="00F67C88" w:rsidP="00F67C88">
      <w:pPr>
        <w:rPr>
          <w:rFonts w:asciiTheme="minorHAnsi" w:eastAsia="Calibri" w:hAnsiTheme="minorHAnsi" w:cstheme="minorHAnsi"/>
          <w:sz w:val="16"/>
        </w:rPr>
      </w:pPr>
    </w:p>
    <w:p w:rsidR="00F67C88" w:rsidRDefault="00F67C88" w:rsidP="00F67C88">
      <w:r w:rsidRPr="00F67C88">
        <w:t xml:space="preserve">A core premise of deep engagement is that it prevents the emergence of a far </w:t>
      </w:r>
    </w:p>
    <w:p w:rsidR="00F67C88" w:rsidRDefault="00F67C88" w:rsidP="00F67C88">
      <w:r>
        <w:t>AND</w:t>
      </w:r>
    </w:p>
    <w:p w:rsidR="00F67C88" w:rsidRPr="00F67C88" w:rsidRDefault="00F67C88" w:rsidP="00F67C88">
      <w:proofErr w:type="gramStart"/>
      <w:r w:rsidRPr="00F67C88">
        <w:t>that</w:t>
      </w:r>
      <w:proofErr w:type="gramEnd"/>
      <w:r w:rsidRPr="00F67C88">
        <w:t xml:space="preserve"> of potential rivals is by many measures growing rather than shrinking. 85 </w:t>
      </w:r>
    </w:p>
    <w:p w:rsidR="00F67C88" w:rsidRPr="00EA2167" w:rsidRDefault="00F67C88" w:rsidP="00F67C88">
      <w:pPr>
        <w:keepNext/>
        <w:keepLines/>
        <w:spacing w:before="200"/>
        <w:outlineLvl w:val="3"/>
        <w:rPr>
          <w:rFonts w:asciiTheme="minorHAnsi" w:eastAsia="MS Gothic" w:hAnsiTheme="minorHAnsi" w:cstheme="minorHAnsi"/>
          <w:b/>
          <w:bCs/>
          <w:iCs/>
          <w:sz w:val="26"/>
          <w:szCs w:val="24"/>
        </w:rPr>
      </w:pPr>
      <w:r w:rsidRPr="00EA2167">
        <w:rPr>
          <w:rFonts w:asciiTheme="minorHAnsi" w:eastAsia="MS Gothic" w:hAnsiTheme="minorHAnsi" w:cstheme="minorHAnsi"/>
          <w:b/>
          <w:bCs/>
          <w:iCs/>
          <w:sz w:val="26"/>
          <w:szCs w:val="24"/>
        </w:rPr>
        <w:t>The pursuit of hegemony is inevitable- empirics and political climate</w:t>
      </w:r>
    </w:p>
    <w:p w:rsidR="00F67C88" w:rsidRPr="00EA2167" w:rsidRDefault="00F67C88" w:rsidP="00F67C88">
      <w:pPr>
        <w:rPr>
          <w:rFonts w:asciiTheme="minorHAnsi" w:eastAsia="MS Mincho" w:hAnsiTheme="minorHAnsi" w:cstheme="minorHAnsi"/>
          <w:sz w:val="16"/>
          <w:szCs w:val="24"/>
        </w:rPr>
      </w:pPr>
      <w:r w:rsidRPr="00EA2167">
        <w:rPr>
          <w:rFonts w:asciiTheme="minorHAnsi" w:eastAsia="MS Mincho" w:hAnsiTheme="minorHAnsi" w:cstheme="minorHAnsi"/>
          <w:b/>
          <w:sz w:val="26"/>
          <w:szCs w:val="24"/>
        </w:rPr>
        <w:t xml:space="preserve">Brooks, </w:t>
      </w:r>
      <w:proofErr w:type="spellStart"/>
      <w:r w:rsidRPr="00EA2167">
        <w:rPr>
          <w:rFonts w:asciiTheme="minorHAnsi" w:eastAsia="MS Mincho" w:hAnsiTheme="minorHAnsi" w:cstheme="minorHAnsi"/>
          <w:b/>
          <w:sz w:val="26"/>
          <w:szCs w:val="24"/>
        </w:rPr>
        <w:t>Ikenberry</w:t>
      </w:r>
      <w:proofErr w:type="spellEnd"/>
      <w:r w:rsidRPr="00EA2167">
        <w:rPr>
          <w:rFonts w:asciiTheme="minorHAnsi" w:eastAsia="MS Mincho" w:hAnsiTheme="minorHAnsi" w:cstheme="minorHAnsi"/>
          <w:b/>
          <w:sz w:val="26"/>
          <w:szCs w:val="24"/>
        </w:rPr>
        <w:t xml:space="preserve">, </w:t>
      </w:r>
      <w:proofErr w:type="spellStart"/>
      <w:r w:rsidRPr="00EA2167">
        <w:rPr>
          <w:rFonts w:asciiTheme="minorHAnsi" w:eastAsia="MS Mincho" w:hAnsiTheme="minorHAnsi" w:cstheme="minorHAnsi"/>
          <w:b/>
          <w:sz w:val="26"/>
          <w:szCs w:val="24"/>
        </w:rPr>
        <w:t>Wohlforth</w:t>
      </w:r>
      <w:proofErr w:type="spellEnd"/>
      <w:r w:rsidRPr="00EA2167">
        <w:rPr>
          <w:rFonts w:asciiTheme="minorHAnsi" w:eastAsia="MS Mincho" w:hAnsiTheme="minorHAnsi" w:cstheme="minorHAnsi"/>
          <w:b/>
          <w:sz w:val="26"/>
          <w:szCs w:val="24"/>
        </w:rPr>
        <w:t xml:space="preserve"> 13</w:t>
      </w:r>
      <w:r w:rsidRPr="00EA2167">
        <w:rPr>
          <w:rFonts w:asciiTheme="minorHAnsi" w:eastAsia="MS Mincho" w:hAnsiTheme="minorHAnsi" w:cstheme="minorHAnsi"/>
          <w:sz w:val="16"/>
          <w:szCs w:val="24"/>
        </w:rPr>
        <w:t xml:space="preserve"> – *Stephen G. Brooks is Associate Professor of Government at Dartmouth College, **John </w:t>
      </w:r>
      <w:proofErr w:type="spellStart"/>
      <w:r w:rsidRPr="00EA2167">
        <w:rPr>
          <w:rFonts w:asciiTheme="minorHAnsi" w:eastAsia="MS Mincho" w:hAnsiTheme="minorHAnsi" w:cstheme="minorHAnsi"/>
          <w:sz w:val="16"/>
          <w:szCs w:val="24"/>
        </w:rPr>
        <w:t>Ikenberry</w:t>
      </w:r>
      <w:proofErr w:type="spellEnd"/>
      <w:r w:rsidRPr="00EA2167">
        <w:rPr>
          <w:rFonts w:asciiTheme="minorHAnsi" w:eastAsia="MS Mincho" w:hAnsiTheme="minorHAnsi" w:cstheme="minorHAnsi"/>
          <w:sz w:val="16"/>
          <w:szCs w:val="24"/>
        </w:rPr>
        <w:t xml:space="preserve"> is Albert G. Milbank Professor of Politics and International Affairs at Princeton University and Global Eminence Scholar at Kyung </w:t>
      </w:r>
      <w:proofErr w:type="spellStart"/>
      <w:r w:rsidRPr="00EA2167">
        <w:rPr>
          <w:rFonts w:asciiTheme="minorHAnsi" w:eastAsia="MS Mincho" w:hAnsiTheme="minorHAnsi" w:cstheme="minorHAnsi"/>
          <w:sz w:val="16"/>
          <w:szCs w:val="24"/>
        </w:rPr>
        <w:t>Hee</w:t>
      </w:r>
      <w:proofErr w:type="spellEnd"/>
      <w:r w:rsidRPr="00EA2167">
        <w:rPr>
          <w:rFonts w:asciiTheme="minorHAnsi" w:eastAsia="MS Mincho" w:hAnsiTheme="minorHAnsi" w:cstheme="minorHAnsi"/>
          <w:sz w:val="16"/>
          <w:szCs w:val="24"/>
        </w:rPr>
        <w:t xml:space="preserve"> University in Seoul, **William C. </w:t>
      </w:r>
      <w:proofErr w:type="spellStart"/>
      <w:r w:rsidRPr="00EA2167">
        <w:rPr>
          <w:rFonts w:asciiTheme="minorHAnsi" w:eastAsia="MS Mincho" w:hAnsiTheme="minorHAnsi" w:cstheme="minorHAnsi"/>
          <w:sz w:val="16"/>
          <w:szCs w:val="24"/>
        </w:rPr>
        <w:t>Wohlforth</w:t>
      </w:r>
      <w:proofErr w:type="spellEnd"/>
      <w:r w:rsidRPr="00EA2167">
        <w:rPr>
          <w:rFonts w:asciiTheme="minorHAnsi" w:eastAsia="MS Mincho" w:hAnsiTheme="minorHAnsi" w:cstheme="minorHAnsi"/>
          <w:sz w:val="16"/>
          <w:szCs w:val="24"/>
        </w:rPr>
        <w:t xml:space="preserve"> is Daniel Webster Professor of Government at Dartmouth College (“Lean Forward: In Defense of American Engagement”, January/February 2013, Foreign Affairs, </w:t>
      </w:r>
      <w:hyperlink r:id="rId11" w:history="1">
        <w:r w:rsidRPr="005101A5">
          <w:rPr>
            <w:rStyle w:val="Hyperlink"/>
            <w:sz w:val="16"/>
            <w:szCs w:val="16"/>
          </w:rPr>
          <w:t>http://www.foreignaffairs.com/articles/138468/stephen-g-brooks-g-john-ikenberry-and-william-c-wohlforth/lean-forward</w:t>
        </w:r>
      </w:hyperlink>
      <w:r w:rsidRPr="00EA2167">
        <w:rPr>
          <w:rFonts w:asciiTheme="minorHAnsi" w:eastAsia="MS Mincho" w:hAnsiTheme="minorHAnsi" w:cstheme="minorHAnsi"/>
          <w:sz w:val="16"/>
          <w:szCs w:val="24"/>
        </w:rPr>
        <w:t>)</w:t>
      </w:r>
    </w:p>
    <w:p w:rsidR="00F67C88" w:rsidRDefault="00F67C88" w:rsidP="00F67C88">
      <w:r w:rsidRPr="00F67C88">
        <w:t xml:space="preserve">Since the end of World War II, the United States has pursued a single </w:t>
      </w:r>
    </w:p>
    <w:p w:rsidR="00F67C88" w:rsidRDefault="00F67C88" w:rsidP="00F67C88">
      <w:r>
        <w:t>AND</w:t>
      </w:r>
    </w:p>
    <w:p w:rsidR="00F67C88" w:rsidRPr="00F67C88" w:rsidRDefault="00F67C88" w:rsidP="00F67C88">
      <w:proofErr w:type="gramStart"/>
      <w:r w:rsidRPr="00F67C88">
        <w:t>ties</w:t>
      </w:r>
      <w:proofErr w:type="gramEnd"/>
      <w:r w:rsidRPr="00F67C88">
        <w:t xml:space="preserve">, and give up its efforts to lead the liberal international order.¶ </w:t>
      </w:r>
    </w:p>
    <w:p w:rsidR="00F67C88" w:rsidRPr="00EA2167" w:rsidRDefault="00F67C88" w:rsidP="00F67C88">
      <w:pPr>
        <w:rPr>
          <w:rFonts w:asciiTheme="minorHAnsi" w:hAnsiTheme="minorHAnsi" w:cstheme="minorHAnsi"/>
        </w:rPr>
      </w:pPr>
    </w:p>
    <w:p w:rsidR="00F67C88" w:rsidRPr="00EA2167" w:rsidRDefault="00F67C88" w:rsidP="00F67C88">
      <w:pPr>
        <w:rPr>
          <w:rFonts w:asciiTheme="minorHAnsi" w:hAnsiTheme="minorHAnsi" w:cstheme="minorHAnsi"/>
          <w:sz w:val="12"/>
        </w:rPr>
      </w:pPr>
    </w:p>
    <w:p w:rsidR="00F67C88" w:rsidRPr="00EA2167" w:rsidRDefault="00F67C88" w:rsidP="00F67C88">
      <w:pPr>
        <w:rPr>
          <w:rFonts w:asciiTheme="minorHAnsi" w:hAnsiTheme="minorHAnsi" w:cstheme="minorHAnsi"/>
          <w:sz w:val="12"/>
        </w:rPr>
      </w:pPr>
    </w:p>
    <w:p w:rsidR="00F67C88" w:rsidRPr="00A948D1" w:rsidRDefault="00F67C88" w:rsidP="00F67C88">
      <w:pPr>
        <w:pStyle w:val="Heading3"/>
      </w:pPr>
      <w:r w:rsidRPr="00A948D1">
        <w:lastRenderedPageBreak/>
        <w:t xml:space="preserve">Contention 2 is Warming </w:t>
      </w:r>
    </w:p>
    <w:p w:rsidR="00F67C88" w:rsidRDefault="00F67C88" w:rsidP="00F67C88">
      <w:pPr>
        <w:rPr>
          <w:rStyle w:val="StyleStyleBold12pt"/>
        </w:rPr>
      </w:pPr>
    </w:p>
    <w:p w:rsidR="00F67C88" w:rsidRPr="000569B5" w:rsidRDefault="00F67C88" w:rsidP="00F67C88">
      <w:pPr>
        <w:pStyle w:val="Heading4"/>
        <w:rPr>
          <w:rFonts w:eastAsia="Times New Roman"/>
        </w:rPr>
      </w:pPr>
      <w:r w:rsidRPr="000569B5">
        <w:rPr>
          <w:rFonts w:eastAsia="Times New Roman"/>
        </w:rPr>
        <w:t xml:space="preserve">Cooperation on climate change is stagnating- strong relations jumpstart coop </w:t>
      </w:r>
    </w:p>
    <w:p w:rsidR="00F67C88" w:rsidRPr="000569B5" w:rsidRDefault="00F67C88" w:rsidP="00F67C88">
      <w:pPr>
        <w:rPr>
          <w:rFonts w:eastAsia="Calibri"/>
        </w:rPr>
      </w:pPr>
      <w:r w:rsidRPr="000569B5">
        <w:rPr>
          <w:rFonts w:eastAsia="Calibri"/>
        </w:rPr>
        <w:t xml:space="preserve">Tom </w:t>
      </w:r>
      <w:r w:rsidRPr="000569B5">
        <w:rPr>
          <w:rFonts w:eastAsia="Calibri"/>
          <w:b/>
          <w:bCs/>
        </w:rPr>
        <w:t>Barry</w:t>
      </w:r>
      <w:r w:rsidRPr="000569B5">
        <w:rPr>
          <w:rFonts w:eastAsia="Calibri"/>
        </w:rPr>
        <w:t xml:space="preserve">, </w:t>
      </w:r>
      <w:r w:rsidRPr="000569B5">
        <w:rPr>
          <w:rFonts w:eastAsia="Calibri"/>
          <w:b/>
          <w:bCs/>
        </w:rPr>
        <w:t>5/</w:t>
      </w:r>
      <w:proofErr w:type="gramStart"/>
      <w:r w:rsidRPr="000569B5">
        <w:rPr>
          <w:rFonts w:eastAsia="Calibri"/>
          <w:b/>
          <w:bCs/>
        </w:rPr>
        <w:t xml:space="preserve">2 </w:t>
      </w:r>
      <w:r w:rsidRPr="000569B5">
        <w:rPr>
          <w:rFonts w:eastAsia="Calibri"/>
        </w:rPr>
        <w:t xml:space="preserve"> who</w:t>
      </w:r>
      <w:proofErr w:type="gramEnd"/>
      <w:r w:rsidRPr="000569B5">
        <w:rPr>
          <w:rFonts w:eastAsia="Calibri"/>
        </w:rPr>
        <w:t xml:space="preserve"> directs the </w:t>
      </w:r>
      <w:proofErr w:type="spellStart"/>
      <w:r w:rsidRPr="000569B5">
        <w:rPr>
          <w:rFonts w:eastAsia="Calibri"/>
        </w:rPr>
        <w:t>TransBorder</w:t>
      </w:r>
      <w:proofErr w:type="spellEnd"/>
      <w:r w:rsidRPr="000569B5">
        <w:rPr>
          <w:rFonts w:eastAsia="Calibri"/>
        </w:rPr>
        <w:t xml:space="preserve"> Project at CIP, is the author of numerous books on U.S.-Latin America relations, including three books on Mexico. His most recent CIP publication is Drones </w:t>
      </w:r>
      <w:proofErr w:type="gramStart"/>
      <w:r w:rsidRPr="000569B5">
        <w:rPr>
          <w:rFonts w:eastAsia="Calibri"/>
        </w:rPr>
        <w:t>Over</w:t>
      </w:r>
      <w:proofErr w:type="gramEnd"/>
      <w:r w:rsidRPr="000569B5">
        <w:rPr>
          <w:rFonts w:eastAsia="Calibri"/>
        </w:rPr>
        <w:t xml:space="preserve"> the Homeland. </w:t>
      </w:r>
      <w:proofErr w:type="spellStart"/>
      <w:r w:rsidRPr="000569B5">
        <w:rPr>
          <w:rFonts w:eastAsia="Calibri"/>
        </w:rPr>
        <w:t>TransBorder</w:t>
      </w:r>
      <w:proofErr w:type="spellEnd"/>
      <w:r w:rsidRPr="000569B5">
        <w:rPr>
          <w:rFonts w:eastAsia="Calibri"/>
        </w:rPr>
        <w:t xml:space="preserve"> Project Policy Report: “Changing Perspectives on U.S.-Mexico Relations”</w:t>
      </w:r>
    </w:p>
    <w:p w:rsidR="00F67C88" w:rsidRPr="000569B5" w:rsidRDefault="00F67C88" w:rsidP="00F67C88">
      <w:pPr>
        <w:rPr>
          <w:rFonts w:eastAsia="Calibri"/>
        </w:rPr>
      </w:pPr>
      <w:r w:rsidRPr="000569B5">
        <w:rPr>
          <w:rFonts w:eastAsia="Calibri"/>
        </w:rPr>
        <w:t>http://nacla.org/news/2013/5/2/changing-perspectives-us-mexico-relations</w:t>
      </w:r>
    </w:p>
    <w:p w:rsidR="00F67C88" w:rsidRDefault="00F67C88" w:rsidP="00F67C88">
      <w:r w:rsidRPr="00F67C88">
        <w:t xml:space="preserve">The lead items of the Los </w:t>
      </w:r>
      <w:proofErr w:type="spellStart"/>
      <w:r w:rsidRPr="00F67C88">
        <w:t>Pinos</w:t>
      </w:r>
      <w:proofErr w:type="spellEnd"/>
      <w:r w:rsidRPr="00F67C88">
        <w:t xml:space="preserve"> meeting are ones that have long dominated U</w:t>
      </w:r>
    </w:p>
    <w:p w:rsidR="00F67C88" w:rsidRDefault="00F67C88" w:rsidP="00F67C88">
      <w:r>
        <w:t>AND</w:t>
      </w:r>
    </w:p>
    <w:p w:rsidR="00F67C88" w:rsidRPr="00F67C88" w:rsidRDefault="00F67C88" w:rsidP="00F67C88">
      <w:proofErr w:type="gramStart"/>
      <w:r w:rsidRPr="00F67C88">
        <w:t>and</w:t>
      </w:r>
      <w:proofErr w:type="gramEnd"/>
      <w:r w:rsidRPr="00F67C88">
        <w:t xml:space="preserve"> part of the larger North American community with shared interests and responsibilities.¶ </w:t>
      </w:r>
    </w:p>
    <w:p w:rsidR="00F67C88" w:rsidRPr="00BC4994" w:rsidRDefault="00F67C88" w:rsidP="00F67C88">
      <w:pPr>
        <w:pStyle w:val="Heading4"/>
      </w:pPr>
      <w:r w:rsidRPr="00BC4994">
        <w:t>The plan changes the perception of Mexico from a problem to a business partner- spillover to other issues</w:t>
      </w:r>
    </w:p>
    <w:p w:rsidR="00F67C88" w:rsidRPr="00BC4994" w:rsidRDefault="00F67C88" w:rsidP="00F67C88">
      <w:pPr>
        <w:rPr>
          <w:rStyle w:val="StyleStyleBold12pt"/>
        </w:rPr>
      </w:pPr>
      <w:proofErr w:type="spellStart"/>
      <w:r w:rsidRPr="00BC4994">
        <w:rPr>
          <w:rStyle w:val="StyleStyleBold12pt"/>
        </w:rPr>
        <w:t>Selee</w:t>
      </w:r>
      <w:proofErr w:type="spellEnd"/>
      <w:r w:rsidRPr="00BC4994">
        <w:rPr>
          <w:rStyle w:val="StyleStyleBold12pt"/>
        </w:rPr>
        <w:t xml:space="preserve"> and Wilson 12</w:t>
      </w:r>
    </w:p>
    <w:p w:rsidR="00F67C88" w:rsidRPr="000569B5" w:rsidRDefault="00F67C88" w:rsidP="00F67C88">
      <w:pPr>
        <w:rPr>
          <w:rFonts w:eastAsia="Calibri"/>
        </w:rPr>
      </w:pPr>
      <w:r w:rsidRPr="000569B5">
        <w:rPr>
          <w:rFonts w:eastAsia="Calibri"/>
        </w:rPr>
        <w:t xml:space="preserve">Andrew, vice president for programs at the Woodrow Wilson International Center for Scholars and a senior adviser for the Mexico Institute at the Wilson Center and Christopher, associate for the Mexico Institute at the Wilson Center (“Getting ready for a new era in U.S.-Mexico ties,” CNN.com, </w:t>
      </w:r>
      <w:hyperlink r:id="rId12" w:history="1">
        <w:r w:rsidRPr="000569B5">
          <w:rPr>
            <w:rFonts w:eastAsia="Calibri"/>
          </w:rPr>
          <w:t>http://globalpublicsquare.blogs.cnn.com/2012/12/03/getting-ready-for-a-new-era-in-u-s-mexico-ties/</w:t>
        </w:r>
      </w:hyperlink>
      <w:r w:rsidRPr="000569B5">
        <w:rPr>
          <w:rFonts w:eastAsia="Calibri"/>
        </w:rPr>
        <w:t>)</w:t>
      </w:r>
    </w:p>
    <w:p w:rsidR="00F67C88" w:rsidRDefault="00F67C88" w:rsidP="00F67C88">
      <w:r w:rsidRPr="00F67C88">
        <w:t xml:space="preserve">U.S.-Mexico relations have been dominated for the past six years by </w:t>
      </w:r>
    </w:p>
    <w:p w:rsidR="00F67C88" w:rsidRDefault="00F67C88" w:rsidP="00F67C88">
      <w:r>
        <w:t>AND</w:t>
      </w:r>
    </w:p>
    <w:p w:rsidR="00F67C88" w:rsidRPr="00F67C88" w:rsidRDefault="00F67C88" w:rsidP="00F67C88">
      <w:proofErr w:type="gramStart"/>
      <w:r w:rsidRPr="00F67C88">
        <w:t>such</w:t>
      </w:r>
      <w:proofErr w:type="gramEnd"/>
      <w:r w:rsidRPr="00F67C88">
        <w:t xml:space="preserve"> a change in perception occurs, the results will speak for themselves.</w:t>
      </w:r>
    </w:p>
    <w:p w:rsidR="00F67C88" w:rsidRPr="00A948D1" w:rsidRDefault="00F67C88" w:rsidP="00F67C88">
      <w:pPr>
        <w:rPr>
          <w:rFonts w:eastAsia="Calibri"/>
          <w:b/>
          <w:u w:val="single"/>
        </w:rPr>
      </w:pPr>
      <w:r w:rsidRPr="000569B5">
        <w:rPr>
          <w:rFonts w:eastAsia="Calibri"/>
        </w:rPr>
        <w:t xml:space="preserve"> </w:t>
      </w:r>
    </w:p>
    <w:p w:rsidR="00F67C88" w:rsidRPr="000569B5" w:rsidRDefault="00F67C88" w:rsidP="00F67C88">
      <w:pPr>
        <w:pStyle w:val="Heading4"/>
        <w:rPr>
          <w:rFonts w:eastAsia="Times New Roman"/>
        </w:rPr>
      </w:pPr>
      <w:r>
        <w:rPr>
          <w:rFonts w:eastAsia="Times New Roman"/>
        </w:rPr>
        <w:t xml:space="preserve">That spills over to </w:t>
      </w:r>
      <w:r w:rsidRPr="000569B5">
        <w:rPr>
          <w:rFonts w:eastAsia="Times New Roman"/>
        </w:rPr>
        <w:t>creating</w:t>
      </w:r>
      <w:r>
        <w:rPr>
          <w:rFonts w:eastAsia="Times New Roman"/>
        </w:rPr>
        <w:t xml:space="preserve"> a</w:t>
      </w:r>
      <w:r w:rsidRPr="000569B5">
        <w:rPr>
          <w:rFonts w:eastAsia="Times New Roman"/>
        </w:rPr>
        <w:t xml:space="preserve"> </w:t>
      </w:r>
      <w:r>
        <w:rPr>
          <w:rFonts w:eastAsia="Times New Roman"/>
        </w:rPr>
        <w:t>carbon tax, r</w:t>
      </w:r>
      <w:r w:rsidRPr="000569B5">
        <w:rPr>
          <w:rFonts w:eastAsia="Times New Roman"/>
        </w:rPr>
        <w:t>enewable energy and international climate agreements</w:t>
      </w:r>
      <w:r>
        <w:rPr>
          <w:rFonts w:eastAsia="Times New Roman"/>
        </w:rPr>
        <w:t xml:space="preserve"> with Mexico</w:t>
      </w:r>
    </w:p>
    <w:p w:rsidR="00F67C88" w:rsidRPr="000569B5" w:rsidRDefault="00F67C88" w:rsidP="00F67C88">
      <w:pPr>
        <w:rPr>
          <w:rFonts w:eastAsia="Calibri"/>
        </w:rPr>
      </w:pPr>
      <w:r w:rsidRPr="000569B5">
        <w:rPr>
          <w:rFonts w:eastAsia="Calibri"/>
        </w:rPr>
        <w:t xml:space="preserve">Duncan </w:t>
      </w:r>
      <w:r w:rsidRPr="00631C4C">
        <w:rPr>
          <w:rStyle w:val="StyleStyleBold12pt"/>
        </w:rPr>
        <w:t>Wood 13</w:t>
      </w:r>
      <w:r w:rsidRPr="000569B5">
        <w:rPr>
          <w:rFonts w:eastAsia="Calibri"/>
        </w:rPr>
        <w:t xml:space="preserve"> Director of the Program in International Relations and Canadian Studies Program – </w:t>
      </w:r>
      <w:proofErr w:type="spellStart"/>
      <w:r w:rsidRPr="000569B5">
        <w:rPr>
          <w:rFonts w:eastAsia="Calibri"/>
        </w:rPr>
        <w:t>Instituto</w:t>
      </w:r>
      <w:proofErr w:type="spellEnd"/>
      <w:r w:rsidRPr="000569B5">
        <w:rPr>
          <w:rFonts w:eastAsia="Calibri"/>
        </w:rPr>
        <w:t xml:space="preserve"> </w:t>
      </w:r>
      <w:proofErr w:type="spellStart"/>
      <w:r w:rsidRPr="000569B5">
        <w:rPr>
          <w:rFonts w:eastAsia="Calibri"/>
        </w:rPr>
        <w:t>Tecnológico</w:t>
      </w:r>
      <w:proofErr w:type="spellEnd"/>
      <w:r w:rsidRPr="000569B5">
        <w:rPr>
          <w:rFonts w:eastAsia="Calibri"/>
        </w:rPr>
        <w:t xml:space="preserve"> </w:t>
      </w:r>
      <w:proofErr w:type="spellStart"/>
      <w:r w:rsidRPr="000569B5">
        <w:rPr>
          <w:rFonts w:eastAsia="Calibri"/>
        </w:rPr>
        <w:t>Autónomo</w:t>
      </w:r>
      <w:proofErr w:type="spellEnd"/>
      <w:r w:rsidRPr="000569B5">
        <w:rPr>
          <w:rFonts w:eastAsia="Calibri"/>
        </w:rPr>
        <w:t xml:space="preserve"> de México, Woodrow Wilson International Center for Scholars – Mexico Institute: “Growing Potential for U.S.-Mexico Energy </w:t>
      </w:r>
    </w:p>
    <w:p w:rsidR="00F67C88" w:rsidRPr="000569B5" w:rsidRDefault="00F67C88" w:rsidP="00F67C88">
      <w:pPr>
        <w:rPr>
          <w:rFonts w:eastAsia="Calibri"/>
        </w:rPr>
      </w:pPr>
      <w:r w:rsidRPr="000569B5">
        <w:rPr>
          <w:rFonts w:eastAsia="Calibri"/>
        </w:rPr>
        <w:t>Cooperation” http://wilsoncenter.org/sites/default/files/wood_energy.pdf</w:t>
      </w:r>
    </w:p>
    <w:p w:rsidR="00F67C88" w:rsidRDefault="00F67C88" w:rsidP="00F67C88">
      <w:r w:rsidRPr="00F67C88">
        <w:t xml:space="preserve">Climate change and </w:t>
      </w:r>
      <w:proofErr w:type="spellStart"/>
      <w:r w:rsidRPr="00F67C88">
        <w:t>renewables</w:t>
      </w:r>
      <w:proofErr w:type="spellEnd"/>
      <w:r w:rsidRPr="00F67C88">
        <w:t xml:space="preserve">¶ The Calderon administration was notable for its emphasis on questions </w:t>
      </w:r>
    </w:p>
    <w:p w:rsidR="00F67C88" w:rsidRDefault="00F67C88" w:rsidP="00F67C88">
      <w:r>
        <w:t>AND</w:t>
      </w:r>
    </w:p>
    <w:p w:rsidR="00F67C88" w:rsidRPr="00F67C88" w:rsidRDefault="00F67C88" w:rsidP="00F67C88">
      <w:proofErr w:type="gramStart"/>
      <w:r w:rsidRPr="00F67C88">
        <w:t>on</w:t>
      </w:r>
      <w:proofErr w:type="gramEnd"/>
      <w:r w:rsidRPr="00F67C88">
        <w:t xml:space="preserve"> bilateral cooperation is therefore a ¶ priority that should not be underestimated.</w:t>
      </w:r>
    </w:p>
    <w:p w:rsidR="00F67C88" w:rsidRPr="000569B5" w:rsidRDefault="00F67C88" w:rsidP="00F67C88">
      <w:pPr>
        <w:rPr>
          <w:rFonts w:eastAsia="Calibri"/>
        </w:rPr>
      </w:pPr>
    </w:p>
    <w:p w:rsidR="00F67C88" w:rsidRPr="000569B5" w:rsidRDefault="00F67C88" w:rsidP="00F67C88">
      <w:pPr>
        <w:pStyle w:val="Heading4"/>
        <w:rPr>
          <w:rFonts w:eastAsia="Times New Roman"/>
        </w:rPr>
      </w:pPr>
      <w:r w:rsidRPr="000569B5">
        <w:rPr>
          <w:rFonts w:eastAsia="Times New Roman"/>
        </w:rPr>
        <w:t xml:space="preserve">Specifically, Mexico is the bridge to getting developing countries involved </w:t>
      </w:r>
    </w:p>
    <w:p w:rsidR="00F67C88" w:rsidRPr="000569B5" w:rsidRDefault="00F67C88" w:rsidP="00F67C88">
      <w:pPr>
        <w:rPr>
          <w:rFonts w:eastAsia="Calibri"/>
        </w:rPr>
      </w:pPr>
      <w:proofErr w:type="spellStart"/>
      <w:r w:rsidRPr="000569B5">
        <w:rPr>
          <w:rFonts w:eastAsia="Calibri"/>
          <w:b/>
          <w:bCs/>
        </w:rPr>
        <w:t>Selee</w:t>
      </w:r>
      <w:proofErr w:type="spellEnd"/>
      <w:r w:rsidRPr="000569B5">
        <w:rPr>
          <w:rFonts w:eastAsia="Calibri"/>
          <w:b/>
          <w:bCs/>
        </w:rPr>
        <w:t xml:space="preserve"> 12</w:t>
      </w:r>
      <w:r w:rsidRPr="000569B5">
        <w:rPr>
          <w:rFonts w:eastAsia="Calibri"/>
        </w:rPr>
        <w:t xml:space="preserve"> — Vice President for Programs and Senior Advisor to the Mexico Institute, and Wilson, associate with the </w:t>
      </w:r>
    </w:p>
    <w:p w:rsidR="00F67C88" w:rsidRPr="000569B5" w:rsidRDefault="00F67C88" w:rsidP="00F67C88">
      <w:pPr>
        <w:rPr>
          <w:rFonts w:eastAsia="Calibri"/>
        </w:rPr>
      </w:pPr>
      <w:r w:rsidRPr="000569B5">
        <w:rPr>
          <w:rFonts w:eastAsia="Calibri"/>
        </w:rPr>
        <w:t>Mexico Institute (Andrew and Christopher, November, Woodrow Wilson International Center for Scholars, and#34</w:t>
      </w:r>
      <w:proofErr w:type="gramStart"/>
      <w:r w:rsidRPr="000569B5">
        <w:rPr>
          <w:rFonts w:eastAsia="Calibri"/>
        </w:rPr>
        <w:t>;A</w:t>
      </w:r>
      <w:proofErr w:type="gramEnd"/>
      <w:r w:rsidRPr="000569B5">
        <w:rPr>
          <w:rFonts w:eastAsia="Calibri"/>
        </w:rPr>
        <w:t xml:space="preserve"> New Agenda With Mexico,and#34; http://www.wilsoncenter.org/sites/default/files/a_new_agenda_with_mexico.pdf</w:t>
      </w:r>
    </w:p>
    <w:p w:rsidR="00F67C88" w:rsidRDefault="00F67C88" w:rsidP="00F67C88">
      <w:r w:rsidRPr="00F67C88">
        <w:t xml:space="preserve">Over the past few years, the U.S. and Mexican ¶ governments </w:t>
      </w:r>
    </w:p>
    <w:p w:rsidR="00F67C88" w:rsidRDefault="00F67C88" w:rsidP="00F67C88">
      <w:r>
        <w:t>AND</w:t>
      </w:r>
    </w:p>
    <w:p w:rsidR="00F67C88" w:rsidRPr="00F67C88" w:rsidRDefault="00F67C88" w:rsidP="00F67C88">
      <w:proofErr w:type="gramStart"/>
      <w:r w:rsidRPr="00F67C88">
        <w:t>the</w:t>
      </w:r>
      <w:proofErr w:type="gramEnd"/>
      <w:r w:rsidRPr="00F67C88">
        <w:t xml:space="preserve"> developed and developing worlds, and between ¶ North America and Latin America</w:t>
      </w:r>
    </w:p>
    <w:p w:rsidR="00F67C88" w:rsidRDefault="00F67C88" w:rsidP="00F67C88">
      <w:pPr>
        <w:pStyle w:val="Heading4"/>
      </w:pPr>
      <w:r>
        <w:lastRenderedPageBreak/>
        <w:t xml:space="preserve">That’s critical </w:t>
      </w:r>
    </w:p>
    <w:p w:rsidR="00F67C88" w:rsidRDefault="00F67C88" w:rsidP="00F67C88">
      <w:proofErr w:type="spellStart"/>
      <w:r w:rsidRPr="0027174B">
        <w:rPr>
          <w:rStyle w:val="StyleStyleBold12pt"/>
        </w:rPr>
        <w:t>Passell</w:t>
      </w:r>
      <w:proofErr w:type="spellEnd"/>
      <w:r w:rsidRPr="0027174B">
        <w:rPr>
          <w:rStyle w:val="StyleStyleBold12pt"/>
        </w:rPr>
        <w:t xml:space="preserve"> 12</w:t>
      </w:r>
      <w:r>
        <w:t xml:space="preserve"> (Peter </w:t>
      </w:r>
      <w:proofErr w:type="spellStart"/>
      <w:r>
        <w:t>Passell</w:t>
      </w:r>
      <w:proofErr w:type="spellEnd"/>
      <w:r>
        <w:t>, the Economics Editor of Democracy Lab, is a Senior Fellow at the Milken Institute, 5/23/12, "Two Worlds, One Climate," http://www.foreignpolicy.com/articles/2012/05/23/two_worlds_one_climate?page=full)</w:t>
      </w:r>
    </w:p>
    <w:p w:rsidR="00F67C88" w:rsidRDefault="00F67C88" w:rsidP="00F67C88">
      <w:r w:rsidRPr="00F67C88">
        <w:t xml:space="preserve">Climate change, we are often told, is everyone's problem. And without a </w:t>
      </w:r>
    </w:p>
    <w:p w:rsidR="00F67C88" w:rsidRDefault="00F67C88" w:rsidP="00F67C88">
      <w:r>
        <w:t>AND</w:t>
      </w:r>
    </w:p>
    <w:p w:rsidR="00F67C88" w:rsidRPr="00F67C88" w:rsidRDefault="00F67C88" w:rsidP="00F67C88">
      <w:proofErr w:type="gramStart"/>
      <w:r w:rsidRPr="00F67C88">
        <w:t>percent</w:t>
      </w:r>
      <w:proofErr w:type="gramEnd"/>
      <w:r w:rsidRPr="00F67C88">
        <w:t xml:space="preserve">, Vietnam's 563 percent (!!) and the Middle East's by 171 percent.¶ </w:t>
      </w:r>
    </w:p>
    <w:p w:rsidR="00F67C88" w:rsidRPr="003E6023" w:rsidRDefault="00F67C88" w:rsidP="00F67C88">
      <w:pPr>
        <w:pStyle w:val="Heading4"/>
      </w:pPr>
      <w:r w:rsidRPr="003E6023">
        <w:t>Independently, the plan provides investment for renewable energy, adaption infrastructure, and energy efficiency- solves warming</w:t>
      </w:r>
    </w:p>
    <w:p w:rsidR="00F67C88" w:rsidRPr="000569B5" w:rsidRDefault="00F67C88" w:rsidP="00F67C88">
      <w:r w:rsidRPr="000569B5">
        <w:rPr>
          <w:rStyle w:val="StyleStyleBold12pt"/>
        </w:rPr>
        <w:t>BECC 11</w:t>
      </w:r>
      <w:r w:rsidRPr="000569B5">
        <w:t> — Border Environment Cooperation Commission (Border Environment Cooperation Commission, November 2011, "Energy Efficiency, Renewable Energy and Transportation: Project Opportunities in the U.S. – Mexico Border Region",</w:t>
      </w:r>
      <w:hyperlink r:id="rId13" w:history="1">
        <w:r w:rsidRPr="000569B5">
          <w:rPr>
            <w:rStyle w:val="Hyperlink"/>
          </w:rPr>
          <w:t>http://www.cocef.org/Eng/VLibrary/Publications/SpecialReports/BECC20WP2020Nov20201120index.pdf-http://www.cocef.org/Eng/VLibrary/Publications/SpecialReports/BECC</w:t>
        </w:r>
      </w:hyperlink>
      <w:r w:rsidRPr="000569B5">
        <w:t> WP  Nov 2011 index.pdf, Accessed 08-29-2013)</w:t>
      </w:r>
    </w:p>
    <w:p w:rsidR="00F67C88" w:rsidRDefault="00F67C88" w:rsidP="00F67C88">
      <w:r w:rsidRPr="00F67C88">
        <w:t>SECTION 1: INTRODUCTION This white paper describes the current deficit in the U.</w:t>
      </w:r>
    </w:p>
    <w:p w:rsidR="00F67C88" w:rsidRDefault="00F67C88" w:rsidP="00F67C88">
      <w:r>
        <w:t>AND</w:t>
      </w:r>
    </w:p>
    <w:p w:rsidR="00F67C88" w:rsidRPr="00F67C88" w:rsidRDefault="00F67C88" w:rsidP="00F67C88">
      <w:proofErr w:type="gramStart"/>
      <w:r w:rsidRPr="00F67C88">
        <w:t>and</w:t>
      </w:r>
      <w:proofErr w:type="gramEnd"/>
      <w:r w:rsidRPr="00F67C88">
        <w:t xml:space="preserve"> the funds will need a highly capacitated and experienced program manager. ¶ </w:t>
      </w:r>
    </w:p>
    <w:p w:rsidR="00F67C88" w:rsidRDefault="00F67C88" w:rsidP="00F67C88"/>
    <w:p w:rsidR="00F67C88" w:rsidRDefault="00F67C88" w:rsidP="00F67C88">
      <w:pPr>
        <w:pStyle w:val="Heading4"/>
      </w:pPr>
      <w:r>
        <w:t xml:space="preserve">Warming is real and anthropogenic- best data proves </w:t>
      </w:r>
    </w:p>
    <w:p w:rsidR="00F67C88" w:rsidRPr="00791D5F" w:rsidRDefault="00F67C88" w:rsidP="00F67C88">
      <w:r w:rsidRPr="00791D5F">
        <w:rPr>
          <w:rStyle w:val="StyleStyleBold12pt"/>
        </w:rPr>
        <w:t>The Economist</w:t>
      </w:r>
      <w:r w:rsidRPr="00791D5F">
        <w:t xml:space="preserve"> </w:t>
      </w:r>
      <w:r w:rsidRPr="00A948D1">
        <w:rPr>
          <w:rStyle w:val="StyleStyleBold12pt"/>
        </w:rPr>
        <w:t>13</w:t>
      </w:r>
      <w:r w:rsidRPr="00791D5F">
        <w:t xml:space="preserve"> </w:t>
      </w:r>
      <w:r>
        <w:t>it’s a magazine, “</w:t>
      </w:r>
      <w:r w:rsidRPr="00791D5F">
        <w:rPr>
          <w:rStyle w:val="StyleBoldUnderline"/>
          <w:highlight w:val="yellow"/>
        </w:rPr>
        <w:t>It's still our fault</w:t>
      </w:r>
      <w:r>
        <w:rPr>
          <w:rStyle w:val="StyleBoldUnderline"/>
        </w:rPr>
        <w:t>,”</w:t>
      </w:r>
      <w:r w:rsidRPr="00791D5F">
        <w:t xml:space="preserve"> </w:t>
      </w:r>
      <w:r>
        <w:t>September 27</w:t>
      </w:r>
      <w:r w:rsidRPr="00A948D1">
        <w:rPr>
          <w:vertAlign w:val="superscript"/>
        </w:rPr>
        <w:t>th</w:t>
      </w:r>
      <w:r>
        <w:t xml:space="preserve">, </w:t>
      </w:r>
      <w:r w:rsidRPr="00791D5F">
        <w:t>http://www.economist.com/blogs/babbage/2013/09/ipcc-climate-change-report</w:t>
      </w:r>
    </w:p>
    <w:p w:rsidR="00F67C88" w:rsidRDefault="00F67C88" w:rsidP="00F67C88">
      <w:r w:rsidRPr="00F67C88">
        <w:t xml:space="preserve">IT HAS been a long time coming. But then the fifth assessment of the </w:t>
      </w:r>
    </w:p>
    <w:p w:rsidR="00F67C88" w:rsidRDefault="00F67C88" w:rsidP="00F67C88">
      <w:r>
        <w:t>AND</w:t>
      </w:r>
    </w:p>
    <w:p w:rsidR="00F67C88" w:rsidRPr="00F67C88" w:rsidRDefault="00F67C88" w:rsidP="00F67C88">
      <w:proofErr w:type="gramStart"/>
      <w:r w:rsidRPr="00F67C88">
        <w:t>in</w:t>
      </w:r>
      <w:proofErr w:type="gramEnd"/>
      <w:r w:rsidRPr="00F67C88">
        <w:t xml:space="preserve"> 2001, and “very likely” (90%) in 2007.¶ </w:t>
      </w:r>
    </w:p>
    <w:p w:rsidR="00F67C88" w:rsidRDefault="00F67C88" w:rsidP="00F67C88"/>
    <w:p w:rsidR="00F67C88" w:rsidRPr="00F03528" w:rsidRDefault="00F67C88" w:rsidP="00F67C88">
      <w:pPr>
        <w:keepNext/>
        <w:keepLines/>
        <w:spacing w:before="200"/>
        <w:outlineLvl w:val="3"/>
        <w:rPr>
          <w:rFonts w:eastAsia="MS Gothic"/>
          <w:b/>
          <w:bCs/>
          <w:iCs/>
          <w:sz w:val="26"/>
        </w:rPr>
      </w:pPr>
      <w:r>
        <w:rPr>
          <w:rFonts w:eastAsia="MS Gothic"/>
          <w:b/>
          <w:bCs/>
          <w:iCs/>
          <w:sz w:val="26"/>
        </w:rPr>
        <w:t>We haven’t hit the tipping point- emission reductions prevent extinction</w:t>
      </w:r>
    </w:p>
    <w:p w:rsidR="00F67C88" w:rsidRPr="00F03528" w:rsidRDefault="00F67C88" w:rsidP="00F67C88">
      <w:pPr>
        <w:rPr>
          <w:rFonts w:eastAsia="Cambria"/>
          <w:b/>
          <w:bCs/>
          <w:sz w:val="26"/>
        </w:rPr>
      </w:pPr>
      <w:proofErr w:type="spellStart"/>
      <w:r w:rsidRPr="003E6023">
        <w:rPr>
          <w:rStyle w:val="StyleStyleBold12pt"/>
        </w:rPr>
        <w:t>Mazo</w:t>
      </w:r>
      <w:proofErr w:type="spellEnd"/>
      <w:r w:rsidRPr="003E6023">
        <w:rPr>
          <w:rStyle w:val="StyleStyleBold12pt"/>
        </w:rPr>
        <w:t xml:space="preserve"> 10</w:t>
      </w:r>
      <w:r w:rsidRPr="00F03528">
        <w:rPr>
          <w:rFonts w:eastAsia="Cambria"/>
          <w:b/>
          <w:bCs/>
          <w:sz w:val="26"/>
        </w:rPr>
        <w:t xml:space="preserve"> </w:t>
      </w:r>
      <w:r w:rsidRPr="00F03528">
        <w:rPr>
          <w:rFonts w:eastAsia="Cambria"/>
        </w:rPr>
        <w:t xml:space="preserve">– PhD in </w:t>
      </w:r>
      <w:proofErr w:type="spellStart"/>
      <w:r w:rsidRPr="00F03528">
        <w:rPr>
          <w:rFonts w:eastAsia="Cambria"/>
        </w:rPr>
        <w:t>Paleoclimatology</w:t>
      </w:r>
      <w:proofErr w:type="spellEnd"/>
      <w:r w:rsidRPr="00F03528">
        <w:rPr>
          <w:rFonts w:eastAsia="Cambria"/>
        </w:rPr>
        <w:t xml:space="preserve"> from UCLA</w:t>
      </w:r>
    </w:p>
    <w:p w:rsidR="00F67C88" w:rsidRPr="00F03528" w:rsidRDefault="00F67C88" w:rsidP="00F67C88">
      <w:pPr>
        <w:rPr>
          <w:rFonts w:eastAsia="Cambria"/>
        </w:rPr>
      </w:pPr>
      <w:r w:rsidRPr="00F03528">
        <w:rPr>
          <w:rFonts w:eastAsia="Cambria"/>
        </w:rPr>
        <w:t xml:space="preserve">Jeffrey </w:t>
      </w:r>
      <w:proofErr w:type="spellStart"/>
      <w:r w:rsidRPr="00F03528">
        <w:rPr>
          <w:rFonts w:eastAsia="Cambria"/>
        </w:rPr>
        <w:t>Mazo</w:t>
      </w:r>
      <w:proofErr w:type="spellEnd"/>
      <w:r w:rsidRPr="00F03528">
        <w:rPr>
          <w:rFonts w:eastAsia="Cambria"/>
        </w:rPr>
        <w:t>, Managing Editor, Survival and Research Fellow for Environmental Security and Science Policy at the International Institute for Strategic Studies in London, 3-2010, “Climate Conflict: How global warming threatens security and what to do about it,” pg. 122</w:t>
      </w:r>
    </w:p>
    <w:p w:rsidR="00F67C88" w:rsidRDefault="00F67C88" w:rsidP="00F67C88">
      <w:r w:rsidRPr="00F67C88">
        <w:t>The best estimates for global warming to the end of the century range from 2</w:t>
      </w:r>
    </w:p>
    <w:p w:rsidR="00F67C88" w:rsidRDefault="00F67C88" w:rsidP="00F67C88">
      <w:r>
        <w:t>AND</w:t>
      </w:r>
    </w:p>
    <w:p w:rsidR="00F67C88" w:rsidRPr="00F67C88" w:rsidRDefault="00F67C88" w:rsidP="00F67C88">
      <w:proofErr w:type="gramStart"/>
      <w:r w:rsidRPr="00F67C88">
        <w:t>adaptation</w:t>
      </w:r>
      <w:proofErr w:type="gramEnd"/>
      <w:r w:rsidRPr="00F67C88">
        <w:t xml:space="preserve"> to these extremes would mean profound social, cultural and political changes.</w:t>
      </w:r>
    </w:p>
    <w:p w:rsidR="00F67C88" w:rsidRDefault="00F67C88" w:rsidP="00F67C88">
      <w:pPr>
        <w:rPr>
          <w:lang w:eastAsia="zh-TW"/>
        </w:rPr>
      </w:pPr>
    </w:p>
    <w:p w:rsidR="00F67C88" w:rsidRPr="00EA2167" w:rsidRDefault="00F67C88" w:rsidP="00F67C88">
      <w:pPr>
        <w:keepNext/>
        <w:keepLines/>
        <w:spacing w:before="200"/>
        <w:outlineLvl w:val="3"/>
        <w:rPr>
          <w:rFonts w:asciiTheme="minorHAnsi" w:eastAsia="PMingLiU" w:hAnsiTheme="minorHAnsi" w:cstheme="minorHAnsi"/>
          <w:b/>
          <w:bCs/>
          <w:iCs/>
          <w:sz w:val="26"/>
          <w:lang w:eastAsia="zh-TW"/>
        </w:rPr>
      </w:pPr>
      <w:r w:rsidRPr="00EA2167">
        <w:rPr>
          <w:rFonts w:asciiTheme="minorHAnsi" w:eastAsia="PMingLiU" w:hAnsiTheme="minorHAnsi" w:cstheme="minorHAnsi"/>
          <w:b/>
          <w:bCs/>
          <w:iCs/>
          <w:sz w:val="26"/>
          <w:lang w:eastAsia="zh-TW"/>
        </w:rPr>
        <w:t xml:space="preserve">Warming is the most likely existential risk and outweighs nuclear war </w:t>
      </w:r>
    </w:p>
    <w:p w:rsidR="00F67C88" w:rsidRPr="00EA2167" w:rsidRDefault="00F67C88" w:rsidP="00F67C88">
      <w:pPr>
        <w:rPr>
          <w:rFonts w:asciiTheme="minorHAnsi" w:eastAsia="PMingLiU" w:hAnsiTheme="minorHAnsi" w:cstheme="minorHAnsi"/>
          <w:sz w:val="18"/>
          <w:szCs w:val="16"/>
          <w:lang w:eastAsia="zh-TW"/>
        </w:rPr>
      </w:pPr>
      <w:proofErr w:type="spellStart"/>
      <w:r>
        <w:rPr>
          <w:rFonts w:asciiTheme="minorHAnsi" w:hAnsiTheme="minorHAnsi" w:cstheme="minorHAnsi"/>
          <w:b/>
          <w:bCs/>
          <w:sz w:val="26"/>
        </w:rPr>
        <w:t>Deibel</w:t>
      </w:r>
      <w:proofErr w:type="spellEnd"/>
      <w:r>
        <w:rPr>
          <w:rFonts w:asciiTheme="minorHAnsi" w:hAnsiTheme="minorHAnsi" w:cstheme="minorHAnsi"/>
          <w:b/>
          <w:bCs/>
          <w:sz w:val="26"/>
        </w:rPr>
        <w:t xml:space="preserve"> </w:t>
      </w:r>
      <w:r w:rsidRPr="00EA2167">
        <w:rPr>
          <w:rFonts w:asciiTheme="minorHAnsi" w:hAnsiTheme="minorHAnsi" w:cstheme="minorHAnsi"/>
          <w:b/>
          <w:bCs/>
          <w:sz w:val="26"/>
        </w:rPr>
        <w:t>07</w:t>
      </w:r>
      <w:r w:rsidRPr="00EA2167">
        <w:rPr>
          <w:rFonts w:asciiTheme="minorHAnsi" w:eastAsia="PMingLiU" w:hAnsiTheme="minorHAnsi" w:cstheme="minorHAnsi"/>
          <w:sz w:val="14"/>
          <w:szCs w:val="16"/>
          <w:lang w:eastAsia="zh-TW"/>
        </w:rPr>
        <w:t>—Prof IR @ National War College (Terry, “Foreign Affairs Strategy: Logic for American Statecraft,” Conclusion: American Foreign Affairs Strategy Today)</w:t>
      </w:r>
    </w:p>
    <w:p w:rsidR="00F67C88" w:rsidRPr="00EA2167" w:rsidRDefault="00F67C88" w:rsidP="00F67C88">
      <w:pPr>
        <w:rPr>
          <w:rFonts w:asciiTheme="minorHAnsi" w:eastAsia="PMingLiU" w:hAnsiTheme="minorHAnsi" w:cstheme="minorHAnsi"/>
          <w:b/>
          <w:sz w:val="18"/>
          <w:szCs w:val="16"/>
          <w:lang w:eastAsia="zh-TW"/>
        </w:rPr>
      </w:pPr>
    </w:p>
    <w:p w:rsidR="00F67C88" w:rsidRDefault="00F67C88" w:rsidP="00F67C88">
      <w:r w:rsidRPr="00F67C88">
        <w:t xml:space="preserve">Finally, there is one major existential threat to American security (as well as </w:t>
      </w:r>
    </w:p>
    <w:p w:rsidR="00F67C88" w:rsidRDefault="00F67C88" w:rsidP="00F67C88">
      <w:r>
        <w:t>AND</w:t>
      </w:r>
    </w:p>
    <w:p w:rsidR="00F67C88" w:rsidRPr="00F67C88" w:rsidRDefault="00F67C88" w:rsidP="00F67C88">
      <w:proofErr w:type="gramStart"/>
      <w:r w:rsidRPr="00F67C88">
        <w:t>States, but potentially to the continued existence of life on this planet.</w:t>
      </w:r>
      <w:proofErr w:type="gramEnd"/>
    </w:p>
    <w:p w:rsidR="00F67C88" w:rsidRDefault="00F67C88" w:rsidP="00F67C88">
      <w:pPr>
        <w:rPr>
          <w:rStyle w:val="StyleStyleBold12pt"/>
        </w:rPr>
      </w:pPr>
    </w:p>
    <w:p w:rsidR="00F67C88" w:rsidRPr="00631C4C" w:rsidRDefault="00F67C88" w:rsidP="00F67C88">
      <w:pPr>
        <w:pStyle w:val="Heading3"/>
      </w:pPr>
      <w:r w:rsidRPr="00631C4C">
        <w:lastRenderedPageBreak/>
        <w:t xml:space="preserve">Contention 3 is Water Infrastructure </w:t>
      </w:r>
    </w:p>
    <w:p w:rsidR="00F67C88" w:rsidRDefault="00F67C88" w:rsidP="00F67C88">
      <w:pPr>
        <w:pStyle w:val="Heading4"/>
      </w:pPr>
      <w:r w:rsidRPr="00631C4C">
        <w:t xml:space="preserve">Lack of funds prohibits </w:t>
      </w:r>
      <w:proofErr w:type="spellStart"/>
      <w:r w:rsidRPr="00631C4C">
        <w:t>Nadbank</w:t>
      </w:r>
      <w:proofErr w:type="spellEnd"/>
      <w:r w:rsidRPr="00631C4C">
        <w:t xml:space="preserve"> now from funding a large number of water infrastructure projects</w:t>
      </w:r>
    </w:p>
    <w:p w:rsidR="00F67C88" w:rsidRPr="00C93104" w:rsidRDefault="00F67C88" w:rsidP="00F67C88">
      <w:r w:rsidRPr="00C93104">
        <w:rPr>
          <w:rStyle w:val="StyleStyleBold12pt"/>
        </w:rPr>
        <w:t>NADBANK 12</w:t>
      </w:r>
      <w:r w:rsidRPr="00C93104">
        <w:t xml:space="preserve"> </w:t>
      </w:r>
      <w:r>
        <w:t>(North American Development Bank,</w:t>
      </w:r>
      <w:r w:rsidRPr="00C93104">
        <w:t xml:space="preserve"> “TECHNICAL ASSISTANCE PROGRAM (TAP</w:t>
      </w:r>
      <w:proofErr w:type="gramStart"/>
      <w:r w:rsidRPr="00C93104">
        <w:t>)OPERATING</w:t>
      </w:r>
      <w:proofErr w:type="gramEnd"/>
      <w:r w:rsidRPr="00C93104">
        <w:t xml:space="preserve"> GUIDELINES,” </w:t>
      </w:r>
      <w:proofErr w:type="spellStart"/>
      <w:r w:rsidRPr="00C93104">
        <w:t>december</w:t>
      </w:r>
      <w:proofErr w:type="spellEnd"/>
      <w:r w:rsidRPr="00C93104">
        <w:t xml:space="preserve">, </w:t>
      </w:r>
      <w:hyperlink r:id="rId14" w:history="1">
        <w:r w:rsidRPr="00C93104">
          <w:rPr>
            <w:rStyle w:val="Hyperlink"/>
          </w:rPr>
          <w:t>http://www.nadbank.org/pdfs/publications/TAPOperatingGuidelines.pdf</w:t>
        </w:r>
      </w:hyperlink>
      <w:r w:rsidRPr="00C93104">
        <w:t>)</w:t>
      </w:r>
    </w:p>
    <w:p w:rsidR="00F67C88" w:rsidRDefault="00F67C88" w:rsidP="00F67C88">
      <w:r w:rsidRPr="00F67C88">
        <w:t xml:space="preserve">The North American Development Bank (NADB) may use a portion of its retained </w:t>
      </w:r>
    </w:p>
    <w:p w:rsidR="00F67C88" w:rsidRDefault="00F67C88" w:rsidP="00F67C88">
      <w:r>
        <w:t>AND</w:t>
      </w:r>
    </w:p>
    <w:p w:rsidR="00F67C88" w:rsidRPr="00F67C88" w:rsidRDefault="00F67C88" w:rsidP="00F67C88">
      <w:proofErr w:type="gramStart"/>
      <w:r w:rsidRPr="00F67C88">
        <w:t>water</w:t>
      </w:r>
      <w:proofErr w:type="gramEnd"/>
      <w:r w:rsidRPr="00F67C88">
        <w:t xml:space="preserve"> ¶ conservation, and all other sectors in which NADB operates.  ¶ </w:t>
      </w:r>
    </w:p>
    <w:p w:rsidR="00F67C88" w:rsidRDefault="00F67C88" w:rsidP="00F67C88"/>
    <w:p w:rsidR="00F67C88" w:rsidRDefault="00F67C88" w:rsidP="00F67C88">
      <w:pPr>
        <w:keepNext/>
        <w:keepLines/>
        <w:spacing w:before="200"/>
        <w:outlineLvl w:val="3"/>
        <w:rPr>
          <w:rFonts w:asciiTheme="minorHAnsi" w:eastAsia="MS Gothic" w:hAnsiTheme="minorHAnsi" w:cstheme="minorHAnsi"/>
          <w:b/>
          <w:bCs/>
          <w:iCs/>
          <w:sz w:val="26"/>
        </w:rPr>
      </w:pPr>
      <w:r w:rsidRPr="00FD325C">
        <w:rPr>
          <w:rFonts w:asciiTheme="minorHAnsi" w:eastAsia="MS Gothic" w:hAnsiTheme="minorHAnsi" w:cstheme="minorHAnsi"/>
          <w:b/>
          <w:bCs/>
          <w:iCs/>
          <w:sz w:val="26"/>
        </w:rPr>
        <w:t>Expanding the involvement of NADBANK to border infrastructure is k</w:t>
      </w:r>
      <w:r>
        <w:rPr>
          <w:rFonts w:asciiTheme="minorHAnsi" w:eastAsia="MS Gothic" w:hAnsiTheme="minorHAnsi" w:cstheme="minorHAnsi"/>
          <w:b/>
          <w:bCs/>
          <w:iCs/>
          <w:sz w:val="26"/>
        </w:rPr>
        <w:t>ey to</w:t>
      </w:r>
      <w:r w:rsidRPr="00FD325C">
        <w:rPr>
          <w:rFonts w:asciiTheme="minorHAnsi" w:eastAsia="MS Gothic" w:hAnsiTheme="minorHAnsi" w:cstheme="minorHAnsi"/>
          <w:b/>
          <w:bCs/>
          <w:iCs/>
          <w:sz w:val="26"/>
        </w:rPr>
        <w:t xml:space="preserve"> </w:t>
      </w:r>
      <w:proofErr w:type="spellStart"/>
      <w:proofErr w:type="gramStart"/>
      <w:r w:rsidRPr="00FD325C">
        <w:rPr>
          <w:rFonts w:asciiTheme="minorHAnsi" w:eastAsia="MS Gothic" w:hAnsiTheme="minorHAnsi" w:cstheme="minorHAnsi"/>
          <w:b/>
          <w:bCs/>
          <w:iCs/>
          <w:sz w:val="26"/>
        </w:rPr>
        <w:t>it’s</w:t>
      </w:r>
      <w:proofErr w:type="spellEnd"/>
      <w:proofErr w:type="gramEnd"/>
      <w:r w:rsidRPr="00FD325C">
        <w:rPr>
          <w:rFonts w:asciiTheme="minorHAnsi" w:eastAsia="MS Gothic" w:hAnsiTheme="minorHAnsi" w:cstheme="minorHAnsi"/>
          <w:b/>
          <w:bCs/>
          <w:iCs/>
          <w:sz w:val="26"/>
        </w:rPr>
        <w:t xml:space="preserve"> sustainability and ability to finance </w:t>
      </w:r>
      <w:r>
        <w:rPr>
          <w:rFonts w:asciiTheme="minorHAnsi" w:eastAsia="MS Gothic" w:hAnsiTheme="minorHAnsi" w:cstheme="minorHAnsi"/>
          <w:b/>
          <w:bCs/>
          <w:iCs/>
          <w:sz w:val="26"/>
        </w:rPr>
        <w:t xml:space="preserve">more </w:t>
      </w:r>
      <w:r w:rsidRPr="00E05620">
        <w:rPr>
          <w:rFonts w:asciiTheme="minorHAnsi" w:eastAsia="MS Gothic" w:hAnsiTheme="minorHAnsi" w:cstheme="minorHAnsi"/>
          <w:b/>
          <w:bCs/>
          <w:iCs/>
          <w:sz w:val="26"/>
        </w:rPr>
        <w:t>environmental</w:t>
      </w:r>
      <w:r w:rsidRPr="00FD325C">
        <w:rPr>
          <w:rFonts w:asciiTheme="minorHAnsi" w:eastAsia="MS Gothic" w:hAnsiTheme="minorHAnsi" w:cstheme="minorHAnsi"/>
          <w:b/>
          <w:bCs/>
          <w:iCs/>
          <w:sz w:val="26"/>
        </w:rPr>
        <w:t xml:space="preserve"> loans</w:t>
      </w:r>
    </w:p>
    <w:p w:rsidR="00F67C88" w:rsidRDefault="00F67C88" w:rsidP="00F67C88">
      <w:pPr>
        <w:rPr>
          <w:rFonts w:asciiTheme="minorHAnsi" w:eastAsia="Times New Roman" w:hAnsiTheme="minorHAnsi" w:cstheme="minorHAnsi"/>
          <w:b/>
          <w:highlight w:val="yellow"/>
          <w:u w:val="single"/>
          <w:shd w:val="clear" w:color="auto" w:fill="FFFFFF"/>
        </w:rPr>
      </w:pPr>
      <w:r w:rsidRPr="00C93104">
        <w:rPr>
          <w:rStyle w:val="StyleStyleBold12pt"/>
        </w:rPr>
        <w:t xml:space="preserve">Kaplan and </w:t>
      </w:r>
      <w:proofErr w:type="spellStart"/>
      <w:r w:rsidRPr="00C93104">
        <w:rPr>
          <w:rStyle w:val="StyleStyleBold12pt"/>
        </w:rPr>
        <w:t>Hammacher</w:t>
      </w:r>
      <w:proofErr w:type="spellEnd"/>
      <w:r w:rsidRPr="00C93104">
        <w:rPr>
          <w:rStyle w:val="StyleStyleBold12pt"/>
        </w:rPr>
        <w:t xml:space="preserve"> </w:t>
      </w:r>
      <w:proofErr w:type="gramStart"/>
      <w:r w:rsidRPr="00C93104">
        <w:rPr>
          <w:rStyle w:val="StyleStyleBold12pt"/>
        </w:rPr>
        <w:t>2K</w:t>
      </w:r>
      <w:r w:rsidRPr="00C93104">
        <w:t xml:space="preserve">  (</w:t>
      </w:r>
      <w:proofErr w:type="spellStart"/>
      <w:proofErr w:type="gramEnd"/>
      <w:r w:rsidRPr="00C93104">
        <w:t>Gordan</w:t>
      </w:r>
      <w:proofErr w:type="spellEnd"/>
      <w:r w:rsidRPr="00C93104">
        <w:t xml:space="preserve">, attorney with the firm of </w:t>
      </w:r>
      <w:proofErr w:type="spellStart"/>
      <w:r w:rsidRPr="00C93104">
        <w:t>Hillyer</w:t>
      </w:r>
      <w:proofErr w:type="spellEnd"/>
      <w:r w:rsidRPr="00C93104">
        <w:t xml:space="preserve"> &amp;. Irwin in San Diego and Linda K., attorney (“A Bigger Role for NAFTA's Development Bank</w:t>
      </w:r>
      <w:proofErr w:type="gramStart"/>
      <w:r w:rsidRPr="00C93104">
        <w:t>?,</w:t>
      </w:r>
      <w:proofErr w:type="gramEnd"/>
      <w:r w:rsidRPr="00C93104">
        <w:t xml:space="preserve">” San Diego Business Journal, 11/13/00, http://ehis.ebscohost.com/ehost/detail?sid=74ef2ace-3feb-4b1f-80f5-660cbb179c88%40sessionmgr113&amp;vid=1&amp;hid=114&amp;bdata=JnNpdGU9ZWhvc3QtbGl2ZQ%3d%3d#db=f5h&amp;AN=3826486&amp;anchor=toc) </w:t>
      </w:r>
      <w:r w:rsidRPr="00FD325C">
        <w:rPr>
          <w:rFonts w:asciiTheme="minorHAnsi" w:eastAsia="Times New Roman" w:hAnsiTheme="minorHAnsi" w:cstheme="minorHAnsi"/>
          <w:sz w:val="16"/>
        </w:rPr>
        <w:br/>
      </w:r>
      <w:r w:rsidRPr="00FD325C">
        <w:rPr>
          <w:rFonts w:asciiTheme="minorHAnsi" w:eastAsia="Times New Roman" w:hAnsiTheme="minorHAnsi" w:cstheme="minorHAnsi"/>
          <w:sz w:val="16"/>
          <w:shd w:val="clear" w:color="auto" w:fill="FFFFFF"/>
        </w:rPr>
        <w:t>Narrowly Focused Mandate</w:t>
      </w:r>
      <w:r w:rsidRPr="00FD325C">
        <w:rPr>
          <w:rFonts w:asciiTheme="minorHAnsi" w:eastAsia="Times New Roman" w:hAnsiTheme="minorHAnsi" w:cstheme="minorHAnsi"/>
          <w:sz w:val="12"/>
          <w:shd w:val="clear" w:color="auto" w:fill="FFFFFF"/>
        </w:rPr>
        <w:t>¶</w:t>
      </w:r>
      <w:r w:rsidRPr="00FD325C">
        <w:rPr>
          <w:rFonts w:asciiTheme="minorHAnsi" w:eastAsia="Times New Roman" w:hAnsiTheme="minorHAnsi" w:cstheme="minorHAnsi"/>
          <w:sz w:val="16"/>
          <w:shd w:val="clear" w:color="auto" w:fill="FFFFFF"/>
        </w:rPr>
        <w:t xml:space="preserve"> </w:t>
      </w:r>
      <w:proofErr w:type="spellStart"/>
      <w:r w:rsidRPr="00C93104">
        <w:rPr>
          <w:rFonts w:asciiTheme="minorHAnsi" w:eastAsia="Times New Roman" w:hAnsiTheme="minorHAnsi" w:cstheme="minorHAnsi"/>
          <w:b/>
          <w:highlight w:val="yellow"/>
          <w:u w:val="single"/>
          <w:shd w:val="clear" w:color="auto" w:fill="FFFFFF"/>
        </w:rPr>
        <w:t>NADBank's</w:t>
      </w:r>
      <w:proofErr w:type="spellEnd"/>
      <w:r w:rsidRPr="00C93104">
        <w:rPr>
          <w:rFonts w:asciiTheme="minorHAnsi" w:eastAsia="Times New Roman" w:hAnsiTheme="minorHAnsi" w:cstheme="minorHAnsi"/>
          <w:b/>
          <w:highlight w:val="yellow"/>
          <w:u w:val="single"/>
          <w:shd w:val="clear" w:color="auto" w:fill="FFFFFF"/>
        </w:rPr>
        <w:t xml:space="preserve"> mandate</w:t>
      </w:r>
    </w:p>
    <w:p w:rsidR="00F67C88" w:rsidRDefault="00F67C88" w:rsidP="00F67C88">
      <w:pPr>
        <w:rPr>
          <w:rFonts w:asciiTheme="minorHAnsi" w:eastAsia="Times New Roman" w:hAnsiTheme="minorHAnsi" w:cstheme="minorHAnsi"/>
          <w:b/>
          <w:highlight w:val="yellow"/>
          <w:u w:val="single"/>
          <w:shd w:val="clear" w:color="auto" w:fill="FFFFFF"/>
        </w:rPr>
      </w:pPr>
      <w:r>
        <w:rPr>
          <w:rFonts w:asciiTheme="minorHAnsi" w:eastAsia="Times New Roman" w:hAnsiTheme="minorHAnsi" w:cstheme="minorHAnsi"/>
          <w:b/>
          <w:highlight w:val="yellow"/>
          <w:u w:val="single"/>
          <w:shd w:val="clear" w:color="auto" w:fill="FFFFFF"/>
        </w:rPr>
        <w:t>AND</w:t>
      </w:r>
      <w:r w:rsidRPr="00C93104">
        <w:rPr>
          <w:rFonts w:asciiTheme="minorHAnsi" w:eastAsia="Times New Roman" w:hAnsiTheme="minorHAnsi" w:cstheme="minorHAnsi"/>
          <w:b/>
          <w:highlight w:val="yellow"/>
          <w:u w:val="single"/>
          <w:shd w:val="clear" w:color="auto" w:fill="FFFFFF"/>
        </w:rPr>
        <w:t xml:space="preserve"> </w:t>
      </w:r>
    </w:p>
    <w:p w:rsidR="00F67C88" w:rsidRPr="00C93104" w:rsidRDefault="00F67C88" w:rsidP="00F67C88">
      <w:proofErr w:type="gramStart"/>
      <w:r w:rsidRPr="00C93104">
        <w:rPr>
          <w:rFonts w:asciiTheme="minorHAnsi" w:eastAsia="Times New Roman" w:hAnsiTheme="minorHAnsi" w:cstheme="minorHAnsi"/>
          <w:b/>
          <w:highlight w:val="yellow"/>
          <w:u w:val="single"/>
          <w:shd w:val="clear" w:color="auto" w:fill="FFFFFF"/>
        </w:rPr>
        <w:t>environmental</w:t>
      </w:r>
      <w:proofErr w:type="gramEnd"/>
      <w:r w:rsidRPr="00C93104">
        <w:rPr>
          <w:rFonts w:asciiTheme="minorHAnsi" w:eastAsia="Times New Roman" w:hAnsiTheme="minorHAnsi" w:cstheme="minorHAnsi"/>
          <w:b/>
          <w:highlight w:val="yellow"/>
          <w:u w:val="single"/>
          <w:shd w:val="clear" w:color="auto" w:fill="FFFFFF"/>
        </w:rPr>
        <w:t xml:space="preserve"> concerns of border-region communities</w:t>
      </w:r>
      <w:r w:rsidRPr="00C93104">
        <w:rPr>
          <w:rFonts w:asciiTheme="minorHAnsi" w:eastAsia="Times New Roman" w:hAnsiTheme="minorHAnsi" w:cstheme="minorHAnsi"/>
          <w:b/>
          <w:u w:val="single"/>
          <w:shd w:val="clear" w:color="auto" w:fill="FFFFFF"/>
        </w:rPr>
        <w:t>.</w:t>
      </w:r>
    </w:p>
    <w:p w:rsidR="00F67C88" w:rsidRPr="00C93104" w:rsidRDefault="00F67C88" w:rsidP="00F67C88">
      <w:pPr>
        <w:rPr>
          <w:rFonts w:asciiTheme="minorHAnsi" w:eastAsia="Times New Roman" w:hAnsiTheme="minorHAnsi" w:cstheme="minorHAnsi"/>
          <w:b/>
          <w:highlight w:val="yellow"/>
          <w:u w:val="single"/>
          <w:shd w:val="clear" w:color="auto" w:fill="FFFFFF"/>
        </w:rPr>
      </w:pPr>
    </w:p>
    <w:p w:rsidR="00F67C88" w:rsidRPr="00FD325C" w:rsidRDefault="00F67C88" w:rsidP="00F67C88">
      <w:pPr>
        <w:rPr>
          <w:rStyle w:val="StyleBoldUnderline"/>
          <w:rFonts w:asciiTheme="minorHAnsi" w:hAnsiTheme="minorHAnsi" w:cstheme="minorHAnsi"/>
        </w:rPr>
      </w:pPr>
    </w:p>
    <w:p w:rsidR="00F67C88" w:rsidRPr="00FD325C" w:rsidRDefault="00F67C88" w:rsidP="00F67C88">
      <w:pPr>
        <w:pStyle w:val="Heading4"/>
        <w:rPr>
          <w:rFonts w:asciiTheme="minorHAnsi" w:hAnsiTheme="minorHAnsi" w:cstheme="minorHAnsi"/>
        </w:rPr>
      </w:pPr>
      <w:proofErr w:type="spellStart"/>
      <w:r w:rsidRPr="00FD325C">
        <w:rPr>
          <w:rFonts w:asciiTheme="minorHAnsi" w:hAnsiTheme="minorHAnsi" w:cstheme="minorHAnsi"/>
        </w:rPr>
        <w:t>Nadbank</w:t>
      </w:r>
      <w:proofErr w:type="spellEnd"/>
      <w:r w:rsidRPr="00FD325C">
        <w:rPr>
          <w:rFonts w:asciiTheme="minorHAnsi" w:hAnsiTheme="minorHAnsi" w:cstheme="minorHAnsi"/>
        </w:rPr>
        <w:t xml:space="preserve"> loans are critical to effective water infrastructure development in Mexico </w:t>
      </w:r>
    </w:p>
    <w:p w:rsidR="00F67C88" w:rsidRPr="00FD325C" w:rsidRDefault="00F67C88" w:rsidP="00F67C88">
      <w:pPr>
        <w:rPr>
          <w:rFonts w:asciiTheme="minorHAnsi" w:hAnsiTheme="minorHAnsi" w:cstheme="minorHAnsi"/>
        </w:rPr>
      </w:pPr>
      <w:r w:rsidRPr="00FD325C">
        <w:rPr>
          <w:rStyle w:val="StyleStyleBold12pt"/>
          <w:rFonts w:asciiTheme="minorHAnsi" w:hAnsiTheme="minorHAnsi" w:cstheme="minorHAnsi"/>
        </w:rPr>
        <w:t>GAO 2000</w:t>
      </w:r>
      <w:r w:rsidRPr="00FD325C">
        <w:rPr>
          <w:rFonts w:asciiTheme="minorHAnsi" w:hAnsiTheme="minorHAnsi" w:cstheme="minorHAnsi"/>
        </w:rPr>
        <w:t>– US General Accounting Office, Report to Congressional Requesters, ("US Mexico Border- Despite Some Progress, Environmental Infrastructure challenge remain" March 2000, http://www.gao.gov/assets/230/228734.pdf-http://www.gao.gov/assets/230/228734.pdf</w:t>
      </w:r>
    </w:p>
    <w:p w:rsidR="00F67C88" w:rsidRDefault="00F67C88" w:rsidP="00F67C88">
      <w:r w:rsidRPr="00F67C88">
        <w:t xml:space="preserve">The Border Commission also assists states and ¶ localities in the preparation, development, </w:t>
      </w:r>
    </w:p>
    <w:p w:rsidR="00F67C88" w:rsidRDefault="00F67C88" w:rsidP="00F67C88">
      <w:r>
        <w:t>AND</w:t>
      </w:r>
    </w:p>
    <w:p w:rsidR="00F67C88" w:rsidRPr="00F67C88" w:rsidRDefault="00F67C88" w:rsidP="00F67C88">
      <w:proofErr w:type="gramStart"/>
      <w:r w:rsidRPr="00F67C88">
        <w:t>develop</w:t>
      </w:r>
      <w:proofErr w:type="gramEnd"/>
      <w:r w:rsidRPr="00F67C88">
        <w:t xml:space="preserve"> the¶ financial and administrative capacities of utility managers and their staffs.¶ </w:t>
      </w:r>
    </w:p>
    <w:p w:rsidR="00F67C88" w:rsidRPr="00FD325C" w:rsidRDefault="00F67C88" w:rsidP="00F67C88">
      <w:pPr>
        <w:rPr>
          <w:rFonts w:asciiTheme="minorHAnsi" w:hAnsiTheme="minorHAnsi" w:cstheme="minorHAnsi"/>
        </w:rPr>
      </w:pPr>
    </w:p>
    <w:p w:rsidR="00F67C88" w:rsidRPr="00FD325C" w:rsidRDefault="00F67C88" w:rsidP="00F67C88">
      <w:pPr>
        <w:pStyle w:val="Heading4"/>
        <w:rPr>
          <w:rFonts w:asciiTheme="minorHAnsi" w:hAnsiTheme="minorHAnsi" w:cstheme="minorHAnsi"/>
        </w:rPr>
      </w:pPr>
      <w:r>
        <w:rPr>
          <w:rFonts w:asciiTheme="minorHAnsi" w:hAnsiTheme="minorHAnsi" w:cstheme="minorHAnsi"/>
        </w:rPr>
        <w:t>That’s key to prevent the drought from wrecking Mexican agriculture</w:t>
      </w:r>
    </w:p>
    <w:p w:rsidR="00F67C88" w:rsidRPr="00FD325C" w:rsidRDefault="00F67C88" w:rsidP="00F67C88">
      <w:pPr>
        <w:rPr>
          <w:rStyle w:val="StyleStyleBold12pt"/>
          <w:rFonts w:asciiTheme="minorHAnsi" w:hAnsiTheme="minorHAnsi" w:cstheme="minorHAnsi"/>
        </w:rPr>
      </w:pPr>
      <w:r w:rsidRPr="00FD325C">
        <w:rPr>
          <w:rStyle w:val="StyleStyleBold12pt"/>
          <w:rFonts w:asciiTheme="minorHAnsi" w:hAnsiTheme="minorHAnsi" w:cstheme="minorHAnsi"/>
        </w:rPr>
        <w:t>Rush 13</w:t>
      </w:r>
    </w:p>
    <w:p w:rsidR="00F67C88" w:rsidRPr="00FD325C" w:rsidRDefault="00F67C88" w:rsidP="00F67C88">
      <w:pPr>
        <w:rPr>
          <w:rFonts w:asciiTheme="minorHAnsi" w:hAnsiTheme="minorHAnsi" w:cstheme="minorHAnsi"/>
          <w:sz w:val="16"/>
        </w:rPr>
      </w:pPr>
      <w:r w:rsidRPr="00FD325C">
        <w:rPr>
          <w:rFonts w:asciiTheme="minorHAnsi" w:hAnsiTheme="minorHAnsi" w:cstheme="minorHAnsi"/>
          <w:sz w:val="16"/>
        </w:rPr>
        <w:t>Cynthia Rush, staff writer for the Executive Intelligence Review (A magazine dedicated to economics), “Mexico’s Drought Demands ‘NAWAPA-Plus’ Infrastructure Projects”, also quoting Mexican governor Jorge Herrera EIR, and citing statistics from the Mexican Chamber of Deputies  June 14, 2013,.</w:t>
      </w:r>
    </w:p>
    <w:p w:rsidR="00F67C88" w:rsidRPr="00FD325C" w:rsidRDefault="00F67C88" w:rsidP="00F67C88">
      <w:pPr>
        <w:rPr>
          <w:rFonts w:asciiTheme="minorHAnsi" w:hAnsiTheme="minorHAnsi" w:cstheme="minorHAnsi"/>
          <w:sz w:val="16"/>
        </w:rPr>
      </w:pPr>
      <w:r w:rsidRPr="00FD325C">
        <w:rPr>
          <w:rFonts w:asciiTheme="minorHAnsi" w:hAnsiTheme="minorHAnsi" w:cstheme="minorHAnsi"/>
          <w:sz w:val="16"/>
        </w:rPr>
        <w:t>http://www.larouchepub.com/eiw/public/2013/2013_20-29/2013-24/pdf/34-39_4024.pdf</w:t>
      </w:r>
    </w:p>
    <w:p w:rsidR="00F67C88" w:rsidRDefault="00F67C88" w:rsidP="00F67C88">
      <w:r w:rsidRPr="00F67C88">
        <w:t xml:space="preserve">June 10—Gov. Jorge Herrera of the Mexican state of Durango warned on </w:t>
      </w:r>
    </w:p>
    <w:p w:rsidR="00F67C88" w:rsidRDefault="00F67C88" w:rsidP="00F67C88">
      <w:r>
        <w:t>AND</w:t>
      </w:r>
    </w:p>
    <w:p w:rsidR="00F67C88" w:rsidRPr="00F67C88" w:rsidRDefault="00F67C88" w:rsidP="00F67C88">
      <w:proofErr w:type="gramStart"/>
      <w:r w:rsidRPr="00F67C88">
        <w:t>said</w:t>
      </w:r>
      <w:proofErr w:type="gramEnd"/>
      <w:r w:rsidRPr="00F67C88">
        <w:t xml:space="preserve">. Tabasco can provide much of this water to the entire nation.¶ </w:t>
      </w:r>
    </w:p>
    <w:p w:rsidR="00F67C88" w:rsidRPr="00FD325C" w:rsidRDefault="00F67C88" w:rsidP="00F67C88">
      <w:pPr>
        <w:rPr>
          <w:rFonts w:asciiTheme="minorHAnsi" w:hAnsiTheme="minorHAnsi" w:cstheme="minorHAnsi"/>
        </w:rPr>
      </w:pPr>
    </w:p>
    <w:p w:rsidR="00F67C88" w:rsidRPr="00FD325C" w:rsidRDefault="00F67C88" w:rsidP="00F67C88">
      <w:pPr>
        <w:pStyle w:val="Heading4"/>
        <w:rPr>
          <w:rFonts w:asciiTheme="minorHAnsi" w:hAnsiTheme="minorHAnsi" w:cstheme="minorHAnsi"/>
        </w:rPr>
      </w:pPr>
      <w:r w:rsidRPr="00FD325C">
        <w:rPr>
          <w:rFonts w:asciiTheme="minorHAnsi" w:hAnsiTheme="minorHAnsi" w:cstheme="minorHAnsi"/>
        </w:rPr>
        <w:lastRenderedPageBreak/>
        <w:t xml:space="preserve">Strong Mexican Agriculture is </w:t>
      </w:r>
      <w:r>
        <w:rPr>
          <w:rFonts w:asciiTheme="minorHAnsi" w:hAnsiTheme="minorHAnsi" w:cstheme="minorHAnsi"/>
        </w:rPr>
        <w:t>key to</w:t>
      </w:r>
      <w:r w:rsidRPr="00FD325C">
        <w:rPr>
          <w:rFonts w:asciiTheme="minorHAnsi" w:hAnsiTheme="minorHAnsi" w:cstheme="minorHAnsi"/>
        </w:rPr>
        <w:t xml:space="preserve"> global food security </w:t>
      </w:r>
    </w:p>
    <w:p w:rsidR="00F67C88" w:rsidRPr="00FD325C" w:rsidRDefault="00F67C88" w:rsidP="00F67C88">
      <w:pPr>
        <w:rPr>
          <w:rFonts w:asciiTheme="minorHAnsi" w:hAnsiTheme="minorHAnsi" w:cstheme="minorHAnsi"/>
        </w:rPr>
      </w:pPr>
      <w:r w:rsidRPr="00FD325C">
        <w:rPr>
          <w:rFonts w:asciiTheme="minorHAnsi" w:hAnsiTheme="minorHAnsi" w:cstheme="minorHAnsi"/>
          <w:b/>
          <w:bCs/>
          <w:sz w:val="26"/>
        </w:rPr>
        <w:t xml:space="preserve">Gates and </w:t>
      </w:r>
      <w:proofErr w:type="spellStart"/>
      <w:r w:rsidRPr="00FD325C">
        <w:rPr>
          <w:rFonts w:asciiTheme="minorHAnsi" w:hAnsiTheme="minorHAnsi" w:cstheme="minorHAnsi"/>
          <w:b/>
          <w:bCs/>
          <w:sz w:val="26"/>
        </w:rPr>
        <w:t>Helu</w:t>
      </w:r>
      <w:proofErr w:type="spellEnd"/>
      <w:r w:rsidRPr="00FD325C">
        <w:rPr>
          <w:rFonts w:asciiTheme="minorHAnsi" w:hAnsiTheme="minorHAnsi" w:cstheme="minorHAnsi"/>
          <w:b/>
          <w:bCs/>
          <w:sz w:val="26"/>
        </w:rPr>
        <w:t xml:space="preserve"> 13</w:t>
      </w:r>
      <w:r w:rsidRPr="00FD325C">
        <w:rPr>
          <w:rFonts w:asciiTheme="minorHAnsi" w:hAnsiTheme="minorHAnsi" w:cstheme="minorHAnsi"/>
        </w:rPr>
        <w:t xml:space="preserve"> Bill Gates and Carlos Slim </w:t>
      </w:r>
      <w:proofErr w:type="spellStart"/>
      <w:r w:rsidRPr="00FD325C">
        <w:rPr>
          <w:rFonts w:asciiTheme="minorHAnsi" w:hAnsiTheme="minorHAnsi" w:cstheme="minorHAnsi"/>
        </w:rPr>
        <w:t>Helu</w:t>
      </w:r>
      <w:proofErr w:type="spellEnd"/>
      <w:r w:rsidRPr="00FD325C">
        <w:rPr>
          <w:rFonts w:asciiTheme="minorHAnsi" w:hAnsiTheme="minorHAnsi" w:cstheme="minorHAnsi"/>
        </w:rPr>
        <w:t xml:space="preserve"> a Mexican business magnate, investor, and philanthropist, February 12, 2013 “Mexico Will Lead Innovation in Agricultural Development for the World</w:t>
      </w:r>
      <w:r>
        <w:rPr>
          <w:rFonts w:asciiTheme="minorHAnsi" w:hAnsiTheme="minorHAnsi" w:cstheme="minorHAnsi"/>
        </w:rPr>
        <w:t>,</w:t>
      </w:r>
      <w:r w:rsidRPr="00FD325C">
        <w:rPr>
          <w:rFonts w:asciiTheme="minorHAnsi" w:hAnsiTheme="minorHAnsi" w:cstheme="minorHAnsi"/>
        </w:rPr>
        <w:t>” http://www.farmingfirst.org/2013/02/mexico-will-lead-innovation-in-agricultural-development-for-the-world-bill-gates/</w:t>
      </w:r>
    </w:p>
    <w:p w:rsidR="00F67C88" w:rsidRDefault="00F67C88" w:rsidP="00F67C88">
      <w:r w:rsidRPr="00F67C88">
        <w:t xml:space="preserve">Building on its success a half-century ago pioneering new varieties of wheat and </w:t>
      </w:r>
    </w:p>
    <w:p w:rsidR="00F67C88" w:rsidRDefault="00F67C88" w:rsidP="00F67C88">
      <w:r>
        <w:t>AND</w:t>
      </w:r>
    </w:p>
    <w:p w:rsidR="00F67C88" w:rsidRPr="00F67C88" w:rsidRDefault="00F67C88" w:rsidP="00F67C88">
      <w:r w:rsidRPr="00F67C88">
        <w:t xml:space="preserve">NGOs in developing effective solutions to meet the needs of poor </w:t>
      </w:r>
      <w:proofErr w:type="gramStart"/>
      <w:r w:rsidRPr="00F67C88">
        <w:t>farmers</w:t>
      </w:r>
      <w:proofErr w:type="gramEnd"/>
      <w:r w:rsidRPr="00F67C88">
        <w:t xml:space="preserve"> worldwide.¶ </w:t>
      </w:r>
    </w:p>
    <w:p w:rsidR="00F67C88" w:rsidRPr="00FD325C" w:rsidRDefault="00F67C88" w:rsidP="00F67C88">
      <w:pPr>
        <w:rPr>
          <w:rFonts w:asciiTheme="minorHAnsi" w:hAnsiTheme="minorHAnsi" w:cstheme="minorHAnsi"/>
        </w:rPr>
      </w:pPr>
    </w:p>
    <w:p w:rsidR="00F67C88" w:rsidRPr="00FD325C" w:rsidRDefault="00F67C88" w:rsidP="00F67C88">
      <w:pPr>
        <w:pStyle w:val="Heading4"/>
        <w:rPr>
          <w:rFonts w:asciiTheme="minorHAnsi" w:hAnsiTheme="minorHAnsi" w:cstheme="minorHAnsi"/>
        </w:rPr>
      </w:pPr>
      <w:r w:rsidRPr="00FD325C">
        <w:rPr>
          <w:rFonts w:asciiTheme="minorHAnsi" w:hAnsiTheme="minorHAnsi" w:cstheme="minorHAnsi"/>
        </w:rPr>
        <w:t xml:space="preserve">Food insecurity </w:t>
      </w:r>
      <w:r>
        <w:rPr>
          <w:rFonts w:asciiTheme="minorHAnsi" w:hAnsiTheme="minorHAnsi" w:cstheme="minorHAnsi"/>
        </w:rPr>
        <w:t>is an existential risk</w:t>
      </w:r>
    </w:p>
    <w:p w:rsidR="00F67C88" w:rsidRPr="00C93104" w:rsidRDefault="00F67C88" w:rsidP="00F67C88">
      <w:pPr>
        <w:rPr>
          <w:rFonts w:asciiTheme="minorHAnsi" w:hAnsiTheme="minorHAnsi" w:cstheme="minorHAnsi"/>
          <w:b/>
          <w:bCs/>
          <w:sz w:val="26"/>
        </w:rPr>
      </w:pPr>
      <w:proofErr w:type="spellStart"/>
      <w:r w:rsidRPr="00FD325C">
        <w:rPr>
          <w:rStyle w:val="StyleStyleBold12pt"/>
          <w:rFonts w:asciiTheme="minorHAnsi" w:hAnsiTheme="minorHAnsi" w:cstheme="minorHAnsi"/>
        </w:rPr>
        <w:t>Cribb</w:t>
      </w:r>
      <w:proofErr w:type="spellEnd"/>
      <w:r w:rsidRPr="00FD325C">
        <w:rPr>
          <w:rStyle w:val="StyleStyleBold12pt"/>
          <w:rFonts w:asciiTheme="minorHAnsi" w:hAnsiTheme="minorHAnsi" w:cstheme="minorHAnsi"/>
        </w:rPr>
        <w:t xml:space="preserve"> 10</w:t>
      </w:r>
      <w:r w:rsidRPr="00FD325C">
        <w:rPr>
          <w:rFonts w:asciiTheme="minorHAnsi" w:hAnsiTheme="minorHAnsi" w:cstheme="minorHAnsi"/>
        </w:rPr>
        <w:t xml:space="preserve"> (Julian, Professor in Science Communication at the University of Technology Sydney</w:t>
      </w:r>
      <w:r>
        <w:rPr>
          <w:rFonts w:asciiTheme="minorHAnsi" w:hAnsiTheme="minorHAnsi" w:cstheme="minorHAnsi"/>
        </w:rPr>
        <w:t>,</w:t>
      </w:r>
      <w:r w:rsidRPr="00FD325C">
        <w:rPr>
          <w:rFonts w:asciiTheme="minorHAnsi" w:hAnsiTheme="minorHAnsi" w:cstheme="minorHAnsi"/>
        </w:rPr>
        <w:t xml:space="preserve"> principal of JCA, fellow of the Australian Academy</w:t>
      </w:r>
      <w:r>
        <w:rPr>
          <w:rFonts w:asciiTheme="minorHAnsi" w:hAnsiTheme="minorHAnsi" w:cstheme="minorHAnsi"/>
          <w:b/>
          <w:bCs/>
          <w:sz w:val="26"/>
        </w:rPr>
        <w:t xml:space="preserve"> </w:t>
      </w:r>
      <w:r w:rsidRPr="00FD325C">
        <w:rPr>
          <w:rFonts w:asciiTheme="minorHAnsi" w:hAnsiTheme="minorHAnsi" w:cstheme="minorHAnsi"/>
        </w:rPr>
        <w:t>of Technological Sciences and Engineering, “The Coming Famine: The</w:t>
      </w:r>
      <w:r>
        <w:rPr>
          <w:rFonts w:asciiTheme="minorHAnsi" w:hAnsiTheme="minorHAnsi" w:cstheme="minorHAnsi"/>
          <w:b/>
          <w:bCs/>
          <w:sz w:val="26"/>
        </w:rPr>
        <w:t xml:space="preserve"> </w:t>
      </w:r>
      <w:r w:rsidRPr="00FD325C">
        <w:rPr>
          <w:rFonts w:asciiTheme="minorHAnsi" w:hAnsiTheme="minorHAnsi" w:cstheme="minorHAnsi"/>
        </w:rPr>
        <w:t xml:space="preserve">Global Food Crisis </w:t>
      </w:r>
      <w:r>
        <w:rPr>
          <w:rFonts w:asciiTheme="minorHAnsi" w:hAnsiTheme="minorHAnsi" w:cstheme="minorHAnsi"/>
        </w:rPr>
        <w:t>and What We Can Do to Avoid It,”</w:t>
      </w:r>
      <w:r w:rsidRPr="00FD325C">
        <w:rPr>
          <w:rFonts w:asciiTheme="minorHAnsi" w:hAnsiTheme="minorHAnsi" w:cstheme="minorHAnsi"/>
        </w:rPr>
        <w:t xml:space="preserve"> pg 10</w:t>
      </w:r>
      <w:r>
        <w:rPr>
          <w:rFonts w:asciiTheme="minorHAnsi" w:hAnsiTheme="minorHAnsi" w:cstheme="minorHAnsi"/>
        </w:rPr>
        <w:t>)</w:t>
      </w:r>
    </w:p>
    <w:p w:rsidR="00F67C88" w:rsidRDefault="00F67C88" w:rsidP="00F67C88">
      <w:r w:rsidRPr="00F67C88">
        <w:t xml:space="preserve">The character of human conflict has also changed: since the early 1990s, more </w:t>
      </w:r>
    </w:p>
    <w:p w:rsidR="00F67C88" w:rsidRDefault="00F67C88" w:rsidP="00F67C88">
      <w:r>
        <w:t>AND</w:t>
      </w:r>
    </w:p>
    <w:p w:rsidR="00F67C88" w:rsidRPr="00F67C88" w:rsidRDefault="00F67C88" w:rsidP="00F67C88">
      <w:proofErr w:type="gramStart"/>
      <w:r w:rsidRPr="00F67C88">
        <w:t>believe</w:t>
      </w:r>
      <w:proofErr w:type="gramEnd"/>
      <w:r w:rsidRPr="00F67C88">
        <w:t xml:space="preserve"> future food shortages are a far bigger world threat than global warming."</w:t>
      </w:r>
    </w:p>
    <w:p w:rsidR="00F67C88" w:rsidRPr="00FD325C" w:rsidRDefault="00F67C88" w:rsidP="00F67C88">
      <w:pPr>
        <w:pStyle w:val="Heading4"/>
        <w:rPr>
          <w:rFonts w:asciiTheme="minorHAnsi" w:hAnsiTheme="minorHAnsi" w:cstheme="minorHAnsi"/>
        </w:rPr>
      </w:pPr>
      <w:r>
        <w:rPr>
          <w:rFonts w:asciiTheme="minorHAnsi" w:hAnsiTheme="minorHAnsi" w:cstheme="minorHAnsi"/>
        </w:rPr>
        <w:t xml:space="preserve">Only the NADB gets the private sector and </w:t>
      </w:r>
      <w:proofErr w:type="spellStart"/>
      <w:proofErr w:type="gramStart"/>
      <w:r>
        <w:rPr>
          <w:rFonts w:asciiTheme="minorHAnsi" w:hAnsiTheme="minorHAnsi" w:cstheme="minorHAnsi"/>
        </w:rPr>
        <w:t>mexico</w:t>
      </w:r>
      <w:proofErr w:type="spellEnd"/>
      <w:proofErr w:type="gramEnd"/>
      <w:r>
        <w:rPr>
          <w:rFonts w:asciiTheme="minorHAnsi" w:hAnsiTheme="minorHAnsi" w:cstheme="minorHAnsi"/>
        </w:rPr>
        <w:t xml:space="preserve"> involved</w:t>
      </w:r>
    </w:p>
    <w:p w:rsidR="00F67C88" w:rsidRPr="00FD325C" w:rsidRDefault="00F67C88" w:rsidP="00F67C88">
      <w:pPr>
        <w:rPr>
          <w:rFonts w:asciiTheme="minorHAnsi" w:hAnsiTheme="minorHAnsi" w:cstheme="minorHAnsi"/>
          <w:sz w:val="12"/>
          <w:szCs w:val="12"/>
        </w:rPr>
      </w:pPr>
      <w:r w:rsidRPr="00FD325C">
        <w:rPr>
          <w:rStyle w:val="StyleStyleBold12pt"/>
          <w:rFonts w:asciiTheme="minorHAnsi" w:hAnsiTheme="minorHAnsi" w:cstheme="minorHAnsi"/>
        </w:rPr>
        <w:t>Rodriguez 9</w:t>
      </w:r>
      <w:r w:rsidRPr="00FD325C">
        <w:rPr>
          <w:rFonts w:asciiTheme="minorHAnsi" w:hAnsiTheme="minorHAnsi" w:cstheme="minorHAnsi"/>
          <w:sz w:val="12"/>
          <w:szCs w:val="12"/>
        </w:rPr>
        <w:t xml:space="preserve"> — Raul Rodriguez, serves as the Chairman of the Board of Advisors of the North American Center for </w:t>
      </w:r>
      <w:proofErr w:type="spellStart"/>
      <w:r w:rsidRPr="00FD325C">
        <w:rPr>
          <w:rFonts w:asciiTheme="minorHAnsi" w:hAnsiTheme="minorHAnsi" w:cstheme="minorHAnsi"/>
          <w:sz w:val="12"/>
          <w:szCs w:val="12"/>
        </w:rPr>
        <w:t>Transborder</w:t>
      </w:r>
      <w:proofErr w:type="spellEnd"/>
      <w:r w:rsidRPr="00FD325C">
        <w:rPr>
          <w:rFonts w:asciiTheme="minorHAnsi" w:hAnsiTheme="minorHAnsi" w:cstheme="minorHAnsi"/>
          <w:sz w:val="12"/>
          <w:szCs w:val="12"/>
        </w:rPr>
        <w:t xml:space="preserve"> Studies at Arizona State University. He is also the Benson Chair in Banking and Finance and Distinguished Professor at the HEB School of Business and Administration at the University of the Incarnate Word in San Antonio, Texas and the President of RMI, an investment and trade consulting firm in Mexico. He served as CEO and Managing Director of the North American Development Bank (</w:t>
      </w:r>
      <w:proofErr w:type="spellStart"/>
      <w:r w:rsidRPr="00FD325C">
        <w:rPr>
          <w:rFonts w:asciiTheme="minorHAnsi" w:hAnsiTheme="minorHAnsi" w:cstheme="minorHAnsi"/>
          <w:sz w:val="12"/>
          <w:szCs w:val="12"/>
        </w:rPr>
        <w:t>NADBank</w:t>
      </w:r>
      <w:proofErr w:type="spellEnd"/>
      <w:r w:rsidRPr="00FD325C">
        <w:rPr>
          <w:rFonts w:asciiTheme="minorHAnsi" w:hAnsiTheme="minorHAnsi" w:cstheme="minorHAnsi"/>
          <w:sz w:val="12"/>
          <w:szCs w:val="12"/>
        </w:rPr>
        <w:t xml:space="preserve">) until October 2005. Prior to joining the </w:t>
      </w:r>
      <w:proofErr w:type="spellStart"/>
      <w:r w:rsidRPr="00FD325C">
        <w:rPr>
          <w:rFonts w:asciiTheme="minorHAnsi" w:hAnsiTheme="minorHAnsi" w:cstheme="minorHAnsi"/>
          <w:sz w:val="12"/>
          <w:szCs w:val="12"/>
        </w:rPr>
        <w:t>NADBank</w:t>
      </w:r>
      <w:proofErr w:type="spellEnd"/>
      <w:r w:rsidRPr="00FD325C">
        <w:rPr>
          <w:rFonts w:asciiTheme="minorHAnsi" w:hAnsiTheme="minorHAnsi" w:cstheme="minorHAnsi"/>
          <w:sz w:val="12"/>
          <w:szCs w:val="12"/>
        </w:rPr>
        <w:t xml:space="preserve">, he was Executive Director of the Mexican Foreign Trade Bank; the Bank’s Director for Asia; Mexico’s Trade Commissioner in Canada during the NAFTA negotiation; and Secretary of Economic Development for the Mexican border State of Tamaulipas. Mr. Rodriguez participates actively in community affairs at home in San Antonio, Texas, as Chairman of the World Affairs Council; Chairman Elect of The Free Trade Alliance; Mayoral appointee to the Board of Directors of the Port Authority of San Antonio; Chairman Elect and Vice President of the San Antonio - Mexico Friendship Council, among others. He is also a founding member of the Mexican Council on Foreign Relations and a member of the Advisory Council of the Harte Research Institute at Texas A26M University, the North American Forum, the U.S. - Mexico Futures Forum and the Border Trade Advisory Committee of the Texas Transportation Commission. He participated in the Foreign Affairs task force with President Calderon’s transition team in Mexico in October and November 2006 (Raul Rodriguez, The Wilson Center Mexico Institute and El </w:t>
      </w:r>
      <w:proofErr w:type="spellStart"/>
      <w:r w:rsidRPr="00FD325C">
        <w:rPr>
          <w:rFonts w:asciiTheme="minorHAnsi" w:hAnsiTheme="minorHAnsi" w:cstheme="minorHAnsi"/>
          <w:sz w:val="12"/>
          <w:szCs w:val="12"/>
        </w:rPr>
        <w:t>Colegio</w:t>
      </w:r>
      <w:proofErr w:type="spellEnd"/>
      <w:r w:rsidRPr="00FD325C">
        <w:rPr>
          <w:rFonts w:asciiTheme="minorHAnsi" w:hAnsiTheme="minorHAnsi" w:cstheme="minorHAnsi"/>
          <w:sz w:val="12"/>
          <w:szCs w:val="12"/>
        </w:rPr>
        <w:t xml:space="preserve"> de la </w:t>
      </w:r>
      <w:proofErr w:type="spellStart"/>
      <w:r w:rsidRPr="00FD325C">
        <w:rPr>
          <w:rFonts w:asciiTheme="minorHAnsi" w:hAnsiTheme="minorHAnsi" w:cstheme="minorHAnsi"/>
          <w:sz w:val="12"/>
          <w:szCs w:val="12"/>
        </w:rPr>
        <w:t>Frontera</w:t>
      </w:r>
      <w:proofErr w:type="spellEnd"/>
      <w:r w:rsidRPr="00FD325C">
        <w:rPr>
          <w:rFonts w:asciiTheme="minorHAnsi" w:hAnsiTheme="minorHAnsi" w:cstheme="minorHAnsi"/>
          <w:sz w:val="12"/>
          <w:szCs w:val="12"/>
        </w:rPr>
        <w:t xml:space="preserve"> Norte, June 2009, and#34;The Future of the North American Development Bankand#34;, http://wilsoncenter.org/sites/default/files/RODRIGUEZ20NADBANK.pdf-)</w:t>
      </w:r>
    </w:p>
    <w:p w:rsidR="00F67C88" w:rsidRDefault="00F67C88" w:rsidP="00F67C88">
      <w:r w:rsidRPr="00F67C88">
        <w:t xml:space="preserve">2. Further Roles and Mandate Reform: ¶ Many agencies and programs have a </w:t>
      </w:r>
    </w:p>
    <w:p w:rsidR="00F67C88" w:rsidRDefault="00F67C88" w:rsidP="00F67C88">
      <w:r>
        <w:t>AND</w:t>
      </w:r>
    </w:p>
    <w:p w:rsidR="00F67C88" w:rsidRPr="00F67C88" w:rsidRDefault="00F67C88" w:rsidP="00F67C88">
      <w:r w:rsidRPr="00F67C88">
        <w:t xml:space="preserve">NADB, starting with a ¶ refurbished Border Environment Infrastructure Fund (BEIF): </w:t>
      </w:r>
    </w:p>
    <w:p w:rsidR="00F67C88" w:rsidRPr="00D17C4E" w:rsidRDefault="00F67C88" w:rsidP="00F67C88"/>
    <w:p w:rsidR="000022F2" w:rsidRPr="00D17C4E" w:rsidRDefault="000022F2" w:rsidP="00D17C4E"/>
    <w:sectPr w:rsidR="000022F2" w:rsidRPr="00D17C4E" w:rsidSect="00011F3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6D77" w:rsidRDefault="00F86D77" w:rsidP="005F5576">
      <w:r>
        <w:separator/>
      </w:r>
    </w:p>
  </w:endnote>
  <w:endnote w:type="continuationSeparator" w:id="0">
    <w:p w:rsidR="00F86D77" w:rsidRDefault="00F86D77"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6D77" w:rsidRDefault="00F86D77" w:rsidP="005F5576">
      <w:r>
        <w:separator/>
      </w:r>
    </w:p>
  </w:footnote>
  <w:footnote w:type="continuationSeparator" w:id="0">
    <w:p w:rsidR="00F86D77" w:rsidRDefault="00F86D77"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1A00A0"/>
    <w:multiLevelType w:val="hybridMultilevel"/>
    <w:tmpl w:val="B16CF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4D4BC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6C1C"/>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1107"/>
    <w:rsid w:val="001F0F95"/>
    <w:rsid w:val="001F734A"/>
    <w:rsid w:val="001F7572"/>
    <w:rsid w:val="0020006E"/>
    <w:rsid w:val="002009AE"/>
    <w:rsid w:val="002101DA"/>
    <w:rsid w:val="00217499"/>
    <w:rsid w:val="00226B6A"/>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3C40"/>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0513"/>
    <w:rsid w:val="00491B2D"/>
    <w:rsid w:val="004931DE"/>
    <w:rsid w:val="004A6083"/>
    <w:rsid w:val="004A6E81"/>
    <w:rsid w:val="004A7806"/>
    <w:rsid w:val="004B0545"/>
    <w:rsid w:val="004B7E46"/>
    <w:rsid w:val="004D3745"/>
    <w:rsid w:val="004D3987"/>
    <w:rsid w:val="004D4BC4"/>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0AEA"/>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59DF"/>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1CFE"/>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53D"/>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67C88"/>
    <w:rsid w:val="00F76366"/>
    <w:rsid w:val="00F805C0"/>
    <w:rsid w:val="00F86D77"/>
    <w:rsid w:val="00FB4261"/>
    <w:rsid w:val="00FB43B1"/>
    <w:rsid w:val="00FC0608"/>
    <w:rsid w:val="00FC2155"/>
    <w:rsid w:val="00FC41A7"/>
    <w:rsid w:val="00FD675B"/>
    <w:rsid w:val="00FD7483"/>
    <w:rsid w:val="00FE352F"/>
    <w:rsid w:val="00FE380E"/>
    <w:rsid w:val="00FE3C0A"/>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Ch,No Spacing211,No Spacing12,no read,No Spacing2111,No Spacing4,No Spacing11111,No Spacing5,No Spacing21,Tags,tags,No Spacing1111,TAG,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Highlighted,Evidence,minimized,tag2,Size 10,emphasis in card,CD Card,ED - Tag,emphasis,Bold Underline,Emphasis!!,small,Qualifications,Underline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 Ch Char,Ch Char,No Spacing211 Char,No Spacing12 Char,no read Char,No Spacing2111 Char,Tags Char"/>
    <w:basedOn w:val="DefaultParagraphFont"/>
    <w:link w:val="Heading4"/>
    <w:uiPriority w:val="4"/>
    <w:rsid w:val="00D176BE"/>
    <w:rPr>
      <w:rFonts w:ascii="Calibri" w:eastAsiaTheme="majorEastAsia" w:hAnsi="Calibri" w:cstheme="majorBidi"/>
      <w:b/>
      <w:bCs/>
      <w:iCs/>
      <w:sz w:val="26"/>
    </w:rPr>
  </w:style>
  <w:style w:type="character" w:styleId="Strong">
    <w:name w:val="Strong"/>
    <w:basedOn w:val="DefaultParagraphFont"/>
    <w:uiPriority w:val="22"/>
    <w:qFormat/>
    <w:rsid w:val="00F67C88"/>
    <w:rPr>
      <w:b/>
      <w:bCs/>
    </w:rPr>
  </w:style>
  <w:style w:type="paragraph" w:styleId="DocumentMap">
    <w:name w:val="Document Map"/>
    <w:basedOn w:val="Normal"/>
    <w:link w:val="DocumentMapChar"/>
    <w:uiPriority w:val="99"/>
    <w:semiHidden/>
    <w:rsid w:val="00F67C88"/>
    <w:rPr>
      <w:rFonts w:ascii="Tahoma" w:hAnsi="Tahoma" w:cs="Tahoma"/>
      <w:sz w:val="16"/>
      <w:szCs w:val="16"/>
    </w:rPr>
  </w:style>
  <w:style w:type="character" w:customStyle="1" w:styleId="DocumentMapChar">
    <w:name w:val="Document Map Char"/>
    <w:basedOn w:val="DefaultParagraphFont"/>
    <w:link w:val="DocumentMap"/>
    <w:uiPriority w:val="99"/>
    <w:semiHidden/>
    <w:rsid w:val="00F67C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ocef.org/Eng/VLibrary/Publications/SpecialReports/BECC20WP2020Nov20201120index.pdf-http:/www.cocef.org/Eng/VLibrary/Publications/SpecialReports/BECC"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globalpublicsquare.blogs.cnn.com/2012/12/03/getting-ready-for-a-new-era-in-u-s-mexico-ti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oreignaffairs.com/articles/138468/stephen-g-brooks-g-john-ikenberry-and-william-c-wohlforth/lean-forward"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mitpressjournals.org/doi/abs/10.1162/ISEC_a_0010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adbank.org/pdfs/publications/TAPOperatingGuideline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7</Pages>
  <Words>2335</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2</cp:revision>
  <dcterms:created xsi:type="dcterms:W3CDTF">2013-11-24T20:11:00Z</dcterms:created>
  <dcterms:modified xsi:type="dcterms:W3CDTF">2013-11-24T20:11:00Z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