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DDE" w:rsidRDefault="00871DDE" w:rsidP="00871DDE">
      <w:pPr>
        <w:pStyle w:val="Heading1"/>
      </w:pPr>
      <w:proofErr w:type="spellStart"/>
      <w:r>
        <w:t>Apoc</w:t>
      </w:r>
      <w:proofErr w:type="spellEnd"/>
      <w:r>
        <w:t xml:space="preserve"> Rhetoric</w:t>
      </w:r>
    </w:p>
    <w:p w:rsidR="00871DDE" w:rsidRPr="00EF1752" w:rsidRDefault="00871DDE" w:rsidP="00871DDE"/>
    <w:p w:rsidR="00871DDE" w:rsidRDefault="00871DDE" w:rsidP="00871DDE">
      <w:pPr>
        <w:pStyle w:val="Heading4"/>
      </w:pPr>
      <w:r>
        <w:t>Disengagement from the political sphere cedes control to the far right – this causes violence, oppression, and straight turns the K</w:t>
      </w:r>
    </w:p>
    <w:p w:rsidR="00871DDE" w:rsidRPr="00326B72" w:rsidRDefault="00871DDE" w:rsidP="00871DDE">
      <w:r>
        <w:t xml:space="preserve">Richard </w:t>
      </w:r>
      <w:proofErr w:type="spellStart"/>
      <w:r w:rsidRPr="00C5100B">
        <w:rPr>
          <w:rStyle w:val="StyleStyleBold12pt"/>
        </w:rPr>
        <w:t>Rorty</w:t>
      </w:r>
      <w:proofErr w:type="spellEnd"/>
      <w:r>
        <w:t xml:space="preserve">, professor emeritus of comparative literature and philosophy at Stanford University, “Achieving Our Country: Leftist Thought in Twentieth-Century America, </w:t>
      </w:r>
      <w:r w:rsidRPr="00C5100B">
        <w:rPr>
          <w:rStyle w:val="StyleStyleBold12pt"/>
        </w:rPr>
        <w:t>1998</w:t>
      </w:r>
      <w:r>
        <w:t>, pp. 89-94</w:t>
      </w:r>
    </w:p>
    <w:p w:rsidR="00871DDE" w:rsidRDefault="00871DDE" w:rsidP="00871DDE">
      <w:pPr>
        <w:rPr>
          <w:sz w:val="16"/>
        </w:rPr>
      </w:pPr>
      <w:r w:rsidRPr="00092380">
        <w:rPr>
          <w:sz w:val="16"/>
        </w:rPr>
        <w:t xml:space="preserve">Many writers on socioeconomic policy have warned that the old industrialized democracies are heading into a Weimar-like period, one in which populist movements are likely to overturn constitutional governments. Edward </w:t>
      </w:r>
      <w:proofErr w:type="spellStart"/>
      <w:r w:rsidRPr="00092380">
        <w:rPr>
          <w:sz w:val="16"/>
        </w:rPr>
        <w:t>Luttwak</w:t>
      </w:r>
      <w:proofErr w:type="spellEnd"/>
      <w:r w:rsidRPr="00092380">
        <w:rPr>
          <w:sz w:val="16"/>
        </w:rPr>
        <w:t xml:space="preserve">, for example, has suggested that fascism may be the American future. The point of his book The Endangered </w:t>
      </w:r>
    </w:p>
    <w:p w:rsidR="00871DDE" w:rsidRDefault="00871DDE" w:rsidP="00871DDE">
      <w:pPr>
        <w:rPr>
          <w:sz w:val="16"/>
        </w:rPr>
      </w:pPr>
      <w:r>
        <w:rPr>
          <w:sz w:val="16"/>
        </w:rPr>
        <w:t>….</w:t>
      </w:r>
    </w:p>
    <w:p w:rsidR="00871DDE" w:rsidRPr="00871DDE" w:rsidRDefault="00871DDE" w:rsidP="00871DDE">
      <w:pPr>
        <w:rPr>
          <w:w w:val="105"/>
          <w:sz w:val="16"/>
          <w:lang w:bidi="he-IL"/>
        </w:rPr>
      </w:pPr>
      <w:r w:rsidRPr="00092380">
        <w:rPr>
          <w:sz w:val="16"/>
        </w:rPr>
        <w:t>These result in an intellec</w:t>
      </w:r>
      <w:r w:rsidRPr="00092380">
        <w:rPr>
          <w:sz w:val="16"/>
        </w:rPr>
        <w:softHyphen/>
        <w:t xml:space="preserve">tual </w:t>
      </w:r>
      <w:proofErr w:type="gramStart"/>
      <w:r w:rsidRPr="00092380">
        <w:rPr>
          <w:sz w:val="16"/>
        </w:rPr>
        <w:t>environment which</w:t>
      </w:r>
      <w:proofErr w:type="gramEnd"/>
      <w:r w:rsidRPr="00092380">
        <w:rPr>
          <w:sz w:val="16"/>
        </w:rPr>
        <w:t xml:space="preserve"> is, as Mark </w:t>
      </w:r>
      <w:proofErr w:type="spellStart"/>
      <w:r w:rsidRPr="00092380">
        <w:rPr>
          <w:sz w:val="16"/>
        </w:rPr>
        <w:t>Edmundson</w:t>
      </w:r>
      <w:proofErr w:type="spellEnd"/>
      <w:r w:rsidRPr="00092380">
        <w:rPr>
          <w:sz w:val="16"/>
        </w:rPr>
        <w:t xml:space="preserve"> says in his book </w:t>
      </w:r>
      <w:r w:rsidRPr="00092380">
        <w:rPr>
          <w:w w:val="105"/>
          <w:sz w:val="16"/>
          <w:lang w:bidi="he-IL"/>
        </w:rPr>
        <w:t xml:space="preserve">Nightmare on Main Street, Gothic. The cultural Left is haunted by ubiquitous specters, the most frightening of which is called "power." This is the name of what </w:t>
      </w:r>
      <w:proofErr w:type="spellStart"/>
      <w:r w:rsidRPr="00092380">
        <w:rPr>
          <w:w w:val="105"/>
          <w:sz w:val="16"/>
          <w:lang w:bidi="he-IL"/>
        </w:rPr>
        <w:t>Edmund</w:t>
      </w:r>
      <w:r w:rsidRPr="00092380">
        <w:rPr>
          <w:w w:val="105"/>
          <w:sz w:val="16"/>
          <w:lang w:bidi="he-IL"/>
        </w:rPr>
        <w:softHyphen/>
        <w:t>son</w:t>
      </w:r>
      <w:proofErr w:type="spellEnd"/>
      <w:r w:rsidRPr="00092380">
        <w:rPr>
          <w:w w:val="105"/>
          <w:sz w:val="16"/>
          <w:lang w:bidi="he-IL"/>
        </w:rPr>
        <w:t xml:space="preserve"> calls Foucault's "haunting agency, which is everywhere and nowhere, as evanescent and insistent as a resourceful spook."10</w:t>
      </w:r>
    </w:p>
    <w:p w:rsidR="00871DDE" w:rsidRPr="00950AED" w:rsidRDefault="00871DDE" w:rsidP="00871DDE"/>
    <w:p w:rsidR="00871DDE" w:rsidRPr="001A7FF9" w:rsidRDefault="00871DDE" w:rsidP="00871DDE"/>
    <w:p w:rsidR="00871DDE" w:rsidRDefault="00871DDE" w:rsidP="00871DDE">
      <w:pPr>
        <w:pStyle w:val="Heading4"/>
      </w:pPr>
      <w:r w:rsidRPr="003A6B30">
        <w:t>Policy analysis should precede discourse – most effective way to challenge power</w:t>
      </w:r>
    </w:p>
    <w:p w:rsidR="00871DDE" w:rsidRPr="00227666" w:rsidRDefault="00871DDE" w:rsidP="00871DDE">
      <w:r>
        <w:rPr>
          <w:rStyle w:val="StyleStyleBold12pt"/>
        </w:rPr>
        <w:t>Taft-K</w:t>
      </w:r>
      <w:r w:rsidRPr="00227666">
        <w:rPr>
          <w:rStyle w:val="StyleStyleBold12pt"/>
        </w:rPr>
        <w:t>aufman ’95</w:t>
      </w:r>
      <w:r w:rsidRPr="00887C8D">
        <w:t xml:space="preserve"> </w:t>
      </w:r>
      <w:r w:rsidRPr="00227666">
        <w:t xml:space="preserve">Jill Taft-Kaufman, Speech prof @ CMU, 1995, Southern Comm. Journal, Spring, v. 60, </w:t>
      </w:r>
      <w:proofErr w:type="spellStart"/>
      <w:r w:rsidRPr="00227666">
        <w:t>Iss</w:t>
      </w:r>
      <w:proofErr w:type="spellEnd"/>
      <w:r w:rsidRPr="00227666">
        <w:t xml:space="preserve">. 3, “Other Ways”, p </w:t>
      </w:r>
      <w:proofErr w:type="spellStart"/>
      <w:proofErr w:type="gramStart"/>
      <w:r w:rsidRPr="00227666">
        <w:t>pq</w:t>
      </w:r>
      <w:proofErr w:type="spellEnd"/>
      <w:proofErr w:type="gramEnd"/>
    </w:p>
    <w:p w:rsidR="00871DDE" w:rsidRDefault="00871DDE" w:rsidP="00871DDE">
      <w:pPr>
        <w:rPr>
          <w:sz w:val="16"/>
        </w:rPr>
      </w:pPr>
      <w:r w:rsidRPr="00C5100B">
        <w:rPr>
          <w:rStyle w:val="StyleBoldUnderline"/>
        </w:rPr>
        <w:t>The postmodern passwords of "</w:t>
      </w:r>
      <w:proofErr w:type="spellStart"/>
      <w:r w:rsidRPr="00C5100B">
        <w:rPr>
          <w:rStyle w:val="StyleBoldUnderline"/>
        </w:rPr>
        <w:t>polyvocality</w:t>
      </w:r>
      <w:proofErr w:type="spellEnd"/>
      <w:r w:rsidRPr="00C5100B">
        <w:rPr>
          <w:rStyle w:val="StyleBoldUnderline"/>
        </w:rPr>
        <w:t>," "Otherness," and "difference," unsupported by substantial analysis of the concrete contexts of subjects, creates a solipsistic quagmire</w:t>
      </w:r>
    </w:p>
    <w:p w:rsidR="00871DDE" w:rsidRDefault="00871DDE" w:rsidP="00871DDE">
      <w:pPr>
        <w:rPr>
          <w:sz w:val="16"/>
        </w:rPr>
      </w:pPr>
      <w:r>
        <w:rPr>
          <w:sz w:val="16"/>
        </w:rPr>
        <w:t>….</w:t>
      </w:r>
    </w:p>
    <w:p w:rsidR="00871DDE" w:rsidRDefault="00871DDE" w:rsidP="00871DDE">
      <w:r w:rsidRPr="009A230D">
        <w:rPr>
          <w:sz w:val="16"/>
        </w:rPr>
        <w:t xml:space="preserve"> </w:t>
      </w:r>
      <w:proofErr w:type="gramStart"/>
      <w:r w:rsidRPr="009A230D">
        <w:rPr>
          <w:sz w:val="16"/>
        </w:rPr>
        <w:t>institutions</w:t>
      </w:r>
      <w:proofErr w:type="gramEnd"/>
      <w:r w:rsidRPr="009A230D">
        <w:rPr>
          <w:sz w:val="16"/>
        </w:rPr>
        <w:t xml:space="preserve">, agencies, and the budgets that fuel them. </w:t>
      </w:r>
    </w:p>
    <w:p w:rsidR="00871DDE" w:rsidRPr="00E02E40" w:rsidRDefault="00871DDE" w:rsidP="00871DDE">
      <w:pPr>
        <w:pStyle w:val="Heading4"/>
      </w:pPr>
      <w:r>
        <w:t xml:space="preserve">Perm solves- </w:t>
      </w:r>
      <w:r w:rsidRPr="00E02E40">
        <w:t>Combining a focus on discursive power with political practice is the only way to ensure solvency</w:t>
      </w:r>
    </w:p>
    <w:p w:rsidR="00871DDE" w:rsidRPr="00253C95" w:rsidRDefault="00871DDE" w:rsidP="00871DDE">
      <w:pPr>
        <w:rPr>
          <w:rStyle w:val="StyleStyleThickunderlineBold1"/>
        </w:rPr>
      </w:pPr>
      <w:proofErr w:type="gramStart"/>
      <w:r w:rsidRPr="00E02E40">
        <w:rPr>
          <w:rFonts w:cs="Arial"/>
          <w:b/>
          <w:color w:val="000000"/>
          <w:szCs w:val="19"/>
        </w:rPr>
        <w:t>Giroux, 6</w:t>
      </w:r>
      <w:r w:rsidRPr="00E02E40">
        <w:rPr>
          <w:rFonts w:cs="Arial"/>
          <w:color w:val="000000"/>
          <w:sz w:val="16"/>
          <w:szCs w:val="19"/>
        </w:rPr>
        <w:t>.</w:t>
      </w:r>
      <w:proofErr w:type="gramEnd"/>
      <w:r w:rsidRPr="00E02E40">
        <w:rPr>
          <w:rFonts w:cs="Arial"/>
          <w:color w:val="000000"/>
          <w:sz w:val="16"/>
          <w:szCs w:val="19"/>
        </w:rPr>
        <w:t xml:space="preserve"> Henry (Penn State Chair of Education and Cultural Studies), </w:t>
      </w:r>
      <w:r w:rsidRPr="00E02E40">
        <w:rPr>
          <w:rFonts w:cs="Arial"/>
          <w:i/>
          <w:color w:val="000000"/>
          <w:sz w:val="16"/>
          <w:szCs w:val="19"/>
        </w:rPr>
        <w:t>Dirty Democracy and States of Terrorism: The Politics of the New Authoritarianism in the United States</w:t>
      </w:r>
      <w:r w:rsidRPr="00E02E40">
        <w:rPr>
          <w:rFonts w:cs="Arial"/>
          <w:color w:val="000000"/>
          <w:sz w:val="16"/>
          <w:szCs w:val="19"/>
        </w:rPr>
        <w:t xml:space="preserve"> in Comparative Studies of South Asia Volume 26 Number 6, p 176-177. </w:t>
      </w:r>
    </w:p>
    <w:p w:rsidR="00871DDE" w:rsidRPr="00E02E40" w:rsidRDefault="00871DDE" w:rsidP="00871DDE">
      <w:pPr>
        <w:rPr>
          <w:sz w:val="16"/>
        </w:rPr>
      </w:pPr>
    </w:p>
    <w:p w:rsidR="00871DDE" w:rsidRDefault="00871DDE" w:rsidP="00871DDE">
      <w:pPr>
        <w:rPr>
          <w:rStyle w:val="StyleStyle7pt8pt"/>
          <w:u w:val="single"/>
        </w:rPr>
      </w:pPr>
      <w:r w:rsidRPr="00E02E40">
        <w:rPr>
          <w:sz w:val="16"/>
        </w:rPr>
        <w:t xml:space="preserve">Abstracted from the ideal of public commitment, the new authoritarianism represents a </w:t>
      </w:r>
    </w:p>
    <w:p w:rsidR="00871DDE" w:rsidRDefault="00871DDE" w:rsidP="00871DDE">
      <w:pPr>
        <w:rPr>
          <w:rStyle w:val="StyleStyle7pt8pt"/>
          <w:u w:val="single"/>
        </w:rPr>
      </w:pPr>
      <w:r>
        <w:rPr>
          <w:rStyle w:val="StyleStyle7pt8pt"/>
          <w:u w:val="single"/>
        </w:rPr>
        <w:t>….</w:t>
      </w:r>
    </w:p>
    <w:p w:rsidR="00871DDE" w:rsidRPr="00E02E40" w:rsidRDefault="00871DDE" w:rsidP="00871DDE">
      <w:pPr>
        <w:rPr>
          <w:rStyle w:val="StyleStyle7pt8pt"/>
          <w:u w:val="single"/>
        </w:rPr>
      </w:pPr>
      <w:r w:rsidRPr="00F75D33">
        <w:rPr>
          <w:rStyle w:val="StyleStyle7pt8pt"/>
          <w:szCs w:val="16"/>
        </w:rPr>
        <w:t>One may view that intimate connection as another specimen of a vicious circle—but it is within that circle that human hopes and the chances of humanity are inscribed, and can be nowhere else.</w:t>
      </w:r>
    </w:p>
    <w:p w:rsidR="00871DDE" w:rsidRPr="00E02E40" w:rsidRDefault="00871DDE" w:rsidP="00871DDE">
      <w:pPr>
        <w:rPr>
          <w:sz w:val="16"/>
        </w:rPr>
      </w:pPr>
    </w:p>
    <w:p w:rsidR="00871DDE" w:rsidRDefault="00871DDE" w:rsidP="00871DDE">
      <w:pPr>
        <w:rPr>
          <w:b/>
        </w:rPr>
      </w:pPr>
    </w:p>
    <w:p w:rsidR="00871DDE" w:rsidRPr="005301BD" w:rsidRDefault="00871DDE" w:rsidP="00871DDE">
      <w:pPr>
        <w:rPr>
          <w:b/>
        </w:rPr>
      </w:pPr>
      <w:r w:rsidRPr="005301BD">
        <w:rPr>
          <w:b/>
        </w:rPr>
        <w:t>The inclusion of hypothetical impact scenarios supercharges the deliberative process by providing a normative means of assessing consequences</w:t>
      </w:r>
    </w:p>
    <w:p w:rsidR="00871DDE" w:rsidRPr="005301BD" w:rsidRDefault="00871DDE" w:rsidP="00871DDE">
      <w:pPr>
        <w:rPr>
          <w:sz w:val="16"/>
        </w:rPr>
      </w:pPr>
      <w:r w:rsidRPr="005301BD">
        <w:rPr>
          <w:b/>
        </w:rPr>
        <w:t xml:space="preserve">Larsen and </w:t>
      </w:r>
      <w:proofErr w:type="spellStart"/>
      <w:r w:rsidRPr="005301BD">
        <w:rPr>
          <w:b/>
        </w:rPr>
        <w:t>Ostling</w:t>
      </w:r>
      <w:proofErr w:type="spellEnd"/>
      <w:r w:rsidRPr="005301BD">
        <w:rPr>
          <w:b/>
        </w:rPr>
        <w:t xml:space="preserve"> 9 </w:t>
      </w:r>
      <w:r w:rsidRPr="005301BD">
        <w:rPr>
          <w:sz w:val="16"/>
        </w:rPr>
        <w:t>(</w:t>
      </w:r>
      <w:hyperlink r:id="rId6" w:history="1">
        <w:r w:rsidRPr="005301BD">
          <w:rPr>
            <w:rStyle w:val="Hyperlink"/>
            <w:rFonts w:hint="eastAsia"/>
            <w:sz w:val="16"/>
          </w:rPr>
          <w:t>Katarina Larsen</w:t>
        </w:r>
      </w:hyperlink>
      <w:r w:rsidRPr="005301BD">
        <w:rPr>
          <w:sz w:val="16"/>
        </w:rPr>
        <w:t xml:space="preserve">, </w:t>
      </w:r>
      <w:r w:rsidRPr="005301BD">
        <w:rPr>
          <w:rFonts w:hint="eastAsia"/>
          <w:sz w:val="16"/>
        </w:rPr>
        <w:t xml:space="preserve">a KTH </w:t>
      </w:r>
      <w:r w:rsidRPr="005301BD">
        <w:rPr>
          <w:rFonts w:hint="eastAsia"/>
          <w:sz w:val="16"/>
        </w:rPr>
        <w:t>–</w:t>
      </w:r>
      <w:r w:rsidRPr="005301BD">
        <w:rPr>
          <w:rFonts w:hint="eastAsia"/>
          <w:sz w:val="16"/>
        </w:rPr>
        <w:t xml:space="preserve"> Royal Institute of Technology, Department of Philosophy and History of Technology, Division of History of Science and Technology, </w:t>
      </w:r>
      <w:proofErr w:type="spellStart"/>
      <w:r w:rsidRPr="005301BD">
        <w:rPr>
          <w:rFonts w:hint="eastAsia"/>
          <w:sz w:val="16"/>
        </w:rPr>
        <w:t>Teknikringen</w:t>
      </w:r>
      <w:proofErr w:type="spellEnd"/>
      <w:r w:rsidRPr="005301BD">
        <w:rPr>
          <w:rFonts w:hint="eastAsia"/>
          <w:sz w:val="16"/>
        </w:rPr>
        <w:t xml:space="preserve"> 76, SE-100 44 Stockholm, Swede</w:t>
      </w:r>
      <w:r w:rsidRPr="005301BD">
        <w:rPr>
          <w:sz w:val="16"/>
        </w:rPr>
        <w:t xml:space="preserve">n, </w:t>
      </w:r>
      <w:hyperlink r:id="rId7" w:history="1">
        <w:r w:rsidRPr="005301BD">
          <w:rPr>
            <w:rStyle w:val="Hyperlink"/>
            <w:rFonts w:hint="eastAsia"/>
            <w:sz w:val="16"/>
          </w:rPr>
          <w:t xml:space="preserve">Ulrika </w:t>
        </w:r>
        <w:proofErr w:type="spellStart"/>
        <w:r w:rsidRPr="005301BD">
          <w:rPr>
            <w:rStyle w:val="Hyperlink"/>
            <w:rFonts w:hint="eastAsia"/>
            <w:sz w:val="16"/>
          </w:rPr>
          <w:t>Gunnarsson-Östling</w:t>
        </w:r>
        <w:proofErr w:type="spellEnd"/>
      </w:hyperlink>
      <w:r w:rsidRPr="005301BD">
        <w:rPr>
          <w:sz w:val="16"/>
        </w:rPr>
        <w:t xml:space="preserve">, </w:t>
      </w:r>
      <w:r w:rsidRPr="005301BD">
        <w:rPr>
          <w:rFonts w:hint="eastAsia"/>
          <w:sz w:val="16"/>
        </w:rPr>
        <w:t xml:space="preserve">KTH </w:t>
      </w:r>
      <w:r w:rsidRPr="005301BD">
        <w:rPr>
          <w:rFonts w:hint="eastAsia"/>
          <w:sz w:val="16"/>
        </w:rPr>
        <w:t>–</w:t>
      </w:r>
      <w:r w:rsidRPr="005301BD">
        <w:rPr>
          <w:rFonts w:hint="eastAsia"/>
          <w:sz w:val="16"/>
        </w:rPr>
        <w:t xml:space="preserve"> Royal Institute of Technology, Department of Urban Planning and Environment, Division of Environmental Strategies Research, </w:t>
      </w:r>
      <w:proofErr w:type="spellStart"/>
      <w:r w:rsidRPr="005301BD">
        <w:rPr>
          <w:rFonts w:hint="eastAsia"/>
          <w:sz w:val="16"/>
        </w:rPr>
        <w:t>Drottning</w:t>
      </w:r>
      <w:proofErr w:type="spellEnd"/>
      <w:r w:rsidRPr="005301BD">
        <w:rPr>
          <w:rFonts w:hint="eastAsia"/>
          <w:sz w:val="16"/>
        </w:rPr>
        <w:t xml:space="preserve"> </w:t>
      </w:r>
      <w:proofErr w:type="spellStart"/>
      <w:r w:rsidRPr="005301BD">
        <w:rPr>
          <w:rFonts w:hint="eastAsia"/>
          <w:sz w:val="16"/>
        </w:rPr>
        <w:t>Kristinas</w:t>
      </w:r>
      <w:proofErr w:type="spellEnd"/>
      <w:r w:rsidRPr="005301BD">
        <w:rPr>
          <w:rFonts w:hint="eastAsia"/>
          <w:sz w:val="16"/>
        </w:rPr>
        <w:t xml:space="preserve"> </w:t>
      </w:r>
      <w:proofErr w:type="spellStart"/>
      <w:r w:rsidRPr="005301BD">
        <w:rPr>
          <w:rFonts w:hint="eastAsia"/>
          <w:sz w:val="16"/>
        </w:rPr>
        <w:t>väg</w:t>
      </w:r>
      <w:proofErr w:type="spellEnd"/>
      <w:r w:rsidRPr="005301BD">
        <w:rPr>
          <w:rFonts w:hint="eastAsia"/>
          <w:sz w:val="16"/>
        </w:rPr>
        <w:t xml:space="preserve"> 30, SE-100 44 Stockholm, Sweden</w:t>
      </w:r>
      <w:r w:rsidRPr="005301BD">
        <w:rPr>
          <w:sz w:val="16"/>
        </w:rPr>
        <w:t xml:space="preserve">, “Climate change scenarios and citizen-participation: Mitigation and adaptation perspectives in constructing sustainable futures,” Volume 33, Issue 3, July 2009, Pages 260–266, Science Direct) </w:t>
      </w:r>
    </w:p>
    <w:p w:rsidR="00871DDE" w:rsidRDefault="00871DDE" w:rsidP="00871DDE">
      <w:pPr>
        <w:rPr>
          <w:u w:val="single"/>
        </w:rPr>
      </w:pPr>
    </w:p>
    <w:p w:rsidR="00871DDE" w:rsidRDefault="00871DDE" w:rsidP="00871DDE">
      <w:pPr>
        <w:rPr>
          <w:u w:val="single"/>
        </w:rPr>
      </w:pPr>
      <w:r w:rsidRPr="00BA26B8">
        <w:rPr>
          <w:rFonts w:hint="eastAsia"/>
          <w:highlight w:val="yellow"/>
          <w:u w:val="single"/>
        </w:rPr>
        <w:t>In constructing normative scenarios</w:t>
      </w:r>
      <w:r w:rsidRPr="004511B3">
        <w:rPr>
          <w:rFonts w:hint="eastAsia"/>
          <w:sz w:val="16"/>
        </w:rPr>
        <w:t xml:space="preserve"> a set of images are generated illustrating future ways of living, travelling and consuming products and services </w:t>
      </w:r>
    </w:p>
    <w:p w:rsidR="00871DDE" w:rsidRDefault="00871DDE" w:rsidP="00871DDE">
      <w:pPr>
        <w:rPr>
          <w:u w:val="single"/>
        </w:rPr>
      </w:pPr>
      <w:r>
        <w:rPr>
          <w:u w:val="single"/>
        </w:rPr>
        <w:lastRenderedPageBreak/>
        <w:t>….</w:t>
      </w:r>
    </w:p>
    <w:p w:rsidR="00871DDE" w:rsidRPr="004511B3" w:rsidRDefault="00871DDE" w:rsidP="00871DDE">
      <w:pPr>
        <w:rPr>
          <w:sz w:val="16"/>
        </w:rPr>
      </w:pPr>
      <w:r w:rsidRPr="004511B3">
        <w:rPr>
          <w:rFonts w:hint="eastAsia"/>
          <w:sz w:val="16"/>
        </w:rPr>
        <w:t>However, similar reasoning about legitimacy of these processes suggests that people who are not allowed (by some reason) to take part in the process might not experience the result as legitimate. Thus, the external legitimacy might be low.</w:t>
      </w:r>
    </w:p>
    <w:p w:rsidR="00871DDE" w:rsidRPr="00C42E35" w:rsidRDefault="00871DDE" w:rsidP="00871DDE">
      <w:pPr>
        <w:rPr>
          <w:b/>
          <w:iCs/>
          <w:sz w:val="16"/>
        </w:rPr>
      </w:pPr>
    </w:p>
    <w:p w:rsidR="00871DDE" w:rsidRPr="00C42E35" w:rsidRDefault="00871DDE" w:rsidP="00871DDE">
      <w:pPr>
        <w:pStyle w:val="Heading4"/>
      </w:pPr>
      <w:r w:rsidRPr="00C42E35">
        <w:t>Eco-securitization opens space for pluralist debate to foster support for effective solutions</w:t>
      </w:r>
    </w:p>
    <w:p w:rsidR="00871DDE" w:rsidRPr="00C42E35" w:rsidRDefault="00871DDE" w:rsidP="00871DDE">
      <w:pPr>
        <w:tabs>
          <w:tab w:val="left" w:pos="360"/>
        </w:tabs>
        <w:rPr>
          <w:sz w:val="16"/>
          <w:szCs w:val="12"/>
        </w:rPr>
      </w:pPr>
      <w:proofErr w:type="spellStart"/>
      <w:r w:rsidRPr="00C42E35">
        <w:rPr>
          <w:rStyle w:val="Heading4Char"/>
        </w:rPr>
        <w:t>Dabelko</w:t>
      </w:r>
      <w:proofErr w:type="spellEnd"/>
      <w:r w:rsidRPr="00C42E35">
        <w:rPr>
          <w:rStyle w:val="Heading4Char"/>
        </w:rPr>
        <w:t xml:space="preserve"> 97</w:t>
      </w:r>
      <w:r w:rsidRPr="00C42E35">
        <w:rPr>
          <w:sz w:val="16"/>
        </w:rPr>
        <w:t xml:space="preserve"> – director, Environmental Change and Security Project </w:t>
      </w:r>
      <w:r w:rsidRPr="00C42E35">
        <w:rPr>
          <w:sz w:val="16"/>
          <w:szCs w:val="12"/>
        </w:rPr>
        <w:t>(Geoffrey, Environment and Security, SAIS Review 17.1, http://muse.jhu.edu/journals/sais_review/v017/17.1dabelko.html)</w:t>
      </w:r>
    </w:p>
    <w:p w:rsidR="00871DDE" w:rsidRPr="00C42E35" w:rsidRDefault="00871DDE" w:rsidP="00871DDE">
      <w:pPr>
        <w:tabs>
          <w:tab w:val="left" w:pos="360"/>
        </w:tabs>
        <w:rPr>
          <w:rFonts w:eastAsia="Times New Roman"/>
          <w:sz w:val="16"/>
          <w:szCs w:val="12"/>
        </w:rPr>
      </w:pPr>
    </w:p>
    <w:p w:rsidR="00871DDE" w:rsidRDefault="00871DDE" w:rsidP="00871DDE">
      <w:pPr>
        <w:tabs>
          <w:tab w:val="left" w:pos="360"/>
        </w:tabs>
        <w:rPr>
          <w:rFonts w:eastAsia="Times New Roman"/>
          <w:u w:val="single"/>
        </w:rPr>
      </w:pPr>
      <w:r w:rsidRPr="00C42E35">
        <w:rPr>
          <w:rFonts w:eastAsia="Times New Roman"/>
          <w:sz w:val="16"/>
          <w:szCs w:val="12"/>
        </w:rPr>
        <w:t xml:space="preserve">Undoubtedly, </w:t>
      </w:r>
      <w:r w:rsidRPr="00C42E35">
        <w:rPr>
          <w:rFonts w:eastAsia="Times New Roman"/>
          <w:highlight w:val="yellow"/>
          <w:u w:val="single"/>
        </w:rPr>
        <w:t>environment</w:t>
      </w:r>
      <w:r w:rsidRPr="00C42E35">
        <w:rPr>
          <w:rFonts w:eastAsia="Times New Roman"/>
          <w:sz w:val="16"/>
          <w:szCs w:val="12"/>
        </w:rPr>
        <w:t xml:space="preserve"> and </w:t>
      </w:r>
      <w:r w:rsidRPr="00C42E35">
        <w:rPr>
          <w:rFonts w:eastAsia="Times New Roman"/>
          <w:highlight w:val="yellow"/>
          <w:u w:val="single"/>
        </w:rPr>
        <w:t>security</w:t>
      </w:r>
      <w:r w:rsidRPr="00C42E35">
        <w:rPr>
          <w:rFonts w:eastAsia="Times New Roman"/>
          <w:sz w:val="16"/>
          <w:szCs w:val="12"/>
        </w:rPr>
        <w:t xml:space="preserve"> research, </w:t>
      </w:r>
      <w:r w:rsidRPr="00C42E35">
        <w:rPr>
          <w:rFonts w:eastAsia="Times New Roman"/>
          <w:highlight w:val="yellow"/>
          <w:u w:val="single"/>
        </w:rPr>
        <w:t>rhetoric</w:t>
      </w:r>
      <w:r w:rsidRPr="00C42E35">
        <w:rPr>
          <w:rFonts w:eastAsia="Times New Roman"/>
          <w:sz w:val="16"/>
          <w:szCs w:val="12"/>
        </w:rPr>
        <w:t xml:space="preserve">, and activities--and the sobering statistics and trenchant analyses of environment and population dynamics that accompany them--have significantly </w:t>
      </w:r>
      <w:r w:rsidRPr="00C42E35">
        <w:rPr>
          <w:rFonts w:eastAsia="Times New Roman"/>
          <w:highlight w:val="yellow"/>
          <w:u w:val="single"/>
        </w:rPr>
        <w:t>raised the profile</w:t>
      </w:r>
      <w:r w:rsidRPr="00C42E35">
        <w:rPr>
          <w:rFonts w:eastAsia="Times New Roman"/>
          <w:u w:val="single"/>
        </w:rPr>
        <w:t xml:space="preserve"> </w:t>
      </w:r>
      <w:r w:rsidRPr="00C42E35">
        <w:rPr>
          <w:rFonts w:eastAsia="Times New Roman"/>
          <w:highlight w:val="yellow"/>
          <w:u w:val="single"/>
        </w:rPr>
        <w:t>of</w:t>
      </w:r>
      <w:r w:rsidRPr="00C42E35">
        <w:rPr>
          <w:rFonts w:eastAsia="Times New Roman"/>
          <w:u w:val="single"/>
        </w:rPr>
        <w:t xml:space="preserve"> many </w:t>
      </w:r>
      <w:r w:rsidRPr="00C42E35">
        <w:rPr>
          <w:rFonts w:eastAsia="Times New Roman"/>
          <w:highlight w:val="yellow"/>
          <w:u w:val="single"/>
        </w:rPr>
        <w:t>environmental concerns</w:t>
      </w:r>
      <w:r w:rsidRPr="00C42E35">
        <w:rPr>
          <w:rFonts w:eastAsia="Times New Roman"/>
          <w:u w:val="single"/>
        </w:rPr>
        <w:t xml:space="preserve">. </w:t>
      </w:r>
    </w:p>
    <w:p w:rsidR="00871DDE" w:rsidRDefault="00871DDE" w:rsidP="00871DDE">
      <w:pPr>
        <w:tabs>
          <w:tab w:val="left" w:pos="360"/>
        </w:tabs>
        <w:rPr>
          <w:rFonts w:eastAsia="Times New Roman"/>
          <w:u w:val="single"/>
        </w:rPr>
      </w:pPr>
      <w:proofErr w:type="gramStart"/>
      <w:r>
        <w:rPr>
          <w:rFonts w:eastAsia="Times New Roman"/>
          <w:u w:val="single"/>
        </w:rPr>
        <w:t>…..</w:t>
      </w:r>
      <w:proofErr w:type="gramEnd"/>
    </w:p>
    <w:p w:rsidR="00871DDE" w:rsidRPr="00C42E35" w:rsidRDefault="00871DDE" w:rsidP="00871DDE">
      <w:pPr>
        <w:tabs>
          <w:tab w:val="left" w:pos="360"/>
        </w:tabs>
        <w:rPr>
          <w:rFonts w:eastAsia="Times New Roman"/>
          <w:u w:val="single"/>
        </w:rPr>
      </w:pPr>
      <w:proofErr w:type="gramStart"/>
      <w:r w:rsidRPr="00C42E35">
        <w:rPr>
          <w:rFonts w:eastAsia="Times New Roman"/>
          <w:u w:val="single"/>
        </w:rPr>
        <w:t>priorities</w:t>
      </w:r>
      <w:proofErr w:type="gramEnd"/>
      <w:r w:rsidRPr="00C42E35">
        <w:rPr>
          <w:rFonts w:eastAsia="Times New Roman"/>
          <w:sz w:val="16"/>
        </w:rPr>
        <w:t xml:space="preserve"> for the twenty-first century</w:t>
      </w:r>
      <w:r w:rsidRPr="00C42E35">
        <w:rPr>
          <w:rFonts w:eastAsia="Times New Roman"/>
          <w:sz w:val="16"/>
          <w:szCs w:val="12"/>
        </w:rPr>
        <w:t xml:space="preserve">, the vibrant </w:t>
      </w:r>
      <w:r w:rsidRPr="00C42E35">
        <w:rPr>
          <w:rFonts w:eastAsia="Times New Roman"/>
          <w:u w:val="single"/>
        </w:rPr>
        <w:t>debates concerning environment and security matters will</w:t>
      </w:r>
      <w:r w:rsidRPr="00C42E35">
        <w:rPr>
          <w:rFonts w:eastAsia="Times New Roman"/>
          <w:sz w:val="16"/>
          <w:szCs w:val="12"/>
        </w:rPr>
        <w:t xml:space="preserve"> continue to </w:t>
      </w:r>
      <w:r w:rsidRPr="00C42E35">
        <w:rPr>
          <w:rFonts w:eastAsia="Times New Roman"/>
          <w:u w:val="single"/>
        </w:rPr>
        <w:t>be instructive.</w:t>
      </w:r>
    </w:p>
    <w:p w:rsidR="00871DDE" w:rsidRPr="00C42E35" w:rsidRDefault="00871DDE" w:rsidP="00871DDE">
      <w:pPr>
        <w:rPr>
          <w:b/>
          <w:iCs/>
          <w:sz w:val="16"/>
        </w:rPr>
      </w:pPr>
    </w:p>
    <w:p w:rsidR="00871DDE" w:rsidRPr="00C42E35" w:rsidRDefault="00871DDE" w:rsidP="00871DDE">
      <w:pPr>
        <w:pStyle w:val="Heading4"/>
        <w:rPr>
          <w:rFonts w:eastAsia="Times New Roman"/>
        </w:rPr>
      </w:pPr>
      <w:r w:rsidRPr="00C42E35">
        <w:rPr>
          <w:rFonts w:eastAsia="Times New Roman"/>
        </w:rPr>
        <w:t>Representations of ecological crisis are good – rejecting apocalyptic rhetoric would destroy the environmental movement. True, Earth won’t cease to exist, but all of humanity actually could die.</w:t>
      </w:r>
    </w:p>
    <w:p w:rsidR="00871DDE" w:rsidRPr="00C42E35" w:rsidRDefault="00871DDE" w:rsidP="00871DDE">
      <w:pPr>
        <w:rPr>
          <w:rFonts w:eastAsia="Times New Roman"/>
          <w:color w:val="000000"/>
          <w:sz w:val="16"/>
        </w:rPr>
      </w:pPr>
      <w:r w:rsidRPr="00C42E35">
        <w:rPr>
          <w:rStyle w:val="Heading4Char"/>
        </w:rPr>
        <w:t>Foster 98</w:t>
      </w:r>
      <w:r w:rsidRPr="00C42E35">
        <w:rPr>
          <w:rFonts w:eastAsia="Times New Roman"/>
          <w:b/>
          <w:color w:val="000000"/>
          <w:sz w:val="16"/>
        </w:rPr>
        <w:t xml:space="preserve"> </w:t>
      </w:r>
      <w:r w:rsidRPr="00C42E35">
        <w:rPr>
          <w:rFonts w:eastAsia="Times New Roman"/>
          <w:color w:val="000000"/>
          <w:sz w:val="16"/>
        </w:rPr>
        <w:t>(1998, John Bellamy Foster, a member of the Board of the Monthly Review Foundation, teaches sociology at the University of Oregon and is coeditor of Organization &amp; Environment, Monthly Review, April, findarticles.com/p/articles/mi_m1132/is_/ai_20931195, da 2/10, mat)</w:t>
      </w:r>
    </w:p>
    <w:p w:rsidR="00871DDE" w:rsidRPr="00C42E35" w:rsidRDefault="00871DDE" w:rsidP="00871DDE">
      <w:pPr>
        <w:rPr>
          <w:rFonts w:eastAsia="Times New Roman"/>
          <w:color w:val="000000"/>
          <w:sz w:val="16"/>
        </w:rPr>
      </w:pPr>
    </w:p>
    <w:p w:rsidR="00871DDE" w:rsidRDefault="00871DDE" w:rsidP="00871DDE">
      <w:pPr>
        <w:rPr>
          <w:u w:val="single"/>
        </w:rPr>
      </w:pPr>
      <w:r w:rsidRPr="00C42E35">
        <w:rPr>
          <w:u w:val="single"/>
        </w:rPr>
        <w:t>[</w:t>
      </w:r>
      <w:proofErr w:type="gramStart"/>
      <w:r w:rsidRPr="00C42E35">
        <w:rPr>
          <w:u w:val="single"/>
        </w:rPr>
        <w:t>T]he</w:t>
      </w:r>
      <w:proofErr w:type="gramEnd"/>
      <w:r w:rsidRPr="00C42E35">
        <w:rPr>
          <w:u w:val="single"/>
        </w:rPr>
        <w:t xml:space="preserve"> postulation of a planetary ecological crisis, the very idea that the planet is somehow `vulnerable' to human action or </w:t>
      </w:r>
    </w:p>
    <w:p w:rsidR="00871DDE" w:rsidRDefault="00871DDE" w:rsidP="00871DDE">
      <w:pPr>
        <w:rPr>
          <w:u w:val="single"/>
        </w:rPr>
      </w:pPr>
      <w:r>
        <w:rPr>
          <w:u w:val="single"/>
        </w:rPr>
        <w:t>….</w:t>
      </w:r>
    </w:p>
    <w:p w:rsidR="00871DDE" w:rsidRPr="00C42E35" w:rsidRDefault="00871DDE" w:rsidP="00871DDE">
      <w:pPr>
        <w:rPr>
          <w:u w:val="single"/>
        </w:rPr>
      </w:pPr>
      <w:r w:rsidRPr="00C42E35">
        <w:rPr>
          <w:u w:val="single"/>
        </w:rPr>
        <w:t xml:space="preserve">It might have been added that </w:t>
      </w:r>
      <w:r w:rsidRPr="00C42E35">
        <w:rPr>
          <w:highlight w:val="yellow"/>
          <w:u w:val="single"/>
        </w:rPr>
        <w:t>the survival of the human species was</w:t>
      </w:r>
      <w:r w:rsidRPr="00C42E35">
        <w:rPr>
          <w:u w:val="single"/>
        </w:rPr>
        <w:t xml:space="preserve"> also </w:t>
      </w:r>
      <w:r w:rsidRPr="00C42E35">
        <w:rPr>
          <w:highlight w:val="yellow"/>
          <w:u w:val="single"/>
        </w:rPr>
        <w:t>in doubt</w:t>
      </w:r>
      <w:r w:rsidRPr="00C42E35">
        <w:rPr>
          <w:u w:val="single"/>
        </w:rPr>
        <w:t xml:space="preserve"> as a result of these very same processes.</w:t>
      </w:r>
    </w:p>
    <w:p w:rsidR="00871DDE" w:rsidRPr="00C42E35" w:rsidRDefault="00871DDE" w:rsidP="00871DDE">
      <w:pPr>
        <w:rPr>
          <w:sz w:val="16"/>
        </w:rPr>
      </w:pPr>
    </w:p>
    <w:p w:rsidR="00871DDE" w:rsidRPr="00C42E35" w:rsidRDefault="00871DDE" w:rsidP="00871DDE">
      <w:pPr>
        <w:pStyle w:val="Heading4"/>
      </w:pPr>
      <w:r w:rsidRPr="00C42E35">
        <w:t>Linking environment to security is the only way to solve for environmental issues in a holistic manner</w:t>
      </w:r>
    </w:p>
    <w:p w:rsidR="00871DDE" w:rsidRPr="00C42E35" w:rsidRDefault="00871DDE" w:rsidP="00871DDE">
      <w:pPr>
        <w:rPr>
          <w:rStyle w:val="cite"/>
          <w:sz w:val="16"/>
        </w:rPr>
      </w:pPr>
      <w:proofErr w:type="spellStart"/>
      <w:r w:rsidRPr="00C42E35">
        <w:rPr>
          <w:rStyle w:val="cite"/>
          <w:sz w:val="16"/>
        </w:rPr>
        <w:t>Graeger</w:t>
      </w:r>
      <w:proofErr w:type="spellEnd"/>
      <w:r w:rsidRPr="00C42E35">
        <w:rPr>
          <w:rStyle w:val="cite"/>
          <w:sz w:val="16"/>
        </w:rPr>
        <w:t xml:space="preserve">, International Peace Research Institute, 1996 </w:t>
      </w:r>
    </w:p>
    <w:p w:rsidR="00871DDE" w:rsidRPr="00C42E35" w:rsidRDefault="00871DDE" w:rsidP="00871DDE">
      <w:pPr>
        <w:rPr>
          <w:sz w:val="16"/>
        </w:rPr>
      </w:pPr>
      <w:r w:rsidRPr="00C42E35">
        <w:rPr>
          <w:sz w:val="16"/>
        </w:rPr>
        <w:t xml:space="preserve">(Nina, February, “Environmental Security?”, </w:t>
      </w:r>
      <w:r w:rsidRPr="00C42E35">
        <w:rPr>
          <w:i/>
          <w:sz w:val="16"/>
        </w:rPr>
        <w:t>Journal of Peace Research</w:t>
      </w:r>
      <w:r w:rsidRPr="00C42E35">
        <w:rPr>
          <w:sz w:val="16"/>
        </w:rPr>
        <w:t>, volume: 33, Pg. 109-111)</w:t>
      </w:r>
    </w:p>
    <w:p w:rsidR="00871DDE" w:rsidRPr="00C42E35" w:rsidRDefault="00871DDE" w:rsidP="00871DDE">
      <w:pPr>
        <w:rPr>
          <w:sz w:val="16"/>
        </w:rPr>
      </w:pPr>
    </w:p>
    <w:p w:rsidR="00871DDE" w:rsidRDefault="00871DDE" w:rsidP="00871DDE">
      <w:pPr>
        <w:rPr>
          <w:rStyle w:val="underline"/>
          <w:b/>
        </w:rPr>
      </w:pPr>
      <w:r w:rsidRPr="00C42E35">
        <w:rPr>
          <w:sz w:val="16"/>
        </w:rPr>
        <w:t xml:space="preserve">It seems virtually impossible to agree on </w:t>
      </w:r>
      <w:proofErr w:type="gramStart"/>
      <w:r w:rsidRPr="00C42E35">
        <w:rPr>
          <w:sz w:val="16"/>
        </w:rPr>
        <w:t>an</w:t>
      </w:r>
      <w:proofErr w:type="gramEnd"/>
      <w:r w:rsidRPr="00C42E35">
        <w:rPr>
          <w:sz w:val="16"/>
        </w:rPr>
        <w:t xml:space="preserve"> </w:t>
      </w:r>
      <w:proofErr w:type="spellStart"/>
      <w:r w:rsidRPr="00C42E35">
        <w:rPr>
          <w:sz w:val="16"/>
        </w:rPr>
        <w:t>unambigious</w:t>
      </w:r>
      <w:proofErr w:type="spellEnd"/>
      <w:r w:rsidRPr="00C42E35">
        <w:rPr>
          <w:sz w:val="16"/>
        </w:rPr>
        <w:t xml:space="preserve"> definition of environmental security - or, indeed, whether it is a fruitful concept at all. </w:t>
      </w:r>
      <w:r w:rsidRPr="00C42E35">
        <w:rPr>
          <w:rStyle w:val="underline"/>
          <w:b/>
          <w:highlight w:val="yellow"/>
        </w:rPr>
        <w:t>There are</w:t>
      </w:r>
      <w:r w:rsidRPr="00C42E35">
        <w:rPr>
          <w:sz w:val="16"/>
        </w:rPr>
        <w:t xml:space="preserve">, however, at least </w:t>
      </w:r>
    </w:p>
    <w:p w:rsidR="00871DDE" w:rsidRDefault="00871DDE" w:rsidP="00871DDE">
      <w:pPr>
        <w:rPr>
          <w:rStyle w:val="underline"/>
          <w:b/>
        </w:rPr>
      </w:pPr>
      <w:proofErr w:type="gramStart"/>
      <w:r>
        <w:rPr>
          <w:rStyle w:val="underline"/>
          <w:b/>
        </w:rPr>
        <w:t>……</w:t>
      </w:r>
      <w:proofErr w:type="gramEnd"/>
    </w:p>
    <w:p w:rsidR="00871DDE" w:rsidRPr="00C42E35" w:rsidRDefault="00871DDE" w:rsidP="00871DDE">
      <w:pPr>
        <w:rPr>
          <w:rStyle w:val="underline"/>
          <w:b/>
        </w:rPr>
      </w:pPr>
    </w:p>
    <w:p w:rsidR="00871DDE" w:rsidRPr="00C42E35" w:rsidRDefault="00871DDE" w:rsidP="00871DDE">
      <w:pPr>
        <w:rPr>
          <w:sz w:val="16"/>
        </w:rPr>
      </w:pPr>
      <w:r w:rsidRPr="00C42E35">
        <w:rPr>
          <w:rStyle w:val="underline"/>
          <w:b/>
        </w:rPr>
        <w:t xml:space="preserve">It has become legitimate for mainstream politicians to speak out in </w:t>
      </w:r>
      <w:proofErr w:type="spellStart"/>
      <w:r w:rsidRPr="00C42E35">
        <w:rPr>
          <w:rStyle w:val="underline"/>
          <w:b/>
        </w:rPr>
        <w:t>favour</w:t>
      </w:r>
      <w:proofErr w:type="spellEnd"/>
      <w:r w:rsidRPr="00C42E35">
        <w:rPr>
          <w:rStyle w:val="underline"/>
          <w:b/>
        </w:rPr>
        <w:t xml:space="preserve"> of an environmentally responsible security policy. Environmental security may still be mostly a politically attractive slogan, but environmental sustainability has indeed become part of the 'high politics' sphere in several Western countries</w:t>
      </w:r>
      <w:r w:rsidRPr="00C42E35">
        <w:rPr>
          <w:sz w:val="16"/>
        </w:rPr>
        <w:t>.</w:t>
      </w:r>
    </w:p>
    <w:p w:rsidR="00871DDE" w:rsidRPr="00C42E35" w:rsidRDefault="00871DDE" w:rsidP="00871DDE">
      <w:pPr>
        <w:pStyle w:val="Heading4"/>
      </w:pPr>
      <w:r w:rsidRPr="00C42E35">
        <w:t>Case outweighs—evaluate issue-specific securitization first</w:t>
      </w:r>
    </w:p>
    <w:p w:rsidR="00871DDE" w:rsidRPr="00C42E35" w:rsidRDefault="00871DDE" w:rsidP="00871DDE">
      <w:r w:rsidRPr="00C42E35">
        <w:rPr>
          <w:b/>
          <w:u w:val="single"/>
        </w:rPr>
        <w:t>Floyd in 07</w:t>
      </w:r>
      <w:r w:rsidRPr="00C42E35">
        <w:t xml:space="preserve"> </w:t>
      </w:r>
      <w:r w:rsidRPr="00C42E35">
        <w:tab/>
        <w:t xml:space="preserve">(Rita Floyd, University of Warwick, Review of International Studies, </w:t>
      </w:r>
      <w:proofErr w:type="spellStart"/>
      <w:r w:rsidRPr="00C42E35">
        <w:t>Vol</w:t>
      </w:r>
      <w:proofErr w:type="spellEnd"/>
      <w:r w:rsidRPr="00C42E35">
        <w:t xml:space="preserve"> 33 p 327-250)</w:t>
      </w:r>
    </w:p>
    <w:p w:rsidR="00871DDE" w:rsidRDefault="00871DDE" w:rsidP="00871DDE">
      <w:pPr>
        <w:rPr>
          <w:sz w:val="16"/>
          <w:szCs w:val="20"/>
        </w:rPr>
      </w:pPr>
      <w:r w:rsidRPr="00C42E35">
        <w:rPr>
          <w:sz w:val="16"/>
          <w:szCs w:val="20"/>
        </w:rPr>
        <w:t xml:space="preserve">Towards a consequentialist evaluation of </w:t>
      </w:r>
      <w:proofErr w:type="gramStart"/>
      <w:r w:rsidRPr="00C42E35">
        <w:rPr>
          <w:sz w:val="16"/>
          <w:szCs w:val="20"/>
        </w:rPr>
        <w:t>security  Considering</w:t>
      </w:r>
      <w:proofErr w:type="gramEnd"/>
      <w:r w:rsidRPr="00C42E35">
        <w:rPr>
          <w:sz w:val="16"/>
          <w:szCs w:val="20"/>
        </w:rPr>
        <w:t xml:space="preserve"> the two brief overviews of the different schools provided in the first section, it could be argued that </w:t>
      </w:r>
    </w:p>
    <w:p w:rsidR="00871DDE" w:rsidRDefault="00871DDE" w:rsidP="00871DDE">
      <w:pPr>
        <w:rPr>
          <w:sz w:val="16"/>
          <w:szCs w:val="20"/>
        </w:rPr>
      </w:pPr>
      <w:r>
        <w:rPr>
          <w:sz w:val="16"/>
          <w:szCs w:val="20"/>
        </w:rPr>
        <w:t>….</w:t>
      </w:r>
    </w:p>
    <w:p w:rsidR="00871DDE" w:rsidRPr="00C42E35" w:rsidRDefault="00871DDE" w:rsidP="00871DDE">
      <w:pPr>
        <w:rPr>
          <w:sz w:val="16"/>
          <w:szCs w:val="20"/>
        </w:rPr>
      </w:pPr>
      <w:r w:rsidRPr="00C42E35">
        <w:rPr>
          <w:szCs w:val="20"/>
          <w:u w:val="single"/>
        </w:rPr>
        <w:t>‘</w:t>
      </w:r>
      <w:proofErr w:type="gramStart"/>
      <w:r w:rsidRPr="00C42E35">
        <w:rPr>
          <w:szCs w:val="20"/>
          <w:highlight w:val="yellow"/>
          <w:u w:val="single"/>
        </w:rPr>
        <w:t>every</w:t>
      </w:r>
      <w:proofErr w:type="gramEnd"/>
      <w:r w:rsidRPr="00C42E35">
        <w:rPr>
          <w:szCs w:val="20"/>
          <w:highlight w:val="yellow"/>
          <w:u w:val="single"/>
        </w:rPr>
        <w:t xml:space="preserve"> moral theory invokes values such that it can make sense to recommend in consequentialist fashion</w:t>
      </w:r>
      <w:r w:rsidRPr="00C42E35">
        <w:rPr>
          <w:szCs w:val="20"/>
          <w:u w:val="single"/>
        </w:rPr>
        <w:t xml:space="preserve"> that they be promoted or in non-consequentialist fashion that they be</w:t>
      </w:r>
      <w:r w:rsidRPr="00C42E35">
        <w:rPr>
          <w:sz w:val="16"/>
          <w:szCs w:val="20"/>
        </w:rPr>
        <w:t xml:space="preserve"> </w:t>
      </w:r>
      <w:proofErr w:type="spellStart"/>
      <w:r w:rsidRPr="00C42E35">
        <w:rPr>
          <w:szCs w:val="20"/>
          <w:u w:val="single"/>
        </w:rPr>
        <w:t>honoured</w:t>
      </w:r>
      <w:proofErr w:type="spellEnd"/>
      <w:r w:rsidRPr="00C42E35">
        <w:rPr>
          <w:sz w:val="16"/>
          <w:szCs w:val="20"/>
        </w:rPr>
        <w:t>,</w:t>
      </w:r>
    </w:p>
    <w:p w:rsidR="00871DDE" w:rsidRPr="00C42E35" w:rsidRDefault="00871DDE" w:rsidP="00871DDE">
      <w:pPr>
        <w:rPr>
          <w:szCs w:val="20"/>
        </w:rPr>
      </w:pPr>
    </w:p>
    <w:p w:rsidR="00871DDE" w:rsidRPr="00C42E35" w:rsidRDefault="00871DDE" w:rsidP="00871DDE">
      <w:pPr>
        <w:rPr>
          <w:szCs w:val="20"/>
        </w:rPr>
      </w:pPr>
    </w:p>
    <w:p w:rsidR="00871DDE" w:rsidRPr="00C42E35" w:rsidRDefault="00871DDE" w:rsidP="00871DDE">
      <w:pPr>
        <w:pStyle w:val="Heading1"/>
      </w:pPr>
      <w:r>
        <w:t>Government PIC</w:t>
      </w:r>
      <w:bookmarkStart w:id="0" w:name="_GoBack"/>
      <w:bookmarkEnd w:id="0"/>
    </w:p>
    <w:p w:rsidR="00871DDE" w:rsidRPr="00C42E35" w:rsidRDefault="00871DDE" w:rsidP="00871DDE"/>
    <w:p w:rsidR="00871DDE" w:rsidRPr="00507C9A" w:rsidRDefault="00871DDE" w:rsidP="00871DDE">
      <w:pPr>
        <w:pStyle w:val="Heading4"/>
      </w:pPr>
      <w:r>
        <w:t>First, role playing is essential to teaching responsible political practice</w:t>
      </w:r>
    </w:p>
    <w:p w:rsidR="00871DDE" w:rsidRPr="00910B7C" w:rsidRDefault="00871DDE" w:rsidP="00871DDE">
      <w:proofErr w:type="spellStart"/>
      <w:r w:rsidRPr="00910B7C">
        <w:rPr>
          <w:rStyle w:val="StyleStyleBold12pt"/>
        </w:rPr>
        <w:t>Esberg</w:t>
      </w:r>
      <w:proofErr w:type="spellEnd"/>
      <w:r w:rsidRPr="00910B7C">
        <w:rPr>
          <w:rStyle w:val="StyleStyleBold12pt"/>
        </w:rPr>
        <w:t xml:space="preserve"> </w:t>
      </w:r>
      <w:r>
        <w:rPr>
          <w:rStyle w:val="StyleStyleBold12pt"/>
        </w:rPr>
        <w:t xml:space="preserve">and Sagan </w:t>
      </w:r>
      <w:r w:rsidRPr="00910B7C">
        <w:rPr>
          <w:rStyle w:val="StyleStyleBold12pt"/>
        </w:rPr>
        <w:t xml:space="preserve">’12 </w:t>
      </w:r>
      <w:r>
        <w:t xml:space="preserve">Jane </w:t>
      </w:r>
      <w:proofErr w:type="spellStart"/>
      <w:r>
        <w:t>Esberg</w:t>
      </w:r>
      <w:proofErr w:type="spellEnd"/>
      <w:r>
        <w:t xml:space="preserve">, special assistant to the director at NYU’s Center on International Cooperation, and Scott Sagan, professor of political science and director of Stanford’s Center for International Security and Cooperation, “NEGOTIATING NONPROLIFERATION: Scholarship, Pedagogy, and Nuclear Weapons Policy,” The Nonproliferation Review, vol. 19, issue 1, 2012, pp. 95-108, </w:t>
      </w:r>
      <w:proofErr w:type="spellStart"/>
      <w:r>
        <w:t>taylor</w:t>
      </w:r>
      <w:proofErr w:type="spellEnd"/>
      <w:r>
        <w:t xml:space="preserve"> &amp; </w:t>
      </w:r>
      <w:proofErr w:type="spellStart"/>
      <w:r>
        <w:t>francis</w:t>
      </w:r>
      <w:proofErr w:type="spellEnd"/>
    </w:p>
    <w:p w:rsidR="00871DDE" w:rsidRDefault="00871DDE" w:rsidP="00871DDE">
      <w:pPr>
        <w:rPr>
          <w:rStyle w:val="StyleBoldUnderline"/>
        </w:rPr>
      </w:pPr>
      <w:r w:rsidRPr="00910B7C">
        <w:rPr>
          <w:sz w:val="16"/>
        </w:rPr>
        <w:t xml:space="preserve">These government or quasi-government </w:t>
      </w:r>
    </w:p>
    <w:p w:rsidR="00871DDE" w:rsidRDefault="00871DDE" w:rsidP="00871DDE">
      <w:pPr>
        <w:rPr>
          <w:rStyle w:val="StyleBoldUnderline"/>
        </w:rPr>
      </w:pPr>
      <w:proofErr w:type="gramStart"/>
      <w:r>
        <w:rPr>
          <w:rStyle w:val="StyleBoldUnderline"/>
        </w:rPr>
        <w:t>…..</w:t>
      </w:r>
      <w:proofErr w:type="gramEnd"/>
    </w:p>
    <w:p w:rsidR="00871DDE" w:rsidRDefault="00871DDE" w:rsidP="00871DDE">
      <w:pPr>
        <w:rPr>
          <w:sz w:val="16"/>
        </w:rPr>
      </w:pPr>
      <w:proofErr w:type="gramStart"/>
      <w:r w:rsidRPr="00051689">
        <w:rPr>
          <w:rStyle w:val="StyleBoldUnderline"/>
          <w:highlight w:val="green"/>
        </w:rPr>
        <w:t>argue</w:t>
      </w:r>
      <w:proofErr w:type="gramEnd"/>
      <w:r w:rsidRPr="00051689">
        <w:rPr>
          <w:rStyle w:val="StyleBoldUnderline"/>
          <w:highlight w:val="green"/>
        </w:rPr>
        <w:t>, brief, and negotiate</w:t>
      </w:r>
      <w:r w:rsidRPr="00910B7C">
        <w:rPr>
          <w:rStyle w:val="StyleBoldUnderline"/>
        </w:rPr>
        <w:t xml:space="preserve"> with others</w:t>
      </w:r>
      <w:r w:rsidRPr="00910B7C">
        <w:rPr>
          <w:sz w:val="16"/>
        </w:rPr>
        <w:t xml:space="preserve">.13 </w:t>
      </w:r>
      <w:r w:rsidRPr="00910B7C">
        <w:rPr>
          <w:rStyle w:val="StyleBoldUnderline"/>
        </w:rPr>
        <w:t>Facts can change quickly; simulations teach students how to contextualize and act on information</w:t>
      </w:r>
      <w:r w:rsidRPr="00910B7C">
        <w:rPr>
          <w:sz w:val="16"/>
        </w:rPr>
        <w:t>.14</w:t>
      </w:r>
    </w:p>
    <w:p w:rsidR="00871DDE" w:rsidRPr="00A77863" w:rsidRDefault="00871DDE" w:rsidP="00871DDE">
      <w:pPr>
        <w:pStyle w:val="Heading4"/>
      </w:pPr>
      <w:r w:rsidRPr="00A77863">
        <w:t xml:space="preserve"> </w:t>
      </w:r>
      <w:r w:rsidRPr="00A77863">
        <w:t>“Federal Government” means the central government in Washington D.C.</w:t>
      </w:r>
    </w:p>
    <w:p w:rsidR="00871DDE" w:rsidRPr="00A77863" w:rsidRDefault="00871DDE" w:rsidP="00871DDE">
      <w:r w:rsidRPr="00A77863">
        <w:rPr>
          <w:b/>
          <w:sz w:val="24"/>
        </w:rPr>
        <w:t>Encarta ‘2K</w:t>
      </w:r>
      <w:r w:rsidRPr="00A77863">
        <w:t xml:space="preserve"> </w:t>
      </w:r>
      <w:r w:rsidRPr="00A77863">
        <w:tab/>
        <w:t>(Online Encyclopedia, http://encarta.msn.com)</w:t>
      </w:r>
    </w:p>
    <w:p w:rsidR="00871DDE" w:rsidRDefault="00871DDE" w:rsidP="00871DDE">
      <w:pPr>
        <w:rPr>
          <w:rStyle w:val="StyleBoldUnderline"/>
        </w:rPr>
      </w:pPr>
      <w:r w:rsidRPr="00B2389F">
        <w:rPr>
          <w:rStyle w:val="StyleBoldUnderline"/>
          <w:highlight w:val="magenta"/>
        </w:rPr>
        <w:t>“The federal government of the United States is</w:t>
      </w:r>
      <w:r w:rsidRPr="00A77863">
        <w:rPr>
          <w:rStyle w:val="StyleBoldUnderline"/>
        </w:rPr>
        <w:t xml:space="preserve"> centered </w:t>
      </w:r>
      <w:r w:rsidRPr="00B2389F">
        <w:rPr>
          <w:rStyle w:val="StyleBoldUnderline"/>
          <w:highlight w:val="magenta"/>
        </w:rPr>
        <w:t>in Washington DC</w:t>
      </w:r>
      <w:r w:rsidRPr="00A77863">
        <w:rPr>
          <w:rStyle w:val="StyleBoldUnderline"/>
        </w:rPr>
        <w:t xml:space="preserve">” </w:t>
      </w:r>
    </w:p>
    <w:p w:rsidR="00871DDE" w:rsidRPr="00A77863" w:rsidRDefault="00871DDE" w:rsidP="00871DDE">
      <w:pPr>
        <w:pStyle w:val="Heading4"/>
      </w:pPr>
      <w:r w:rsidRPr="00A77863">
        <w:t>United States Federal Government should” means the debate is solely about the outcome of a policy established by governmental means</w:t>
      </w:r>
    </w:p>
    <w:p w:rsidR="00871DDE" w:rsidRDefault="00871DDE" w:rsidP="00871DDE">
      <w:r w:rsidRPr="00A77863">
        <w:rPr>
          <w:rStyle w:val="StyleStyleBold12pt"/>
        </w:rPr>
        <w:t>Ericson, California Polytechnic Dean Emeritus, 03</w:t>
      </w:r>
      <w:r w:rsidRPr="00A77863">
        <w:t xml:space="preserve"> </w:t>
      </w:r>
    </w:p>
    <w:p w:rsidR="00871DDE" w:rsidRDefault="00871DDE" w:rsidP="00871DDE">
      <w:r w:rsidRPr="00A77863">
        <w:t>(Jon M., Dean Emeritus of the College of Liberal Arts – California Polytechnic U., et al., The Debater’s Guide, Third Edition, p. 4)</w:t>
      </w:r>
    </w:p>
    <w:p w:rsidR="00871DDE" w:rsidRPr="00A77863" w:rsidRDefault="00871DDE" w:rsidP="00871DDE"/>
    <w:p w:rsidR="00871DDE" w:rsidRDefault="00871DDE" w:rsidP="00871DDE">
      <w:r w:rsidRPr="00A77863">
        <w:t xml:space="preserve">The Proposition of Policy: Urging Future Action In policy propositions, </w:t>
      </w:r>
      <w:r w:rsidRPr="00A77863">
        <w:rPr>
          <w:rStyle w:val="StyleBoldUnderline"/>
        </w:rPr>
        <w:t>each topic contains certain key elements</w:t>
      </w:r>
      <w:r w:rsidRPr="00A77863">
        <w:t xml:space="preserve">, </w:t>
      </w:r>
    </w:p>
    <w:p w:rsidR="00871DDE" w:rsidRDefault="00871DDE" w:rsidP="00871DDE">
      <w:proofErr w:type="gramStart"/>
      <w:r>
        <w:t>…..</w:t>
      </w:r>
      <w:proofErr w:type="gramEnd"/>
    </w:p>
    <w:p w:rsidR="00871DDE" w:rsidRDefault="00871DDE" w:rsidP="00871DDE">
      <w:r w:rsidRPr="00A77863">
        <w:t xml:space="preserve">What you agree to do, then, when you accept the </w:t>
      </w:r>
      <w:r w:rsidRPr="00A77863">
        <w:rPr>
          <w:i/>
        </w:rPr>
        <w:t>affirmative side</w:t>
      </w:r>
      <w:r w:rsidRPr="00A77863">
        <w:t xml:space="preserve"> in such a debate is to offer sufficient and compelling reasons for an audience to perform the future action that you propose. </w:t>
      </w:r>
    </w:p>
    <w:p w:rsidR="00871DDE" w:rsidRDefault="00871DDE" w:rsidP="00871DDE"/>
    <w:p w:rsidR="00871DDE" w:rsidRPr="00CF3716" w:rsidRDefault="00871DDE" w:rsidP="00871DDE">
      <w:pPr>
        <w:pStyle w:val="Heading4"/>
      </w:pPr>
      <w:r>
        <w:t>That turns the K</w:t>
      </w:r>
      <w:r w:rsidRPr="00CF3716">
        <w:t xml:space="preserve"> – focusing on the details and inner-workings of government policy-making is productive – critical approaches can’t resolve real world problems like poverty, racism and war </w:t>
      </w:r>
    </w:p>
    <w:p w:rsidR="00871DDE" w:rsidRDefault="00871DDE" w:rsidP="00871DDE">
      <w:proofErr w:type="spellStart"/>
      <w:r w:rsidRPr="00A77863">
        <w:rPr>
          <w:rStyle w:val="StyleStyleBold12pt"/>
        </w:rPr>
        <w:t>McClean</w:t>
      </w:r>
      <w:proofErr w:type="spellEnd"/>
      <w:r w:rsidRPr="00A77863">
        <w:rPr>
          <w:rStyle w:val="StyleStyleBold12pt"/>
        </w:rPr>
        <w:t xml:space="preserve">, </w:t>
      </w:r>
      <w:proofErr w:type="spellStart"/>
      <w:r w:rsidRPr="00A77863">
        <w:rPr>
          <w:rStyle w:val="StyleStyleBold12pt"/>
        </w:rPr>
        <w:t>Mollow</w:t>
      </w:r>
      <w:proofErr w:type="spellEnd"/>
      <w:r w:rsidRPr="00A77863">
        <w:rPr>
          <w:rStyle w:val="StyleStyleBold12pt"/>
        </w:rPr>
        <w:t xml:space="preserve"> College Philosophy Professor, 01</w:t>
      </w:r>
      <w:r>
        <w:t xml:space="preserve"> </w:t>
      </w:r>
    </w:p>
    <w:p w:rsidR="00871DDE" w:rsidRPr="00A77863" w:rsidRDefault="00871DDE" w:rsidP="00871DDE">
      <w:r w:rsidRPr="00A77863">
        <w:t xml:space="preserve">[David E., Adjunct Professor of Philosophy, </w:t>
      </w:r>
      <w:r>
        <w:t xml:space="preserve">Molloy College, New York, 2001 </w:t>
      </w:r>
      <w:r w:rsidRPr="00A77863">
        <w:t>“The Cultural Left and the Limits of Social Hope,” Presented at the 2001 Annual Conference of the Society for the Advancement of American Philosophy, Available Online at www.american-philosophy.org/archives/past_conference_programs/pc2001/Discussion%20papers/david_mcclean.htm, JMP, Accessed on July 5, 2013)][SP]</w:t>
      </w:r>
    </w:p>
    <w:p w:rsidR="00871DDE" w:rsidRDefault="00871DDE" w:rsidP="00871DDE">
      <w:pPr>
        <w:pStyle w:val="card"/>
        <w:ind w:left="0"/>
        <w:rPr>
          <w:rStyle w:val="StyleBoldUnderline"/>
        </w:rPr>
      </w:pPr>
      <w:r w:rsidRPr="00A77863">
        <w:t xml:space="preserve">Yet for some reason, at least partially explicated in Richard </w:t>
      </w:r>
      <w:proofErr w:type="spellStart"/>
      <w:r w:rsidRPr="00A77863">
        <w:t>Rorty's</w:t>
      </w:r>
      <w:proofErr w:type="spellEnd"/>
      <w:r w:rsidRPr="00A77863">
        <w:t xml:space="preserve"> Achieving Our Country, a book that I think is long overdue, </w:t>
      </w:r>
    </w:p>
    <w:p w:rsidR="00871DDE" w:rsidRDefault="00871DDE" w:rsidP="00871DDE">
      <w:pPr>
        <w:pStyle w:val="card"/>
        <w:ind w:left="0"/>
        <w:rPr>
          <w:rStyle w:val="StyleBoldUnderline"/>
        </w:rPr>
      </w:pPr>
      <w:r>
        <w:rPr>
          <w:rStyle w:val="StyleBoldUnderline"/>
        </w:rPr>
        <w:t>….</w:t>
      </w:r>
    </w:p>
    <w:p w:rsidR="00871DDE" w:rsidRDefault="00871DDE" w:rsidP="00871DDE">
      <w:pPr>
        <w:pStyle w:val="card"/>
        <w:ind w:left="0"/>
        <w:rPr>
          <w:rStyle w:val="StyleBoldUnderline"/>
        </w:rPr>
      </w:pPr>
      <w:proofErr w:type="gramStart"/>
      <w:r w:rsidRPr="00A77863">
        <w:rPr>
          <w:rStyle w:val="StyleBoldUnderline"/>
        </w:rPr>
        <w:t>from</w:t>
      </w:r>
      <w:proofErr w:type="gramEnd"/>
      <w:r w:rsidRPr="00A77863">
        <w:rPr>
          <w:rStyle w:val="StyleBoldUnderline"/>
        </w:rPr>
        <w:t xml:space="preserve"> philosophers and culture critics with their </w:t>
      </w:r>
      <w:proofErr w:type="spellStart"/>
      <w:r w:rsidRPr="00A77863">
        <w:rPr>
          <w:rStyle w:val="StyleBoldUnderline"/>
        </w:rPr>
        <w:t>snobish</w:t>
      </w:r>
      <w:proofErr w:type="spellEnd"/>
      <w:r w:rsidRPr="00A77863">
        <w:rPr>
          <w:rStyle w:val="StyleBoldUnderline"/>
        </w:rPr>
        <w:t xml:space="preserve"> disrespect for the so-called "managerial class."</w:t>
      </w:r>
    </w:p>
    <w:p w:rsidR="00871DDE" w:rsidRPr="00E34D51" w:rsidRDefault="00871DDE" w:rsidP="00871DDE"/>
    <w:p w:rsidR="00871DDE" w:rsidRPr="00606B33" w:rsidRDefault="00871DDE" w:rsidP="00871DDE">
      <w:pPr>
        <w:pStyle w:val="Heading4"/>
      </w:pPr>
      <w:r>
        <w:t>Y</w:t>
      </w:r>
      <w:r w:rsidRPr="00F066C5">
        <w:t xml:space="preserve">es the government has flawed components but challenging our understanding of government is important and valuable through discussion of federal policies--- </w:t>
      </w:r>
      <w:r>
        <w:t>L</w:t>
      </w:r>
      <w:r w:rsidRPr="00606B33">
        <w:t xml:space="preserve">earning </w:t>
      </w:r>
      <w:r>
        <w:t>that language</w:t>
      </w:r>
      <w:r w:rsidRPr="00606B33">
        <w:t xml:space="preserve"> allows us to confront and challenge those institutions outside of this round and resolves a lot of the impacts </w:t>
      </w:r>
      <w:r>
        <w:t>they discuss</w:t>
      </w:r>
      <w:r w:rsidRPr="00606B33">
        <w:t xml:space="preserve"> </w:t>
      </w:r>
    </w:p>
    <w:p w:rsidR="00871DDE" w:rsidRPr="00427F82" w:rsidRDefault="00871DDE" w:rsidP="00871DDE">
      <w:pPr>
        <w:rPr>
          <w:rStyle w:val="StyleStyleBold12pt"/>
        </w:rPr>
      </w:pPr>
      <w:r w:rsidRPr="00427F82">
        <w:rPr>
          <w:rStyle w:val="StyleStyleBold12pt"/>
        </w:rPr>
        <w:t xml:space="preserve">Hoppe, </w:t>
      </w:r>
      <w:proofErr w:type="spellStart"/>
      <w:r w:rsidRPr="00427F82">
        <w:rPr>
          <w:rStyle w:val="StyleStyleBold12pt"/>
        </w:rPr>
        <w:t>Twente</w:t>
      </w:r>
      <w:proofErr w:type="spellEnd"/>
      <w:r w:rsidRPr="00427F82">
        <w:rPr>
          <w:rStyle w:val="StyleStyleBold12pt"/>
        </w:rPr>
        <w:t xml:space="preserve"> University policy professor, 99</w:t>
      </w:r>
    </w:p>
    <w:p w:rsidR="00871DDE" w:rsidRDefault="00871DDE" w:rsidP="00871DDE">
      <w:r>
        <w:t>[</w:t>
      </w:r>
      <w:proofErr w:type="spellStart"/>
      <w:r>
        <w:t>Robbert</w:t>
      </w:r>
      <w:proofErr w:type="spellEnd"/>
      <w:r>
        <w:t xml:space="preserve">, </w:t>
      </w:r>
      <w:r w:rsidRPr="00E33F0D">
        <w:t xml:space="preserve">Professor of Policy and knowledge in the Faculty of Management and Governance at </w:t>
      </w:r>
      <w:proofErr w:type="spellStart"/>
      <w:r w:rsidRPr="00E33F0D">
        <w:t>Twente</w:t>
      </w:r>
      <w:proofErr w:type="spellEnd"/>
      <w:r w:rsidRPr="00E33F0D">
        <w:t xml:space="preserve"> University</w:t>
      </w:r>
      <w:r>
        <w:t xml:space="preserve"> “</w:t>
      </w:r>
      <w:r w:rsidRPr="00E33F0D">
        <w:t>Argumentative Turn</w:t>
      </w:r>
      <w:r>
        <w:t xml:space="preserve">,” </w:t>
      </w:r>
      <w:r w:rsidRPr="00E33F0D">
        <w:t>Science and Public Policy, volume 26, number 3, June 1999, pages 201–210</w:t>
      </w:r>
      <w:r>
        <w:t>]</w:t>
      </w:r>
    </w:p>
    <w:p w:rsidR="00871DDE" w:rsidRPr="00E33F0D" w:rsidRDefault="00871DDE" w:rsidP="00871DDE"/>
    <w:p w:rsidR="00871DDE" w:rsidRDefault="00871DDE" w:rsidP="00871DDE">
      <w:pPr>
        <w:rPr>
          <w:rStyle w:val="TitleChar"/>
        </w:rPr>
      </w:pPr>
      <w:r w:rsidRPr="00E33F0D">
        <w:t xml:space="preserve">ACCORDING TO LASSWELL (1971), </w:t>
      </w:r>
      <w:r w:rsidRPr="00E33F0D">
        <w:rPr>
          <w:rStyle w:val="TitleChar"/>
        </w:rPr>
        <w:t>policy science is about the production and application of knowledge of and in policy. Policy-makers who desire to tackle problems</w:t>
      </w:r>
      <w:r w:rsidRPr="00E33F0D">
        <w:t xml:space="preserve"> on the political agenda </w:t>
      </w:r>
      <w:r w:rsidRPr="00E33F0D">
        <w:rPr>
          <w:rStyle w:val="TitleChar"/>
        </w:rPr>
        <w:t xml:space="preserve">successfully, </w:t>
      </w:r>
    </w:p>
    <w:p w:rsidR="00871DDE" w:rsidRDefault="00871DDE" w:rsidP="00871DDE">
      <w:pPr>
        <w:rPr>
          <w:rStyle w:val="TitleChar"/>
        </w:rPr>
      </w:pPr>
      <w:proofErr w:type="gramStart"/>
      <w:r>
        <w:rPr>
          <w:rStyle w:val="TitleChar"/>
        </w:rPr>
        <w:t>…..</w:t>
      </w:r>
      <w:proofErr w:type="gramEnd"/>
    </w:p>
    <w:p w:rsidR="00871DDE" w:rsidRPr="00E33F0D" w:rsidRDefault="00871DDE" w:rsidP="00871DDE">
      <w:pPr>
        <w:rPr>
          <w:rStyle w:val="TitleChar"/>
        </w:rPr>
      </w:pPr>
    </w:p>
    <w:p w:rsidR="00871DDE" w:rsidRPr="000E31E5" w:rsidRDefault="00871DDE" w:rsidP="00871DDE">
      <w:pPr>
        <w:pStyle w:val="cardtext"/>
        <w:ind w:left="0"/>
        <w:rPr>
          <w:bCs/>
          <w:u w:val="single"/>
        </w:rPr>
      </w:pPr>
      <w:proofErr w:type="gramStart"/>
      <w:r w:rsidRPr="00E33F0D">
        <w:rPr>
          <w:rStyle w:val="TitleChar"/>
        </w:rPr>
        <w:t>post</w:t>
      </w:r>
      <w:proofErr w:type="gramEnd"/>
      <w:r w:rsidRPr="00E33F0D">
        <w:rPr>
          <w:rStyle w:val="TitleChar"/>
        </w:rPr>
        <w:t>-parliamentary democracy; and to a broader audience of an ideologically disoriented and politically disenchanted citizenry.</w:t>
      </w:r>
    </w:p>
    <w:p w:rsidR="00871DDE" w:rsidRPr="00E34D51" w:rsidRDefault="00871DDE" w:rsidP="00871DDE"/>
    <w:p w:rsidR="00BB7494" w:rsidRDefault="00BB7494"/>
    <w:sectPr w:rsidR="00BB7494"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2485E"/>
    <w:multiLevelType w:val="hybridMultilevel"/>
    <w:tmpl w:val="07384A5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08F5EFD"/>
    <w:multiLevelType w:val="hybridMultilevel"/>
    <w:tmpl w:val="8B1633D4"/>
    <w:lvl w:ilvl="0" w:tplc="91BAFF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2D390D24"/>
    <w:multiLevelType w:val="hybridMultilevel"/>
    <w:tmpl w:val="51B06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E877E3"/>
    <w:multiLevelType w:val="hybridMultilevel"/>
    <w:tmpl w:val="2786A286"/>
    <w:lvl w:ilvl="0" w:tplc="2A72A9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4081E01"/>
    <w:multiLevelType w:val="hybridMultilevel"/>
    <w:tmpl w:val="51B06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A6A552E"/>
    <w:multiLevelType w:val="hybridMultilevel"/>
    <w:tmpl w:val="3CF60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6B1250C"/>
    <w:multiLevelType w:val="hybridMultilevel"/>
    <w:tmpl w:val="FEB2B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9"/>
  </w:num>
  <w:num w:numId="5">
    <w:abstractNumId w:val="1"/>
  </w:num>
  <w:num w:numId="6">
    <w:abstractNumId w:val="4"/>
  </w:num>
  <w:num w:numId="7">
    <w:abstractNumId w:val="3"/>
  </w:num>
  <w:num w:numId="8">
    <w:abstractNumId w:val="0"/>
  </w:num>
  <w:num w:numId="9">
    <w:abstractNumId w:val="6"/>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DDE"/>
    <w:rsid w:val="00000EC5"/>
    <w:rsid w:val="000029C8"/>
    <w:rsid w:val="000047D5"/>
    <w:rsid w:val="000048FF"/>
    <w:rsid w:val="00005B40"/>
    <w:rsid w:val="0000612F"/>
    <w:rsid w:val="000069BE"/>
    <w:rsid w:val="0001224F"/>
    <w:rsid w:val="000133DB"/>
    <w:rsid w:val="00014021"/>
    <w:rsid w:val="000147B2"/>
    <w:rsid w:val="00014B71"/>
    <w:rsid w:val="00016AC2"/>
    <w:rsid w:val="00017046"/>
    <w:rsid w:val="0001724E"/>
    <w:rsid w:val="00022669"/>
    <w:rsid w:val="000226A3"/>
    <w:rsid w:val="000247C0"/>
    <w:rsid w:val="0002519C"/>
    <w:rsid w:val="00026D61"/>
    <w:rsid w:val="000327CF"/>
    <w:rsid w:val="00032FA9"/>
    <w:rsid w:val="00034897"/>
    <w:rsid w:val="00036333"/>
    <w:rsid w:val="0003791D"/>
    <w:rsid w:val="00037BDC"/>
    <w:rsid w:val="000409BA"/>
    <w:rsid w:val="0004195D"/>
    <w:rsid w:val="00045CE3"/>
    <w:rsid w:val="00046DBA"/>
    <w:rsid w:val="00052661"/>
    <w:rsid w:val="0005554E"/>
    <w:rsid w:val="00056A0F"/>
    <w:rsid w:val="00067EA0"/>
    <w:rsid w:val="00070C41"/>
    <w:rsid w:val="00070E80"/>
    <w:rsid w:val="0007314C"/>
    <w:rsid w:val="0007425A"/>
    <w:rsid w:val="000746CA"/>
    <w:rsid w:val="00075503"/>
    <w:rsid w:val="000840A5"/>
    <w:rsid w:val="00084A62"/>
    <w:rsid w:val="00093D03"/>
    <w:rsid w:val="00094BE3"/>
    <w:rsid w:val="00096E46"/>
    <w:rsid w:val="00097334"/>
    <w:rsid w:val="00097B48"/>
    <w:rsid w:val="000A02E0"/>
    <w:rsid w:val="000A2035"/>
    <w:rsid w:val="000A4775"/>
    <w:rsid w:val="000A4B71"/>
    <w:rsid w:val="000A5277"/>
    <w:rsid w:val="000A57BE"/>
    <w:rsid w:val="000A711A"/>
    <w:rsid w:val="000B0970"/>
    <w:rsid w:val="000B0A24"/>
    <w:rsid w:val="000B2526"/>
    <w:rsid w:val="000B70A5"/>
    <w:rsid w:val="000C0265"/>
    <w:rsid w:val="000C179C"/>
    <w:rsid w:val="000C3B88"/>
    <w:rsid w:val="000C7682"/>
    <w:rsid w:val="000D08E3"/>
    <w:rsid w:val="000D3124"/>
    <w:rsid w:val="000D4B9E"/>
    <w:rsid w:val="000D4BE7"/>
    <w:rsid w:val="000D4FA1"/>
    <w:rsid w:val="000E3816"/>
    <w:rsid w:val="000E5520"/>
    <w:rsid w:val="000F72E2"/>
    <w:rsid w:val="00100AF7"/>
    <w:rsid w:val="00103CA0"/>
    <w:rsid w:val="00105652"/>
    <w:rsid w:val="00107DA4"/>
    <w:rsid w:val="001130C2"/>
    <w:rsid w:val="001154BE"/>
    <w:rsid w:val="00120A31"/>
    <w:rsid w:val="00124EC7"/>
    <w:rsid w:val="00125FEB"/>
    <w:rsid w:val="00126BDB"/>
    <w:rsid w:val="00131170"/>
    <w:rsid w:val="00133402"/>
    <w:rsid w:val="00136960"/>
    <w:rsid w:val="0014432E"/>
    <w:rsid w:val="00146DEE"/>
    <w:rsid w:val="001506F6"/>
    <w:rsid w:val="001521A3"/>
    <w:rsid w:val="0016005C"/>
    <w:rsid w:val="00163187"/>
    <w:rsid w:val="00164F92"/>
    <w:rsid w:val="00165310"/>
    <w:rsid w:val="0016692E"/>
    <w:rsid w:val="00167435"/>
    <w:rsid w:val="00170115"/>
    <w:rsid w:val="00175094"/>
    <w:rsid w:val="0017517B"/>
    <w:rsid w:val="00176663"/>
    <w:rsid w:val="001779D2"/>
    <w:rsid w:val="001801A2"/>
    <w:rsid w:val="00180898"/>
    <w:rsid w:val="001838ED"/>
    <w:rsid w:val="00184A87"/>
    <w:rsid w:val="001859D5"/>
    <w:rsid w:val="001A0AD9"/>
    <w:rsid w:val="001A2DED"/>
    <w:rsid w:val="001A478B"/>
    <w:rsid w:val="001A4BA0"/>
    <w:rsid w:val="001A5069"/>
    <w:rsid w:val="001A5690"/>
    <w:rsid w:val="001A613D"/>
    <w:rsid w:val="001B0DD4"/>
    <w:rsid w:val="001B10F9"/>
    <w:rsid w:val="001B1233"/>
    <w:rsid w:val="001B20C4"/>
    <w:rsid w:val="001B3411"/>
    <w:rsid w:val="001C3730"/>
    <w:rsid w:val="001C3B75"/>
    <w:rsid w:val="001C49B6"/>
    <w:rsid w:val="001C4ACA"/>
    <w:rsid w:val="001C7D67"/>
    <w:rsid w:val="001D0459"/>
    <w:rsid w:val="001D1938"/>
    <w:rsid w:val="001D2127"/>
    <w:rsid w:val="001D2B78"/>
    <w:rsid w:val="001D422E"/>
    <w:rsid w:val="001D4947"/>
    <w:rsid w:val="001D62CA"/>
    <w:rsid w:val="001D6EC0"/>
    <w:rsid w:val="001E27B9"/>
    <w:rsid w:val="001E36BF"/>
    <w:rsid w:val="001E409D"/>
    <w:rsid w:val="001E51C1"/>
    <w:rsid w:val="001E5C5B"/>
    <w:rsid w:val="001F3860"/>
    <w:rsid w:val="001F3D4B"/>
    <w:rsid w:val="001F65EB"/>
    <w:rsid w:val="001F78A7"/>
    <w:rsid w:val="00203E29"/>
    <w:rsid w:val="00204E0E"/>
    <w:rsid w:val="00205B68"/>
    <w:rsid w:val="00205C1E"/>
    <w:rsid w:val="002063FA"/>
    <w:rsid w:val="00207E26"/>
    <w:rsid w:val="00211A28"/>
    <w:rsid w:val="002124C6"/>
    <w:rsid w:val="002172AE"/>
    <w:rsid w:val="00217605"/>
    <w:rsid w:val="00217B68"/>
    <w:rsid w:val="00222D04"/>
    <w:rsid w:val="002237D1"/>
    <w:rsid w:val="0022501C"/>
    <w:rsid w:val="00226FBD"/>
    <w:rsid w:val="00227CAD"/>
    <w:rsid w:val="0023335F"/>
    <w:rsid w:val="00234633"/>
    <w:rsid w:val="002367FE"/>
    <w:rsid w:val="002370A0"/>
    <w:rsid w:val="00240C1D"/>
    <w:rsid w:val="00241516"/>
    <w:rsid w:val="002428CF"/>
    <w:rsid w:val="00243E9D"/>
    <w:rsid w:val="00243EC0"/>
    <w:rsid w:val="00244B0A"/>
    <w:rsid w:val="00250112"/>
    <w:rsid w:val="00250E0F"/>
    <w:rsid w:val="0025250A"/>
    <w:rsid w:val="0025319A"/>
    <w:rsid w:val="002546DE"/>
    <w:rsid w:val="00254C24"/>
    <w:rsid w:val="002576F1"/>
    <w:rsid w:val="00257C65"/>
    <w:rsid w:val="00261D90"/>
    <w:rsid w:val="0026386C"/>
    <w:rsid w:val="00265D50"/>
    <w:rsid w:val="0027088D"/>
    <w:rsid w:val="0027133B"/>
    <w:rsid w:val="00271C09"/>
    <w:rsid w:val="00272B25"/>
    <w:rsid w:val="0027479F"/>
    <w:rsid w:val="002803C0"/>
    <w:rsid w:val="002824BD"/>
    <w:rsid w:val="0028260E"/>
    <w:rsid w:val="00282AE3"/>
    <w:rsid w:val="002851EC"/>
    <w:rsid w:val="00286195"/>
    <w:rsid w:val="00287E74"/>
    <w:rsid w:val="00287F93"/>
    <w:rsid w:val="00291191"/>
    <w:rsid w:val="00292A29"/>
    <w:rsid w:val="00296954"/>
    <w:rsid w:val="002970F4"/>
    <w:rsid w:val="0029767D"/>
    <w:rsid w:val="002A19AF"/>
    <w:rsid w:val="002A3D3D"/>
    <w:rsid w:val="002B492D"/>
    <w:rsid w:val="002B54E9"/>
    <w:rsid w:val="002B5B63"/>
    <w:rsid w:val="002B7E1F"/>
    <w:rsid w:val="002C1647"/>
    <w:rsid w:val="002C1B43"/>
    <w:rsid w:val="002C365F"/>
    <w:rsid w:val="002C3C9B"/>
    <w:rsid w:val="002C671A"/>
    <w:rsid w:val="002C7E61"/>
    <w:rsid w:val="002D06AB"/>
    <w:rsid w:val="002D3647"/>
    <w:rsid w:val="002D4A3F"/>
    <w:rsid w:val="002D743C"/>
    <w:rsid w:val="002D7907"/>
    <w:rsid w:val="002E2AA6"/>
    <w:rsid w:val="002E2D5A"/>
    <w:rsid w:val="002E4F97"/>
    <w:rsid w:val="002E627D"/>
    <w:rsid w:val="002F04B7"/>
    <w:rsid w:val="00302989"/>
    <w:rsid w:val="00302FF1"/>
    <w:rsid w:val="00306C25"/>
    <w:rsid w:val="00311BF0"/>
    <w:rsid w:val="00315A36"/>
    <w:rsid w:val="00316E01"/>
    <w:rsid w:val="00316EA1"/>
    <w:rsid w:val="0031798E"/>
    <w:rsid w:val="003202AA"/>
    <w:rsid w:val="003263B3"/>
    <w:rsid w:val="003273E4"/>
    <w:rsid w:val="0033070A"/>
    <w:rsid w:val="00330B11"/>
    <w:rsid w:val="00332A2C"/>
    <w:rsid w:val="0033376D"/>
    <w:rsid w:val="00335C87"/>
    <w:rsid w:val="00337F3B"/>
    <w:rsid w:val="00341525"/>
    <w:rsid w:val="00341D7C"/>
    <w:rsid w:val="00344487"/>
    <w:rsid w:val="0034611D"/>
    <w:rsid w:val="00346C5F"/>
    <w:rsid w:val="00350426"/>
    <w:rsid w:val="0035118A"/>
    <w:rsid w:val="00353031"/>
    <w:rsid w:val="003543E4"/>
    <w:rsid w:val="00356363"/>
    <w:rsid w:val="003574FF"/>
    <w:rsid w:val="00357B78"/>
    <w:rsid w:val="003621D4"/>
    <w:rsid w:val="00366846"/>
    <w:rsid w:val="00372138"/>
    <w:rsid w:val="00375159"/>
    <w:rsid w:val="003838B0"/>
    <w:rsid w:val="00384699"/>
    <w:rsid w:val="00385300"/>
    <w:rsid w:val="0038720F"/>
    <w:rsid w:val="0038726C"/>
    <w:rsid w:val="003954EC"/>
    <w:rsid w:val="00397BF4"/>
    <w:rsid w:val="003A2B4B"/>
    <w:rsid w:val="003A2EDD"/>
    <w:rsid w:val="003A6DD9"/>
    <w:rsid w:val="003B1ABB"/>
    <w:rsid w:val="003B2DE3"/>
    <w:rsid w:val="003B336A"/>
    <w:rsid w:val="003B3ED9"/>
    <w:rsid w:val="003B3FC8"/>
    <w:rsid w:val="003C0758"/>
    <w:rsid w:val="003C1E43"/>
    <w:rsid w:val="003C2639"/>
    <w:rsid w:val="003C27F3"/>
    <w:rsid w:val="003C4702"/>
    <w:rsid w:val="003C5ADD"/>
    <w:rsid w:val="003C628A"/>
    <w:rsid w:val="003C7E5C"/>
    <w:rsid w:val="003C7E8B"/>
    <w:rsid w:val="003D16C4"/>
    <w:rsid w:val="003D1904"/>
    <w:rsid w:val="003D2AF6"/>
    <w:rsid w:val="003D43D6"/>
    <w:rsid w:val="003E03C9"/>
    <w:rsid w:val="003E07B5"/>
    <w:rsid w:val="003E0DF0"/>
    <w:rsid w:val="003E147F"/>
    <w:rsid w:val="003E2CF4"/>
    <w:rsid w:val="003E342B"/>
    <w:rsid w:val="003E4218"/>
    <w:rsid w:val="003F0074"/>
    <w:rsid w:val="003F13B6"/>
    <w:rsid w:val="003F14EC"/>
    <w:rsid w:val="003F291A"/>
    <w:rsid w:val="003F2962"/>
    <w:rsid w:val="003F3D02"/>
    <w:rsid w:val="003F68B6"/>
    <w:rsid w:val="0040123D"/>
    <w:rsid w:val="00403186"/>
    <w:rsid w:val="00404B89"/>
    <w:rsid w:val="004104F5"/>
    <w:rsid w:val="00410A26"/>
    <w:rsid w:val="00410C7C"/>
    <w:rsid w:val="00410DBA"/>
    <w:rsid w:val="00417431"/>
    <w:rsid w:val="004209B5"/>
    <w:rsid w:val="00421C2A"/>
    <w:rsid w:val="004325D5"/>
    <w:rsid w:val="004330DD"/>
    <w:rsid w:val="00433F52"/>
    <w:rsid w:val="00440A9E"/>
    <w:rsid w:val="00444A01"/>
    <w:rsid w:val="00444EF0"/>
    <w:rsid w:val="00445F6B"/>
    <w:rsid w:val="0044667A"/>
    <w:rsid w:val="004510CE"/>
    <w:rsid w:val="00460657"/>
    <w:rsid w:val="00460E4D"/>
    <w:rsid w:val="00460EA8"/>
    <w:rsid w:val="0046116D"/>
    <w:rsid w:val="00462920"/>
    <w:rsid w:val="004630DC"/>
    <w:rsid w:val="0046489C"/>
    <w:rsid w:val="0046695B"/>
    <w:rsid w:val="004670F2"/>
    <w:rsid w:val="0047044F"/>
    <w:rsid w:val="00470DE8"/>
    <w:rsid w:val="0047306A"/>
    <w:rsid w:val="00474F70"/>
    <w:rsid w:val="00480CF1"/>
    <w:rsid w:val="00480DDE"/>
    <w:rsid w:val="00482AD5"/>
    <w:rsid w:val="00483AD0"/>
    <w:rsid w:val="004850D0"/>
    <w:rsid w:val="00491345"/>
    <w:rsid w:val="00495643"/>
    <w:rsid w:val="00495FDA"/>
    <w:rsid w:val="004A332A"/>
    <w:rsid w:val="004A4125"/>
    <w:rsid w:val="004A4922"/>
    <w:rsid w:val="004A4FE1"/>
    <w:rsid w:val="004A7CFF"/>
    <w:rsid w:val="004B1A66"/>
    <w:rsid w:val="004B23AF"/>
    <w:rsid w:val="004B3F08"/>
    <w:rsid w:val="004B4518"/>
    <w:rsid w:val="004B5A84"/>
    <w:rsid w:val="004B5F86"/>
    <w:rsid w:val="004B63C2"/>
    <w:rsid w:val="004B6E0F"/>
    <w:rsid w:val="004C1206"/>
    <w:rsid w:val="004C287A"/>
    <w:rsid w:val="004C7036"/>
    <w:rsid w:val="004D4956"/>
    <w:rsid w:val="004D5EB0"/>
    <w:rsid w:val="004E3FC2"/>
    <w:rsid w:val="004E50A3"/>
    <w:rsid w:val="004E6963"/>
    <w:rsid w:val="004E6BF3"/>
    <w:rsid w:val="004E7FA1"/>
    <w:rsid w:val="004F079E"/>
    <w:rsid w:val="004F283B"/>
    <w:rsid w:val="004F3389"/>
    <w:rsid w:val="004F548F"/>
    <w:rsid w:val="004F5B3F"/>
    <w:rsid w:val="004F61F9"/>
    <w:rsid w:val="004F6C4A"/>
    <w:rsid w:val="004F6D70"/>
    <w:rsid w:val="00500720"/>
    <w:rsid w:val="00501E1A"/>
    <w:rsid w:val="005022BF"/>
    <w:rsid w:val="005033E0"/>
    <w:rsid w:val="0050528F"/>
    <w:rsid w:val="00505AD9"/>
    <w:rsid w:val="00505C39"/>
    <w:rsid w:val="00510546"/>
    <w:rsid w:val="00512E79"/>
    <w:rsid w:val="00516DD1"/>
    <w:rsid w:val="00517DF9"/>
    <w:rsid w:val="00517E61"/>
    <w:rsid w:val="005316F0"/>
    <w:rsid w:val="005340F6"/>
    <w:rsid w:val="005354C0"/>
    <w:rsid w:val="00540F11"/>
    <w:rsid w:val="00541E03"/>
    <w:rsid w:val="00542EFF"/>
    <w:rsid w:val="00544E97"/>
    <w:rsid w:val="00545B3F"/>
    <w:rsid w:val="005464FB"/>
    <w:rsid w:val="00550418"/>
    <w:rsid w:val="00550F45"/>
    <w:rsid w:val="005513E9"/>
    <w:rsid w:val="005544DE"/>
    <w:rsid w:val="0055749D"/>
    <w:rsid w:val="005615BC"/>
    <w:rsid w:val="005625AE"/>
    <w:rsid w:val="0056524D"/>
    <w:rsid w:val="00565CE8"/>
    <w:rsid w:val="00565DDE"/>
    <w:rsid w:val="00566445"/>
    <w:rsid w:val="00572B31"/>
    <w:rsid w:val="00573EDC"/>
    <w:rsid w:val="005750DA"/>
    <w:rsid w:val="00575CED"/>
    <w:rsid w:val="005760DA"/>
    <w:rsid w:val="00581546"/>
    <w:rsid w:val="00581952"/>
    <w:rsid w:val="00582812"/>
    <w:rsid w:val="00582E24"/>
    <w:rsid w:val="005832E9"/>
    <w:rsid w:val="00585036"/>
    <w:rsid w:val="0058599F"/>
    <w:rsid w:val="00585C21"/>
    <w:rsid w:val="005868FD"/>
    <w:rsid w:val="005874EE"/>
    <w:rsid w:val="0059079D"/>
    <w:rsid w:val="00591338"/>
    <w:rsid w:val="005938AA"/>
    <w:rsid w:val="00596BDB"/>
    <w:rsid w:val="0059794E"/>
    <w:rsid w:val="005A0779"/>
    <w:rsid w:val="005A0852"/>
    <w:rsid w:val="005A0F77"/>
    <w:rsid w:val="005A1528"/>
    <w:rsid w:val="005B3CE1"/>
    <w:rsid w:val="005B5786"/>
    <w:rsid w:val="005B666E"/>
    <w:rsid w:val="005B7344"/>
    <w:rsid w:val="005C1216"/>
    <w:rsid w:val="005C478C"/>
    <w:rsid w:val="005C4E6A"/>
    <w:rsid w:val="005C5A8D"/>
    <w:rsid w:val="005C6A25"/>
    <w:rsid w:val="005D029A"/>
    <w:rsid w:val="005D4435"/>
    <w:rsid w:val="005D645A"/>
    <w:rsid w:val="005D7636"/>
    <w:rsid w:val="005E0C6E"/>
    <w:rsid w:val="005E20F8"/>
    <w:rsid w:val="005E3053"/>
    <w:rsid w:val="005E47BE"/>
    <w:rsid w:val="005F0137"/>
    <w:rsid w:val="005F0A04"/>
    <w:rsid w:val="005F11D2"/>
    <w:rsid w:val="005F2A0A"/>
    <w:rsid w:val="005F38C8"/>
    <w:rsid w:val="005F3E23"/>
    <w:rsid w:val="005F546F"/>
    <w:rsid w:val="005F7F98"/>
    <w:rsid w:val="00605DB6"/>
    <w:rsid w:val="00613633"/>
    <w:rsid w:val="0061623C"/>
    <w:rsid w:val="00621C19"/>
    <w:rsid w:val="0062261D"/>
    <w:rsid w:val="00623167"/>
    <w:rsid w:val="00623E7B"/>
    <w:rsid w:val="00623FC4"/>
    <w:rsid w:val="00624182"/>
    <w:rsid w:val="006275F2"/>
    <w:rsid w:val="006277C5"/>
    <w:rsid w:val="006338A5"/>
    <w:rsid w:val="0063423A"/>
    <w:rsid w:val="0063661C"/>
    <w:rsid w:val="006418AF"/>
    <w:rsid w:val="00642682"/>
    <w:rsid w:val="00643309"/>
    <w:rsid w:val="00643465"/>
    <w:rsid w:val="00644369"/>
    <w:rsid w:val="00644F71"/>
    <w:rsid w:val="0064571C"/>
    <w:rsid w:val="006467F9"/>
    <w:rsid w:val="00651C12"/>
    <w:rsid w:val="00652A48"/>
    <w:rsid w:val="006532E3"/>
    <w:rsid w:val="006567BD"/>
    <w:rsid w:val="00656AD3"/>
    <w:rsid w:val="00661E73"/>
    <w:rsid w:val="00663235"/>
    <w:rsid w:val="00663AA0"/>
    <w:rsid w:val="00665863"/>
    <w:rsid w:val="00671D3F"/>
    <w:rsid w:val="00674C02"/>
    <w:rsid w:val="00675A68"/>
    <w:rsid w:val="006814D7"/>
    <w:rsid w:val="00683772"/>
    <w:rsid w:val="006838AA"/>
    <w:rsid w:val="00686E94"/>
    <w:rsid w:val="00687C59"/>
    <w:rsid w:val="00693649"/>
    <w:rsid w:val="00694444"/>
    <w:rsid w:val="00694549"/>
    <w:rsid w:val="00695398"/>
    <w:rsid w:val="006A181A"/>
    <w:rsid w:val="006A1878"/>
    <w:rsid w:val="006A4A2A"/>
    <w:rsid w:val="006A692F"/>
    <w:rsid w:val="006A69FD"/>
    <w:rsid w:val="006A7602"/>
    <w:rsid w:val="006B55E8"/>
    <w:rsid w:val="006B6BC6"/>
    <w:rsid w:val="006C0D8D"/>
    <w:rsid w:val="006C2E13"/>
    <w:rsid w:val="006C667C"/>
    <w:rsid w:val="006C7CE4"/>
    <w:rsid w:val="006C7F43"/>
    <w:rsid w:val="006D1674"/>
    <w:rsid w:val="006D3822"/>
    <w:rsid w:val="006D5405"/>
    <w:rsid w:val="006D54A3"/>
    <w:rsid w:val="006D5625"/>
    <w:rsid w:val="006D6080"/>
    <w:rsid w:val="006D67DC"/>
    <w:rsid w:val="006D6919"/>
    <w:rsid w:val="006D6B48"/>
    <w:rsid w:val="006E0720"/>
    <w:rsid w:val="006E1906"/>
    <w:rsid w:val="006E35ED"/>
    <w:rsid w:val="006E3F33"/>
    <w:rsid w:val="006E76D3"/>
    <w:rsid w:val="006E7B31"/>
    <w:rsid w:val="006F0177"/>
    <w:rsid w:val="006F21A3"/>
    <w:rsid w:val="006F67A4"/>
    <w:rsid w:val="006F6E97"/>
    <w:rsid w:val="00700626"/>
    <w:rsid w:val="00701E2C"/>
    <w:rsid w:val="007026D5"/>
    <w:rsid w:val="00702B35"/>
    <w:rsid w:val="0070530C"/>
    <w:rsid w:val="00706849"/>
    <w:rsid w:val="00710044"/>
    <w:rsid w:val="007120C2"/>
    <w:rsid w:val="00712A2D"/>
    <w:rsid w:val="00716D45"/>
    <w:rsid w:val="00716D8E"/>
    <w:rsid w:val="00732290"/>
    <w:rsid w:val="0073346C"/>
    <w:rsid w:val="007357D2"/>
    <w:rsid w:val="00735C5A"/>
    <w:rsid w:val="00742181"/>
    <w:rsid w:val="00742B0D"/>
    <w:rsid w:val="0074472D"/>
    <w:rsid w:val="0074622B"/>
    <w:rsid w:val="007466F5"/>
    <w:rsid w:val="00746BFF"/>
    <w:rsid w:val="00747DFC"/>
    <w:rsid w:val="0075175F"/>
    <w:rsid w:val="00753996"/>
    <w:rsid w:val="007548E3"/>
    <w:rsid w:val="007573C5"/>
    <w:rsid w:val="007609FD"/>
    <w:rsid w:val="007612BB"/>
    <w:rsid w:val="00762A6F"/>
    <w:rsid w:val="00765291"/>
    <w:rsid w:val="00766042"/>
    <w:rsid w:val="00767EF1"/>
    <w:rsid w:val="00771301"/>
    <w:rsid w:val="00771DE7"/>
    <w:rsid w:val="007733C7"/>
    <w:rsid w:val="00774ECE"/>
    <w:rsid w:val="00774F46"/>
    <w:rsid w:val="007754E0"/>
    <w:rsid w:val="0077571A"/>
    <w:rsid w:val="0077608B"/>
    <w:rsid w:val="00782943"/>
    <w:rsid w:val="007837AF"/>
    <w:rsid w:val="007839E2"/>
    <w:rsid w:val="00784249"/>
    <w:rsid w:val="00784C21"/>
    <w:rsid w:val="00785369"/>
    <w:rsid w:val="00786C15"/>
    <w:rsid w:val="00790076"/>
    <w:rsid w:val="00792116"/>
    <w:rsid w:val="00793BB4"/>
    <w:rsid w:val="00794817"/>
    <w:rsid w:val="0079514E"/>
    <w:rsid w:val="007A08AA"/>
    <w:rsid w:val="007A4AA3"/>
    <w:rsid w:val="007A5ECD"/>
    <w:rsid w:val="007B07F8"/>
    <w:rsid w:val="007B32A6"/>
    <w:rsid w:val="007B4D56"/>
    <w:rsid w:val="007B5734"/>
    <w:rsid w:val="007B58DD"/>
    <w:rsid w:val="007B6F08"/>
    <w:rsid w:val="007C09EF"/>
    <w:rsid w:val="007C172E"/>
    <w:rsid w:val="007C6363"/>
    <w:rsid w:val="007D1EB7"/>
    <w:rsid w:val="007D289B"/>
    <w:rsid w:val="007D2EB5"/>
    <w:rsid w:val="007E05A5"/>
    <w:rsid w:val="007E0CFF"/>
    <w:rsid w:val="007E135D"/>
    <w:rsid w:val="007E15DC"/>
    <w:rsid w:val="007E4B8B"/>
    <w:rsid w:val="007F1DCA"/>
    <w:rsid w:val="007F692B"/>
    <w:rsid w:val="007F72C4"/>
    <w:rsid w:val="00800519"/>
    <w:rsid w:val="008026AB"/>
    <w:rsid w:val="008033E1"/>
    <w:rsid w:val="00806C31"/>
    <w:rsid w:val="0081028D"/>
    <w:rsid w:val="0081122B"/>
    <w:rsid w:val="00811C58"/>
    <w:rsid w:val="00811F1E"/>
    <w:rsid w:val="00813A08"/>
    <w:rsid w:val="00815717"/>
    <w:rsid w:val="00817F34"/>
    <w:rsid w:val="00820B8E"/>
    <w:rsid w:val="008216B1"/>
    <w:rsid w:val="008220AA"/>
    <w:rsid w:val="008241C0"/>
    <w:rsid w:val="00825C42"/>
    <w:rsid w:val="00825D3C"/>
    <w:rsid w:val="008267AD"/>
    <w:rsid w:val="00830183"/>
    <w:rsid w:val="0083409A"/>
    <w:rsid w:val="00845C01"/>
    <w:rsid w:val="00846C0F"/>
    <w:rsid w:val="00847077"/>
    <w:rsid w:val="00851727"/>
    <w:rsid w:val="008531E5"/>
    <w:rsid w:val="0085437D"/>
    <w:rsid w:val="00854E31"/>
    <w:rsid w:val="00855E6F"/>
    <w:rsid w:val="008569BE"/>
    <w:rsid w:val="00857A21"/>
    <w:rsid w:val="008606F4"/>
    <w:rsid w:val="00861CE2"/>
    <w:rsid w:val="00862EE1"/>
    <w:rsid w:val="0086474B"/>
    <w:rsid w:val="00864CA0"/>
    <w:rsid w:val="00865F77"/>
    <w:rsid w:val="00866C68"/>
    <w:rsid w:val="00866D0E"/>
    <w:rsid w:val="0086727A"/>
    <w:rsid w:val="00870816"/>
    <w:rsid w:val="00871DDE"/>
    <w:rsid w:val="00875288"/>
    <w:rsid w:val="00877BB3"/>
    <w:rsid w:val="00880F36"/>
    <w:rsid w:val="008818C0"/>
    <w:rsid w:val="00885A5B"/>
    <w:rsid w:val="00887764"/>
    <w:rsid w:val="0089008D"/>
    <w:rsid w:val="00891D11"/>
    <w:rsid w:val="008925E4"/>
    <w:rsid w:val="00894A7D"/>
    <w:rsid w:val="008953E5"/>
    <w:rsid w:val="00895B25"/>
    <w:rsid w:val="008966E1"/>
    <w:rsid w:val="00897974"/>
    <w:rsid w:val="008A1557"/>
    <w:rsid w:val="008A3AF8"/>
    <w:rsid w:val="008A4289"/>
    <w:rsid w:val="008B09BC"/>
    <w:rsid w:val="008B399E"/>
    <w:rsid w:val="008B3E7D"/>
    <w:rsid w:val="008B4030"/>
    <w:rsid w:val="008B4C66"/>
    <w:rsid w:val="008B70FD"/>
    <w:rsid w:val="008C25BC"/>
    <w:rsid w:val="008D141F"/>
    <w:rsid w:val="008D3F0E"/>
    <w:rsid w:val="008D599E"/>
    <w:rsid w:val="008D6982"/>
    <w:rsid w:val="008E20B6"/>
    <w:rsid w:val="008E3034"/>
    <w:rsid w:val="008E35D2"/>
    <w:rsid w:val="008E3BC0"/>
    <w:rsid w:val="008E4D13"/>
    <w:rsid w:val="008E5C34"/>
    <w:rsid w:val="008E680B"/>
    <w:rsid w:val="008E7102"/>
    <w:rsid w:val="008F41D8"/>
    <w:rsid w:val="008F5D47"/>
    <w:rsid w:val="008F600D"/>
    <w:rsid w:val="008F7889"/>
    <w:rsid w:val="009026A5"/>
    <w:rsid w:val="00903174"/>
    <w:rsid w:val="00907E33"/>
    <w:rsid w:val="009116C4"/>
    <w:rsid w:val="00913984"/>
    <w:rsid w:val="0091442C"/>
    <w:rsid w:val="0091445F"/>
    <w:rsid w:val="0091598C"/>
    <w:rsid w:val="009160C2"/>
    <w:rsid w:val="00921A89"/>
    <w:rsid w:val="00922B10"/>
    <w:rsid w:val="009237FB"/>
    <w:rsid w:val="00930273"/>
    <w:rsid w:val="009306C8"/>
    <w:rsid w:val="00930778"/>
    <w:rsid w:val="00933EDE"/>
    <w:rsid w:val="00941089"/>
    <w:rsid w:val="00941563"/>
    <w:rsid w:val="0094176C"/>
    <w:rsid w:val="00941AF0"/>
    <w:rsid w:val="00942001"/>
    <w:rsid w:val="00943BC9"/>
    <w:rsid w:val="009440BD"/>
    <w:rsid w:val="009463E6"/>
    <w:rsid w:val="00950246"/>
    <w:rsid w:val="00950BBA"/>
    <w:rsid w:val="00953715"/>
    <w:rsid w:val="00954F46"/>
    <w:rsid w:val="00956EC7"/>
    <w:rsid w:val="00962676"/>
    <w:rsid w:val="009641CB"/>
    <w:rsid w:val="00964F40"/>
    <w:rsid w:val="009652E9"/>
    <w:rsid w:val="009653C5"/>
    <w:rsid w:val="009657D8"/>
    <w:rsid w:val="00972021"/>
    <w:rsid w:val="00972576"/>
    <w:rsid w:val="00974F68"/>
    <w:rsid w:val="009756A1"/>
    <w:rsid w:val="009767E2"/>
    <w:rsid w:val="00976B91"/>
    <w:rsid w:val="00977824"/>
    <w:rsid w:val="009826C9"/>
    <w:rsid w:val="00983F53"/>
    <w:rsid w:val="00984D8A"/>
    <w:rsid w:val="00984EA3"/>
    <w:rsid w:val="009876C5"/>
    <w:rsid w:val="009908BD"/>
    <w:rsid w:val="00992B5F"/>
    <w:rsid w:val="00993EFE"/>
    <w:rsid w:val="00994120"/>
    <w:rsid w:val="00997A8D"/>
    <w:rsid w:val="009A1111"/>
    <w:rsid w:val="009A1F0E"/>
    <w:rsid w:val="009A5BC6"/>
    <w:rsid w:val="009A7C63"/>
    <w:rsid w:val="009B041F"/>
    <w:rsid w:val="009B38CE"/>
    <w:rsid w:val="009B4998"/>
    <w:rsid w:val="009B4DC0"/>
    <w:rsid w:val="009B6495"/>
    <w:rsid w:val="009B68C4"/>
    <w:rsid w:val="009B738E"/>
    <w:rsid w:val="009B7F43"/>
    <w:rsid w:val="009C042C"/>
    <w:rsid w:val="009C0E69"/>
    <w:rsid w:val="009C0F74"/>
    <w:rsid w:val="009C12FF"/>
    <w:rsid w:val="009C2138"/>
    <w:rsid w:val="009C2374"/>
    <w:rsid w:val="009C2C40"/>
    <w:rsid w:val="009C3884"/>
    <w:rsid w:val="009C3BD3"/>
    <w:rsid w:val="009D1BE2"/>
    <w:rsid w:val="009D202B"/>
    <w:rsid w:val="009D3050"/>
    <w:rsid w:val="009D3A83"/>
    <w:rsid w:val="009D3E89"/>
    <w:rsid w:val="009D4806"/>
    <w:rsid w:val="009D64CA"/>
    <w:rsid w:val="009D6584"/>
    <w:rsid w:val="009E025A"/>
    <w:rsid w:val="009E2900"/>
    <w:rsid w:val="009E75CF"/>
    <w:rsid w:val="009E7C8F"/>
    <w:rsid w:val="009F1396"/>
    <w:rsid w:val="009F28EC"/>
    <w:rsid w:val="00A0024F"/>
    <w:rsid w:val="00A11429"/>
    <w:rsid w:val="00A11477"/>
    <w:rsid w:val="00A12C4F"/>
    <w:rsid w:val="00A13875"/>
    <w:rsid w:val="00A14D00"/>
    <w:rsid w:val="00A161D5"/>
    <w:rsid w:val="00A17910"/>
    <w:rsid w:val="00A20CAF"/>
    <w:rsid w:val="00A215A6"/>
    <w:rsid w:val="00A22884"/>
    <w:rsid w:val="00A24594"/>
    <w:rsid w:val="00A25BE2"/>
    <w:rsid w:val="00A26D92"/>
    <w:rsid w:val="00A27479"/>
    <w:rsid w:val="00A30CA5"/>
    <w:rsid w:val="00A31564"/>
    <w:rsid w:val="00A3277B"/>
    <w:rsid w:val="00A32791"/>
    <w:rsid w:val="00A341FF"/>
    <w:rsid w:val="00A361EC"/>
    <w:rsid w:val="00A368F4"/>
    <w:rsid w:val="00A3790C"/>
    <w:rsid w:val="00A37F35"/>
    <w:rsid w:val="00A42858"/>
    <w:rsid w:val="00A43420"/>
    <w:rsid w:val="00A47A4C"/>
    <w:rsid w:val="00A50474"/>
    <w:rsid w:val="00A50508"/>
    <w:rsid w:val="00A51713"/>
    <w:rsid w:val="00A5313A"/>
    <w:rsid w:val="00A54AEC"/>
    <w:rsid w:val="00A63DD3"/>
    <w:rsid w:val="00A641BB"/>
    <w:rsid w:val="00A64C7A"/>
    <w:rsid w:val="00A72860"/>
    <w:rsid w:val="00A735A5"/>
    <w:rsid w:val="00A80D19"/>
    <w:rsid w:val="00A8120F"/>
    <w:rsid w:val="00A8125A"/>
    <w:rsid w:val="00A87529"/>
    <w:rsid w:val="00A87D62"/>
    <w:rsid w:val="00A91801"/>
    <w:rsid w:val="00A921CE"/>
    <w:rsid w:val="00A93D58"/>
    <w:rsid w:val="00A97491"/>
    <w:rsid w:val="00AA0069"/>
    <w:rsid w:val="00AA0345"/>
    <w:rsid w:val="00AA2F01"/>
    <w:rsid w:val="00AA3467"/>
    <w:rsid w:val="00AA47FC"/>
    <w:rsid w:val="00AB115F"/>
    <w:rsid w:val="00AB2C73"/>
    <w:rsid w:val="00AB4061"/>
    <w:rsid w:val="00AB4994"/>
    <w:rsid w:val="00AB4B63"/>
    <w:rsid w:val="00AB5A7A"/>
    <w:rsid w:val="00AB6367"/>
    <w:rsid w:val="00AB6817"/>
    <w:rsid w:val="00AC03C5"/>
    <w:rsid w:val="00AC1B1F"/>
    <w:rsid w:val="00AD20BB"/>
    <w:rsid w:val="00AD278E"/>
    <w:rsid w:val="00AD39F4"/>
    <w:rsid w:val="00AD66BA"/>
    <w:rsid w:val="00AD713F"/>
    <w:rsid w:val="00AE076A"/>
    <w:rsid w:val="00AE1634"/>
    <w:rsid w:val="00AE3D27"/>
    <w:rsid w:val="00AE4D60"/>
    <w:rsid w:val="00AE6EF3"/>
    <w:rsid w:val="00AE7970"/>
    <w:rsid w:val="00AF1F4C"/>
    <w:rsid w:val="00AF5E66"/>
    <w:rsid w:val="00AF77A0"/>
    <w:rsid w:val="00B02946"/>
    <w:rsid w:val="00B0322A"/>
    <w:rsid w:val="00B065E5"/>
    <w:rsid w:val="00B101AF"/>
    <w:rsid w:val="00B11D74"/>
    <w:rsid w:val="00B139FB"/>
    <w:rsid w:val="00B14371"/>
    <w:rsid w:val="00B175F3"/>
    <w:rsid w:val="00B2063A"/>
    <w:rsid w:val="00B20A5B"/>
    <w:rsid w:val="00B217C2"/>
    <w:rsid w:val="00B22956"/>
    <w:rsid w:val="00B25D27"/>
    <w:rsid w:val="00B2697F"/>
    <w:rsid w:val="00B279D5"/>
    <w:rsid w:val="00B27C47"/>
    <w:rsid w:val="00B443B2"/>
    <w:rsid w:val="00B46568"/>
    <w:rsid w:val="00B5193A"/>
    <w:rsid w:val="00B51DC3"/>
    <w:rsid w:val="00B52B01"/>
    <w:rsid w:val="00B55062"/>
    <w:rsid w:val="00B56138"/>
    <w:rsid w:val="00B56F4D"/>
    <w:rsid w:val="00B61613"/>
    <w:rsid w:val="00B61D22"/>
    <w:rsid w:val="00B633CF"/>
    <w:rsid w:val="00B63EF9"/>
    <w:rsid w:val="00B65245"/>
    <w:rsid w:val="00B6531A"/>
    <w:rsid w:val="00B678A2"/>
    <w:rsid w:val="00B732C8"/>
    <w:rsid w:val="00B75F25"/>
    <w:rsid w:val="00B77B3B"/>
    <w:rsid w:val="00B824E1"/>
    <w:rsid w:val="00B82683"/>
    <w:rsid w:val="00B82DB3"/>
    <w:rsid w:val="00B8350A"/>
    <w:rsid w:val="00B8475A"/>
    <w:rsid w:val="00B867CD"/>
    <w:rsid w:val="00B931AB"/>
    <w:rsid w:val="00B94730"/>
    <w:rsid w:val="00B95416"/>
    <w:rsid w:val="00B95F59"/>
    <w:rsid w:val="00BA0084"/>
    <w:rsid w:val="00BA009A"/>
    <w:rsid w:val="00BA0563"/>
    <w:rsid w:val="00BA1FF4"/>
    <w:rsid w:val="00BA3217"/>
    <w:rsid w:val="00BA5378"/>
    <w:rsid w:val="00BA66AF"/>
    <w:rsid w:val="00BB4B40"/>
    <w:rsid w:val="00BB5A71"/>
    <w:rsid w:val="00BB7494"/>
    <w:rsid w:val="00BC233F"/>
    <w:rsid w:val="00BC3B60"/>
    <w:rsid w:val="00BC7765"/>
    <w:rsid w:val="00BD0983"/>
    <w:rsid w:val="00BD1E12"/>
    <w:rsid w:val="00BD2920"/>
    <w:rsid w:val="00BD4271"/>
    <w:rsid w:val="00BD5EAF"/>
    <w:rsid w:val="00BD6243"/>
    <w:rsid w:val="00BE0EE5"/>
    <w:rsid w:val="00BE1C74"/>
    <w:rsid w:val="00BE2B49"/>
    <w:rsid w:val="00BE5AA3"/>
    <w:rsid w:val="00BF1E8F"/>
    <w:rsid w:val="00BF2C20"/>
    <w:rsid w:val="00BF657C"/>
    <w:rsid w:val="00BF6DF7"/>
    <w:rsid w:val="00C01F4A"/>
    <w:rsid w:val="00C022BD"/>
    <w:rsid w:val="00C0713A"/>
    <w:rsid w:val="00C113C8"/>
    <w:rsid w:val="00C12303"/>
    <w:rsid w:val="00C16669"/>
    <w:rsid w:val="00C2143E"/>
    <w:rsid w:val="00C2182D"/>
    <w:rsid w:val="00C246EA"/>
    <w:rsid w:val="00C256B8"/>
    <w:rsid w:val="00C25864"/>
    <w:rsid w:val="00C25D65"/>
    <w:rsid w:val="00C27BBC"/>
    <w:rsid w:val="00C30B39"/>
    <w:rsid w:val="00C325EA"/>
    <w:rsid w:val="00C339CE"/>
    <w:rsid w:val="00C35E04"/>
    <w:rsid w:val="00C36D74"/>
    <w:rsid w:val="00C36E75"/>
    <w:rsid w:val="00C3784F"/>
    <w:rsid w:val="00C401EA"/>
    <w:rsid w:val="00C47801"/>
    <w:rsid w:val="00C47F63"/>
    <w:rsid w:val="00C5117D"/>
    <w:rsid w:val="00C5214F"/>
    <w:rsid w:val="00C52B61"/>
    <w:rsid w:val="00C563C8"/>
    <w:rsid w:val="00C62DF8"/>
    <w:rsid w:val="00C636B5"/>
    <w:rsid w:val="00C636E8"/>
    <w:rsid w:val="00C705C6"/>
    <w:rsid w:val="00C76574"/>
    <w:rsid w:val="00C81FC0"/>
    <w:rsid w:val="00C84C67"/>
    <w:rsid w:val="00C865D9"/>
    <w:rsid w:val="00C868EB"/>
    <w:rsid w:val="00C9076E"/>
    <w:rsid w:val="00CA096A"/>
    <w:rsid w:val="00CA3F1F"/>
    <w:rsid w:val="00CA4D0C"/>
    <w:rsid w:val="00CA78F4"/>
    <w:rsid w:val="00CB5D0A"/>
    <w:rsid w:val="00CB63DA"/>
    <w:rsid w:val="00CB67C2"/>
    <w:rsid w:val="00CB6EC9"/>
    <w:rsid w:val="00CC2D95"/>
    <w:rsid w:val="00CC2FAB"/>
    <w:rsid w:val="00CC4BFF"/>
    <w:rsid w:val="00CC4CAC"/>
    <w:rsid w:val="00CC799C"/>
    <w:rsid w:val="00CD12EA"/>
    <w:rsid w:val="00CD1E54"/>
    <w:rsid w:val="00CD4B84"/>
    <w:rsid w:val="00CE139E"/>
    <w:rsid w:val="00CE2230"/>
    <w:rsid w:val="00CE270A"/>
    <w:rsid w:val="00CE3C4C"/>
    <w:rsid w:val="00CE4905"/>
    <w:rsid w:val="00CF0402"/>
    <w:rsid w:val="00CF1BDE"/>
    <w:rsid w:val="00CF4BEB"/>
    <w:rsid w:val="00CF6B04"/>
    <w:rsid w:val="00D10138"/>
    <w:rsid w:val="00D13EC4"/>
    <w:rsid w:val="00D17AF5"/>
    <w:rsid w:val="00D17B87"/>
    <w:rsid w:val="00D20A88"/>
    <w:rsid w:val="00D224AC"/>
    <w:rsid w:val="00D2336B"/>
    <w:rsid w:val="00D233D1"/>
    <w:rsid w:val="00D23BF3"/>
    <w:rsid w:val="00D26159"/>
    <w:rsid w:val="00D269D1"/>
    <w:rsid w:val="00D32710"/>
    <w:rsid w:val="00D37413"/>
    <w:rsid w:val="00D42246"/>
    <w:rsid w:val="00D45460"/>
    <w:rsid w:val="00D45A7E"/>
    <w:rsid w:val="00D47246"/>
    <w:rsid w:val="00D522DD"/>
    <w:rsid w:val="00D539B2"/>
    <w:rsid w:val="00D53E94"/>
    <w:rsid w:val="00D57139"/>
    <w:rsid w:val="00D60EAD"/>
    <w:rsid w:val="00D61450"/>
    <w:rsid w:val="00D64D86"/>
    <w:rsid w:val="00D64DA2"/>
    <w:rsid w:val="00D7156C"/>
    <w:rsid w:val="00D721D1"/>
    <w:rsid w:val="00D75718"/>
    <w:rsid w:val="00D77790"/>
    <w:rsid w:val="00D81891"/>
    <w:rsid w:val="00D82E80"/>
    <w:rsid w:val="00D92095"/>
    <w:rsid w:val="00D9451E"/>
    <w:rsid w:val="00D95A4E"/>
    <w:rsid w:val="00D964C0"/>
    <w:rsid w:val="00DA1210"/>
    <w:rsid w:val="00DA1CE5"/>
    <w:rsid w:val="00DA2323"/>
    <w:rsid w:val="00DA529D"/>
    <w:rsid w:val="00DA6C3A"/>
    <w:rsid w:val="00DB114F"/>
    <w:rsid w:val="00DB5CA1"/>
    <w:rsid w:val="00DB7AE0"/>
    <w:rsid w:val="00DC0698"/>
    <w:rsid w:val="00DC1A85"/>
    <w:rsid w:val="00DC209A"/>
    <w:rsid w:val="00DC228F"/>
    <w:rsid w:val="00DC2E5D"/>
    <w:rsid w:val="00DC7DE6"/>
    <w:rsid w:val="00DE22E8"/>
    <w:rsid w:val="00DF0A2F"/>
    <w:rsid w:val="00DF19DE"/>
    <w:rsid w:val="00DF5299"/>
    <w:rsid w:val="00DF7228"/>
    <w:rsid w:val="00E01C35"/>
    <w:rsid w:val="00E0327B"/>
    <w:rsid w:val="00E10961"/>
    <w:rsid w:val="00E10E77"/>
    <w:rsid w:val="00E122A7"/>
    <w:rsid w:val="00E126E5"/>
    <w:rsid w:val="00E17C24"/>
    <w:rsid w:val="00E17E20"/>
    <w:rsid w:val="00E20C8F"/>
    <w:rsid w:val="00E25F50"/>
    <w:rsid w:val="00E2601F"/>
    <w:rsid w:val="00E27326"/>
    <w:rsid w:val="00E27C32"/>
    <w:rsid w:val="00E3135B"/>
    <w:rsid w:val="00E33AE9"/>
    <w:rsid w:val="00E34404"/>
    <w:rsid w:val="00E34931"/>
    <w:rsid w:val="00E34CA3"/>
    <w:rsid w:val="00E3539E"/>
    <w:rsid w:val="00E361DD"/>
    <w:rsid w:val="00E36A39"/>
    <w:rsid w:val="00E3742F"/>
    <w:rsid w:val="00E44A11"/>
    <w:rsid w:val="00E44A85"/>
    <w:rsid w:val="00E4755C"/>
    <w:rsid w:val="00E53A08"/>
    <w:rsid w:val="00E53FB6"/>
    <w:rsid w:val="00E54428"/>
    <w:rsid w:val="00E56B00"/>
    <w:rsid w:val="00E56C1F"/>
    <w:rsid w:val="00E5788F"/>
    <w:rsid w:val="00E60B21"/>
    <w:rsid w:val="00E62705"/>
    <w:rsid w:val="00E645CF"/>
    <w:rsid w:val="00E65465"/>
    <w:rsid w:val="00E6781A"/>
    <w:rsid w:val="00E71844"/>
    <w:rsid w:val="00E74A5B"/>
    <w:rsid w:val="00E75562"/>
    <w:rsid w:val="00E771E2"/>
    <w:rsid w:val="00E83235"/>
    <w:rsid w:val="00E83B5F"/>
    <w:rsid w:val="00E844E4"/>
    <w:rsid w:val="00EA327D"/>
    <w:rsid w:val="00EA4090"/>
    <w:rsid w:val="00EA583C"/>
    <w:rsid w:val="00EA7C7F"/>
    <w:rsid w:val="00EB09F9"/>
    <w:rsid w:val="00EB2027"/>
    <w:rsid w:val="00EB2EC2"/>
    <w:rsid w:val="00EB3F69"/>
    <w:rsid w:val="00ED11DA"/>
    <w:rsid w:val="00ED1DCF"/>
    <w:rsid w:val="00ED4438"/>
    <w:rsid w:val="00EE0791"/>
    <w:rsid w:val="00EE12C1"/>
    <w:rsid w:val="00EE2F1F"/>
    <w:rsid w:val="00EE2FDF"/>
    <w:rsid w:val="00EF208A"/>
    <w:rsid w:val="00EF486F"/>
    <w:rsid w:val="00EF6614"/>
    <w:rsid w:val="00EF768F"/>
    <w:rsid w:val="00EF7A20"/>
    <w:rsid w:val="00F11B71"/>
    <w:rsid w:val="00F20BC6"/>
    <w:rsid w:val="00F24AB9"/>
    <w:rsid w:val="00F30469"/>
    <w:rsid w:val="00F34189"/>
    <w:rsid w:val="00F341F3"/>
    <w:rsid w:val="00F360B8"/>
    <w:rsid w:val="00F411DA"/>
    <w:rsid w:val="00F42D4A"/>
    <w:rsid w:val="00F42DAF"/>
    <w:rsid w:val="00F46818"/>
    <w:rsid w:val="00F479E7"/>
    <w:rsid w:val="00F51416"/>
    <w:rsid w:val="00F51F2F"/>
    <w:rsid w:val="00F5222E"/>
    <w:rsid w:val="00F62AA1"/>
    <w:rsid w:val="00F634D1"/>
    <w:rsid w:val="00F6449E"/>
    <w:rsid w:val="00F6491C"/>
    <w:rsid w:val="00F64E4E"/>
    <w:rsid w:val="00F64F46"/>
    <w:rsid w:val="00F668FA"/>
    <w:rsid w:val="00F66A31"/>
    <w:rsid w:val="00F712F0"/>
    <w:rsid w:val="00F720F3"/>
    <w:rsid w:val="00F73376"/>
    <w:rsid w:val="00F7424C"/>
    <w:rsid w:val="00F77114"/>
    <w:rsid w:val="00F8136C"/>
    <w:rsid w:val="00F827FB"/>
    <w:rsid w:val="00F864AF"/>
    <w:rsid w:val="00F9029F"/>
    <w:rsid w:val="00F92D52"/>
    <w:rsid w:val="00F93973"/>
    <w:rsid w:val="00F93D78"/>
    <w:rsid w:val="00F9493B"/>
    <w:rsid w:val="00F971DD"/>
    <w:rsid w:val="00FA3142"/>
    <w:rsid w:val="00FA4F39"/>
    <w:rsid w:val="00FA54F8"/>
    <w:rsid w:val="00FA5D90"/>
    <w:rsid w:val="00FA73B0"/>
    <w:rsid w:val="00FB3F59"/>
    <w:rsid w:val="00FB4D6E"/>
    <w:rsid w:val="00FC13D4"/>
    <w:rsid w:val="00FC160B"/>
    <w:rsid w:val="00FC1C83"/>
    <w:rsid w:val="00FC27C1"/>
    <w:rsid w:val="00FC2C80"/>
    <w:rsid w:val="00FC3B8D"/>
    <w:rsid w:val="00FC4571"/>
    <w:rsid w:val="00FC4DC6"/>
    <w:rsid w:val="00FC5410"/>
    <w:rsid w:val="00FC6D2E"/>
    <w:rsid w:val="00FC7833"/>
    <w:rsid w:val="00FD12D3"/>
    <w:rsid w:val="00FD1567"/>
    <w:rsid w:val="00FD29EE"/>
    <w:rsid w:val="00FD53FC"/>
    <w:rsid w:val="00FD58DC"/>
    <w:rsid w:val="00FD77B9"/>
    <w:rsid w:val="00FE47A3"/>
    <w:rsid w:val="00FE5F55"/>
    <w:rsid w:val="00FF0E8E"/>
    <w:rsid w:val="00FF2B36"/>
    <w:rsid w:val="00FF3752"/>
    <w:rsid w:val="00FF559D"/>
    <w:rsid w:val="00FF59D4"/>
    <w:rsid w:val="00FF60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C5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71DDE"/>
    <w:rPr>
      <w:rFonts w:ascii="Calibri" w:hAnsi="Calibri"/>
      <w:sz w:val="22"/>
    </w:rPr>
  </w:style>
  <w:style w:type="paragraph" w:styleId="Heading1">
    <w:name w:val="heading 1"/>
    <w:aliases w:val="Pocket"/>
    <w:basedOn w:val="Normal"/>
    <w:next w:val="Normal"/>
    <w:link w:val="Heading1Char"/>
    <w:uiPriority w:val="9"/>
    <w:qFormat/>
    <w:rsid w:val="00871DD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871DD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 Char Char,Underline Style,Foldover,Tags v 2"/>
    <w:basedOn w:val="Normal"/>
    <w:next w:val="Normal"/>
    <w:link w:val="Heading3Char"/>
    <w:uiPriority w:val="9"/>
    <w:unhideWhenUsed/>
    <w:qFormat/>
    <w:rsid w:val="00871DD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heading 2, Ch,Ch,No Spacing211,No Spacing12,no read,No Spacing2111,No Spacing4,No Spacing11111,No Spacing5,No Spacing21,Tags,tags,No Spacing1111,Underlined,Tag1,small text,Heading 2 Char2 Char,Card"/>
    <w:basedOn w:val="Normal"/>
    <w:next w:val="Normal"/>
    <w:link w:val="Heading4Char"/>
    <w:unhideWhenUsed/>
    <w:qFormat/>
    <w:rsid w:val="00871DD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871DD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871DDE"/>
    <w:rPr>
      <w:rFonts w:asciiTheme="majorHAnsi" w:eastAsiaTheme="majorEastAsia" w:hAnsiTheme="majorHAnsi" w:cstheme="majorBidi"/>
      <w:b/>
      <w:bCs/>
      <w:sz w:val="44"/>
      <w:szCs w:val="44"/>
      <w:u w:val="double"/>
    </w:rPr>
  </w:style>
  <w:style w:type="character" w:customStyle="1" w:styleId="Heading3Char">
    <w:name w:val="Heading 3 Char"/>
    <w:aliases w:val="Block Char,3: Cite Char,Heading 3 Char Char Char2,Index Headers Char1,Bold Cite Char,Citation Char Char Char1,Heading 3 Char1 Char Char Char,Citation Char Char Char Char Char,Citation Char1 Char Char Char,Heading 3 Char Char1 Char"/>
    <w:basedOn w:val="DefaultParagraphFont"/>
    <w:link w:val="Heading3"/>
    <w:uiPriority w:val="9"/>
    <w:rsid w:val="00871DDE"/>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heading 2 Char, Ch Char,Ch Char,No Spacing211 Char,No Spacing12 Char,no read Char,No Spacing2111 Char,No Spacing4 Char,No Spacing11111 Char,No Spacing5 Char,No Spacing21 Char,Tags Char"/>
    <w:basedOn w:val="DefaultParagraphFont"/>
    <w:link w:val="Heading4"/>
    <w:rsid w:val="00871DDE"/>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emphasis,Bold Underline,Emphasis!!,small,Qualifications,bold underline,normal card text"/>
    <w:basedOn w:val="DefaultParagraphFont"/>
    <w:uiPriority w:val="7"/>
    <w:qFormat/>
    <w:rsid w:val="00871DDE"/>
    <w:rPr>
      <w:rFonts w:ascii="Calibri" w:hAnsi="Calibri"/>
      <w:b/>
      <w:i w:val="0"/>
      <w:iCs/>
      <w:sz w:val="22"/>
      <w:u w:val="single"/>
      <w:bdr w:val="single" w:sz="18" w:space="0" w:color="auto"/>
    </w:rPr>
  </w:style>
  <w:style w:type="paragraph" w:styleId="NoSpacing">
    <w:name w:val="No Spacing"/>
    <w:uiPriority w:val="1"/>
    <w:rsid w:val="00871DDE"/>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871DDE"/>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
    <w:basedOn w:val="DefaultParagraphFont"/>
    <w:uiPriority w:val="6"/>
    <w:qFormat/>
    <w:rsid w:val="00871DDE"/>
    <w:rPr>
      <w:b/>
      <w:sz w:val="22"/>
      <w:u w:val="single"/>
    </w:rPr>
  </w:style>
  <w:style w:type="paragraph" w:styleId="DocumentMap">
    <w:name w:val="Document Map"/>
    <w:basedOn w:val="Normal"/>
    <w:link w:val="DocumentMapChar"/>
    <w:uiPriority w:val="99"/>
    <w:semiHidden/>
    <w:unhideWhenUsed/>
    <w:rsid w:val="00871DDE"/>
    <w:rPr>
      <w:rFonts w:ascii="Lucida Grande" w:hAnsi="Lucida Grande" w:cs="Lucida Grande"/>
    </w:rPr>
  </w:style>
  <w:style w:type="character" w:customStyle="1" w:styleId="DocumentMapChar">
    <w:name w:val="Document Map Char"/>
    <w:basedOn w:val="DefaultParagraphFont"/>
    <w:link w:val="DocumentMap"/>
    <w:uiPriority w:val="99"/>
    <w:semiHidden/>
    <w:rsid w:val="00871DDE"/>
    <w:rPr>
      <w:rFonts w:ascii="Lucida Grande" w:hAnsi="Lucida Grande" w:cs="Lucida Grande"/>
      <w:sz w:val="22"/>
    </w:rPr>
  </w:style>
  <w:style w:type="paragraph" w:styleId="ListParagraph">
    <w:name w:val="List Paragraph"/>
    <w:basedOn w:val="Normal"/>
    <w:uiPriority w:val="34"/>
    <w:rsid w:val="00871DDE"/>
    <w:pPr>
      <w:ind w:left="720"/>
      <w:contextualSpacing/>
    </w:pPr>
  </w:style>
  <w:style w:type="paragraph" w:styleId="Header">
    <w:name w:val="header"/>
    <w:basedOn w:val="Normal"/>
    <w:link w:val="HeaderChar"/>
    <w:uiPriority w:val="99"/>
    <w:unhideWhenUsed/>
    <w:rsid w:val="00871DDE"/>
    <w:pPr>
      <w:tabs>
        <w:tab w:val="center" w:pos="4320"/>
        <w:tab w:val="right" w:pos="8640"/>
      </w:tabs>
    </w:pPr>
  </w:style>
  <w:style w:type="character" w:customStyle="1" w:styleId="HeaderChar">
    <w:name w:val="Header Char"/>
    <w:basedOn w:val="DefaultParagraphFont"/>
    <w:link w:val="Header"/>
    <w:uiPriority w:val="99"/>
    <w:rsid w:val="00871DDE"/>
    <w:rPr>
      <w:rFonts w:ascii="Calibri" w:hAnsi="Calibri"/>
      <w:sz w:val="22"/>
    </w:rPr>
  </w:style>
  <w:style w:type="paragraph" w:styleId="Footer">
    <w:name w:val="footer"/>
    <w:basedOn w:val="Normal"/>
    <w:link w:val="FooterChar"/>
    <w:uiPriority w:val="99"/>
    <w:unhideWhenUsed/>
    <w:rsid w:val="00871DDE"/>
    <w:pPr>
      <w:tabs>
        <w:tab w:val="center" w:pos="4320"/>
        <w:tab w:val="right" w:pos="8640"/>
      </w:tabs>
    </w:pPr>
  </w:style>
  <w:style w:type="character" w:customStyle="1" w:styleId="FooterChar">
    <w:name w:val="Footer Char"/>
    <w:basedOn w:val="DefaultParagraphFont"/>
    <w:link w:val="Footer"/>
    <w:uiPriority w:val="99"/>
    <w:rsid w:val="00871DDE"/>
    <w:rPr>
      <w:rFonts w:ascii="Calibri" w:hAnsi="Calibri"/>
      <w:sz w:val="22"/>
    </w:rPr>
  </w:style>
  <w:style w:type="character" w:styleId="PageNumber">
    <w:name w:val="page number"/>
    <w:basedOn w:val="DefaultParagraphFont"/>
    <w:uiPriority w:val="99"/>
    <w:semiHidden/>
    <w:unhideWhenUsed/>
    <w:rsid w:val="00871DDE"/>
  </w:style>
  <w:style w:type="character" w:styleId="Hyperlink">
    <w:name w:val="Hyperlink"/>
    <w:aliases w:val="Read,Important,heading 1 (block title),Internet Link,Card Text"/>
    <w:basedOn w:val="DefaultParagraphFont"/>
    <w:uiPriority w:val="99"/>
    <w:unhideWhenUsed/>
    <w:rsid w:val="00871DDE"/>
    <w:rPr>
      <w:color w:val="0000FF" w:themeColor="hyperlink"/>
      <w:u w:val="single"/>
    </w:rPr>
  </w:style>
  <w:style w:type="paragraph" w:customStyle="1" w:styleId="card">
    <w:name w:val="card"/>
    <w:basedOn w:val="Normal"/>
    <w:link w:val="cardChar"/>
    <w:uiPriority w:val="99"/>
    <w:qFormat/>
    <w:rsid w:val="00871DDE"/>
    <w:pPr>
      <w:ind w:left="288" w:right="288"/>
    </w:pPr>
    <w:rPr>
      <w:rFonts w:ascii="Times New Roman" w:eastAsia="PMingLiU" w:hAnsi="Times New Roman" w:cs="Times New Roman"/>
      <w:sz w:val="20"/>
      <w:szCs w:val="20"/>
    </w:rPr>
  </w:style>
  <w:style w:type="paragraph" w:styleId="Title">
    <w:name w:val="Title"/>
    <w:aliases w:val="UNDERLINE,Cites and Cards,Bold Underlined"/>
    <w:basedOn w:val="Normal"/>
    <w:link w:val="TitleChar"/>
    <w:uiPriority w:val="6"/>
    <w:qFormat/>
    <w:rsid w:val="00871DDE"/>
    <w:pPr>
      <w:jc w:val="center"/>
    </w:pPr>
    <w:rPr>
      <w:rFonts w:ascii="Verdana" w:eastAsia="PMingLiU" w:hAnsi="Verdana" w:cs="Times New Roman"/>
      <w:b/>
      <w:bCs/>
      <w:color w:val="333333"/>
      <w:sz w:val="18"/>
      <w:szCs w:val="18"/>
    </w:rPr>
  </w:style>
  <w:style w:type="character" w:customStyle="1" w:styleId="TitleChar">
    <w:name w:val="Title Char"/>
    <w:aliases w:val="UNDERLINE Char,Cites and Cards Char,Bold Underlined Char"/>
    <w:basedOn w:val="DefaultParagraphFont"/>
    <w:link w:val="Title"/>
    <w:uiPriority w:val="6"/>
    <w:qFormat/>
    <w:rsid w:val="00871DDE"/>
    <w:rPr>
      <w:rFonts w:ascii="Verdana" w:eastAsia="PMingLiU" w:hAnsi="Verdana" w:cs="Times New Roman"/>
      <w:b/>
      <w:bCs/>
      <w:color w:val="333333"/>
      <w:sz w:val="18"/>
      <w:szCs w:val="18"/>
    </w:rPr>
  </w:style>
  <w:style w:type="character" w:customStyle="1" w:styleId="underline">
    <w:name w:val="underline"/>
    <w:link w:val="textbold"/>
    <w:uiPriority w:val="99"/>
    <w:qFormat/>
    <w:rsid w:val="00871DDE"/>
    <w:rPr>
      <w:u w:val="single"/>
    </w:rPr>
  </w:style>
  <w:style w:type="character" w:customStyle="1" w:styleId="cite">
    <w:name w:val="cite"/>
    <w:aliases w:val="Heading 3 Char Char Char,Heading 3 Char Char Char1,Heading 3 Char1,Char Char2,Citation Char,cites Char Char,Heading 3 Char1 Char,Citation Char Char1 Char Char Char Char Char,Block Writing Char,Index Headers Char,Underlined Text Char,Char Char Char1"/>
    <w:link w:val="Citation"/>
    <w:uiPriority w:val="6"/>
    <w:qFormat/>
    <w:rsid w:val="00871DDE"/>
    <w:rPr>
      <w:rFonts w:ascii="Times New Roman" w:hAnsi="Times New Roman"/>
      <w:b/>
    </w:rPr>
  </w:style>
  <w:style w:type="paragraph" w:customStyle="1" w:styleId="tag">
    <w:name w:val="tag"/>
    <w:aliases w:val="No Spacing1,Dont use,Very Small Text,Card Format,Small Text,No Spacing112,No Spacing11,No Spacing111,No Spacing113,No Spacing2,Debate Text,Read stuff,No Spacing3,No Spacing111111,Medium Grid 21,No Spacing31,Tag and Cite"/>
    <w:basedOn w:val="Normal"/>
    <w:qFormat/>
    <w:rsid w:val="00871DDE"/>
    <w:pPr>
      <w:widowControl w:val="0"/>
      <w:autoSpaceDE w:val="0"/>
      <w:autoSpaceDN w:val="0"/>
      <w:adjustRightInd w:val="0"/>
    </w:pPr>
    <w:rPr>
      <w:rFonts w:ascii="Times New Roman" w:eastAsia="PMingLiU" w:hAnsi="Times New Roman" w:cs="Times New Roman"/>
      <w:b/>
      <w:color w:val="000000"/>
      <w:sz w:val="24"/>
      <w:szCs w:val="20"/>
    </w:rPr>
  </w:style>
  <w:style w:type="paragraph" w:customStyle="1" w:styleId="textbold">
    <w:name w:val="text bold"/>
    <w:basedOn w:val="Normal"/>
    <w:link w:val="underline"/>
    <w:uiPriority w:val="99"/>
    <w:qFormat/>
    <w:rsid w:val="00871DDE"/>
    <w:pPr>
      <w:ind w:left="720"/>
      <w:jc w:val="both"/>
    </w:pPr>
    <w:rPr>
      <w:rFonts w:asciiTheme="minorHAnsi" w:hAnsiTheme="minorHAnsi"/>
      <w:sz w:val="24"/>
      <w:u w:val="single"/>
    </w:rPr>
  </w:style>
  <w:style w:type="character" w:customStyle="1" w:styleId="StyleDate">
    <w:name w:val="Style Date"/>
    <w:aliases w:val="Author"/>
    <w:uiPriority w:val="1"/>
    <w:qFormat/>
    <w:rsid w:val="00871DDE"/>
    <w:rPr>
      <w:rFonts w:ascii="Georgia" w:hAnsi="Georgia"/>
      <w:b/>
      <w:sz w:val="24"/>
      <w:u w:val="single"/>
    </w:rPr>
  </w:style>
  <w:style w:type="character" w:customStyle="1" w:styleId="UnderlineBold">
    <w:name w:val="Underline + Bold"/>
    <w:uiPriority w:val="1"/>
    <w:qFormat/>
    <w:rsid w:val="00871DDE"/>
    <w:rPr>
      <w:rFonts w:ascii="Georgia" w:hAnsi="Georgia"/>
      <w:b/>
      <w:bCs w:val="0"/>
      <w:sz w:val="24"/>
      <w:u w:val="single"/>
    </w:rPr>
  </w:style>
  <w:style w:type="paragraph" w:customStyle="1" w:styleId="Citation">
    <w:name w:val="Citation"/>
    <w:basedOn w:val="Normal"/>
    <w:link w:val="cite"/>
    <w:uiPriority w:val="6"/>
    <w:qFormat/>
    <w:rsid w:val="00871DDE"/>
    <w:pPr>
      <w:widowControl w:val="0"/>
      <w:autoSpaceDE w:val="0"/>
      <w:autoSpaceDN w:val="0"/>
      <w:adjustRightInd w:val="0"/>
      <w:outlineLvl w:val="2"/>
    </w:pPr>
    <w:rPr>
      <w:rFonts w:ascii="Times New Roman" w:hAnsi="Times New Roman"/>
      <w:b/>
      <w:sz w:val="24"/>
    </w:rPr>
  </w:style>
  <w:style w:type="character" w:customStyle="1" w:styleId="StyleStyle7pt8pt">
    <w:name w:val="Style Style 7 pt + 8 pt"/>
    <w:rsid w:val="00871DDE"/>
    <w:rPr>
      <w:sz w:val="16"/>
    </w:rPr>
  </w:style>
  <w:style w:type="character" w:customStyle="1" w:styleId="StyleStyleThickunderlineBold1">
    <w:name w:val="Style Style Thick underline + Bold1"/>
    <w:rsid w:val="00871DDE"/>
    <w:rPr>
      <w:b/>
      <w:bCs/>
      <w:u w:val="thick"/>
    </w:rPr>
  </w:style>
  <w:style w:type="character" w:customStyle="1" w:styleId="StyleUnderline2">
    <w:name w:val="Style Underline2"/>
    <w:rsid w:val="00871DDE"/>
    <w:rPr>
      <w:u w:val="single"/>
    </w:rPr>
  </w:style>
  <w:style w:type="paragraph" w:customStyle="1" w:styleId="Style4">
    <w:name w:val="Style4"/>
    <w:basedOn w:val="Normal"/>
    <w:link w:val="Style4Char"/>
    <w:rsid w:val="00871DDE"/>
    <w:rPr>
      <w:rFonts w:ascii="Arial Narrow" w:eastAsia="Times New Roman" w:hAnsi="Arial Narrow"/>
      <w:u w:val="single"/>
      <w:lang w:val="x-none" w:eastAsia="x-none"/>
    </w:rPr>
  </w:style>
  <w:style w:type="character" w:customStyle="1" w:styleId="Style4Char">
    <w:name w:val="Style4 Char"/>
    <w:link w:val="Style4"/>
    <w:rsid w:val="00871DDE"/>
    <w:rPr>
      <w:rFonts w:ascii="Arial Narrow" w:eastAsia="Times New Roman" w:hAnsi="Arial Narrow"/>
      <w:sz w:val="22"/>
      <w:u w:val="single"/>
      <w:lang w:val="x-none" w:eastAsia="x-none"/>
    </w:rPr>
  </w:style>
  <w:style w:type="character" w:customStyle="1" w:styleId="cardChar">
    <w:name w:val="card Char"/>
    <w:link w:val="card"/>
    <w:uiPriority w:val="99"/>
    <w:rsid w:val="00871DDE"/>
    <w:rPr>
      <w:rFonts w:ascii="Times New Roman" w:eastAsia="PMingLiU" w:hAnsi="Times New Roman" w:cs="Times New Roman"/>
      <w:sz w:val="20"/>
      <w:szCs w:val="20"/>
    </w:rPr>
  </w:style>
  <w:style w:type="character" w:customStyle="1" w:styleId="cardtextChar">
    <w:name w:val="card text Char"/>
    <w:basedOn w:val="DefaultParagraphFont"/>
    <w:link w:val="cardtext"/>
    <w:locked/>
    <w:rsid w:val="00871DDE"/>
    <w:rPr>
      <w:rFonts w:ascii="Georgia" w:hAnsi="Georgia" w:cs="Calibri"/>
    </w:rPr>
  </w:style>
  <w:style w:type="paragraph" w:customStyle="1" w:styleId="cardtext">
    <w:name w:val="card text"/>
    <w:basedOn w:val="Normal"/>
    <w:link w:val="cardtextChar"/>
    <w:qFormat/>
    <w:rsid w:val="00871DDE"/>
    <w:pPr>
      <w:ind w:left="288" w:right="288"/>
    </w:pPr>
    <w:rPr>
      <w:rFonts w:ascii="Georgia" w:hAnsi="Georgia" w:cs="Calibri"/>
      <w:sz w:val="24"/>
    </w:rPr>
  </w:style>
  <w:style w:type="paragraph" w:customStyle="1" w:styleId="Nothing">
    <w:name w:val="Nothing"/>
    <w:rsid w:val="00871DDE"/>
    <w:pPr>
      <w:jc w:val="both"/>
    </w:pPr>
    <w:rPr>
      <w:rFonts w:ascii="Times New Roman" w:eastAsia="Times New Roman" w:hAnsi="Times New Roman" w:cs="Times New Roman"/>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71DDE"/>
    <w:rPr>
      <w:rFonts w:ascii="Calibri" w:hAnsi="Calibri"/>
      <w:sz w:val="22"/>
    </w:rPr>
  </w:style>
  <w:style w:type="paragraph" w:styleId="Heading1">
    <w:name w:val="heading 1"/>
    <w:aliases w:val="Pocket"/>
    <w:basedOn w:val="Normal"/>
    <w:next w:val="Normal"/>
    <w:link w:val="Heading1Char"/>
    <w:uiPriority w:val="9"/>
    <w:qFormat/>
    <w:rsid w:val="00871DD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871DD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 Char Char,Underline Style,Foldover,Tags v 2"/>
    <w:basedOn w:val="Normal"/>
    <w:next w:val="Normal"/>
    <w:link w:val="Heading3Char"/>
    <w:uiPriority w:val="9"/>
    <w:unhideWhenUsed/>
    <w:qFormat/>
    <w:rsid w:val="00871DD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Normal Tag,heading 2, Ch,Ch,No Spacing211,No Spacing12,no read,No Spacing2111,No Spacing4,No Spacing11111,No Spacing5,No Spacing21,Tags,tags,No Spacing1111,Underlined,Tag1,small text,Heading 2 Char2 Char,Card"/>
    <w:basedOn w:val="Normal"/>
    <w:next w:val="Normal"/>
    <w:link w:val="Heading4Char"/>
    <w:unhideWhenUsed/>
    <w:qFormat/>
    <w:rsid w:val="00871DD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871DD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871DDE"/>
    <w:rPr>
      <w:rFonts w:asciiTheme="majorHAnsi" w:eastAsiaTheme="majorEastAsia" w:hAnsiTheme="majorHAnsi" w:cstheme="majorBidi"/>
      <w:b/>
      <w:bCs/>
      <w:sz w:val="44"/>
      <w:szCs w:val="44"/>
      <w:u w:val="double"/>
    </w:rPr>
  </w:style>
  <w:style w:type="character" w:customStyle="1" w:styleId="Heading3Char">
    <w:name w:val="Heading 3 Char"/>
    <w:aliases w:val="Block Char,3: Cite Char,Heading 3 Char Char Char2,Index Headers Char1,Bold Cite Char,Citation Char Char Char1,Heading 3 Char1 Char Char Char,Citation Char Char Char Char Char,Citation Char1 Char Char Char,Heading 3 Char Char1 Char"/>
    <w:basedOn w:val="DefaultParagraphFont"/>
    <w:link w:val="Heading3"/>
    <w:uiPriority w:val="9"/>
    <w:rsid w:val="00871DDE"/>
    <w:rPr>
      <w:rFonts w:asciiTheme="majorHAnsi" w:eastAsiaTheme="majorEastAsia" w:hAnsiTheme="majorHAnsi" w:cstheme="majorBidi"/>
      <w:b/>
      <w:bCs/>
      <w:sz w:val="32"/>
      <w:u w:val="single"/>
    </w:rPr>
  </w:style>
  <w:style w:type="character" w:customStyle="1" w:styleId="Heading4Char">
    <w:name w:val="Heading 4 Char"/>
    <w:aliases w:val="Tag Char,Big card Char,body Char,Normal Tag Char,heading 2 Char, Ch Char,Ch Char,No Spacing211 Char,No Spacing12 Char,no read Char,No Spacing2111 Char,No Spacing4 Char,No Spacing11111 Char,No Spacing5 Char,No Spacing21 Char,Tags Char"/>
    <w:basedOn w:val="DefaultParagraphFont"/>
    <w:link w:val="Heading4"/>
    <w:rsid w:val="00871DDE"/>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emphasis,Bold Underline,Emphasis!!,small,Qualifications,bold underline,normal card text"/>
    <w:basedOn w:val="DefaultParagraphFont"/>
    <w:uiPriority w:val="7"/>
    <w:qFormat/>
    <w:rsid w:val="00871DDE"/>
    <w:rPr>
      <w:rFonts w:ascii="Calibri" w:hAnsi="Calibri"/>
      <w:b/>
      <w:i w:val="0"/>
      <w:iCs/>
      <w:sz w:val="22"/>
      <w:u w:val="single"/>
      <w:bdr w:val="single" w:sz="18" w:space="0" w:color="auto"/>
    </w:rPr>
  </w:style>
  <w:style w:type="paragraph" w:styleId="NoSpacing">
    <w:name w:val="No Spacing"/>
    <w:uiPriority w:val="1"/>
    <w:rsid w:val="00871DDE"/>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871DDE"/>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
    <w:basedOn w:val="DefaultParagraphFont"/>
    <w:uiPriority w:val="6"/>
    <w:qFormat/>
    <w:rsid w:val="00871DDE"/>
    <w:rPr>
      <w:b/>
      <w:sz w:val="22"/>
      <w:u w:val="single"/>
    </w:rPr>
  </w:style>
  <w:style w:type="paragraph" w:styleId="DocumentMap">
    <w:name w:val="Document Map"/>
    <w:basedOn w:val="Normal"/>
    <w:link w:val="DocumentMapChar"/>
    <w:uiPriority w:val="99"/>
    <w:semiHidden/>
    <w:unhideWhenUsed/>
    <w:rsid w:val="00871DDE"/>
    <w:rPr>
      <w:rFonts w:ascii="Lucida Grande" w:hAnsi="Lucida Grande" w:cs="Lucida Grande"/>
    </w:rPr>
  </w:style>
  <w:style w:type="character" w:customStyle="1" w:styleId="DocumentMapChar">
    <w:name w:val="Document Map Char"/>
    <w:basedOn w:val="DefaultParagraphFont"/>
    <w:link w:val="DocumentMap"/>
    <w:uiPriority w:val="99"/>
    <w:semiHidden/>
    <w:rsid w:val="00871DDE"/>
    <w:rPr>
      <w:rFonts w:ascii="Lucida Grande" w:hAnsi="Lucida Grande" w:cs="Lucida Grande"/>
      <w:sz w:val="22"/>
    </w:rPr>
  </w:style>
  <w:style w:type="paragraph" w:styleId="ListParagraph">
    <w:name w:val="List Paragraph"/>
    <w:basedOn w:val="Normal"/>
    <w:uiPriority w:val="34"/>
    <w:rsid w:val="00871DDE"/>
    <w:pPr>
      <w:ind w:left="720"/>
      <w:contextualSpacing/>
    </w:pPr>
  </w:style>
  <w:style w:type="paragraph" w:styleId="Header">
    <w:name w:val="header"/>
    <w:basedOn w:val="Normal"/>
    <w:link w:val="HeaderChar"/>
    <w:uiPriority w:val="99"/>
    <w:unhideWhenUsed/>
    <w:rsid w:val="00871DDE"/>
    <w:pPr>
      <w:tabs>
        <w:tab w:val="center" w:pos="4320"/>
        <w:tab w:val="right" w:pos="8640"/>
      </w:tabs>
    </w:pPr>
  </w:style>
  <w:style w:type="character" w:customStyle="1" w:styleId="HeaderChar">
    <w:name w:val="Header Char"/>
    <w:basedOn w:val="DefaultParagraphFont"/>
    <w:link w:val="Header"/>
    <w:uiPriority w:val="99"/>
    <w:rsid w:val="00871DDE"/>
    <w:rPr>
      <w:rFonts w:ascii="Calibri" w:hAnsi="Calibri"/>
      <w:sz w:val="22"/>
    </w:rPr>
  </w:style>
  <w:style w:type="paragraph" w:styleId="Footer">
    <w:name w:val="footer"/>
    <w:basedOn w:val="Normal"/>
    <w:link w:val="FooterChar"/>
    <w:uiPriority w:val="99"/>
    <w:unhideWhenUsed/>
    <w:rsid w:val="00871DDE"/>
    <w:pPr>
      <w:tabs>
        <w:tab w:val="center" w:pos="4320"/>
        <w:tab w:val="right" w:pos="8640"/>
      </w:tabs>
    </w:pPr>
  </w:style>
  <w:style w:type="character" w:customStyle="1" w:styleId="FooterChar">
    <w:name w:val="Footer Char"/>
    <w:basedOn w:val="DefaultParagraphFont"/>
    <w:link w:val="Footer"/>
    <w:uiPriority w:val="99"/>
    <w:rsid w:val="00871DDE"/>
    <w:rPr>
      <w:rFonts w:ascii="Calibri" w:hAnsi="Calibri"/>
      <w:sz w:val="22"/>
    </w:rPr>
  </w:style>
  <w:style w:type="character" w:styleId="PageNumber">
    <w:name w:val="page number"/>
    <w:basedOn w:val="DefaultParagraphFont"/>
    <w:uiPriority w:val="99"/>
    <w:semiHidden/>
    <w:unhideWhenUsed/>
    <w:rsid w:val="00871DDE"/>
  </w:style>
  <w:style w:type="character" w:styleId="Hyperlink">
    <w:name w:val="Hyperlink"/>
    <w:aliases w:val="Read,Important,heading 1 (block title),Internet Link,Card Text"/>
    <w:basedOn w:val="DefaultParagraphFont"/>
    <w:uiPriority w:val="99"/>
    <w:unhideWhenUsed/>
    <w:rsid w:val="00871DDE"/>
    <w:rPr>
      <w:color w:val="0000FF" w:themeColor="hyperlink"/>
      <w:u w:val="single"/>
    </w:rPr>
  </w:style>
  <w:style w:type="paragraph" w:customStyle="1" w:styleId="card">
    <w:name w:val="card"/>
    <w:basedOn w:val="Normal"/>
    <w:link w:val="cardChar"/>
    <w:uiPriority w:val="99"/>
    <w:qFormat/>
    <w:rsid w:val="00871DDE"/>
    <w:pPr>
      <w:ind w:left="288" w:right="288"/>
    </w:pPr>
    <w:rPr>
      <w:rFonts w:ascii="Times New Roman" w:eastAsia="PMingLiU" w:hAnsi="Times New Roman" w:cs="Times New Roman"/>
      <w:sz w:val="20"/>
      <w:szCs w:val="20"/>
    </w:rPr>
  </w:style>
  <w:style w:type="paragraph" w:styleId="Title">
    <w:name w:val="Title"/>
    <w:aliases w:val="UNDERLINE,Cites and Cards,Bold Underlined"/>
    <w:basedOn w:val="Normal"/>
    <w:link w:val="TitleChar"/>
    <w:uiPriority w:val="6"/>
    <w:qFormat/>
    <w:rsid w:val="00871DDE"/>
    <w:pPr>
      <w:jc w:val="center"/>
    </w:pPr>
    <w:rPr>
      <w:rFonts w:ascii="Verdana" w:eastAsia="PMingLiU" w:hAnsi="Verdana" w:cs="Times New Roman"/>
      <w:b/>
      <w:bCs/>
      <w:color w:val="333333"/>
      <w:sz w:val="18"/>
      <w:szCs w:val="18"/>
    </w:rPr>
  </w:style>
  <w:style w:type="character" w:customStyle="1" w:styleId="TitleChar">
    <w:name w:val="Title Char"/>
    <w:aliases w:val="UNDERLINE Char,Cites and Cards Char,Bold Underlined Char"/>
    <w:basedOn w:val="DefaultParagraphFont"/>
    <w:link w:val="Title"/>
    <w:uiPriority w:val="6"/>
    <w:qFormat/>
    <w:rsid w:val="00871DDE"/>
    <w:rPr>
      <w:rFonts w:ascii="Verdana" w:eastAsia="PMingLiU" w:hAnsi="Verdana" w:cs="Times New Roman"/>
      <w:b/>
      <w:bCs/>
      <w:color w:val="333333"/>
      <w:sz w:val="18"/>
      <w:szCs w:val="18"/>
    </w:rPr>
  </w:style>
  <w:style w:type="character" w:customStyle="1" w:styleId="underline">
    <w:name w:val="underline"/>
    <w:link w:val="textbold"/>
    <w:uiPriority w:val="99"/>
    <w:qFormat/>
    <w:rsid w:val="00871DDE"/>
    <w:rPr>
      <w:u w:val="single"/>
    </w:rPr>
  </w:style>
  <w:style w:type="character" w:customStyle="1" w:styleId="cite">
    <w:name w:val="cite"/>
    <w:aliases w:val="Heading 3 Char Char Char,Heading 3 Char Char Char1,Heading 3 Char1,Char Char2,Citation Char,cites Char Char,Heading 3 Char1 Char,Citation Char Char1 Char Char Char Char Char,Block Writing Char,Index Headers Char,Underlined Text Char,Char Char Char1"/>
    <w:link w:val="Citation"/>
    <w:uiPriority w:val="6"/>
    <w:qFormat/>
    <w:rsid w:val="00871DDE"/>
    <w:rPr>
      <w:rFonts w:ascii="Times New Roman" w:hAnsi="Times New Roman"/>
      <w:b/>
    </w:rPr>
  </w:style>
  <w:style w:type="paragraph" w:customStyle="1" w:styleId="tag">
    <w:name w:val="tag"/>
    <w:aliases w:val="No Spacing1,Dont use,Very Small Text,Card Format,Small Text,No Spacing112,No Spacing11,No Spacing111,No Spacing113,No Spacing2,Debate Text,Read stuff,No Spacing3,No Spacing111111,Medium Grid 21,No Spacing31,Tag and Cite"/>
    <w:basedOn w:val="Normal"/>
    <w:qFormat/>
    <w:rsid w:val="00871DDE"/>
    <w:pPr>
      <w:widowControl w:val="0"/>
      <w:autoSpaceDE w:val="0"/>
      <w:autoSpaceDN w:val="0"/>
      <w:adjustRightInd w:val="0"/>
    </w:pPr>
    <w:rPr>
      <w:rFonts w:ascii="Times New Roman" w:eastAsia="PMingLiU" w:hAnsi="Times New Roman" w:cs="Times New Roman"/>
      <w:b/>
      <w:color w:val="000000"/>
      <w:sz w:val="24"/>
      <w:szCs w:val="20"/>
    </w:rPr>
  </w:style>
  <w:style w:type="paragraph" w:customStyle="1" w:styleId="textbold">
    <w:name w:val="text bold"/>
    <w:basedOn w:val="Normal"/>
    <w:link w:val="underline"/>
    <w:uiPriority w:val="99"/>
    <w:qFormat/>
    <w:rsid w:val="00871DDE"/>
    <w:pPr>
      <w:ind w:left="720"/>
      <w:jc w:val="both"/>
    </w:pPr>
    <w:rPr>
      <w:rFonts w:asciiTheme="minorHAnsi" w:hAnsiTheme="minorHAnsi"/>
      <w:sz w:val="24"/>
      <w:u w:val="single"/>
    </w:rPr>
  </w:style>
  <w:style w:type="character" w:customStyle="1" w:styleId="StyleDate">
    <w:name w:val="Style Date"/>
    <w:aliases w:val="Author"/>
    <w:uiPriority w:val="1"/>
    <w:qFormat/>
    <w:rsid w:val="00871DDE"/>
    <w:rPr>
      <w:rFonts w:ascii="Georgia" w:hAnsi="Georgia"/>
      <w:b/>
      <w:sz w:val="24"/>
      <w:u w:val="single"/>
    </w:rPr>
  </w:style>
  <w:style w:type="character" w:customStyle="1" w:styleId="UnderlineBold">
    <w:name w:val="Underline + Bold"/>
    <w:uiPriority w:val="1"/>
    <w:qFormat/>
    <w:rsid w:val="00871DDE"/>
    <w:rPr>
      <w:rFonts w:ascii="Georgia" w:hAnsi="Georgia"/>
      <w:b/>
      <w:bCs w:val="0"/>
      <w:sz w:val="24"/>
      <w:u w:val="single"/>
    </w:rPr>
  </w:style>
  <w:style w:type="paragraph" w:customStyle="1" w:styleId="Citation">
    <w:name w:val="Citation"/>
    <w:basedOn w:val="Normal"/>
    <w:link w:val="cite"/>
    <w:uiPriority w:val="6"/>
    <w:qFormat/>
    <w:rsid w:val="00871DDE"/>
    <w:pPr>
      <w:widowControl w:val="0"/>
      <w:autoSpaceDE w:val="0"/>
      <w:autoSpaceDN w:val="0"/>
      <w:adjustRightInd w:val="0"/>
      <w:outlineLvl w:val="2"/>
    </w:pPr>
    <w:rPr>
      <w:rFonts w:ascii="Times New Roman" w:hAnsi="Times New Roman"/>
      <w:b/>
      <w:sz w:val="24"/>
    </w:rPr>
  </w:style>
  <w:style w:type="character" w:customStyle="1" w:styleId="StyleStyle7pt8pt">
    <w:name w:val="Style Style 7 pt + 8 pt"/>
    <w:rsid w:val="00871DDE"/>
    <w:rPr>
      <w:sz w:val="16"/>
    </w:rPr>
  </w:style>
  <w:style w:type="character" w:customStyle="1" w:styleId="StyleStyleThickunderlineBold1">
    <w:name w:val="Style Style Thick underline + Bold1"/>
    <w:rsid w:val="00871DDE"/>
    <w:rPr>
      <w:b/>
      <w:bCs/>
      <w:u w:val="thick"/>
    </w:rPr>
  </w:style>
  <w:style w:type="character" w:customStyle="1" w:styleId="StyleUnderline2">
    <w:name w:val="Style Underline2"/>
    <w:rsid w:val="00871DDE"/>
    <w:rPr>
      <w:u w:val="single"/>
    </w:rPr>
  </w:style>
  <w:style w:type="paragraph" w:customStyle="1" w:styleId="Style4">
    <w:name w:val="Style4"/>
    <w:basedOn w:val="Normal"/>
    <w:link w:val="Style4Char"/>
    <w:rsid w:val="00871DDE"/>
    <w:rPr>
      <w:rFonts w:ascii="Arial Narrow" w:eastAsia="Times New Roman" w:hAnsi="Arial Narrow"/>
      <w:u w:val="single"/>
      <w:lang w:val="x-none" w:eastAsia="x-none"/>
    </w:rPr>
  </w:style>
  <w:style w:type="character" w:customStyle="1" w:styleId="Style4Char">
    <w:name w:val="Style4 Char"/>
    <w:link w:val="Style4"/>
    <w:rsid w:val="00871DDE"/>
    <w:rPr>
      <w:rFonts w:ascii="Arial Narrow" w:eastAsia="Times New Roman" w:hAnsi="Arial Narrow"/>
      <w:sz w:val="22"/>
      <w:u w:val="single"/>
      <w:lang w:val="x-none" w:eastAsia="x-none"/>
    </w:rPr>
  </w:style>
  <w:style w:type="character" w:customStyle="1" w:styleId="cardChar">
    <w:name w:val="card Char"/>
    <w:link w:val="card"/>
    <w:uiPriority w:val="99"/>
    <w:rsid w:val="00871DDE"/>
    <w:rPr>
      <w:rFonts w:ascii="Times New Roman" w:eastAsia="PMingLiU" w:hAnsi="Times New Roman" w:cs="Times New Roman"/>
      <w:sz w:val="20"/>
      <w:szCs w:val="20"/>
    </w:rPr>
  </w:style>
  <w:style w:type="character" w:customStyle="1" w:styleId="cardtextChar">
    <w:name w:val="card text Char"/>
    <w:basedOn w:val="DefaultParagraphFont"/>
    <w:link w:val="cardtext"/>
    <w:locked/>
    <w:rsid w:val="00871DDE"/>
    <w:rPr>
      <w:rFonts w:ascii="Georgia" w:hAnsi="Georgia" w:cs="Calibri"/>
    </w:rPr>
  </w:style>
  <w:style w:type="paragraph" w:customStyle="1" w:styleId="cardtext">
    <w:name w:val="card text"/>
    <w:basedOn w:val="Normal"/>
    <w:link w:val="cardtextChar"/>
    <w:qFormat/>
    <w:rsid w:val="00871DDE"/>
    <w:pPr>
      <w:ind w:left="288" w:right="288"/>
    </w:pPr>
    <w:rPr>
      <w:rFonts w:ascii="Georgia" w:hAnsi="Georgia" w:cs="Calibri"/>
      <w:sz w:val="24"/>
    </w:rPr>
  </w:style>
  <w:style w:type="paragraph" w:customStyle="1" w:styleId="Nothing">
    <w:name w:val="Nothing"/>
    <w:rsid w:val="00871DDE"/>
    <w:pPr>
      <w:jc w:val="both"/>
    </w:pPr>
    <w:rPr>
      <w:rFonts w:ascii="Times New Roman" w:eastAsia="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ciencedirect.com.proxy.lib.umich.edu/science?_ob=RedirectURL&amp;_method=outwardLink&amp;_partnerName=27983&amp;_origin=article&amp;_zone=art_page&amp;_linkType=scopusAuthorDocuments&amp;_targetURL=http%3A%2F%2Fwww.scopus.com%2Fscopus%2Finward%2Fauthor.url%3FpartnerID%3D10%26rel%3D3.0.0%26sortField%3Dcited%26sortOrder%3Dasc%26author%3DLarsen,%2520Katarina%26authorID%3D8530067600%26md5%3D803d61c0f6edf0f22764881c1d5c4815&amp;_acct=C000007678&amp;_version=1&amp;_userid=99318&amp;md5=769a48548565b8a587aa911831b3e3dc" TargetMode="External"/><Relationship Id="rId7" Type="http://schemas.openxmlformats.org/officeDocument/2006/relationships/hyperlink" Target="http://www.sciencedirect.com.proxy.lib.umich.edu/science?_ob=RedirectURL&amp;_method=outwardLink&amp;_partnerName=27983&amp;_origin=article&amp;_zone=art_page&amp;_linkType=scopusAuthorDocuments&amp;_targetURL=http%3A%2F%2Fwww.scopus.com%2Fscopus%2Finward%2Fauthor.url%3FpartnerID%3D10%26rel%3D3.0.0%26sortField%3Dcited%26sortOrder%3Dasc%26author%3DGunnarsson-%25C3%2596stling,%2520Ulrika%26authorID%3D25651733400%26md5%3D68be8a4d6c64737f5374da365b28631e&amp;_acct=C000007678&amp;_version=1&amp;_userid=99318&amp;md5=437ee99ba2fd8dbf33ad1021018b7a09"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1537</Words>
  <Characters>8762</Characters>
  <Application>Microsoft Macintosh Word</Application>
  <DocSecurity>0</DocSecurity>
  <Lines>73</Lines>
  <Paragraphs>20</Paragraphs>
  <ScaleCrop>false</ScaleCrop>
  <Company/>
  <LinksUpToDate>false</LinksUpToDate>
  <CharactersWithSpaces>10279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Stenn</dc:creator>
  <cp:keywords/>
  <dc:description/>
  <cp:lastModifiedBy>Lili Stenn</cp:lastModifiedBy>
  <cp:revision>1</cp:revision>
  <dcterms:created xsi:type="dcterms:W3CDTF">2014-01-11T22:34:00Z</dcterms:created>
  <dcterms:modified xsi:type="dcterms:W3CDTF">2014-01-11T22:38:00Z</dcterms:modified>
</cp:coreProperties>
</file>