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869FA" w14:textId="77777777" w:rsidR="00A2583E" w:rsidRDefault="00A2583E" w:rsidP="00A2583E">
      <w:pPr>
        <w:pStyle w:val="Heading1"/>
      </w:pPr>
      <w:r>
        <w:t xml:space="preserve">2AC </w:t>
      </w:r>
      <w:proofErr w:type="spellStart"/>
      <w:r>
        <w:t>Charminade</w:t>
      </w:r>
      <w:proofErr w:type="spellEnd"/>
    </w:p>
    <w:p w14:paraId="6B466672" w14:textId="77777777" w:rsidR="00A2583E" w:rsidRDefault="00A2583E" w:rsidP="00A2583E">
      <w:pPr>
        <w:pStyle w:val="Heading1"/>
      </w:pPr>
      <w:r>
        <w:lastRenderedPageBreak/>
        <w:t>Case</w:t>
      </w:r>
    </w:p>
    <w:p w14:paraId="06D52053" w14:textId="77777777" w:rsidR="00A2583E" w:rsidRDefault="00A2583E" w:rsidP="00A2583E"/>
    <w:p w14:paraId="3945BBD6" w14:textId="77777777" w:rsidR="00A2583E" w:rsidRPr="00BE0569" w:rsidRDefault="00A2583E" w:rsidP="00A2583E">
      <w:pPr>
        <w:pStyle w:val="Heading4"/>
      </w:pPr>
      <w:r w:rsidRPr="00BE0569">
        <w:t>NON UNIQUE: Growth is sustainable – There is an incentive to preserve resources – high prices will eventually curb consumption – that will trigger a mindset shift towards sustainability without collapse</w:t>
      </w:r>
    </w:p>
    <w:p w14:paraId="4343D69C" w14:textId="77777777" w:rsidR="00A2583E" w:rsidRDefault="00A2583E" w:rsidP="00A2583E">
      <w:proofErr w:type="spellStart"/>
      <w:r>
        <w:rPr>
          <w:b/>
          <w:sz w:val="26"/>
          <w:szCs w:val="26"/>
        </w:rPr>
        <w:t>Cudd</w:t>
      </w:r>
      <w:proofErr w:type="spellEnd"/>
      <w:r>
        <w:rPr>
          <w:b/>
          <w:sz w:val="26"/>
          <w:szCs w:val="26"/>
        </w:rPr>
        <w:t>, 11</w:t>
      </w:r>
      <w:r>
        <w:t xml:space="preserve"> </w:t>
      </w:r>
    </w:p>
    <w:p w14:paraId="1C8CFEA8" w14:textId="77777777" w:rsidR="00A2583E" w:rsidRDefault="00A2583E" w:rsidP="00A2583E">
      <w:pPr>
        <w:rPr>
          <w:sz w:val="18"/>
          <w:szCs w:val="18"/>
        </w:rPr>
      </w:pPr>
      <w:r>
        <w:rPr>
          <w:sz w:val="18"/>
          <w:szCs w:val="18"/>
        </w:rPr>
        <w:t>(Ann E., Professor of Philosophy, Associate Dean for Humanities, University of Kansas, “Capitalism, For and Against - A Feminist Debate,” Cambridge University Press, Section 3, accessed 7-10-12 BLE)</w:t>
      </w:r>
    </w:p>
    <w:p w14:paraId="681240A8" w14:textId="77777777" w:rsidR="000E0157" w:rsidRDefault="00A2583E" w:rsidP="00A2583E">
      <w:pPr>
        <w:rPr>
          <w:rStyle w:val="IntenseEmphasis"/>
        </w:rPr>
      </w:pPr>
      <w:r>
        <w:rPr>
          <w:sz w:val="16"/>
        </w:rPr>
        <w:t xml:space="preserve">I agree with Professor </w:t>
      </w:r>
      <w:proofErr w:type="spellStart"/>
      <w:r>
        <w:rPr>
          <w:sz w:val="16"/>
        </w:rPr>
        <w:t>Holmstrom</w:t>
      </w:r>
      <w:proofErr w:type="spellEnd"/>
      <w:r>
        <w:rPr>
          <w:sz w:val="16"/>
        </w:rPr>
        <w:t xml:space="preserve"> that </w:t>
      </w:r>
      <w:r>
        <w:rPr>
          <w:rStyle w:val="IntenseEmphasis"/>
        </w:rPr>
        <w:t>we should be very concerned with pollution</w:t>
      </w:r>
      <w:r>
        <w:rPr>
          <w:sz w:val="16"/>
        </w:rPr>
        <w:t xml:space="preserve">, </w:t>
      </w:r>
      <w:r>
        <w:rPr>
          <w:rStyle w:val="IntenseEmphasis"/>
        </w:rPr>
        <w:t>and</w:t>
      </w:r>
      <w:r>
        <w:rPr>
          <w:sz w:val="16"/>
        </w:rPr>
        <w:t xml:space="preserve"> particularly with </w:t>
      </w:r>
      <w:r>
        <w:rPr>
          <w:rStyle w:val="IntenseEmphasis"/>
        </w:rPr>
        <w:t>climate change</w:t>
      </w:r>
    </w:p>
    <w:p w14:paraId="1F474DC4" w14:textId="77777777" w:rsidR="000E0157" w:rsidRDefault="000E0157" w:rsidP="00A2583E">
      <w:pPr>
        <w:rPr>
          <w:rStyle w:val="IntenseEmphasis"/>
        </w:rPr>
      </w:pPr>
      <w:r>
        <w:rPr>
          <w:rStyle w:val="IntenseEmphasis"/>
        </w:rPr>
        <w:t>AND</w:t>
      </w:r>
    </w:p>
    <w:p w14:paraId="0D7F1ECA" w14:textId="77777777" w:rsidR="00A2583E" w:rsidRDefault="00A2583E" w:rsidP="00A2583E">
      <w:pPr>
        <w:rPr>
          <w:sz w:val="16"/>
        </w:rPr>
      </w:pPr>
      <w:r w:rsidRPr="00685150">
        <w:rPr>
          <w:rStyle w:val="IntenseEmphasis"/>
          <w:highlight w:val="yellow"/>
        </w:rPr>
        <w:t xml:space="preserve"> </w:t>
      </w:r>
      <w:proofErr w:type="gramStart"/>
      <w:r w:rsidRPr="00685150">
        <w:rPr>
          <w:rStyle w:val="IntenseEmphasis"/>
          <w:highlight w:val="yellow"/>
        </w:rPr>
        <w:t>the</w:t>
      </w:r>
      <w:proofErr w:type="gramEnd"/>
      <w:r w:rsidRPr="00685150">
        <w:rPr>
          <w:rStyle w:val="IntenseEmphasis"/>
          <w:highlight w:val="yellow"/>
        </w:rPr>
        <w:t xml:space="preserve"> good are willing to pay the price that reflects the relative scarcity of the good and the expense of preserving it.</w:t>
      </w:r>
      <w:r>
        <w:rPr>
          <w:sz w:val="16"/>
        </w:rPr>
        <w:t xml:space="preserve"> The ability to own a competing resource privately and sell it means that alternatives can be cultivated as well, which removes some of the pressure from the more scarce, and therefore more expensive, privately owned good. </w:t>
      </w:r>
    </w:p>
    <w:p w14:paraId="60CCE2E7" w14:textId="77777777" w:rsidR="00A2583E" w:rsidRDefault="00A2583E" w:rsidP="00A2583E"/>
    <w:p w14:paraId="2F29A89D" w14:textId="77777777" w:rsidR="00A2583E" w:rsidRPr="00CD3367" w:rsidRDefault="00A2583E" w:rsidP="00A2583E">
      <w:pPr>
        <w:pStyle w:val="Heading4"/>
      </w:pPr>
      <w:r w:rsidRPr="00CD3367">
        <w:rPr>
          <w:bCs w:val="0"/>
        </w:rPr>
        <w:t xml:space="preserve">Even if transition was possible, it causes environmental degradation, continual resource conflict, poverty, and war </w:t>
      </w:r>
    </w:p>
    <w:p w14:paraId="6C3649B4" w14:textId="77777777" w:rsidR="00A2583E" w:rsidRDefault="00A2583E" w:rsidP="00A2583E">
      <w:pPr>
        <w:rPr>
          <w:rStyle w:val="StyleStyleBold12pt"/>
        </w:rPr>
      </w:pPr>
      <w:proofErr w:type="spellStart"/>
      <w:r>
        <w:rPr>
          <w:rStyle w:val="StyleStyleBold12pt"/>
        </w:rPr>
        <w:t>Barnhizer</w:t>
      </w:r>
      <w:proofErr w:type="spellEnd"/>
      <w:r>
        <w:rPr>
          <w:rStyle w:val="StyleStyleBold12pt"/>
        </w:rPr>
        <w:t xml:space="preserve"> 6 (David, Professor Emeritus of Law at Cleveland State University, </w:t>
      </w:r>
      <w:r>
        <w:rPr>
          <w:rStyle w:val="StyleStyleBold12pt"/>
          <w:i/>
        </w:rPr>
        <w:t>“Waking From Sustainability’s Impossible Dream: The Decision-making Realities of Business and Government,”</w:t>
      </w:r>
      <w:r>
        <w:rPr>
          <w:rStyle w:val="StyleStyleBold12pt"/>
        </w:rPr>
        <w:t xml:space="preserve"> Georgetown International Environmental Law Review Vol. 18, March 2006, pg. 22, </w:t>
      </w:r>
      <w:hyperlink r:id="rId6" w:anchor="%23" w:history="1">
        <w:r>
          <w:rPr>
            <w:rStyle w:val="StyleStyleBold12pt"/>
          </w:rPr>
          <w:t>http://papers.ssrn.com/sol3/papers.cfm?abstract_id=878405#%23</w:t>
        </w:r>
      </w:hyperlink>
      <w:r>
        <w:rPr>
          <w:rStyle w:val="StyleStyleBold12pt"/>
        </w:rPr>
        <w:t xml:space="preserve">) PCS </w:t>
      </w:r>
    </w:p>
    <w:p w14:paraId="79B660D8" w14:textId="77777777" w:rsidR="00A2583E" w:rsidRDefault="00A2583E" w:rsidP="00A2583E">
      <w:pPr>
        <w:rPr>
          <w:sz w:val="16"/>
        </w:rPr>
      </w:pPr>
    </w:p>
    <w:p w14:paraId="64AE3262" w14:textId="77777777" w:rsidR="00A2583E" w:rsidRDefault="00A2583E" w:rsidP="00A2583E">
      <w:pPr>
        <w:rPr>
          <w:sz w:val="16"/>
        </w:rPr>
      </w:pPr>
      <w:r>
        <w:rPr>
          <w:sz w:val="16"/>
        </w:rPr>
        <w:t>“Small is beautiful” has become an impossible dream for all but a few communities. The process of impossibility is driven by population growth</w:t>
      </w:r>
    </w:p>
    <w:p w14:paraId="09CFB372" w14:textId="77777777" w:rsidR="00A2583E" w:rsidRDefault="00A2583E" w:rsidP="00A2583E">
      <w:pPr>
        <w:rPr>
          <w:sz w:val="16"/>
        </w:rPr>
      </w:pPr>
      <w:r>
        <w:rPr>
          <w:sz w:val="16"/>
        </w:rPr>
        <w:t>AND</w:t>
      </w:r>
    </w:p>
    <w:p w14:paraId="0023C7BA" w14:textId="77777777" w:rsidR="00A2583E" w:rsidRDefault="00A2583E" w:rsidP="00A2583E">
      <w:pPr>
        <w:rPr>
          <w:sz w:val="16"/>
        </w:rPr>
      </w:pPr>
      <w:proofErr w:type="gramStart"/>
      <w:r>
        <w:rPr>
          <w:sz w:val="16"/>
        </w:rPr>
        <w:t>in</w:t>
      </w:r>
      <w:proofErr w:type="gramEnd"/>
      <w:r>
        <w:rPr>
          <w:sz w:val="16"/>
        </w:rPr>
        <w:t xml:space="preserve"> specific contexts and, </w:t>
      </w:r>
      <w:r>
        <w:rPr>
          <w:rStyle w:val="IntenseEmphasis"/>
        </w:rPr>
        <w:t>while seeking efficiency and conservation</w:t>
      </w:r>
      <w:r>
        <w:rPr>
          <w:sz w:val="16"/>
        </w:rPr>
        <w:t>, place economic and social justice high on a list of priorities.</w:t>
      </w:r>
    </w:p>
    <w:p w14:paraId="77B1DD98" w14:textId="77777777" w:rsidR="00A2583E" w:rsidRDefault="00A2583E" w:rsidP="00A2583E"/>
    <w:p w14:paraId="7D8F04CE" w14:textId="77777777" w:rsidR="00A2583E" w:rsidRPr="00CD3367" w:rsidRDefault="00A2583E" w:rsidP="00A2583E">
      <w:pPr>
        <w:pStyle w:val="Heading4"/>
      </w:pPr>
      <w:r w:rsidRPr="00CD3367">
        <w:rPr>
          <w:bCs w:val="0"/>
        </w:rPr>
        <w:t xml:space="preserve">Progress is inevitable- this debate should be about presenting a positive view of the future, negative portrayals stall problem solving </w:t>
      </w:r>
    </w:p>
    <w:p w14:paraId="72B85356" w14:textId="77777777" w:rsidR="00A2583E" w:rsidRDefault="00A2583E" w:rsidP="00A2583E">
      <w:pPr>
        <w:rPr>
          <w:rFonts w:cs="Calibri"/>
          <w:sz w:val="26"/>
        </w:rPr>
      </w:pPr>
      <w:proofErr w:type="spellStart"/>
      <w:r>
        <w:rPr>
          <w:rStyle w:val="StyleStyleBold12pt"/>
        </w:rPr>
        <w:t>Aligica</w:t>
      </w:r>
      <w:proofErr w:type="spellEnd"/>
      <w:r>
        <w:rPr>
          <w:rStyle w:val="StyleStyleBold12pt"/>
        </w:rPr>
        <w:t xml:space="preserve"> 3 (Paul, Adjunct Fellow at the Hudson Institute, faculty fellow at the James Buchanan Center for Political Economy at George Mason University, </w:t>
      </w:r>
      <w:r>
        <w:rPr>
          <w:rStyle w:val="StyleStyleBold12pt"/>
          <w:i/>
        </w:rPr>
        <w:t>“The Great Transition and the Social Limits to Growth,”</w:t>
      </w:r>
      <w:r>
        <w:rPr>
          <w:rStyle w:val="StyleStyleBold12pt"/>
        </w:rPr>
        <w:t xml:space="preserve"> The Hudson Institute, April 21, 2003, </w:t>
      </w:r>
      <w:hyperlink r:id="rId7" w:history="1">
        <w:r>
          <w:rPr>
            <w:rStyle w:val="StyleStyleBold12pt"/>
          </w:rPr>
          <w:t>http://rs.reviewhudson.org/index.cfm?fuseaction=publication_details&amp;id=2827</w:t>
        </w:r>
      </w:hyperlink>
      <w:r>
        <w:rPr>
          <w:rStyle w:val="StyleStyleBold12pt"/>
        </w:rPr>
        <w:t xml:space="preserve">) PCS </w:t>
      </w:r>
    </w:p>
    <w:p w14:paraId="2461F7DD" w14:textId="77777777" w:rsidR="00A2583E" w:rsidRDefault="00A2583E" w:rsidP="00A2583E">
      <w:pPr>
        <w:rPr>
          <w:rFonts w:cs="Calibri"/>
          <w:sz w:val="26"/>
        </w:rPr>
      </w:pPr>
    </w:p>
    <w:p w14:paraId="5D6EA93B" w14:textId="77777777" w:rsidR="00A2583E" w:rsidRDefault="00A2583E" w:rsidP="00A2583E">
      <w:pPr>
        <w:rPr>
          <w:sz w:val="16"/>
        </w:rPr>
      </w:pPr>
      <w:r>
        <w:rPr>
          <w:sz w:val="16"/>
        </w:rPr>
        <w:t xml:space="preserve">An important part of Herman Kahn's efforts was dedicated to </w:t>
      </w:r>
      <w:r>
        <w:rPr>
          <w:rStyle w:val="IntenseEmphasis"/>
        </w:rPr>
        <w:t>the way the challenge put by the limits to growth movement should be dealt with</w:t>
      </w:r>
      <w:r>
        <w:rPr>
          <w:sz w:val="16"/>
        </w:rPr>
        <w:t xml:space="preserve">. </w:t>
      </w:r>
    </w:p>
    <w:p w14:paraId="795F355D" w14:textId="77777777" w:rsidR="00A2583E" w:rsidRDefault="00A2583E" w:rsidP="00A2583E">
      <w:pPr>
        <w:rPr>
          <w:sz w:val="16"/>
        </w:rPr>
      </w:pPr>
      <w:r>
        <w:rPr>
          <w:sz w:val="16"/>
        </w:rPr>
        <w:t>AND</w:t>
      </w:r>
    </w:p>
    <w:p w14:paraId="548F376E" w14:textId="77777777" w:rsidR="00A2583E" w:rsidRDefault="00A2583E" w:rsidP="00A2583E">
      <w:pPr>
        <w:rPr>
          <w:rFonts w:ascii="Times New Roman" w:hAnsi="Times New Roman"/>
          <w:sz w:val="16"/>
        </w:rPr>
      </w:pPr>
      <w:proofErr w:type="gramStart"/>
      <w:r>
        <w:rPr>
          <w:sz w:val="16"/>
        </w:rPr>
        <w:t>(Kahn, 1976, 210).</w:t>
      </w:r>
      <w:proofErr w:type="gramEnd"/>
      <w:r>
        <w:rPr>
          <w:sz w:val="16"/>
        </w:rPr>
        <w:t xml:space="preserve"> Kahn was convinced that </w:t>
      </w:r>
      <w:r w:rsidRPr="00C328A5">
        <w:rPr>
          <w:rStyle w:val="IntenseEmphasis"/>
          <w:highlight w:val="yellow"/>
        </w:rPr>
        <w:t>it is easier to mobilize society around a positive rather than a negative image. Moreover "if the negative image is largely inaccurate and morale-eroding as well, it could be destructive if widely disseminated</w:t>
      </w:r>
      <w:r>
        <w:rPr>
          <w:sz w:val="16"/>
        </w:rPr>
        <w:t>" (Kahn, 1976, 210).</w:t>
      </w:r>
    </w:p>
    <w:p w14:paraId="154E608A" w14:textId="77777777" w:rsidR="00A2583E" w:rsidRPr="00A2583E" w:rsidRDefault="00A2583E" w:rsidP="00A2583E"/>
    <w:p w14:paraId="7ADA3EFC" w14:textId="77777777" w:rsidR="00A2583E" w:rsidRPr="00A2583E" w:rsidRDefault="00A2583E" w:rsidP="00A2583E"/>
    <w:p w14:paraId="21AF33DF" w14:textId="77777777" w:rsidR="00A2583E" w:rsidRDefault="00A2583E" w:rsidP="00A2583E">
      <w:pPr>
        <w:pStyle w:val="Heading1"/>
      </w:pPr>
      <w:bookmarkStart w:id="0" w:name="_GoBack"/>
      <w:bookmarkEnd w:id="0"/>
      <w:r>
        <w:t>T-QPQ</w:t>
      </w:r>
    </w:p>
    <w:p w14:paraId="5965C242" w14:textId="77777777" w:rsidR="00A2583E" w:rsidRPr="006B5935" w:rsidRDefault="00A2583E" w:rsidP="00A2583E">
      <w:pPr>
        <w:pStyle w:val="ListParagraph"/>
        <w:numPr>
          <w:ilvl w:val="0"/>
          <w:numId w:val="1"/>
        </w:numPr>
        <w:rPr>
          <w:b/>
          <w:sz w:val="26"/>
        </w:rPr>
      </w:pPr>
      <w:r w:rsidRPr="006B5935">
        <w:rPr>
          <w:rStyle w:val="StyleStyleBold12pt"/>
        </w:rPr>
        <w:t>Counter Interpretation</w:t>
      </w:r>
      <w:r>
        <w:rPr>
          <w:rStyle w:val="StyleStyleBold12pt"/>
        </w:rPr>
        <w:t xml:space="preserve">; </w:t>
      </w:r>
      <w:r w:rsidRPr="006B5935">
        <w:rPr>
          <w:rStyle w:val="Heading4Char"/>
        </w:rPr>
        <w:t>Economic engagement includes both explicit quid pro quos and unconditional strategies.</w:t>
      </w:r>
    </w:p>
    <w:p w14:paraId="2FDA4C6C" w14:textId="77777777" w:rsidR="00A2583E" w:rsidRPr="00B72F99" w:rsidRDefault="00A2583E" w:rsidP="00A2583E">
      <w:pPr>
        <w:ind w:left="1440"/>
        <w:rPr>
          <w:rStyle w:val="StyleStyleBold12pt"/>
        </w:rPr>
      </w:pPr>
      <w:proofErr w:type="spellStart"/>
      <w:r w:rsidRPr="00B72F99">
        <w:rPr>
          <w:rStyle w:val="StyleStyleBold12pt"/>
        </w:rPr>
        <w:t>Kahler</w:t>
      </w:r>
      <w:proofErr w:type="spellEnd"/>
      <w:r w:rsidRPr="00B72F99">
        <w:rPr>
          <w:rStyle w:val="StyleStyleBold12pt"/>
        </w:rPr>
        <w:t xml:space="preserve">, Professor of Political Science at UC San Diego and </w:t>
      </w:r>
      <w:proofErr w:type="spellStart"/>
      <w:r w:rsidRPr="00B72F99">
        <w:rPr>
          <w:rStyle w:val="StyleStyleBold12pt"/>
        </w:rPr>
        <w:t>Kastner</w:t>
      </w:r>
      <w:proofErr w:type="spellEnd"/>
      <w:r w:rsidRPr="00B72F99">
        <w:rPr>
          <w:rStyle w:val="StyleStyleBold12pt"/>
        </w:rPr>
        <w:t>, Professor of Gov’t and Politics @ U of Maryland</w:t>
      </w:r>
      <w:proofErr w:type="gramStart"/>
      <w:r w:rsidRPr="00B72F99">
        <w:rPr>
          <w:rStyle w:val="StyleStyleBold12pt"/>
        </w:rPr>
        <w:t>,  6</w:t>
      </w:r>
      <w:proofErr w:type="gramEnd"/>
      <w:r w:rsidRPr="00B72F99">
        <w:rPr>
          <w:rStyle w:val="StyleStyleBold12pt"/>
        </w:rPr>
        <w:t xml:space="preserve"> </w:t>
      </w:r>
    </w:p>
    <w:p w14:paraId="64B29B08" w14:textId="77777777" w:rsidR="00A2583E" w:rsidRPr="00B72F99" w:rsidRDefault="00A2583E" w:rsidP="00A2583E">
      <w:pPr>
        <w:ind w:left="1440"/>
      </w:pPr>
      <w:r w:rsidRPr="00B72F99">
        <w:t xml:space="preserve">(Miles and Scott, </w:t>
      </w:r>
      <w:r>
        <w:t>“</w:t>
      </w:r>
      <w:r w:rsidRPr="00B72F99">
        <w:t>Strategic Uses of Interdependence</w:t>
      </w:r>
      <w:r>
        <w:t xml:space="preserve">”, </w:t>
      </w:r>
      <w:r w:rsidRPr="00B72F99">
        <w:t>www.bsos.umd.edu/</w:t>
      </w:r>
      <w:proofErr w:type="spellStart"/>
      <w:r w:rsidRPr="00B72F99">
        <w:t>gvpt</w:t>
      </w:r>
      <w:proofErr w:type="spellEnd"/>
      <w:r w:rsidRPr="00B72F99">
        <w:t>/</w:t>
      </w:r>
      <w:proofErr w:type="spellStart"/>
      <w:r w:rsidRPr="00B72F99">
        <w:t>kastner</w:t>
      </w:r>
      <w:proofErr w:type="spellEnd"/>
      <w:r w:rsidRPr="00B72F99">
        <w:t>/</w:t>
      </w:r>
      <w:proofErr w:type="gramStart"/>
      <w:r w:rsidRPr="00B72F99">
        <w:t>KahlerKastner.doc‎ ,</w:t>
      </w:r>
      <w:proofErr w:type="gramEnd"/>
      <w:r w:rsidRPr="00B72F99">
        <w:t xml:space="preserve"> Accessed 7/7/13 GAL)</w:t>
      </w:r>
    </w:p>
    <w:p w14:paraId="32F26CE8" w14:textId="77777777" w:rsidR="00A2583E" w:rsidRPr="008F767C" w:rsidRDefault="00A2583E" w:rsidP="00A2583E"/>
    <w:p w14:paraId="1948C272" w14:textId="77777777" w:rsidR="00A2583E" w:rsidRDefault="00A2583E" w:rsidP="00A2583E">
      <w:pPr>
        <w:ind w:left="1440"/>
        <w:rPr>
          <w:rStyle w:val="StyleBoldUnderline"/>
        </w:rPr>
      </w:pPr>
      <w:r w:rsidRPr="008F767C">
        <w:t xml:space="preserve">Scholars have usefully distinguished between </w:t>
      </w:r>
      <w:r w:rsidRPr="006B5935">
        <w:rPr>
          <w:rStyle w:val="StyleBoldUnderline"/>
          <w:highlight w:val="cyan"/>
        </w:rPr>
        <w:t>two types of economic engagement: conditional policies that require an explicit quid-pro-quo</w:t>
      </w:r>
      <w:r w:rsidRPr="008F767C">
        <w:t xml:space="preserve"> on the part of the target country, </w:t>
      </w:r>
    </w:p>
    <w:p w14:paraId="175851CE" w14:textId="77777777" w:rsidR="00A2583E" w:rsidRDefault="00A2583E" w:rsidP="00A2583E">
      <w:pPr>
        <w:ind w:left="1440"/>
        <w:rPr>
          <w:rStyle w:val="StyleBoldUnderline"/>
        </w:rPr>
      </w:pPr>
      <w:r>
        <w:rPr>
          <w:rStyle w:val="StyleBoldUnderline"/>
        </w:rPr>
        <w:t>AND</w:t>
      </w:r>
    </w:p>
    <w:p w14:paraId="3246FCC4" w14:textId="77777777" w:rsidR="00A2583E" w:rsidRPr="00F9355D" w:rsidRDefault="00A2583E" w:rsidP="00A2583E">
      <w:pPr>
        <w:ind w:left="1440"/>
      </w:pPr>
      <w:proofErr w:type="gramStart"/>
      <w:r w:rsidRPr="008F767C">
        <w:t>a</w:t>
      </w:r>
      <w:proofErr w:type="gramEnd"/>
      <w:r w:rsidRPr="008F767C">
        <w:t xml:space="preserve"> transforming agent that helps to reshape the goals of the target state.</w:t>
      </w:r>
    </w:p>
    <w:p w14:paraId="685BB621" w14:textId="77777777" w:rsidR="00A2583E" w:rsidRPr="000221DF" w:rsidRDefault="00A2583E" w:rsidP="00A2583E">
      <w:pPr>
        <w:pStyle w:val="Heading1"/>
      </w:pPr>
      <w:r>
        <w:t>CIR</w:t>
      </w:r>
    </w:p>
    <w:p w14:paraId="21670268" w14:textId="77777777" w:rsidR="00A2583E" w:rsidRDefault="00A2583E" w:rsidP="00A2583E">
      <w:pPr>
        <w:rPr>
          <w:rStyle w:val="StyleStyleBold12pt"/>
        </w:rPr>
      </w:pPr>
    </w:p>
    <w:p w14:paraId="07D41146" w14:textId="77777777" w:rsidR="00A2583E" w:rsidRDefault="00A2583E" w:rsidP="00A2583E">
      <w:pPr>
        <w:rPr>
          <w:rStyle w:val="StyleStyleBold12pt"/>
        </w:rPr>
      </w:pPr>
      <w:proofErr w:type="spellStart"/>
      <w:r>
        <w:rPr>
          <w:rStyle w:val="StyleStyleBold12pt"/>
        </w:rPr>
        <w:t>Realtions</w:t>
      </w:r>
      <w:proofErr w:type="spellEnd"/>
      <w:r>
        <w:rPr>
          <w:rStyle w:val="StyleStyleBold12pt"/>
        </w:rPr>
        <w:t xml:space="preserve"> </w:t>
      </w:r>
      <w:proofErr w:type="spellStart"/>
      <w:r>
        <w:rPr>
          <w:rStyle w:val="StyleStyleBold12pt"/>
        </w:rPr>
        <w:t>inev</w:t>
      </w:r>
      <w:proofErr w:type="spellEnd"/>
      <w:r>
        <w:rPr>
          <w:rStyle w:val="StyleStyleBold12pt"/>
        </w:rPr>
        <w:t>-no war</w:t>
      </w:r>
    </w:p>
    <w:p w14:paraId="6DA75476" w14:textId="77777777" w:rsidR="00A2583E" w:rsidRPr="00BD0B55" w:rsidRDefault="00A2583E" w:rsidP="00A2583E">
      <w:pPr>
        <w:rPr>
          <w:rStyle w:val="StyleStyleBold12pt"/>
        </w:rPr>
      </w:pPr>
      <w:r w:rsidRPr="00BD0B55">
        <w:rPr>
          <w:rStyle w:val="StyleStyleBold12pt"/>
        </w:rPr>
        <w:t>Joshi 13</w:t>
      </w:r>
    </w:p>
    <w:p w14:paraId="47602F3F" w14:textId="77777777" w:rsidR="00A2583E" w:rsidRPr="00BD0B55" w:rsidRDefault="00A2583E" w:rsidP="00A2583E">
      <w:pPr>
        <w:rPr>
          <w:rFonts w:eastAsia="MS Mincho"/>
          <w:sz w:val="20"/>
        </w:rPr>
      </w:pPr>
      <w:proofErr w:type="spellStart"/>
      <w:r w:rsidRPr="00BD0B55">
        <w:rPr>
          <w:rFonts w:eastAsia="MS Mincho"/>
        </w:rPr>
        <w:t>Yogesh</w:t>
      </w:r>
      <w:proofErr w:type="spellEnd"/>
      <w:r w:rsidRPr="00BD0B55">
        <w:rPr>
          <w:rFonts w:eastAsia="MS Mincho"/>
        </w:rPr>
        <w:t>, doctoral student in international politics at the Center for International Politics, Organization and Disarmament (CIPOD), School of International Studies, Jawaharlal Nehru University, New Delhi studying post-Cold War transitions in Indian foreign policy. He is a CSIS-Pacific Forum young leader and also represented India at Global Zero World Summits in Paris (2010) and London (2011). Recently, he joined the steering committee of the International Network of Emerging Nuclear Specialists (INENS) as a career and professional development liaison, 03/01, “U.S.-India Relations: New Delhi's Responsibility,” http://www.diplomaticourier.com/news/regions/brics/1372-us-india-relations-new-delhis-responsibility</w:t>
      </w:r>
    </w:p>
    <w:p w14:paraId="500171CE" w14:textId="77777777" w:rsidR="00A2583E" w:rsidRDefault="00A2583E" w:rsidP="00A2583E">
      <w:pPr>
        <w:rPr>
          <w:rFonts w:eastAsia="MS Mincho"/>
        </w:rPr>
      </w:pPr>
      <w:r w:rsidRPr="00BD0B55">
        <w:rPr>
          <w:rFonts w:eastAsia="MS Mincho"/>
          <w:bCs/>
          <w:sz w:val="20"/>
          <w:u w:val="single"/>
        </w:rPr>
        <w:t>While the U.S. presidential candidates were slugging it out during the debates on foreign policy, India remained conspicuously absent from the narrative</w:t>
      </w:r>
      <w:r w:rsidRPr="00BD0B55">
        <w:rPr>
          <w:rFonts w:eastAsia="MS Mincho"/>
        </w:rPr>
        <w:t xml:space="preserve">. </w:t>
      </w:r>
    </w:p>
    <w:p w14:paraId="6277D795" w14:textId="77777777" w:rsidR="00A2583E" w:rsidRDefault="00A2583E" w:rsidP="00A2583E">
      <w:pPr>
        <w:rPr>
          <w:rFonts w:eastAsia="MS Mincho"/>
        </w:rPr>
      </w:pPr>
      <w:r>
        <w:rPr>
          <w:rFonts w:eastAsia="MS Mincho"/>
        </w:rPr>
        <w:t>AND</w:t>
      </w:r>
    </w:p>
    <w:p w14:paraId="2A96509D" w14:textId="77777777" w:rsidR="00A2583E" w:rsidRPr="00BD0B55" w:rsidRDefault="00A2583E" w:rsidP="00A2583E">
      <w:pPr>
        <w:rPr>
          <w:rFonts w:eastAsia="MS Mincho"/>
          <w:bCs/>
          <w:sz w:val="20"/>
          <w:u w:val="single"/>
        </w:rPr>
      </w:pPr>
      <w:r w:rsidRPr="00E70976">
        <w:rPr>
          <w:rFonts w:eastAsia="MS Mincho"/>
          <w:bCs/>
          <w:sz w:val="20"/>
          <w:u w:val="single"/>
        </w:rPr>
        <w:t>Similarly</w:t>
      </w:r>
      <w:proofErr w:type="gramStart"/>
      <w:r w:rsidRPr="00E70976">
        <w:rPr>
          <w:rFonts w:eastAsia="MS Mincho"/>
          <w:bCs/>
          <w:sz w:val="20"/>
          <w:u w:val="single"/>
        </w:rPr>
        <w:t>, India remains cagey about consummating the military component of its strategic relationship with the U.S. insofar it wants</w:t>
      </w:r>
      <w:proofErr w:type="gramEnd"/>
      <w:r w:rsidRPr="00E70976">
        <w:rPr>
          <w:rFonts w:eastAsia="MS Mincho"/>
          <w:bCs/>
          <w:sz w:val="20"/>
          <w:u w:val="single"/>
        </w:rPr>
        <w:t xml:space="preserve"> to keep China in good </w:t>
      </w:r>
      <w:proofErr w:type="spellStart"/>
      <w:r w:rsidRPr="00E70976">
        <w:rPr>
          <w:rFonts w:eastAsia="MS Mincho"/>
          <w:bCs/>
          <w:sz w:val="20"/>
          <w:u w:val="single"/>
        </w:rPr>
        <w:t>humour</w:t>
      </w:r>
      <w:proofErr w:type="spellEnd"/>
      <w:r w:rsidRPr="00E70976">
        <w:rPr>
          <w:rFonts w:eastAsia="MS Mincho"/>
          <w:bCs/>
          <w:sz w:val="20"/>
          <w:u w:val="single"/>
        </w:rPr>
        <w:t>.</w:t>
      </w:r>
    </w:p>
    <w:p w14:paraId="639F5693" w14:textId="77777777" w:rsidR="00A2583E" w:rsidRDefault="00A2583E" w:rsidP="00A2583E"/>
    <w:p w14:paraId="72C92070" w14:textId="77777777" w:rsidR="00A2583E" w:rsidRDefault="00A2583E" w:rsidP="00A2583E">
      <w:pPr>
        <w:pStyle w:val="Heading4"/>
        <w:numPr>
          <w:ilvl w:val="0"/>
          <w:numId w:val="3"/>
        </w:numPr>
      </w:pPr>
      <w:r>
        <w:t>Non-unique --- CIR wont pass</w:t>
      </w:r>
    </w:p>
    <w:p w14:paraId="28EE5D21" w14:textId="77777777" w:rsidR="00A2583E" w:rsidRPr="00520D02" w:rsidRDefault="00A2583E" w:rsidP="00A2583E">
      <w:r>
        <w:t xml:space="preserve">Jordan </w:t>
      </w:r>
      <w:r w:rsidRPr="00520D02">
        <w:rPr>
          <w:rStyle w:val="StyleStyleBold12pt"/>
        </w:rPr>
        <w:t>Fabian</w:t>
      </w:r>
      <w:r>
        <w:t xml:space="preserve">, </w:t>
      </w:r>
      <w:r w:rsidRPr="00520D02">
        <w:t>Political Editor, ABC News-Univision</w:t>
      </w:r>
      <w:r>
        <w:t xml:space="preserve">, </w:t>
      </w:r>
      <w:hyperlink r:id="rId8" w:history="1">
        <w:r w:rsidRPr="00AA3DB4">
          <w:rPr>
            <w:rStyle w:val="Hyperlink"/>
          </w:rPr>
          <w:t>http://abcnews.go.com/ABC_Univision/house-handle-immigration-reform-analysis/story?id=20587483</w:t>
        </w:r>
      </w:hyperlink>
      <w:r>
        <w:t xml:space="preserve">, </w:t>
      </w:r>
      <w:r w:rsidRPr="00520D02">
        <w:rPr>
          <w:rStyle w:val="Heading4Char"/>
        </w:rPr>
        <w:t>10/16</w:t>
      </w:r>
      <w:r>
        <w:t>/12</w:t>
      </w:r>
    </w:p>
    <w:p w14:paraId="5B7778F4" w14:textId="77777777" w:rsidR="00A2583E" w:rsidRDefault="00A2583E" w:rsidP="00A2583E">
      <w:r>
        <w:t>House Speaker John Boehner (R-Ohio) has made every effort to placate rebellious Tea Party elements within the House GOP, yet he has still struggled to form majorities around major pieces of legislation.</w:t>
      </w:r>
    </w:p>
    <w:p w14:paraId="11680ACD" w14:textId="77777777" w:rsidR="00A2583E" w:rsidRPr="00A2583E" w:rsidRDefault="00A2583E" w:rsidP="00A2583E">
      <w:pPr>
        <w:rPr>
          <w:rStyle w:val="StyleBoldUnderline"/>
        </w:rPr>
      </w:pPr>
      <w:r w:rsidRPr="00A2583E">
        <w:t>That’s been the main reason for the holdup on immigration</w:t>
      </w:r>
      <w:proofErr w:type="gramStart"/>
      <w:r w:rsidRPr="00A2583E">
        <w:t>.</w:t>
      </w:r>
      <w:r w:rsidRPr="00A2583E">
        <w:rPr>
          <w:rStyle w:val="StyleBoldUnderline"/>
        </w:rPr>
        <w:t>.</w:t>
      </w:r>
      <w:proofErr w:type="gramEnd"/>
      <w:r w:rsidRPr="00A2583E">
        <w:rPr>
          <w:rStyle w:val="StyleBoldUnderline"/>
        </w:rPr>
        <w:t xml:space="preserve"> But The Senate’s immigration bill likely has the votes -- between Democrats and a handful of Republicans -- to pass the House Boehner has refused to violate the unwritten “Hastert Rule," under which legislation must have the support </w:t>
      </w:r>
    </w:p>
    <w:p w14:paraId="5F730C00" w14:textId="77777777" w:rsidR="00A2583E" w:rsidRPr="00A2583E" w:rsidRDefault="00A2583E" w:rsidP="00A2583E">
      <w:pPr>
        <w:rPr>
          <w:rStyle w:val="StyleBoldUnderline"/>
        </w:rPr>
      </w:pPr>
      <w:r w:rsidRPr="00A2583E">
        <w:rPr>
          <w:rStyle w:val="StyleBoldUnderline"/>
        </w:rPr>
        <w:t>AND</w:t>
      </w:r>
    </w:p>
    <w:p w14:paraId="5BA0384F" w14:textId="77777777" w:rsidR="00A2583E" w:rsidRPr="00977F20" w:rsidRDefault="00A2583E" w:rsidP="00A2583E">
      <w:r w:rsidRPr="00A2583E">
        <w:rPr>
          <w:rStyle w:val="StyleBoldUnderline"/>
        </w:rPr>
        <w:t>That makes it even less likely that he will roll them over to pass a bill that’s at the top of President Obama’s list</w:t>
      </w:r>
      <w:r w:rsidRPr="00A2583E">
        <w:t xml:space="preserve"> of domestic priorities</w:t>
      </w:r>
    </w:p>
    <w:p w14:paraId="2C9D2683" w14:textId="77777777" w:rsidR="00A2583E" w:rsidRDefault="00A2583E" w:rsidP="00A2583E"/>
    <w:p w14:paraId="23DB3414" w14:textId="77777777" w:rsidR="00A2583E" w:rsidRPr="00BD0B55" w:rsidRDefault="00A2583E" w:rsidP="00A2583E">
      <w:pPr>
        <w:pStyle w:val="Heading4"/>
        <w:numPr>
          <w:ilvl w:val="0"/>
          <w:numId w:val="3"/>
        </w:numPr>
        <w:rPr>
          <w:rFonts w:cs="Times New Roman"/>
        </w:rPr>
      </w:pPr>
      <w:r w:rsidRPr="00BD0B55">
        <w:rPr>
          <w:rFonts w:cs="Times New Roman"/>
        </w:rPr>
        <w:t>PC theory is wrong – winners win</w:t>
      </w:r>
    </w:p>
    <w:p w14:paraId="2B69977E" w14:textId="77777777" w:rsidR="00A2583E" w:rsidRPr="00BD0B55" w:rsidRDefault="00A2583E" w:rsidP="00A2583E">
      <w:pPr>
        <w:rPr>
          <w:szCs w:val="16"/>
        </w:rPr>
      </w:pPr>
      <w:r w:rsidRPr="00BD0B55">
        <w:rPr>
          <w:rStyle w:val="StyleStyleBold12pt"/>
        </w:rPr>
        <w:t>Hirsh</w:t>
      </w:r>
      <w:r>
        <w:rPr>
          <w:rStyle w:val="StyleStyleBold12pt"/>
        </w:rPr>
        <w:t>, National Journal Chief Correspondent,</w:t>
      </w:r>
      <w:r w:rsidRPr="00BD0B55">
        <w:rPr>
          <w:rStyle w:val="StyleStyleBold12pt"/>
        </w:rPr>
        <w:t xml:space="preserve"> 13</w:t>
      </w:r>
      <w:r w:rsidRPr="00BD0B55">
        <w:t xml:space="preserve"> </w:t>
      </w:r>
      <w:r w:rsidRPr="00BD0B55">
        <w:rPr>
          <w:szCs w:val="16"/>
        </w:rPr>
        <w:t>– National Journal chief correspondent, citing various political scientists</w:t>
      </w:r>
    </w:p>
    <w:p w14:paraId="0CE58768" w14:textId="77777777" w:rsidR="00A2583E" w:rsidRPr="00BD0B55" w:rsidRDefault="00A2583E" w:rsidP="00A2583E">
      <w:pPr>
        <w:rPr>
          <w:szCs w:val="16"/>
        </w:rPr>
      </w:pPr>
      <w:r w:rsidRPr="00BD0B55">
        <w:rPr>
          <w:szCs w:val="16"/>
        </w:rPr>
        <w:t xml:space="preserve">[Michael, former Newsweek senior correspondent, "There’s No Such Thing as Political Capital," National Journal, 2-9-13, www.nationaljournal.com/magazine/there-s-no-such-thing-as-political-capital-20130207, accessed 2-8-13, </w:t>
      </w:r>
      <w:proofErr w:type="spellStart"/>
      <w:r w:rsidRPr="00BD0B55">
        <w:rPr>
          <w:szCs w:val="16"/>
        </w:rPr>
        <w:t>mss</w:t>
      </w:r>
      <w:proofErr w:type="spellEnd"/>
      <w:r w:rsidRPr="00BD0B55">
        <w:rPr>
          <w:szCs w:val="16"/>
        </w:rPr>
        <w:t>]</w:t>
      </w:r>
    </w:p>
    <w:p w14:paraId="5C8850F5" w14:textId="77777777" w:rsidR="00A2583E" w:rsidRDefault="00A2583E" w:rsidP="00A2583E">
      <w:pPr>
        <w:rPr>
          <w:sz w:val="14"/>
        </w:rPr>
      </w:pPr>
      <w:r w:rsidRPr="00BD0B55">
        <w:rPr>
          <w:u w:val="single"/>
        </w:rPr>
        <w:t>The idea</w:t>
      </w:r>
      <w:r w:rsidRPr="00BD0B55">
        <w:rPr>
          <w:sz w:val="14"/>
        </w:rPr>
        <w:t xml:space="preserve"> of political capital—or mandates, or momentum—</w:t>
      </w:r>
      <w:r w:rsidRPr="00BD0B55">
        <w:rPr>
          <w:u w:val="single"/>
        </w:rPr>
        <w:t>is so poorly defined that</w:t>
      </w:r>
      <w:r w:rsidRPr="00BD0B55">
        <w:rPr>
          <w:sz w:val="14"/>
        </w:rPr>
        <w:t xml:space="preserve"> presidents and </w:t>
      </w:r>
      <w:r w:rsidRPr="00BD0B55">
        <w:rPr>
          <w:u w:val="single"/>
        </w:rPr>
        <w:t>pundits often get it</w:t>
      </w:r>
      <w:r w:rsidRPr="00BD0B55">
        <w:rPr>
          <w:b/>
          <w:u w:val="single"/>
        </w:rPr>
        <w:t xml:space="preserve"> </w:t>
      </w:r>
      <w:r w:rsidRPr="00BD0B55">
        <w:rPr>
          <w:u w:val="single"/>
        </w:rPr>
        <w:t>wrong</w:t>
      </w:r>
      <w:r w:rsidRPr="00BD0B55">
        <w:rPr>
          <w:sz w:val="14"/>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BD0B55">
        <w:rPr>
          <w:highlight w:val="green"/>
          <w:u w:val="single"/>
        </w:rPr>
        <w:t>pundits</w:t>
      </w:r>
      <w:r w:rsidRPr="00BD0B55">
        <w:rPr>
          <w:sz w:val="14"/>
          <w:highlight w:val="green"/>
        </w:rPr>
        <w:t xml:space="preserve"> </w:t>
      </w:r>
      <w:r w:rsidRPr="00BD0B55">
        <w:rPr>
          <w:sz w:val="14"/>
        </w:rPr>
        <w:t>will do what they always do this time of year: They will</w:t>
      </w:r>
      <w:r w:rsidRPr="00BD0B55">
        <w:rPr>
          <w:u w:val="single"/>
        </w:rPr>
        <w:t xml:space="preserve"> </w:t>
      </w:r>
      <w:r w:rsidRPr="00BD0B55">
        <w:rPr>
          <w:highlight w:val="green"/>
          <w:u w:val="single"/>
        </w:rPr>
        <w:t>talk about</w:t>
      </w:r>
      <w:r w:rsidRPr="00BD0B55">
        <w:rPr>
          <w:sz w:val="14"/>
          <w:highlight w:val="green"/>
        </w:rPr>
        <w:t xml:space="preserve"> </w:t>
      </w:r>
      <w:r w:rsidRPr="00BD0B55">
        <w:rPr>
          <w:sz w:val="14"/>
        </w:rPr>
        <w:t xml:space="preserve">how unrealistic most of the proposals are, discussions often informed by sagacious reckonings of </w:t>
      </w:r>
      <w:r w:rsidRPr="00BD0B55">
        <w:rPr>
          <w:highlight w:val="green"/>
          <w:u w:val="single"/>
        </w:rPr>
        <w:t>how much “political capital” Obama possesses to push his program</w:t>
      </w:r>
      <w:r w:rsidRPr="00BD0B55">
        <w:rPr>
          <w:u w:val="single"/>
        </w:rPr>
        <w:t xml:space="preserve"> through. </w:t>
      </w:r>
      <w:r w:rsidRPr="00BD0B55">
        <w:rPr>
          <w:sz w:val="14"/>
        </w:rPr>
        <w:t xml:space="preserve">Most of </w:t>
      </w:r>
      <w:r w:rsidRPr="00BD0B55">
        <w:rPr>
          <w:b/>
          <w:highlight w:val="green"/>
          <w:u w:val="single"/>
        </w:rPr>
        <w:t xml:space="preserve">this </w:t>
      </w:r>
      <w:r w:rsidRPr="00BD0B55">
        <w:rPr>
          <w:u w:val="single"/>
        </w:rPr>
        <w:t>talk</w:t>
      </w:r>
      <w:r w:rsidRPr="00BD0B55">
        <w:rPr>
          <w:b/>
          <w:u w:val="single"/>
        </w:rPr>
        <w:t xml:space="preserve"> </w:t>
      </w:r>
      <w:r w:rsidRPr="00BD0B55">
        <w:rPr>
          <w:b/>
          <w:highlight w:val="green"/>
          <w:u w:val="single"/>
        </w:rPr>
        <w:t xml:space="preserve">will have </w:t>
      </w:r>
      <w:r w:rsidRPr="00BD0B55">
        <w:rPr>
          <w:rStyle w:val="Emphasis"/>
          <w:highlight w:val="green"/>
        </w:rPr>
        <w:t>no bearing on what actually happens</w:t>
      </w:r>
      <w:r w:rsidRPr="00BD0B55">
        <w:rPr>
          <w:sz w:val="14"/>
          <w:highlight w:val="green"/>
        </w:rPr>
        <w:t xml:space="preserve"> </w:t>
      </w:r>
      <w:r w:rsidRPr="00BD0B55">
        <w:rPr>
          <w:sz w:val="14"/>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BD0B55">
        <w:rPr>
          <w:sz w:val="14"/>
        </w:rPr>
        <w:t>LaPierre</w:t>
      </w:r>
      <w:proofErr w:type="spellEnd"/>
      <w:r w:rsidRPr="00BD0B55">
        <w:rPr>
          <w:sz w:val="14"/>
        </w:rPr>
        <w:t xml:space="preserve"> of the National Rifle Association marginalized himself with poorly chosen comments soon after the massacre. The pro-gun lobby, once a phalanx of </w:t>
      </w:r>
    </w:p>
    <w:p w14:paraId="7496BF56" w14:textId="77777777" w:rsidR="00A2583E" w:rsidRDefault="00A2583E" w:rsidP="00A2583E">
      <w:pPr>
        <w:rPr>
          <w:sz w:val="14"/>
        </w:rPr>
      </w:pPr>
      <w:r>
        <w:rPr>
          <w:sz w:val="14"/>
        </w:rPr>
        <w:t>AND</w:t>
      </w:r>
    </w:p>
    <w:p w14:paraId="56373B81" w14:textId="77777777" w:rsidR="00A2583E" w:rsidRDefault="00A2583E" w:rsidP="00A2583E">
      <w:pPr>
        <w:rPr>
          <w:sz w:val="14"/>
        </w:rPr>
      </w:pPr>
      <w:r w:rsidRPr="00BD0B55">
        <w:rPr>
          <w:sz w:val="14"/>
        </w:rPr>
        <w:t>Johnson had the skill and wherewithal to realize that, at that moment of history, he could have unlimited coinage if he handled the politics right. He did. (At least until Vietnam, that is.)</w:t>
      </w:r>
    </w:p>
    <w:p w14:paraId="1FF2A80B" w14:textId="77777777" w:rsidR="00A2583E" w:rsidRDefault="00A2583E" w:rsidP="00A2583E">
      <w:pPr>
        <w:rPr>
          <w:rStyle w:val="StyleBoldUnderline"/>
          <w:bCs/>
          <w:sz w:val="14"/>
        </w:rPr>
      </w:pPr>
    </w:p>
    <w:p w14:paraId="3B258237" w14:textId="77777777" w:rsidR="00A2583E" w:rsidRDefault="00A2583E" w:rsidP="00A2583E">
      <w:pPr>
        <w:rPr>
          <w:rStyle w:val="StyleBoldUnderline"/>
          <w:bCs/>
          <w:sz w:val="14"/>
        </w:rPr>
      </w:pPr>
    </w:p>
    <w:p w14:paraId="2901581D" w14:textId="77777777" w:rsidR="00A2583E" w:rsidRPr="006D49B9" w:rsidRDefault="00A2583E" w:rsidP="00A2583E">
      <w:pPr>
        <w:pStyle w:val="Heading4"/>
        <w:numPr>
          <w:ilvl w:val="0"/>
          <w:numId w:val="3"/>
        </w:numPr>
        <w:rPr>
          <w:rFonts w:cs="Times New Roman"/>
        </w:rPr>
      </w:pPr>
      <w:r w:rsidRPr="006D49B9">
        <w:rPr>
          <w:rFonts w:cs="Times New Roman"/>
        </w:rPr>
        <w:t>The plan is bipartisan — strong GOP support</w:t>
      </w:r>
    </w:p>
    <w:p w14:paraId="339E2C19" w14:textId="77777777" w:rsidR="00A2583E" w:rsidRPr="006D49B9" w:rsidRDefault="00A2583E" w:rsidP="00A2583E">
      <w:pPr>
        <w:rPr>
          <w:rStyle w:val="StyleStyleBold12pt"/>
        </w:rPr>
      </w:pPr>
      <w:proofErr w:type="spellStart"/>
      <w:r w:rsidRPr="006D49B9">
        <w:rPr>
          <w:rStyle w:val="StyleStyleBold12pt"/>
        </w:rPr>
        <w:t>Troyan</w:t>
      </w:r>
      <w:proofErr w:type="spellEnd"/>
      <w:r w:rsidRPr="006D49B9">
        <w:rPr>
          <w:rStyle w:val="StyleStyleBold12pt"/>
        </w:rPr>
        <w:t xml:space="preserve"> Gannett News Washington correspondent, 5/30/13</w:t>
      </w:r>
    </w:p>
    <w:p w14:paraId="560E9392" w14:textId="77777777" w:rsidR="00A2583E" w:rsidRPr="006D49B9" w:rsidRDefault="00A2583E" w:rsidP="00A2583E">
      <w:pPr>
        <w:rPr>
          <w:b/>
          <w:bCs/>
          <w:sz w:val="26"/>
        </w:rPr>
      </w:pPr>
      <w:r w:rsidRPr="006D49B9">
        <w:t xml:space="preserve">[Mary </w:t>
      </w:r>
      <w:proofErr w:type="spellStart"/>
      <w:r w:rsidRPr="006D49B9">
        <w:t>Orndorff</w:t>
      </w:r>
      <w:proofErr w:type="spellEnd"/>
      <w:r w:rsidRPr="006D49B9">
        <w:t xml:space="preserve"> </w:t>
      </w:r>
      <w:proofErr w:type="spellStart"/>
      <w:r w:rsidRPr="006D49B9">
        <w:t>Troyan</w:t>
      </w:r>
      <w:proofErr w:type="spellEnd"/>
      <w:r w:rsidRPr="006D49B9">
        <w:t xml:space="preserve">, Washington correspondent at Gannett, BA in journalism from Auburn University, 2013 (“Rep. Duncan Backs Offshore Drilling Deal with Mexico,” Gannett, Gannett Washington Bureau, News, 5-30-13, Available Online at </w:t>
      </w:r>
      <w:hyperlink r:id="rId9" w:history="1">
        <w:r w:rsidRPr="006D49B9">
          <w:rPr>
            <w:rStyle w:val="Hyperlink"/>
          </w:rPr>
          <w:t>http://www.wltx.com/news/article/238607/2/Rep-Duncan-Backs-Offshore-Drilling-Deal-with-Mexico</w:t>
        </w:r>
      </w:hyperlink>
      <w:r w:rsidRPr="006D49B9">
        <w:t>, Accessed on June 29, 2013)][SP]</w:t>
      </w:r>
    </w:p>
    <w:p w14:paraId="084035BD" w14:textId="77777777" w:rsidR="00A2583E" w:rsidRPr="006D49B9" w:rsidRDefault="00A2583E" w:rsidP="00A2583E">
      <w:pPr>
        <w:rPr>
          <w:rStyle w:val="StyleStyleBold12pt"/>
        </w:rPr>
      </w:pPr>
    </w:p>
    <w:p w14:paraId="225A4424" w14:textId="77777777" w:rsidR="00A2583E" w:rsidRPr="006D49B9" w:rsidRDefault="00A2583E" w:rsidP="00A2583E">
      <w:r w:rsidRPr="006D49B9">
        <w:t xml:space="preserve">WASHINGTON- </w:t>
      </w:r>
      <w:r w:rsidRPr="006D49B9">
        <w:rPr>
          <w:rStyle w:val="StyleBoldUnderline"/>
        </w:rPr>
        <w:t>About 1.5 million acres along the U.S.-Mexico maritime border would open to oil and gas drilling under an agreement negotiated by the administration</w:t>
      </w:r>
      <w:r w:rsidRPr="006D49B9">
        <w:t xml:space="preserve"> and championed by a conservative Republican from South Carolina. </w:t>
      </w:r>
    </w:p>
    <w:p w14:paraId="7BF4E08E" w14:textId="77777777" w:rsidR="00A2583E" w:rsidRPr="006D49B9" w:rsidRDefault="00A2583E" w:rsidP="00A2583E">
      <w:r>
        <w:t>AND</w:t>
      </w:r>
    </w:p>
    <w:p w14:paraId="7C57B2B9" w14:textId="77777777" w:rsidR="00A2583E" w:rsidRPr="006D49B9" w:rsidRDefault="00A2583E" w:rsidP="00A2583E">
      <w:r w:rsidRPr="006D49B9">
        <w:t>If approved by the House, the legislation will move to the Senate.</w:t>
      </w:r>
    </w:p>
    <w:p w14:paraId="4B706F3F" w14:textId="77777777" w:rsidR="00A2583E" w:rsidRPr="006D49B9" w:rsidRDefault="00A2583E" w:rsidP="00A2583E"/>
    <w:p w14:paraId="3368B075" w14:textId="77777777" w:rsidR="00A2583E" w:rsidRPr="002B668F" w:rsidRDefault="00A2583E" w:rsidP="00A2583E">
      <w:pPr>
        <w:rPr>
          <w:rStyle w:val="StyleBoldUnderline"/>
          <w:bCs/>
          <w:sz w:val="14"/>
        </w:rPr>
      </w:pPr>
    </w:p>
    <w:p w14:paraId="524659E9" w14:textId="77777777" w:rsidR="00A2583E" w:rsidRPr="006D49B9" w:rsidRDefault="00A2583E" w:rsidP="00A2583E">
      <w:pPr>
        <w:pStyle w:val="Heading4"/>
        <w:numPr>
          <w:ilvl w:val="0"/>
          <w:numId w:val="3"/>
        </w:numPr>
        <w:rPr>
          <w:rFonts w:cs="Times New Roman"/>
        </w:rPr>
      </w:pPr>
      <w:r>
        <w:rPr>
          <w:rFonts w:cs="Times New Roman"/>
        </w:rPr>
        <w:t xml:space="preserve">Link Non-Unique- </w:t>
      </w:r>
      <w:r w:rsidRPr="006D49B9">
        <w:rPr>
          <w:rFonts w:cs="Times New Roman"/>
        </w:rPr>
        <w:t>Obama increasing energy cooperation now with Mexico</w:t>
      </w:r>
      <w:r>
        <w:rPr>
          <w:rFonts w:cs="Times New Roman"/>
        </w:rPr>
        <w:t xml:space="preserve"> via electrical connections</w:t>
      </w:r>
    </w:p>
    <w:p w14:paraId="6FF41E93" w14:textId="77777777" w:rsidR="00A2583E" w:rsidRPr="006D49B9" w:rsidRDefault="00A2583E" w:rsidP="00A2583E">
      <w:pPr>
        <w:rPr>
          <w:rStyle w:val="StyleStyleBold12pt"/>
        </w:rPr>
      </w:pPr>
      <w:r w:rsidRPr="006D49B9">
        <w:rPr>
          <w:rStyle w:val="StyleStyleBold12pt"/>
        </w:rPr>
        <w:t xml:space="preserve">State Department 13 </w:t>
      </w:r>
    </w:p>
    <w:p w14:paraId="0345F2EE" w14:textId="77777777" w:rsidR="00A2583E" w:rsidRPr="006D49B9" w:rsidRDefault="00A2583E" w:rsidP="00A2583E">
      <w:r w:rsidRPr="006D49B9">
        <w:t xml:space="preserve">[May 06, 2013, Smartgrid.com, “President Obama and Leaders of Mexico and Central America Expand Low Carbon Electricity Cooperation” </w:t>
      </w:r>
      <w:hyperlink r:id="rId10" w:history="1">
        <w:r w:rsidRPr="006D49B9">
          <w:rPr>
            <w:rStyle w:val="Hyperlink"/>
          </w:rPr>
          <w:t>http://smart-grid.tmcnet.com/news/2013/05/06/7113437.htm, accessed 7/1/13</w:t>
        </w:r>
      </w:hyperlink>
      <w:r w:rsidRPr="006D49B9">
        <w:t xml:space="preserve"> EYS]</w:t>
      </w:r>
    </w:p>
    <w:p w14:paraId="2D853BF3" w14:textId="77777777" w:rsidR="00A2583E" w:rsidRPr="006D49B9" w:rsidRDefault="00A2583E" w:rsidP="00A2583E">
      <w:pPr>
        <w:rPr>
          <w:rStyle w:val="StyleStyleBold12pt"/>
        </w:rPr>
      </w:pPr>
    </w:p>
    <w:p w14:paraId="6B59A88D" w14:textId="77777777" w:rsidR="00A2583E" w:rsidRDefault="00A2583E" w:rsidP="00A2583E">
      <w:r w:rsidRPr="006D49B9">
        <w:t xml:space="preserve">President Obama and Leaders of Mexico and Central America Expand Low Carbon Electricity Cooperation Fact Sheet Office of the Spokesperson Washington, DC May 4, 2013 </w:t>
      </w:r>
      <w:proofErr w:type="gramStart"/>
      <w:r w:rsidRPr="006D49B9">
        <w:t>During</w:t>
      </w:r>
      <w:proofErr w:type="gramEnd"/>
      <w:r w:rsidRPr="006D49B9">
        <w:t xml:space="preserve"> his May 2-4 visit to Mexico and Costa Rica, </w:t>
      </w:r>
    </w:p>
    <w:p w14:paraId="69A420CE" w14:textId="77777777" w:rsidR="00A2583E" w:rsidRPr="006D49B9" w:rsidRDefault="00A2583E" w:rsidP="00A2583E">
      <w:r>
        <w:t>AND</w:t>
      </w:r>
    </w:p>
    <w:p w14:paraId="588B7B24" w14:textId="77777777" w:rsidR="00A2583E" w:rsidRDefault="00A2583E" w:rsidP="00A2583E">
      <w:proofErr w:type="gramStart"/>
      <w:r w:rsidRPr="006D49B9">
        <w:t>and</w:t>
      </w:r>
      <w:proofErr w:type="gramEnd"/>
      <w:r w:rsidRPr="006D49B9">
        <w:t xml:space="preserve"> *Nevada's </w:t>
      </w:r>
      <w:proofErr w:type="spellStart"/>
      <w:r w:rsidRPr="006D49B9">
        <w:t>Ormat</w:t>
      </w:r>
      <w:proofErr w:type="spellEnd"/>
      <w:r w:rsidRPr="006D49B9">
        <w:t xml:space="preserve"> Technologies, Inc. will soon break ground on a 35 MW geothermal plant -- Honduras' first. </w:t>
      </w:r>
      <w:proofErr w:type="spellStart"/>
      <w:r w:rsidRPr="006D49B9">
        <w:t>Ormat</w:t>
      </w:r>
      <w:proofErr w:type="spellEnd"/>
      <w:r w:rsidRPr="006D49B9">
        <w:t xml:space="preserve"> also operates and plans to expand on plants in Guatemala.</w:t>
      </w:r>
    </w:p>
    <w:p w14:paraId="79FFFB07" w14:textId="77777777" w:rsidR="00A2583E" w:rsidRPr="00BD0B55" w:rsidRDefault="00A2583E" w:rsidP="00A2583E">
      <w:pPr>
        <w:pStyle w:val="Heading4"/>
        <w:numPr>
          <w:ilvl w:val="0"/>
          <w:numId w:val="2"/>
        </w:numPr>
        <w:rPr>
          <w:rFonts w:cs="Times New Roman"/>
        </w:rPr>
      </w:pPr>
      <w:r w:rsidRPr="00BD0B55">
        <w:rPr>
          <w:rFonts w:cs="Times New Roman"/>
        </w:rPr>
        <w:t xml:space="preserve">Capital’s not </w:t>
      </w:r>
      <w:r>
        <w:rPr>
          <w:rFonts w:cs="Times New Roman"/>
        </w:rPr>
        <w:t>sufficient to pass</w:t>
      </w:r>
      <w:r w:rsidRPr="00BD0B55">
        <w:rPr>
          <w:rFonts w:cs="Times New Roman"/>
        </w:rPr>
        <w:t xml:space="preserve"> immigration reform</w:t>
      </w:r>
    </w:p>
    <w:p w14:paraId="6C4E2B69" w14:textId="77777777" w:rsidR="00A2583E" w:rsidRPr="00BD0B55" w:rsidRDefault="00A2583E" w:rsidP="00A2583E">
      <w:pPr>
        <w:rPr>
          <w:szCs w:val="16"/>
        </w:rPr>
      </w:pPr>
      <w:r w:rsidRPr="00BD0B55">
        <w:rPr>
          <w:rStyle w:val="StyleStyleBold12pt"/>
        </w:rPr>
        <w:t>Soto 13</w:t>
      </w:r>
      <w:r w:rsidRPr="00BD0B55">
        <w:t xml:space="preserve">, </w:t>
      </w:r>
      <w:r w:rsidRPr="00BD0B55">
        <w:rPr>
          <w:szCs w:val="16"/>
        </w:rPr>
        <w:t xml:space="preserve">Dr. Victoria M. </w:t>
      </w:r>
      <w:proofErr w:type="spellStart"/>
      <w:r w:rsidRPr="00BD0B55">
        <w:rPr>
          <w:szCs w:val="16"/>
        </w:rPr>
        <w:t>DeFrancesco</w:t>
      </w:r>
      <w:proofErr w:type="spellEnd"/>
      <w:r w:rsidRPr="00BD0B55">
        <w:rPr>
          <w:szCs w:val="16"/>
        </w:rPr>
        <w:t xml:space="preserve"> Soto, NBC Latino and MSNBC contributor, Senior Analyst for Latino Decisions and Fellow at the Center for Politics and Governance at the LBJ School of Public Affairs at the University of Texas, at Austin, “Opinion: Immigration reform will not be easy, but it’s not impossible,” January 4</w:t>
      </w:r>
      <w:r w:rsidRPr="00BD0B55">
        <w:rPr>
          <w:szCs w:val="16"/>
          <w:vertAlign w:val="superscript"/>
        </w:rPr>
        <w:t>th</w:t>
      </w:r>
      <w:r w:rsidRPr="00BD0B55">
        <w:rPr>
          <w:szCs w:val="16"/>
        </w:rPr>
        <w:t>, http://nbclatino.com/2013/01/04/opinion-immigration-reform-will-not-be-easy-but-its-not-impossible/</w:t>
      </w:r>
    </w:p>
    <w:p w14:paraId="0DE43C54" w14:textId="77777777" w:rsidR="00A2583E" w:rsidRDefault="00A2583E" w:rsidP="00A2583E">
      <w:pPr>
        <w:rPr>
          <w:rStyle w:val="StyleBoldUnderline"/>
        </w:rPr>
      </w:pPr>
      <w:r w:rsidRPr="00BD0B55">
        <w:t xml:space="preserve">Unlike in his first administration, </w:t>
      </w:r>
      <w:r w:rsidRPr="00BD0B55">
        <w:rPr>
          <w:rStyle w:val="StyleBoldUnderline"/>
          <w:highlight w:val="green"/>
        </w:rPr>
        <w:t>the president seems to be</w:t>
      </w:r>
      <w:r w:rsidRPr="00BD0B55">
        <w:t xml:space="preserve"> on board and ready for rolling up his sleeves and </w:t>
      </w:r>
      <w:r w:rsidRPr="00BD0B55">
        <w:rPr>
          <w:rStyle w:val="StyleBoldUnderline"/>
          <w:highlight w:val="green"/>
        </w:rPr>
        <w:t>getting into immigration</w:t>
      </w:r>
      <w:r w:rsidRPr="00BD0B55">
        <w:rPr>
          <w:rStyle w:val="StyleBoldUnderline"/>
        </w:rPr>
        <w:t xml:space="preserve"> reform</w:t>
      </w:r>
      <w:r w:rsidRPr="00BD0B55">
        <w:t xml:space="preserve">, </w:t>
      </w:r>
    </w:p>
    <w:p w14:paraId="07EB2CA0" w14:textId="77777777" w:rsidR="00A2583E" w:rsidRDefault="00A2583E" w:rsidP="00A2583E">
      <w:pPr>
        <w:rPr>
          <w:rStyle w:val="StyleBoldUnderline"/>
        </w:rPr>
      </w:pPr>
      <w:r>
        <w:rPr>
          <w:rStyle w:val="StyleBoldUnderline"/>
        </w:rPr>
        <w:t>AND</w:t>
      </w:r>
    </w:p>
    <w:p w14:paraId="641B9BE3" w14:textId="77777777" w:rsidR="00A2583E" w:rsidRDefault="00A2583E" w:rsidP="00A2583E">
      <w:r w:rsidRPr="00BD0B55">
        <w:t xml:space="preserve"> </w:t>
      </w:r>
      <w:proofErr w:type="gramStart"/>
      <w:r w:rsidRPr="00BD0B55">
        <w:rPr>
          <w:rStyle w:val="StyleBoldUnderline"/>
          <w:highlight w:val="green"/>
        </w:rPr>
        <w:t>prevent</w:t>
      </w:r>
      <w:proofErr w:type="gramEnd"/>
      <w:r w:rsidRPr="00BD0B55">
        <w:rPr>
          <w:rStyle w:val="StyleBoldUnderline"/>
        </w:rPr>
        <w:t xml:space="preserve"> the president from crossing off </w:t>
      </w:r>
      <w:r w:rsidRPr="00BD0B55">
        <w:rPr>
          <w:rStyle w:val="StyleBoldUnderline"/>
          <w:highlight w:val="green"/>
        </w:rPr>
        <w:t>immigration reform</w:t>
      </w:r>
      <w:r w:rsidRPr="00BD0B55">
        <w:rPr>
          <w:b/>
        </w:rPr>
        <w:t xml:space="preserve"> </w:t>
      </w:r>
      <w:r w:rsidRPr="00BD0B55">
        <w:rPr>
          <w:rStyle w:val="StyleBoldUnderline"/>
        </w:rPr>
        <w:t>from his 2013 to-do list</w:t>
      </w:r>
      <w:r w:rsidRPr="00BD0B55">
        <w:t>.</w:t>
      </w:r>
    </w:p>
    <w:p w14:paraId="12384249" w14:textId="77777777" w:rsidR="00A2583E" w:rsidRPr="002E6642" w:rsidRDefault="00A2583E" w:rsidP="00A2583E">
      <w:pPr>
        <w:pStyle w:val="Heading2"/>
      </w:pPr>
      <w:r>
        <w:t>XO</w:t>
      </w:r>
    </w:p>
    <w:p w14:paraId="1353B6CD" w14:textId="77777777" w:rsidR="00A2583E" w:rsidRPr="002E6642" w:rsidRDefault="00A2583E" w:rsidP="00A2583E">
      <w:pPr>
        <w:pStyle w:val="Heading4"/>
      </w:pPr>
      <w:r w:rsidRPr="002E6642">
        <w:t xml:space="preserve">Permutation- Do the counterplan </w:t>
      </w:r>
    </w:p>
    <w:p w14:paraId="0D988681" w14:textId="77777777" w:rsidR="00A2583E" w:rsidRPr="002E6642" w:rsidRDefault="00A2583E" w:rsidP="00A2583E"/>
    <w:p w14:paraId="2F6CC6E6" w14:textId="77777777" w:rsidR="00A2583E" w:rsidRPr="002E6642" w:rsidRDefault="00A2583E" w:rsidP="00A2583E">
      <w:pPr>
        <w:pStyle w:val="Heading4"/>
        <w:rPr>
          <w:rFonts w:ascii="Calibri" w:hAnsi="Calibri"/>
        </w:rPr>
      </w:pPr>
      <w:r w:rsidRPr="002E6642">
        <w:rPr>
          <w:rFonts w:ascii="Calibri" w:hAnsi="Calibri"/>
        </w:rPr>
        <w:t xml:space="preserve">Congress can and will overturn Obama’s executive orders </w:t>
      </w:r>
    </w:p>
    <w:p w14:paraId="7B173CB1" w14:textId="77777777" w:rsidR="00A2583E" w:rsidRPr="002E6642" w:rsidRDefault="00A2583E" w:rsidP="00A2583E">
      <w:pPr>
        <w:rPr>
          <w:rStyle w:val="StyleStyleBold12pt"/>
        </w:rPr>
      </w:pPr>
      <w:r w:rsidRPr="002E6642">
        <w:rPr>
          <w:rStyle w:val="StyleStyleBold12pt"/>
        </w:rPr>
        <w:t>Ritz, The Blaze, 1-2-13 (Erica, The Blaze, “WHICH OBAMA EXECUTIVE ORDER DID THE HOUSE OVERWHELMINGLY OVERTURN YESTERDAY</w:t>
      </w:r>
      <w:proofErr w:type="gramStart"/>
      <w:r w:rsidRPr="002E6642">
        <w:rPr>
          <w:rStyle w:val="StyleStyleBold12pt"/>
        </w:rPr>
        <w:t>?,</w:t>
      </w:r>
      <w:proofErr w:type="gramEnd"/>
      <w:r w:rsidRPr="002E6642">
        <w:rPr>
          <w:rStyle w:val="StyleStyleBold12pt"/>
        </w:rPr>
        <w:t xml:space="preserve">” Accessed- 7-9-13, RRR) </w:t>
      </w:r>
    </w:p>
    <w:p w14:paraId="45805C05" w14:textId="77777777" w:rsidR="00A2583E" w:rsidRPr="002E6642" w:rsidRDefault="00A2583E" w:rsidP="00A2583E"/>
    <w:p w14:paraId="68570042" w14:textId="77777777" w:rsidR="000E0157" w:rsidRDefault="00A2583E" w:rsidP="00A2583E">
      <w:r w:rsidRPr="002E6642">
        <w:t xml:space="preserve">President Barack </w:t>
      </w:r>
      <w:r w:rsidRPr="002E6642">
        <w:rPr>
          <w:rStyle w:val="StyleBoldUnderline"/>
          <w:highlight w:val="green"/>
        </w:rPr>
        <w:t>Obama made waves last Friday when — amid a fierce fiscal cliff debate — he signed an executive order ending the pay freeze on certain federal workers</w:t>
      </w:r>
      <w:r w:rsidRPr="002E6642">
        <w:rPr>
          <w:rStyle w:val="StyleBoldUnderline"/>
        </w:rPr>
        <w:t>.</w:t>
      </w:r>
      <w:r w:rsidRPr="002E6642">
        <w:t xml:space="preserve"> </w:t>
      </w:r>
    </w:p>
    <w:p w14:paraId="6CB1D903" w14:textId="77777777" w:rsidR="000E0157" w:rsidRDefault="000E0157" w:rsidP="00A2583E">
      <w:r>
        <w:t>AND</w:t>
      </w:r>
    </w:p>
    <w:p w14:paraId="7DDF3DA6" w14:textId="77777777" w:rsidR="00A2583E" w:rsidRPr="002E6642" w:rsidRDefault="00A2583E" w:rsidP="00A2583E">
      <w:pPr>
        <w:rPr>
          <w:rStyle w:val="StyleBoldUnderline"/>
        </w:rPr>
      </w:pPr>
      <w:r w:rsidRPr="002E6642">
        <w:rPr>
          <w:rStyle w:val="StyleBoldUnderline"/>
        </w:rPr>
        <w:t>The measure received immense bipartisan support, passing 287-129, with 55 Democrats voting with Republicans against the president’s proposal.</w:t>
      </w:r>
    </w:p>
    <w:p w14:paraId="784D095B" w14:textId="77777777" w:rsidR="00A2583E" w:rsidRPr="002E6642" w:rsidRDefault="00A2583E" w:rsidP="00A2583E">
      <w:pPr>
        <w:rPr>
          <w:rStyle w:val="StyleBoldUnderline"/>
        </w:rPr>
      </w:pPr>
    </w:p>
    <w:p w14:paraId="3E6CD23B" w14:textId="77777777" w:rsidR="00A2583E" w:rsidRPr="002E6642" w:rsidRDefault="00A2583E" w:rsidP="00A2583E">
      <w:pPr>
        <w:pStyle w:val="Heading4"/>
        <w:rPr>
          <w:rFonts w:ascii="Calibri" w:hAnsi="Calibri"/>
        </w:rPr>
      </w:pPr>
      <w:r w:rsidRPr="002E6642">
        <w:rPr>
          <w:rFonts w:ascii="Calibri" w:hAnsi="Calibri"/>
        </w:rPr>
        <w:t>Unpopular XOs have political consequences and spark massive congressional backlash</w:t>
      </w:r>
    </w:p>
    <w:p w14:paraId="6FCA0A1B" w14:textId="77777777" w:rsidR="00A2583E" w:rsidRPr="002E6642" w:rsidRDefault="00A2583E" w:rsidP="00A2583E">
      <w:pPr>
        <w:rPr>
          <w:rFonts w:cs="Arial"/>
          <w:sz w:val="16"/>
        </w:rPr>
      </w:pPr>
      <w:r w:rsidRPr="002E6642">
        <w:rPr>
          <w:rFonts w:cs="Arial"/>
          <w:b/>
        </w:rPr>
        <w:t>Risen, Managing editor of Democracy: A Journal of Ideas, 4</w:t>
      </w:r>
      <w:r w:rsidRPr="002E6642">
        <w:rPr>
          <w:rFonts w:cs="Arial"/>
          <w:sz w:val="16"/>
        </w:rPr>
        <w:t xml:space="preserve"> [Clay</w:t>
      </w:r>
      <w:proofErr w:type="gramStart"/>
      <w:r w:rsidRPr="002E6642">
        <w:rPr>
          <w:rFonts w:cs="Arial"/>
          <w:sz w:val="16"/>
        </w:rPr>
        <w:t xml:space="preserve">, </w:t>
      </w:r>
      <w:r w:rsidRPr="002E6642">
        <w:rPr>
          <w:rFonts w:cs="Arial"/>
          <w:i/>
          <w:sz w:val="16"/>
        </w:rPr>
        <w:t>,</w:t>
      </w:r>
      <w:proofErr w:type="gramEnd"/>
      <w:r w:rsidRPr="002E6642">
        <w:rPr>
          <w:rFonts w:cs="Arial"/>
          <w:i/>
          <w:sz w:val="16"/>
        </w:rPr>
        <w:t xml:space="preserve"> </w:t>
      </w:r>
      <w:r w:rsidRPr="002E6642">
        <w:rPr>
          <w:rFonts w:cs="Arial"/>
          <w:sz w:val="16"/>
        </w:rPr>
        <w:t>M.A. from the University of Chicago “The Power of the Pen: The Not-So-Secret Weapon of Congress-wary Presidents” The American Prospect, July 16, http://www.prospect.org/cs/articles?article=the_power_of_the_pen]</w:t>
      </w:r>
    </w:p>
    <w:p w14:paraId="34F2A47F" w14:textId="77777777" w:rsidR="000E0157" w:rsidRDefault="00A2583E" w:rsidP="00A2583E">
      <w:pPr>
        <w:rPr>
          <w:rFonts w:cs="Arial"/>
          <w:b/>
          <w:sz w:val="16"/>
          <w:u w:val="single"/>
        </w:rPr>
      </w:pPr>
      <w:r w:rsidRPr="002E6642">
        <w:rPr>
          <w:rFonts w:cs="Arial"/>
          <w:sz w:val="16"/>
        </w:rPr>
        <w:t xml:space="preserve">The most effective check on executive orders has proven to be political. </w:t>
      </w:r>
    </w:p>
    <w:p w14:paraId="5B9D6B2F" w14:textId="77777777" w:rsidR="000E0157" w:rsidRDefault="000E0157" w:rsidP="00A2583E">
      <w:pPr>
        <w:rPr>
          <w:rFonts w:cs="Arial"/>
          <w:b/>
          <w:sz w:val="16"/>
          <w:u w:val="single"/>
        </w:rPr>
      </w:pPr>
      <w:r>
        <w:rPr>
          <w:rFonts w:cs="Arial"/>
          <w:b/>
          <w:sz w:val="16"/>
          <w:u w:val="single"/>
        </w:rPr>
        <w:t>AND</w:t>
      </w:r>
    </w:p>
    <w:p w14:paraId="4125DC1E" w14:textId="77777777" w:rsidR="00A2583E" w:rsidRPr="002E6642" w:rsidRDefault="00A2583E" w:rsidP="00A2583E">
      <w:pPr>
        <w:rPr>
          <w:rFonts w:cs="Arial"/>
          <w:sz w:val="16"/>
        </w:rPr>
      </w:pPr>
      <w:r w:rsidRPr="002E6642">
        <w:rPr>
          <w:rFonts w:cs="Arial"/>
          <w:sz w:val="16"/>
        </w:rPr>
        <w:t xml:space="preserve">But </w:t>
      </w:r>
      <w:r w:rsidRPr="002E6642">
        <w:rPr>
          <w:rFonts w:cs="Arial"/>
          <w:b/>
          <w:highlight w:val="green"/>
          <w:u w:val="single"/>
        </w:rPr>
        <w:t>the overwhelmingly negative public reaction forced Bush to quickly withdraw his proposal--and it painted him indelibly as an anti-environmental president</w:t>
      </w:r>
      <w:r w:rsidRPr="002E6642">
        <w:rPr>
          <w:rFonts w:cs="Arial"/>
          <w:b/>
          <w:sz w:val="16"/>
        </w:rPr>
        <w:t>.</w:t>
      </w:r>
      <w:r w:rsidRPr="002E6642">
        <w:rPr>
          <w:rFonts w:cs="Arial"/>
          <w:sz w:val="16"/>
        </w:rPr>
        <w:t xml:space="preserve"> </w:t>
      </w:r>
    </w:p>
    <w:p w14:paraId="647A2FE8" w14:textId="77777777" w:rsidR="00A2583E" w:rsidRPr="002E6642" w:rsidRDefault="00A2583E" w:rsidP="00A2583E">
      <w:pPr>
        <w:rPr>
          <w:rFonts w:cs="Arial"/>
          <w:sz w:val="16"/>
        </w:rPr>
      </w:pPr>
    </w:p>
    <w:p w14:paraId="3E8CBC49" w14:textId="77777777" w:rsidR="00A2583E" w:rsidRDefault="00A2583E" w:rsidP="00A2583E">
      <w:pPr>
        <w:pStyle w:val="Heading1"/>
      </w:pPr>
      <w:r>
        <w:t>CAP</w:t>
      </w:r>
    </w:p>
    <w:p w14:paraId="382010AA" w14:textId="77777777" w:rsidR="00A2583E" w:rsidRPr="00965A0B" w:rsidRDefault="00A2583E" w:rsidP="00A2583E">
      <w:pPr>
        <w:pStyle w:val="Heading4"/>
        <w:keepNext w:val="0"/>
        <w:keepLines w:val="0"/>
        <w:spacing w:before="0"/>
        <w:rPr>
          <w:rFonts w:ascii="Calibri" w:hAnsi="Calibri"/>
        </w:rPr>
      </w:pPr>
      <w:r w:rsidRPr="00965A0B">
        <w:rPr>
          <w:rFonts w:ascii="Calibri" w:hAnsi="Calibri"/>
        </w:rPr>
        <w:t xml:space="preserve">Focusing on government policy-making is productive – critical approaches can’t resolve real world problems </w:t>
      </w:r>
    </w:p>
    <w:p w14:paraId="412C22EC" w14:textId="77777777" w:rsidR="00A2583E" w:rsidRPr="009A05BB" w:rsidRDefault="00A2583E" w:rsidP="00A2583E">
      <w:proofErr w:type="spellStart"/>
      <w:r w:rsidRPr="009A05BB">
        <w:rPr>
          <w:rStyle w:val="StyleStyleBold12pt"/>
        </w:rPr>
        <w:t>McClean</w:t>
      </w:r>
      <w:proofErr w:type="spellEnd"/>
      <w:r w:rsidRPr="009A05BB">
        <w:rPr>
          <w:rStyle w:val="StyleStyleBold12pt"/>
        </w:rPr>
        <w:t xml:space="preserve">, </w:t>
      </w:r>
      <w:proofErr w:type="spellStart"/>
      <w:r w:rsidRPr="009A05BB">
        <w:rPr>
          <w:rStyle w:val="StyleStyleBold12pt"/>
        </w:rPr>
        <w:t>Mollow</w:t>
      </w:r>
      <w:proofErr w:type="spellEnd"/>
      <w:r w:rsidRPr="009A05BB">
        <w:rPr>
          <w:rStyle w:val="StyleStyleBold12pt"/>
        </w:rPr>
        <w:t xml:space="preserve"> College Philosophy Professor, 01</w:t>
      </w:r>
      <w:r w:rsidRPr="009A05BB">
        <w:t xml:space="preserve"> </w:t>
      </w:r>
    </w:p>
    <w:p w14:paraId="5544976B" w14:textId="77777777" w:rsidR="00A2583E" w:rsidRPr="009A05BB" w:rsidRDefault="00A2583E" w:rsidP="00A2583E">
      <w:r w:rsidRPr="009A05BB">
        <w:t>[David E., Adjunct Professor of Philosophy, Molloy College, New York, 2001 “The Cultural Left and the Limits of Social Hope,” Presented at the 2001 Annual Conference of the Society for the Advancement of American Philosophy, Available Online at www.american-philosophy.org/archives/past_conference_programs/pc2001/Discussion%20papers/david_mcclean.htm, JMP, Accessed on July 5, 2013)][SP]</w:t>
      </w:r>
    </w:p>
    <w:p w14:paraId="4371BBFD" w14:textId="77777777" w:rsidR="00A2583E" w:rsidRDefault="00A2583E" w:rsidP="00A2583E">
      <w:pPr>
        <w:pStyle w:val="card"/>
        <w:ind w:left="0"/>
        <w:rPr>
          <w:rStyle w:val="StyleBoldUnderline"/>
          <w:rFonts w:ascii="Calibri" w:hAnsi="Calibri"/>
        </w:rPr>
      </w:pPr>
      <w:r w:rsidRPr="009A05BB">
        <w:rPr>
          <w:rFonts w:ascii="Calibri" w:hAnsi="Calibri"/>
        </w:rPr>
        <w:t xml:space="preserve">Yet for some reason, at least partially explicated in Richard </w:t>
      </w:r>
      <w:proofErr w:type="spellStart"/>
      <w:r w:rsidRPr="009A05BB">
        <w:rPr>
          <w:rFonts w:ascii="Calibri" w:hAnsi="Calibri"/>
        </w:rPr>
        <w:t>Rorty's</w:t>
      </w:r>
      <w:proofErr w:type="spellEnd"/>
      <w:r w:rsidRPr="009A05BB">
        <w:rPr>
          <w:rFonts w:ascii="Calibri" w:hAnsi="Calibri"/>
        </w:rPr>
        <w:t xml:space="preserve"> Achieving Our Country, a book that I think is long overdue, </w:t>
      </w:r>
    </w:p>
    <w:p w14:paraId="7D45A3C3" w14:textId="77777777" w:rsidR="00A2583E" w:rsidRDefault="00A2583E" w:rsidP="00A2583E">
      <w:pPr>
        <w:pStyle w:val="card"/>
        <w:ind w:left="0"/>
        <w:rPr>
          <w:rStyle w:val="StyleBoldUnderline"/>
          <w:rFonts w:ascii="Calibri" w:hAnsi="Calibri"/>
        </w:rPr>
      </w:pPr>
      <w:r>
        <w:rPr>
          <w:rStyle w:val="StyleBoldUnderline"/>
          <w:rFonts w:ascii="Calibri" w:hAnsi="Calibri"/>
        </w:rPr>
        <w:t>AND</w:t>
      </w:r>
    </w:p>
    <w:p w14:paraId="73A85B49" w14:textId="77777777" w:rsidR="00A2583E" w:rsidRPr="009A05BB" w:rsidRDefault="00A2583E" w:rsidP="00A2583E">
      <w:pPr>
        <w:pStyle w:val="card"/>
        <w:ind w:left="0"/>
        <w:rPr>
          <w:rStyle w:val="StyleBoldUnderline"/>
          <w:rFonts w:ascii="Calibri" w:hAnsi="Calibri"/>
        </w:rPr>
      </w:pPr>
      <w:r w:rsidRPr="009A05BB">
        <w:rPr>
          <w:rStyle w:val="StyleBoldUnderline"/>
          <w:rFonts w:ascii="Calibri" w:hAnsi="Calibri"/>
        </w:rPr>
        <w:t xml:space="preserve">This might help keep us from being slapped down in debates by true policy pros who actually know what they are talking about but who lack awareness of the dogmatic assumptions from which they proceed, and who have not yet found a good reason to listen to jargon-riddled lectures from philosophers and culture critics with their </w:t>
      </w:r>
      <w:proofErr w:type="spellStart"/>
      <w:r w:rsidRPr="009A05BB">
        <w:rPr>
          <w:rStyle w:val="StyleBoldUnderline"/>
          <w:rFonts w:ascii="Calibri" w:hAnsi="Calibri"/>
        </w:rPr>
        <w:t>snobish</w:t>
      </w:r>
      <w:proofErr w:type="spellEnd"/>
      <w:r w:rsidRPr="009A05BB">
        <w:rPr>
          <w:rStyle w:val="StyleBoldUnderline"/>
          <w:rFonts w:ascii="Calibri" w:hAnsi="Calibri"/>
        </w:rPr>
        <w:t xml:space="preserve"> disrespect for the so-called "managerial class."</w:t>
      </w:r>
    </w:p>
    <w:p w14:paraId="1CC2EBA5" w14:textId="77777777" w:rsidR="00A2583E" w:rsidRPr="009A05BB" w:rsidRDefault="00A2583E" w:rsidP="00A2583E"/>
    <w:p w14:paraId="7CD6D09C" w14:textId="77777777" w:rsidR="00A2583E" w:rsidRPr="009A05BB" w:rsidRDefault="00A2583E" w:rsidP="00A2583E">
      <w:pPr>
        <w:rPr>
          <w:b/>
        </w:rPr>
      </w:pPr>
      <w:r w:rsidRPr="009A05BB">
        <w:rPr>
          <w:b/>
        </w:rPr>
        <w:t>Violence has massively decreased because of econ growth/modernization/interdependence- best data proves</w:t>
      </w:r>
    </w:p>
    <w:p w14:paraId="580DEF4D" w14:textId="77777777" w:rsidR="00A2583E" w:rsidRPr="009A05BB" w:rsidRDefault="00A2583E" w:rsidP="00A2583E">
      <w:r w:rsidRPr="009A05BB">
        <w:rPr>
          <w:b/>
        </w:rPr>
        <w:t>Gat ‘13</w:t>
      </w:r>
      <w:r w:rsidRPr="009A05BB">
        <w:t xml:space="preserve"> (AZAR GAT, DPhil in History (University of Oxford, 1986); </w:t>
      </w:r>
      <w:proofErr w:type="spellStart"/>
      <w:r w:rsidRPr="009A05BB">
        <w:t>Ezer</w:t>
      </w:r>
      <w:proofErr w:type="spellEnd"/>
      <w:r w:rsidRPr="009A05BB">
        <w:t xml:space="preserve"> Weitzman Professor of National Security, Political Science Department, Tel Aviv University; recent books: War in Human Civilization (Oxford University Press, 2006); Victorious and Vulnerable: Why Democracy Won in the 20th Century and How It Is Still Imperiled (Hoover Institution, </w:t>
      </w:r>
      <w:proofErr w:type="spellStart"/>
      <w:r w:rsidRPr="009A05BB">
        <w:t>Rowman</w:t>
      </w:r>
      <w:proofErr w:type="spellEnd"/>
      <w:r w:rsidRPr="009A05BB">
        <w:t xml:space="preserve"> &amp; Littlefield, 2010); Nations: The Long History and Deep Roots of Political Ethnicity and Nationalism (Cambridge University Press, 2013). Is war declining – and why? </w:t>
      </w:r>
      <w:proofErr w:type="spellStart"/>
      <w:r w:rsidRPr="009A05BB">
        <w:t>Azar</w:t>
      </w:r>
      <w:proofErr w:type="spellEnd"/>
      <w:r w:rsidRPr="009A05BB">
        <w:t xml:space="preserve"> Gat</w:t>
      </w:r>
      <w:r w:rsidRPr="009A05BB">
        <w:rPr>
          <w:rFonts w:ascii="Cambria Math" w:hAnsi="Cambria Math" w:cs="Cambria Math"/>
        </w:rPr>
        <w:t>⇑</w:t>
      </w:r>
      <w:r w:rsidRPr="009A05BB">
        <w:t xml:space="preserve"> Department of Political Science, University of Tel Aviv </w:t>
      </w:r>
      <w:proofErr w:type="gramStart"/>
      <w:r w:rsidRPr="009A05BB">
        <w:t>azargat@post.tau.ac.il ,</w:t>
      </w:r>
      <w:proofErr w:type="gramEnd"/>
      <w:r w:rsidRPr="009A05BB">
        <w:t xml:space="preserve"> March 19</w:t>
      </w:r>
      <w:r w:rsidRPr="009A05BB">
        <w:rPr>
          <w:vertAlign w:val="superscript"/>
        </w:rPr>
        <w:t>th</w:t>
      </w:r>
      <w:r w:rsidRPr="009A05BB">
        <w:t xml:space="preserve"> 2013)</w:t>
      </w:r>
    </w:p>
    <w:p w14:paraId="29A235EA" w14:textId="77777777" w:rsidR="00A2583E" w:rsidRPr="009A05BB" w:rsidRDefault="00A2583E" w:rsidP="00A2583E">
      <w:r w:rsidRPr="009A05BB">
        <w:t xml:space="preserve"> </w:t>
      </w:r>
    </w:p>
    <w:p w14:paraId="4EFB1CC9" w14:textId="77777777" w:rsidR="00A2583E" w:rsidRDefault="00A2583E" w:rsidP="00A2583E">
      <w:pPr>
        <w:rPr>
          <w:u w:val="single"/>
        </w:rPr>
      </w:pPr>
      <w:r w:rsidRPr="009A05BB">
        <w:rPr>
          <w:u w:val="single"/>
        </w:rPr>
        <w:t xml:space="preserve">When quite </w:t>
      </w:r>
      <w:r w:rsidRPr="009A05BB">
        <w:rPr>
          <w:b/>
          <w:u w:val="single"/>
          <w:bdr w:val="single" w:sz="4" w:space="0" w:color="auto"/>
        </w:rPr>
        <w:t>a number of scholars</w:t>
      </w:r>
      <w:r w:rsidRPr="009A05BB">
        <w:rPr>
          <w:u w:val="single"/>
        </w:rPr>
        <w:t xml:space="preserve"> </w:t>
      </w:r>
      <w:r w:rsidRPr="009A05BB">
        <w:rPr>
          <w:b/>
          <w:u w:val="single"/>
          <w:bdr w:val="single" w:sz="4" w:space="0" w:color="auto"/>
        </w:rPr>
        <w:t>simultaneously and independently</w:t>
      </w:r>
      <w:r w:rsidRPr="009A05BB">
        <w:rPr>
          <w:u w:val="single"/>
        </w:rPr>
        <w:t xml:space="preserve"> </w:t>
      </w:r>
    </w:p>
    <w:p w14:paraId="128C2F80" w14:textId="77777777" w:rsidR="00A2583E" w:rsidRDefault="00A2583E" w:rsidP="00A2583E">
      <w:pPr>
        <w:rPr>
          <w:u w:val="single"/>
        </w:rPr>
      </w:pPr>
      <w:r>
        <w:rPr>
          <w:u w:val="single"/>
        </w:rPr>
        <w:t>AND</w:t>
      </w:r>
    </w:p>
    <w:p w14:paraId="27070B3B" w14:textId="77777777" w:rsidR="00A2583E" w:rsidRPr="009A05BB" w:rsidRDefault="00A2583E" w:rsidP="00A2583E">
      <w:pPr>
        <w:rPr>
          <w:sz w:val="16"/>
        </w:rPr>
      </w:pPr>
      <w:r w:rsidRPr="009A05BB">
        <w:rPr>
          <w:sz w:val="16"/>
        </w:rPr>
        <w:t xml:space="preserve">Referring to my argument in this regard, Levy &amp; Thompson (2011: 72–75) excused themselves from deciding on the issue on the grounds of insufficient information regarding the cost of </w:t>
      </w:r>
      <w:proofErr w:type="spellStart"/>
      <w:r w:rsidRPr="009A05BB">
        <w:rPr>
          <w:sz w:val="16"/>
        </w:rPr>
        <w:t>premodern</w:t>
      </w:r>
      <w:proofErr w:type="spellEnd"/>
      <w:r w:rsidRPr="009A05BB">
        <w:rPr>
          <w:sz w:val="16"/>
        </w:rPr>
        <w:t xml:space="preserve"> war. But as already noted, the information on the subject is quite clear.</w:t>
      </w:r>
    </w:p>
    <w:p w14:paraId="5446A615" w14:textId="77777777" w:rsidR="00A2583E" w:rsidRPr="009A05BB" w:rsidRDefault="00A2583E" w:rsidP="00A2583E"/>
    <w:p w14:paraId="355E50B1" w14:textId="77777777" w:rsidR="00A2583E" w:rsidRPr="009A05BB" w:rsidRDefault="00A2583E" w:rsidP="00A2583E">
      <w:pPr>
        <w:rPr>
          <w:b/>
        </w:rPr>
      </w:pPr>
      <w:r w:rsidRPr="009A05BB">
        <w:rPr>
          <w:b/>
        </w:rPr>
        <w:t>The alt fails, causes transition conflicts, requires totalitarianism, and flips their impacts</w:t>
      </w:r>
    </w:p>
    <w:p w14:paraId="7E4A60B3" w14:textId="77777777" w:rsidR="00A2583E" w:rsidRPr="009A05BB" w:rsidRDefault="00A2583E" w:rsidP="00A2583E">
      <w:pPr>
        <w:rPr>
          <w:sz w:val="16"/>
        </w:rPr>
      </w:pPr>
      <w:proofErr w:type="spellStart"/>
      <w:r w:rsidRPr="009A05BB">
        <w:rPr>
          <w:b/>
        </w:rPr>
        <w:t>Aligica</w:t>
      </w:r>
      <w:proofErr w:type="spellEnd"/>
      <w:r w:rsidRPr="009A05BB">
        <w:rPr>
          <w:b/>
        </w:rPr>
        <w:t xml:space="preserve"> ‘3 </w:t>
      </w:r>
      <w:r w:rsidRPr="009A05BB">
        <w:rPr>
          <w:sz w:val="16"/>
        </w:rPr>
        <w:t xml:space="preserve"> (fellow at the </w:t>
      </w:r>
      <w:proofErr w:type="spellStart"/>
      <w:r w:rsidRPr="009A05BB">
        <w:rPr>
          <w:sz w:val="16"/>
        </w:rPr>
        <w:t>Mercatus</w:t>
      </w:r>
      <w:proofErr w:type="spellEnd"/>
      <w:r w:rsidRPr="009A05BB">
        <w:rPr>
          <w:sz w:val="16"/>
        </w:rPr>
        <w:t xml:space="preserve"> Center, George Mason University, and Adjunct Fellow at the Hudson Institute</w:t>
      </w:r>
      <w:r w:rsidRPr="009A05BB">
        <w:rPr>
          <w:b/>
        </w:rPr>
        <w:t xml:space="preserve"> </w:t>
      </w:r>
      <w:r w:rsidRPr="009A05BB">
        <w:rPr>
          <w:sz w:val="16"/>
        </w:rPr>
        <w:t xml:space="preserve">(Paul, 4/21. “The Great Transition and the Social Limits to Growth: Herman Kahn on Social Change and Global Economic Development”, April 21, </w:t>
      </w:r>
      <w:r w:rsidRPr="009A05BB">
        <w:rPr>
          <w:sz w:val="16"/>
          <w:szCs w:val="20"/>
        </w:rPr>
        <w:t>http://www.hudson.org/index.cfm</w:t>
      </w:r>
      <w:proofErr w:type="gramStart"/>
      <w:r w:rsidRPr="009A05BB">
        <w:rPr>
          <w:sz w:val="16"/>
          <w:szCs w:val="20"/>
        </w:rPr>
        <w:t>?fuseaction</w:t>
      </w:r>
      <w:proofErr w:type="gramEnd"/>
      <w:r w:rsidRPr="009A05BB">
        <w:rPr>
          <w:sz w:val="16"/>
          <w:szCs w:val="20"/>
        </w:rPr>
        <w:t>=publication_details&amp;id=2827</w:t>
      </w:r>
      <w:r w:rsidRPr="009A05BB">
        <w:rPr>
          <w:sz w:val="16"/>
        </w:rPr>
        <w:t>)</w:t>
      </w:r>
    </w:p>
    <w:p w14:paraId="066CC165" w14:textId="77777777" w:rsidR="00A2583E" w:rsidRPr="009A05BB" w:rsidRDefault="00A2583E" w:rsidP="00A2583E">
      <w:pPr>
        <w:rPr>
          <w:b/>
        </w:rPr>
      </w:pPr>
    </w:p>
    <w:p w14:paraId="1543F7AA" w14:textId="77777777" w:rsidR="00A2583E" w:rsidRDefault="00A2583E" w:rsidP="00A2583E">
      <w:pPr>
        <w:rPr>
          <w:sz w:val="16"/>
          <w:szCs w:val="20"/>
        </w:rPr>
      </w:pPr>
      <w:r w:rsidRPr="009A05BB">
        <w:rPr>
          <w:sz w:val="16"/>
          <w:szCs w:val="20"/>
        </w:rPr>
        <w:t xml:space="preserve">Stopping things would mean if not to engage in an experiment to change the human nature, at least in an equally difficult experiment in altering powerful cultural forces: </w:t>
      </w:r>
    </w:p>
    <w:p w14:paraId="6B810288" w14:textId="77777777" w:rsidR="00A2583E" w:rsidRDefault="00A2583E" w:rsidP="00A2583E">
      <w:pPr>
        <w:rPr>
          <w:sz w:val="16"/>
          <w:szCs w:val="20"/>
        </w:rPr>
      </w:pPr>
      <w:r>
        <w:rPr>
          <w:sz w:val="16"/>
          <w:szCs w:val="20"/>
        </w:rPr>
        <w:t>AND</w:t>
      </w:r>
    </w:p>
    <w:p w14:paraId="4F4B0A13" w14:textId="77777777" w:rsidR="00A2583E" w:rsidRPr="009A05BB" w:rsidRDefault="00A2583E" w:rsidP="00A2583E">
      <w:pPr>
        <w:rPr>
          <w:sz w:val="16"/>
          <w:szCs w:val="20"/>
        </w:rPr>
      </w:pPr>
      <w:r w:rsidRPr="009A05BB">
        <w:rPr>
          <w:sz w:val="16"/>
          <w:szCs w:val="20"/>
        </w:rPr>
        <w:t>Ultimately "</w:t>
      </w:r>
      <w:r w:rsidRPr="009A05BB">
        <w:rPr>
          <w:b/>
          <w:szCs w:val="20"/>
          <w:u w:val="single"/>
        </w:rPr>
        <w:t>it is precisely this position the one that increases the potential for the kinds of disasters which most at its advocates are trying to avoid</w:t>
      </w:r>
      <w:r w:rsidRPr="009A05BB">
        <w:rPr>
          <w:sz w:val="16"/>
          <w:szCs w:val="20"/>
        </w:rPr>
        <w:t>" (Kahn, 1976, 210; 1984).</w:t>
      </w:r>
    </w:p>
    <w:p w14:paraId="0CCE5FAF" w14:textId="77777777" w:rsidR="00A2583E" w:rsidRPr="009A05BB" w:rsidRDefault="00A2583E" w:rsidP="00A2583E"/>
    <w:p w14:paraId="64397BD0" w14:textId="77777777" w:rsidR="00A2583E" w:rsidRPr="009A05BB" w:rsidRDefault="00A2583E" w:rsidP="00A2583E">
      <w:pPr>
        <w:rPr>
          <w:b/>
        </w:rPr>
      </w:pPr>
    </w:p>
    <w:p w14:paraId="0C4FC018" w14:textId="77777777" w:rsidR="00A2583E" w:rsidRPr="009A05BB" w:rsidRDefault="00A2583E" w:rsidP="00A2583E">
      <w:pPr>
        <w:pStyle w:val="Heading4"/>
        <w:rPr>
          <w:rFonts w:ascii="Calibri" w:hAnsi="Calibri"/>
        </w:rPr>
      </w:pPr>
      <w:r w:rsidRPr="009A05BB">
        <w:rPr>
          <w:rFonts w:ascii="Calibri" w:hAnsi="Calibri"/>
        </w:rPr>
        <w:t xml:space="preserve">And neoliberalism is inevitable—if we don’t spread our economy, China or Iran will- that’s </w:t>
      </w:r>
      <w:proofErr w:type="spellStart"/>
      <w:r w:rsidRPr="009A05BB">
        <w:rPr>
          <w:rFonts w:ascii="Calibri" w:hAnsi="Calibri"/>
        </w:rPr>
        <w:t>Cerna</w:t>
      </w:r>
      <w:proofErr w:type="spellEnd"/>
      <w:r w:rsidRPr="009A05BB">
        <w:rPr>
          <w:rFonts w:ascii="Calibri" w:hAnsi="Calibri"/>
        </w:rPr>
        <w:t xml:space="preserve"> 11</w:t>
      </w:r>
    </w:p>
    <w:p w14:paraId="6A8910EA" w14:textId="77777777" w:rsidR="00A2583E" w:rsidRPr="009A05BB" w:rsidRDefault="00A2583E" w:rsidP="00A2583E"/>
    <w:p w14:paraId="275AC3B1" w14:textId="77777777" w:rsidR="00A2583E" w:rsidRPr="009A05BB" w:rsidRDefault="00A2583E" w:rsidP="00A2583E">
      <w:pPr>
        <w:rPr>
          <w:b/>
        </w:rPr>
      </w:pPr>
      <w:r w:rsidRPr="009A05BB">
        <w:rPr>
          <w:b/>
        </w:rPr>
        <w:t xml:space="preserve">AND </w:t>
      </w:r>
      <w:proofErr w:type="gramStart"/>
      <w:r w:rsidRPr="009A05BB">
        <w:rPr>
          <w:b/>
        </w:rPr>
        <w:t>it’s</w:t>
      </w:r>
      <w:proofErr w:type="gramEnd"/>
      <w:r w:rsidRPr="009A05BB">
        <w:rPr>
          <w:b/>
        </w:rPr>
        <w:t xml:space="preserve"> sustainable- Newest studies prove growth will help solve the environmental crisis</w:t>
      </w:r>
    </w:p>
    <w:p w14:paraId="6012193E" w14:textId="77777777" w:rsidR="00A2583E" w:rsidRPr="009A05BB" w:rsidRDefault="00A2583E" w:rsidP="00A2583E">
      <w:pPr>
        <w:rPr>
          <w:sz w:val="16"/>
        </w:rPr>
      </w:pPr>
      <w:r w:rsidRPr="009A05BB">
        <w:rPr>
          <w:b/>
        </w:rPr>
        <w:t xml:space="preserve">Sari and </w:t>
      </w:r>
      <w:proofErr w:type="spellStart"/>
      <w:r w:rsidRPr="009A05BB">
        <w:rPr>
          <w:b/>
        </w:rPr>
        <w:t>Soytas</w:t>
      </w:r>
      <w:proofErr w:type="spellEnd"/>
      <w:r w:rsidRPr="009A05BB">
        <w:rPr>
          <w:b/>
        </w:rPr>
        <w:t xml:space="preserve"> ‘9</w:t>
      </w:r>
      <w:r w:rsidRPr="009A05BB">
        <w:rPr>
          <w:sz w:val="16"/>
        </w:rPr>
        <w:t xml:space="preserve"> (</w:t>
      </w:r>
      <w:proofErr w:type="spellStart"/>
      <w:r w:rsidRPr="009A05BB">
        <w:rPr>
          <w:sz w:val="16"/>
        </w:rPr>
        <w:t>Ramazan</w:t>
      </w:r>
      <w:proofErr w:type="spellEnd"/>
      <w:r w:rsidRPr="009A05BB">
        <w:rPr>
          <w:sz w:val="16"/>
        </w:rPr>
        <w:t xml:space="preserve"> and </w:t>
      </w:r>
      <w:proofErr w:type="spellStart"/>
      <w:r w:rsidRPr="009A05BB">
        <w:rPr>
          <w:sz w:val="16"/>
        </w:rPr>
        <w:t>Ugur</w:t>
      </w:r>
      <w:proofErr w:type="spellEnd"/>
      <w:r w:rsidRPr="009A05BB">
        <w:rPr>
          <w:sz w:val="16"/>
        </w:rPr>
        <w:t>, Dept. of Business Administration, Middle East Technical University, “Are global warming and economic growth compatible? Evidence from ﬁve OPEC countries</w:t>
      </w:r>
      <w:proofErr w:type="gramStart"/>
      <w:r w:rsidRPr="009A05BB">
        <w:rPr>
          <w:sz w:val="16"/>
        </w:rPr>
        <w:t>?,</w:t>
      </w:r>
      <w:proofErr w:type="gramEnd"/>
      <w:r w:rsidRPr="009A05BB">
        <w:rPr>
          <w:sz w:val="16"/>
        </w:rPr>
        <w:t xml:space="preserve">” Applied Energy, Volume 86, pg. 1887-1893, </w:t>
      </w:r>
      <w:proofErr w:type="spellStart"/>
      <w:r w:rsidRPr="009A05BB">
        <w:rPr>
          <w:sz w:val="16"/>
        </w:rPr>
        <w:t>ScienceDirect</w:t>
      </w:r>
      <w:proofErr w:type="spellEnd"/>
      <w:r w:rsidRPr="009A05BB">
        <w:rPr>
          <w:sz w:val="16"/>
        </w:rPr>
        <w:t>)</w:t>
      </w:r>
    </w:p>
    <w:p w14:paraId="315F455A" w14:textId="77777777" w:rsidR="00A2583E" w:rsidRPr="009A05BB" w:rsidRDefault="00A2583E" w:rsidP="00A2583E">
      <w:pPr>
        <w:rPr>
          <w:u w:val="single"/>
        </w:rPr>
      </w:pPr>
    </w:p>
    <w:p w14:paraId="2EF461C4" w14:textId="77777777" w:rsidR="00A2583E" w:rsidRDefault="00A2583E" w:rsidP="00A2583E">
      <w:pPr>
        <w:rPr>
          <w:sz w:val="16"/>
        </w:rPr>
      </w:pPr>
      <w:r w:rsidRPr="009A05BB">
        <w:rPr>
          <w:u w:val="single"/>
        </w:rPr>
        <w:t xml:space="preserve">The </w:t>
      </w:r>
      <w:r w:rsidRPr="009A05BB">
        <w:rPr>
          <w:b/>
          <w:u w:val="single"/>
          <w:bdr w:val="single" w:sz="4" w:space="0" w:color="auto"/>
        </w:rPr>
        <w:t>recent studies</w:t>
      </w:r>
      <w:r w:rsidRPr="009A05BB">
        <w:rPr>
          <w:sz w:val="16"/>
        </w:rPr>
        <w:t xml:space="preserve"> on the other hand </w:t>
      </w:r>
      <w:r w:rsidRPr="009A05BB">
        <w:rPr>
          <w:u w:val="single"/>
        </w:rPr>
        <w:t>improved our understanding</w:t>
      </w:r>
      <w:r w:rsidRPr="009A05BB">
        <w:rPr>
          <w:sz w:val="16"/>
        </w:rPr>
        <w:t xml:space="preserve"> in at least two ways. Firstly, the </w:t>
      </w:r>
      <w:r w:rsidRPr="009A05BB">
        <w:rPr>
          <w:u w:val="single"/>
        </w:rPr>
        <w:t>empirical studies may be suffering from omitted variables</w:t>
      </w:r>
      <w:r w:rsidRPr="009A05BB">
        <w:rPr>
          <w:sz w:val="16"/>
        </w:rPr>
        <w:t xml:space="preserve"> </w:t>
      </w:r>
    </w:p>
    <w:p w14:paraId="70576E66" w14:textId="77777777" w:rsidR="00A2583E" w:rsidRDefault="00A2583E" w:rsidP="00A2583E">
      <w:pPr>
        <w:rPr>
          <w:sz w:val="16"/>
        </w:rPr>
      </w:pPr>
      <w:r>
        <w:rPr>
          <w:sz w:val="16"/>
        </w:rPr>
        <w:t>AND</w:t>
      </w:r>
    </w:p>
    <w:p w14:paraId="653322DB" w14:textId="77777777" w:rsidR="00A2583E" w:rsidRPr="009A05BB" w:rsidRDefault="00A2583E" w:rsidP="00A2583E">
      <w:pPr>
        <w:rPr>
          <w:sz w:val="16"/>
        </w:rPr>
      </w:pPr>
      <w:proofErr w:type="gramStart"/>
      <w:r w:rsidRPr="009A05BB">
        <w:rPr>
          <w:u w:val="single"/>
        </w:rPr>
        <w:t>no</w:t>
      </w:r>
      <w:proofErr w:type="gramEnd"/>
      <w:r w:rsidRPr="009A05BB">
        <w:rPr>
          <w:u w:val="single"/>
        </w:rPr>
        <w:t xml:space="preserve"> policy action is necessary.</w:t>
      </w:r>
      <w:r w:rsidRPr="009A05BB">
        <w:rPr>
          <w:sz w:val="16"/>
        </w:rPr>
        <w:t xml:space="preserve"> </w:t>
      </w:r>
    </w:p>
    <w:p w14:paraId="75CD29A9" w14:textId="77777777" w:rsidR="00A2583E" w:rsidRPr="009A05BB" w:rsidRDefault="00A2583E" w:rsidP="00A2583E"/>
    <w:p w14:paraId="5AC42D22" w14:textId="77777777" w:rsidR="00A2583E" w:rsidRPr="009A05BB" w:rsidRDefault="00A2583E" w:rsidP="00A2583E">
      <w:pPr>
        <w:rPr>
          <w:b/>
        </w:rPr>
      </w:pPr>
      <w:r w:rsidRPr="009A05BB">
        <w:rPr>
          <w:b/>
        </w:rPr>
        <w:t>No mindset shift and no alt solvency</w:t>
      </w:r>
    </w:p>
    <w:p w14:paraId="33044B31" w14:textId="77777777" w:rsidR="00A2583E" w:rsidRPr="009A05BB" w:rsidRDefault="00A2583E" w:rsidP="00A2583E">
      <w:pPr>
        <w:rPr>
          <w:rFonts w:cs="Arial"/>
        </w:rPr>
      </w:pPr>
      <w:r w:rsidRPr="009A05BB">
        <w:rPr>
          <w:rFonts w:cs="Arial"/>
        </w:rPr>
        <w:t xml:space="preserve">Matthew </w:t>
      </w:r>
      <w:r w:rsidRPr="009A05BB">
        <w:rPr>
          <w:rFonts w:cs="Arial"/>
          <w:b/>
          <w:sz w:val="24"/>
          <w:u w:val="single"/>
        </w:rPr>
        <w:t>Lockwood 11</w:t>
      </w:r>
      <w:r w:rsidRPr="009A05BB">
        <w:rPr>
          <w:rFonts w:cs="Arial"/>
        </w:rPr>
        <w:t xml:space="preserve">, previously Associate Director for Climate, Transport and Energy at the Institute for Public Policy Research, “The Limits to Environmentalism”, March 25, </w:t>
      </w:r>
      <w:hyperlink r:id="rId11" w:history="1">
        <w:r w:rsidRPr="009A05BB">
          <w:rPr>
            <w:rFonts w:cs="Arial"/>
          </w:rPr>
          <w:t>http://politicalclimate.net/2011/03/25/the-limits-to-environmentalism-4/</w:t>
        </w:r>
      </w:hyperlink>
    </w:p>
    <w:p w14:paraId="46C56879" w14:textId="77777777" w:rsidR="00A2583E" w:rsidRPr="009A05BB" w:rsidRDefault="00A2583E" w:rsidP="00A2583E">
      <w:pPr>
        <w:rPr>
          <w:rFonts w:cs="Arial"/>
        </w:rPr>
      </w:pPr>
    </w:p>
    <w:p w14:paraId="1E45C359" w14:textId="77777777" w:rsidR="00A2583E" w:rsidRDefault="00A2583E" w:rsidP="00A2583E">
      <w:pPr>
        <w:rPr>
          <w:rFonts w:cs="Arial"/>
          <w:sz w:val="16"/>
        </w:rPr>
      </w:pPr>
      <w:r w:rsidRPr="009A05BB">
        <w:rPr>
          <w:rFonts w:cs="Arial"/>
          <w:sz w:val="16"/>
        </w:rPr>
        <w:t xml:space="preserve">This brings us neatly finally to the third problem with PWG: politics. Jackson does have some discussion of the need for our old </w:t>
      </w:r>
      <w:proofErr w:type="spellStart"/>
      <w:r w:rsidRPr="009A05BB">
        <w:rPr>
          <w:rFonts w:cs="Arial"/>
          <w:sz w:val="16"/>
        </w:rPr>
        <w:t>favourite</w:t>
      </w:r>
      <w:proofErr w:type="spellEnd"/>
      <w:r w:rsidRPr="009A05BB">
        <w:rPr>
          <w:rFonts w:cs="Arial"/>
          <w:sz w:val="16"/>
        </w:rPr>
        <w:t xml:space="preserve"> “political will” towards the end of the book, and there are some examples of concrete ideas (e.g. shorter working week, ban advertising aimed at children), </w:t>
      </w:r>
    </w:p>
    <w:p w14:paraId="7563FB8E" w14:textId="77777777" w:rsidR="00A2583E" w:rsidRDefault="00A2583E" w:rsidP="00A2583E">
      <w:pPr>
        <w:rPr>
          <w:rFonts w:cs="Arial"/>
          <w:sz w:val="16"/>
        </w:rPr>
      </w:pPr>
      <w:r>
        <w:rPr>
          <w:rFonts w:cs="Arial"/>
          <w:sz w:val="16"/>
        </w:rPr>
        <w:t>AND</w:t>
      </w:r>
    </w:p>
    <w:p w14:paraId="17B668B4" w14:textId="77777777" w:rsidR="00A2583E" w:rsidRPr="00EF1752" w:rsidRDefault="00A2583E" w:rsidP="00A2583E">
      <w:pPr>
        <w:rPr>
          <w:rFonts w:cs="Arial"/>
          <w:sz w:val="16"/>
        </w:rPr>
      </w:pPr>
      <w:r w:rsidRPr="009A05BB">
        <w:rPr>
          <w:rFonts w:cs="Arial"/>
          <w:bCs/>
          <w:u w:val="single"/>
        </w:rPr>
        <w:t>No, we can’t</w:t>
      </w:r>
      <w:r w:rsidRPr="009A05BB">
        <w:rPr>
          <w:rFonts w:cs="Arial"/>
          <w:sz w:val="16"/>
        </w:rPr>
        <w:t xml:space="preserve">”. </w:t>
      </w:r>
      <w:r w:rsidRPr="009A05BB">
        <w:rPr>
          <w:rFonts w:cs="Arial"/>
          <w:bCs/>
          <w:u w:val="single"/>
        </w:rPr>
        <w:t xml:space="preserve">But beyond the environmentalist camp, </w:t>
      </w:r>
      <w:r w:rsidRPr="009A05BB">
        <w:rPr>
          <w:rFonts w:cs="Arial"/>
          <w:b/>
          <w:u w:val="single"/>
        </w:rPr>
        <w:t>this message will not work</w:t>
      </w:r>
      <w:r w:rsidRPr="009A05BB">
        <w:rPr>
          <w:rFonts w:cs="Arial"/>
          <w:sz w:val="16"/>
        </w:rPr>
        <w:t>. In the face of the biggest collective challenge that humanity has faced, we need a narrative that has the human potential to solve problems, and overcome apparently unbeatable odds, at its heart.</w:t>
      </w:r>
    </w:p>
    <w:p w14:paraId="4BDB8D71" w14:textId="77777777" w:rsidR="00A2583E" w:rsidRDefault="00A2583E" w:rsidP="00A2583E"/>
    <w:p w14:paraId="40CE0FE7" w14:textId="77777777" w:rsidR="00A2583E" w:rsidRPr="00AF5046" w:rsidRDefault="00A2583E" w:rsidP="00A2583E"/>
    <w:p w14:paraId="3C44E151" w14:textId="77777777" w:rsidR="00BB7494" w:rsidRDefault="00BB7494"/>
    <w:sectPr w:rsidR="00BB7494"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F5EFD"/>
    <w:multiLevelType w:val="hybridMultilevel"/>
    <w:tmpl w:val="8B1633D4"/>
    <w:lvl w:ilvl="0" w:tplc="91BAFF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6F0CE8"/>
    <w:multiLevelType w:val="hybridMultilevel"/>
    <w:tmpl w:val="CB2862C8"/>
    <w:lvl w:ilvl="0" w:tplc="04090015">
      <w:start w:val="1"/>
      <w:numFmt w:val="upperLetter"/>
      <w:lvlText w:val="%1."/>
      <w:lvlJc w:val="left"/>
      <w:pPr>
        <w:ind w:left="720" w:hanging="360"/>
      </w:pPr>
      <w:rPr>
        <w:rFonts w:hint="default"/>
      </w:rPr>
    </w:lvl>
    <w:lvl w:ilvl="1" w:tplc="F5FC8330">
      <w:start w:val="1"/>
      <w:numFmt w:val="decimal"/>
      <w:lvlText w:val="%2."/>
      <w:lvlJc w:val="left"/>
      <w:pPr>
        <w:ind w:left="1440" w:hanging="360"/>
      </w:pPr>
      <w:rPr>
        <w:rFonts w:ascii="Calibri" w:eastAsiaTheme="minorEastAsia" w:hAnsi="Calibri" w:cstheme="minorBidi"/>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877B9"/>
    <w:multiLevelType w:val="hybridMultilevel"/>
    <w:tmpl w:val="DEC847C4"/>
    <w:lvl w:ilvl="0" w:tplc="A6AC9B8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34E877E3"/>
    <w:multiLevelType w:val="hybridMultilevel"/>
    <w:tmpl w:val="2786A286"/>
    <w:lvl w:ilvl="0" w:tplc="2A72A9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02A6705"/>
    <w:multiLevelType w:val="hybridMultilevel"/>
    <w:tmpl w:val="07CA4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7"/>
  </w:num>
  <w:num w:numId="4">
    <w:abstractNumId w:val="0"/>
  </w:num>
  <w:num w:numId="5">
    <w:abstractNumId w:val="4"/>
  </w:num>
  <w:num w:numId="6">
    <w:abstractNumId w:val="6"/>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3E"/>
    <w:rsid w:val="000029C8"/>
    <w:rsid w:val="000047D5"/>
    <w:rsid w:val="00005B40"/>
    <w:rsid w:val="0000612F"/>
    <w:rsid w:val="000069BE"/>
    <w:rsid w:val="0001224F"/>
    <w:rsid w:val="000147B2"/>
    <w:rsid w:val="00016AC2"/>
    <w:rsid w:val="000226A3"/>
    <w:rsid w:val="00036333"/>
    <w:rsid w:val="0003791D"/>
    <w:rsid w:val="00037BDC"/>
    <w:rsid w:val="0004195D"/>
    <w:rsid w:val="00045CE3"/>
    <w:rsid w:val="00046DBA"/>
    <w:rsid w:val="0005554E"/>
    <w:rsid w:val="00056A0F"/>
    <w:rsid w:val="00067EA0"/>
    <w:rsid w:val="00070C41"/>
    <w:rsid w:val="00070E80"/>
    <w:rsid w:val="000840A5"/>
    <w:rsid w:val="00084A62"/>
    <w:rsid w:val="00093D03"/>
    <w:rsid w:val="00096E46"/>
    <w:rsid w:val="00097334"/>
    <w:rsid w:val="000A02E0"/>
    <w:rsid w:val="000A2035"/>
    <w:rsid w:val="000A4B71"/>
    <w:rsid w:val="000A5277"/>
    <w:rsid w:val="000A57BE"/>
    <w:rsid w:val="000B0A24"/>
    <w:rsid w:val="000B2526"/>
    <w:rsid w:val="000C179C"/>
    <w:rsid w:val="000C7682"/>
    <w:rsid w:val="000D08E3"/>
    <w:rsid w:val="000D3124"/>
    <w:rsid w:val="000E0157"/>
    <w:rsid w:val="000E5520"/>
    <w:rsid w:val="000F72E2"/>
    <w:rsid w:val="00100AF7"/>
    <w:rsid w:val="00105652"/>
    <w:rsid w:val="00107DA4"/>
    <w:rsid w:val="001154BE"/>
    <w:rsid w:val="00120A31"/>
    <w:rsid w:val="00133402"/>
    <w:rsid w:val="0014432E"/>
    <w:rsid w:val="00146DEE"/>
    <w:rsid w:val="001506F6"/>
    <w:rsid w:val="001521A3"/>
    <w:rsid w:val="00163187"/>
    <w:rsid w:val="0016692E"/>
    <w:rsid w:val="00170115"/>
    <w:rsid w:val="0017517B"/>
    <w:rsid w:val="001838ED"/>
    <w:rsid w:val="001A0AD9"/>
    <w:rsid w:val="001A478B"/>
    <w:rsid w:val="001B20C4"/>
    <w:rsid w:val="001C3730"/>
    <w:rsid w:val="001C49B6"/>
    <w:rsid w:val="001C4ACA"/>
    <w:rsid w:val="001C7D67"/>
    <w:rsid w:val="001D2127"/>
    <w:rsid w:val="001D4947"/>
    <w:rsid w:val="001D6EC0"/>
    <w:rsid w:val="001E27B9"/>
    <w:rsid w:val="001E409D"/>
    <w:rsid w:val="001E51C1"/>
    <w:rsid w:val="001F65EB"/>
    <w:rsid w:val="00203E29"/>
    <w:rsid w:val="00204E0E"/>
    <w:rsid w:val="00205B68"/>
    <w:rsid w:val="00211A28"/>
    <w:rsid w:val="002172AE"/>
    <w:rsid w:val="00217B68"/>
    <w:rsid w:val="0022501C"/>
    <w:rsid w:val="00226FBD"/>
    <w:rsid w:val="0023335F"/>
    <w:rsid w:val="00234633"/>
    <w:rsid w:val="002370A0"/>
    <w:rsid w:val="0025250A"/>
    <w:rsid w:val="0025319A"/>
    <w:rsid w:val="00254C24"/>
    <w:rsid w:val="00261D90"/>
    <w:rsid w:val="00265D50"/>
    <w:rsid w:val="0027133B"/>
    <w:rsid w:val="00272B25"/>
    <w:rsid w:val="0028260E"/>
    <w:rsid w:val="00282AE3"/>
    <w:rsid w:val="002851EC"/>
    <w:rsid w:val="00286195"/>
    <w:rsid w:val="00291191"/>
    <w:rsid w:val="002970F4"/>
    <w:rsid w:val="0029767D"/>
    <w:rsid w:val="002A19AF"/>
    <w:rsid w:val="002B492D"/>
    <w:rsid w:val="002B54E9"/>
    <w:rsid w:val="002B7E1F"/>
    <w:rsid w:val="002C1647"/>
    <w:rsid w:val="002C1B43"/>
    <w:rsid w:val="002C365F"/>
    <w:rsid w:val="002C671A"/>
    <w:rsid w:val="002C7E61"/>
    <w:rsid w:val="002D4A3F"/>
    <w:rsid w:val="002D743C"/>
    <w:rsid w:val="002E2AA6"/>
    <w:rsid w:val="002E2D5A"/>
    <w:rsid w:val="002E4F97"/>
    <w:rsid w:val="002F04B7"/>
    <w:rsid w:val="00302FF1"/>
    <w:rsid w:val="00306C25"/>
    <w:rsid w:val="00311BF0"/>
    <w:rsid w:val="00316E01"/>
    <w:rsid w:val="00316EA1"/>
    <w:rsid w:val="0031798E"/>
    <w:rsid w:val="003273E4"/>
    <w:rsid w:val="0033070A"/>
    <w:rsid w:val="00330B11"/>
    <w:rsid w:val="00332A2C"/>
    <w:rsid w:val="0033376D"/>
    <w:rsid w:val="00335C87"/>
    <w:rsid w:val="00337F3B"/>
    <w:rsid w:val="00341525"/>
    <w:rsid w:val="00344487"/>
    <w:rsid w:val="0034611D"/>
    <w:rsid w:val="00346C5F"/>
    <w:rsid w:val="00356363"/>
    <w:rsid w:val="00357B78"/>
    <w:rsid w:val="00372138"/>
    <w:rsid w:val="00375159"/>
    <w:rsid w:val="003838B0"/>
    <w:rsid w:val="00384699"/>
    <w:rsid w:val="00385300"/>
    <w:rsid w:val="0038720F"/>
    <w:rsid w:val="0038726C"/>
    <w:rsid w:val="003A2EDD"/>
    <w:rsid w:val="003B1ABB"/>
    <w:rsid w:val="003B2DE3"/>
    <w:rsid w:val="003B336A"/>
    <w:rsid w:val="003C0758"/>
    <w:rsid w:val="003C2639"/>
    <w:rsid w:val="003C27F3"/>
    <w:rsid w:val="003C4702"/>
    <w:rsid w:val="003C5ADD"/>
    <w:rsid w:val="003C7E5C"/>
    <w:rsid w:val="003D43D6"/>
    <w:rsid w:val="003E4218"/>
    <w:rsid w:val="003F14EC"/>
    <w:rsid w:val="003F2962"/>
    <w:rsid w:val="003F3D02"/>
    <w:rsid w:val="0040123D"/>
    <w:rsid w:val="00403186"/>
    <w:rsid w:val="00404B89"/>
    <w:rsid w:val="00410A26"/>
    <w:rsid w:val="004209B5"/>
    <w:rsid w:val="004325D5"/>
    <w:rsid w:val="004330DD"/>
    <w:rsid w:val="00440A9E"/>
    <w:rsid w:val="00444A01"/>
    <w:rsid w:val="0044667A"/>
    <w:rsid w:val="00460E4D"/>
    <w:rsid w:val="0046116D"/>
    <w:rsid w:val="00462920"/>
    <w:rsid w:val="0046489C"/>
    <w:rsid w:val="00470DE8"/>
    <w:rsid w:val="00474F70"/>
    <w:rsid w:val="00480CF1"/>
    <w:rsid w:val="00480DDE"/>
    <w:rsid w:val="00482AD5"/>
    <w:rsid w:val="00483AD0"/>
    <w:rsid w:val="004850D0"/>
    <w:rsid w:val="00495FDA"/>
    <w:rsid w:val="004A4922"/>
    <w:rsid w:val="004A7CFF"/>
    <w:rsid w:val="004B1A66"/>
    <w:rsid w:val="004B5A84"/>
    <w:rsid w:val="004B63C2"/>
    <w:rsid w:val="004C1206"/>
    <w:rsid w:val="004C287A"/>
    <w:rsid w:val="004C7036"/>
    <w:rsid w:val="004E3FC2"/>
    <w:rsid w:val="004E6BF3"/>
    <w:rsid w:val="004F079E"/>
    <w:rsid w:val="004F3389"/>
    <w:rsid w:val="004F5B3F"/>
    <w:rsid w:val="004F61F9"/>
    <w:rsid w:val="004F6C4A"/>
    <w:rsid w:val="004F6D70"/>
    <w:rsid w:val="005033E0"/>
    <w:rsid w:val="00505C39"/>
    <w:rsid w:val="00510546"/>
    <w:rsid w:val="00512E79"/>
    <w:rsid w:val="00516DD1"/>
    <w:rsid w:val="00517DF9"/>
    <w:rsid w:val="005340F6"/>
    <w:rsid w:val="005354C0"/>
    <w:rsid w:val="00540F11"/>
    <w:rsid w:val="00542EFF"/>
    <w:rsid w:val="00544E97"/>
    <w:rsid w:val="00550418"/>
    <w:rsid w:val="00550F45"/>
    <w:rsid w:val="005513E9"/>
    <w:rsid w:val="0055749D"/>
    <w:rsid w:val="005625AE"/>
    <w:rsid w:val="0056524D"/>
    <w:rsid w:val="00565DDE"/>
    <w:rsid w:val="00572B31"/>
    <w:rsid w:val="00573EDC"/>
    <w:rsid w:val="005750DA"/>
    <w:rsid w:val="005760DA"/>
    <w:rsid w:val="00581546"/>
    <w:rsid w:val="00581952"/>
    <w:rsid w:val="0058599F"/>
    <w:rsid w:val="0059079D"/>
    <w:rsid w:val="00591338"/>
    <w:rsid w:val="005938AA"/>
    <w:rsid w:val="005A0779"/>
    <w:rsid w:val="005A0852"/>
    <w:rsid w:val="005A1528"/>
    <w:rsid w:val="005B3CE1"/>
    <w:rsid w:val="005B5786"/>
    <w:rsid w:val="005B666E"/>
    <w:rsid w:val="005B7344"/>
    <w:rsid w:val="005C478C"/>
    <w:rsid w:val="005C4E6A"/>
    <w:rsid w:val="005C5A8D"/>
    <w:rsid w:val="005D4435"/>
    <w:rsid w:val="005D7636"/>
    <w:rsid w:val="005E0C6E"/>
    <w:rsid w:val="005E20F8"/>
    <w:rsid w:val="005E3053"/>
    <w:rsid w:val="005F2A0A"/>
    <w:rsid w:val="005F38C8"/>
    <w:rsid w:val="005F7F98"/>
    <w:rsid w:val="00605DB6"/>
    <w:rsid w:val="00613633"/>
    <w:rsid w:val="00621C19"/>
    <w:rsid w:val="0062261D"/>
    <w:rsid w:val="00623167"/>
    <w:rsid w:val="00623E7B"/>
    <w:rsid w:val="006277C5"/>
    <w:rsid w:val="006338A5"/>
    <w:rsid w:val="0063423A"/>
    <w:rsid w:val="006418AF"/>
    <w:rsid w:val="00642682"/>
    <w:rsid w:val="00643309"/>
    <w:rsid w:val="00643465"/>
    <w:rsid w:val="00644369"/>
    <w:rsid w:val="00652A48"/>
    <w:rsid w:val="006567BD"/>
    <w:rsid w:val="00661E73"/>
    <w:rsid w:val="00665863"/>
    <w:rsid w:val="00671D3F"/>
    <w:rsid w:val="00674C02"/>
    <w:rsid w:val="006814D7"/>
    <w:rsid w:val="006838AA"/>
    <w:rsid w:val="00693649"/>
    <w:rsid w:val="00694444"/>
    <w:rsid w:val="00694549"/>
    <w:rsid w:val="00695398"/>
    <w:rsid w:val="006A1878"/>
    <w:rsid w:val="006A692F"/>
    <w:rsid w:val="006A69FD"/>
    <w:rsid w:val="006A7602"/>
    <w:rsid w:val="006B55E8"/>
    <w:rsid w:val="006B6BC6"/>
    <w:rsid w:val="006C0D8D"/>
    <w:rsid w:val="006C2E13"/>
    <w:rsid w:val="006D5625"/>
    <w:rsid w:val="006D67DC"/>
    <w:rsid w:val="006D6919"/>
    <w:rsid w:val="006D6B48"/>
    <w:rsid w:val="006E0720"/>
    <w:rsid w:val="006E35ED"/>
    <w:rsid w:val="006E3F33"/>
    <w:rsid w:val="006F21A3"/>
    <w:rsid w:val="006F67A4"/>
    <w:rsid w:val="007026D5"/>
    <w:rsid w:val="0070530C"/>
    <w:rsid w:val="00706849"/>
    <w:rsid w:val="00710044"/>
    <w:rsid w:val="00716D8E"/>
    <w:rsid w:val="00732290"/>
    <w:rsid w:val="0073346C"/>
    <w:rsid w:val="007357D2"/>
    <w:rsid w:val="00742181"/>
    <w:rsid w:val="0074472D"/>
    <w:rsid w:val="0074622B"/>
    <w:rsid w:val="00746BFF"/>
    <w:rsid w:val="00747DFC"/>
    <w:rsid w:val="0075175F"/>
    <w:rsid w:val="007548E3"/>
    <w:rsid w:val="007573C5"/>
    <w:rsid w:val="007612BB"/>
    <w:rsid w:val="00762A6F"/>
    <w:rsid w:val="00766042"/>
    <w:rsid w:val="00767EF1"/>
    <w:rsid w:val="00771301"/>
    <w:rsid w:val="00774F46"/>
    <w:rsid w:val="007754E0"/>
    <w:rsid w:val="0077608B"/>
    <w:rsid w:val="007839E2"/>
    <w:rsid w:val="00784C21"/>
    <w:rsid w:val="00785369"/>
    <w:rsid w:val="00793BB4"/>
    <w:rsid w:val="00794817"/>
    <w:rsid w:val="007A4AA3"/>
    <w:rsid w:val="007B32A6"/>
    <w:rsid w:val="007B5734"/>
    <w:rsid w:val="007B58DD"/>
    <w:rsid w:val="007C09EF"/>
    <w:rsid w:val="007C6363"/>
    <w:rsid w:val="007D2EB5"/>
    <w:rsid w:val="007E05A5"/>
    <w:rsid w:val="007E0CFF"/>
    <w:rsid w:val="007F72C4"/>
    <w:rsid w:val="00800519"/>
    <w:rsid w:val="008026AB"/>
    <w:rsid w:val="008033E1"/>
    <w:rsid w:val="00806C31"/>
    <w:rsid w:val="00811C58"/>
    <w:rsid w:val="00811F1E"/>
    <w:rsid w:val="00813A08"/>
    <w:rsid w:val="00820B8E"/>
    <w:rsid w:val="008216B1"/>
    <w:rsid w:val="008220AA"/>
    <w:rsid w:val="00845C01"/>
    <w:rsid w:val="00846C0F"/>
    <w:rsid w:val="008531E5"/>
    <w:rsid w:val="0085437D"/>
    <w:rsid w:val="00854E31"/>
    <w:rsid w:val="00855E6F"/>
    <w:rsid w:val="008569BE"/>
    <w:rsid w:val="00861CE2"/>
    <w:rsid w:val="00862EE1"/>
    <w:rsid w:val="0086474B"/>
    <w:rsid w:val="00865F77"/>
    <w:rsid w:val="00866C68"/>
    <w:rsid w:val="0086727A"/>
    <w:rsid w:val="00870816"/>
    <w:rsid w:val="00875288"/>
    <w:rsid w:val="00877BB3"/>
    <w:rsid w:val="00887764"/>
    <w:rsid w:val="00894A7D"/>
    <w:rsid w:val="008A4289"/>
    <w:rsid w:val="008B09BC"/>
    <w:rsid w:val="008B399E"/>
    <w:rsid w:val="008B4C66"/>
    <w:rsid w:val="008B70FD"/>
    <w:rsid w:val="008D3F0E"/>
    <w:rsid w:val="008E20B6"/>
    <w:rsid w:val="008E35D2"/>
    <w:rsid w:val="008E3BC0"/>
    <w:rsid w:val="008E4D13"/>
    <w:rsid w:val="008E5C34"/>
    <w:rsid w:val="008E7102"/>
    <w:rsid w:val="009116C4"/>
    <w:rsid w:val="0091445F"/>
    <w:rsid w:val="00922B10"/>
    <w:rsid w:val="00930273"/>
    <w:rsid w:val="009306C8"/>
    <w:rsid w:val="00930778"/>
    <w:rsid w:val="00933EDE"/>
    <w:rsid w:val="00941089"/>
    <w:rsid w:val="00941563"/>
    <w:rsid w:val="00942001"/>
    <w:rsid w:val="00943BC9"/>
    <w:rsid w:val="009440BD"/>
    <w:rsid w:val="009463E6"/>
    <w:rsid w:val="00950BBA"/>
    <w:rsid w:val="00954F46"/>
    <w:rsid w:val="00956EC7"/>
    <w:rsid w:val="00974F68"/>
    <w:rsid w:val="009767E2"/>
    <w:rsid w:val="00976B91"/>
    <w:rsid w:val="00977824"/>
    <w:rsid w:val="009826C9"/>
    <w:rsid w:val="00983F53"/>
    <w:rsid w:val="00984EA3"/>
    <w:rsid w:val="009876C5"/>
    <w:rsid w:val="009908BD"/>
    <w:rsid w:val="00993EFE"/>
    <w:rsid w:val="00994120"/>
    <w:rsid w:val="009A1111"/>
    <w:rsid w:val="009B38CE"/>
    <w:rsid w:val="009B4998"/>
    <w:rsid w:val="009B4DC0"/>
    <w:rsid w:val="009B68C4"/>
    <w:rsid w:val="009B738E"/>
    <w:rsid w:val="009C0E69"/>
    <w:rsid w:val="009C0F74"/>
    <w:rsid w:val="009C2C40"/>
    <w:rsid w:val="009C3BD3"/>
    <w:rsid w:val="009D1BE2"/>
    <w:rsid w:val="009D202B"/>
    <w:rsid w:val="009D3050"/>
    <w:rsid w:val="009E025A"/>
    <w:rsid w:val="009E2900"/>
    <w:rsid w:val="009E75CF"/>
    <w:rsid w:val="009E7C8F"/>
    <w:rsid w:val="00A0024F"/>
    <w:rsid w:val="00A12C4F"/>
    <w:rsid w:val="00A13875"/>
    <w:rsid w:val="00A14D00"/>
    <w:rsid w:val="00A161D5"/>
    <w:rsid w:val="00A17910"/>
    <w:rsid w:val="00A215A6"/>
    <w:rsid w:val="00A22884"/>
    <w:rsid w:val="00A2583E"/>
    <w:rsid w:val="00A25BE2"/>
    <w:rsid w:val="00A27479"/>
    <w:rsid w:val="00A30CA5"/>
    <w:rsid w:val="00A31564"/>
    <w:rsid w:val="00A32791"/>
    <w:rsid w:val="00A341FF"/>
    <w:rsid w:val="00A361EC"/>
    <w:rsid w:val="00A368F4"/>
    <w:rsid w:val="00A3790C"/>
    <w:rsid w:val="00A42858"/>
    <w:rsid w:val="00A43420"/>
    <w:rsid w:val="00A47A4C"/>
    <w:rsid w:val="00A50474"/>
    <w:rsid w:val="00A50508"/>
    <w:rsid w:val="00A5313A"/>
    <w:rsid w:val="00A54AEC"/>
    <w:rsid w:val="00A641BB"/>
    <w:rsid w:val="00A735A5"/>
    <w:rsid w:val="00A80D19"/>
    <w:rsid w:val="00A91801"/>
    <w:rsid w:val="00A93D58"/>
    <w:rsid w:val="00A97491"/>
    <w:rsid w:val="00AA0345"/>
    <w:rsid w:val="00AA3467"/>
    <w:rsid w:val="00AA47FC"/>
    <w:rsid w:val="00AB115F"/>
    <w:rsid w:val="00AB2C73"/>
    <w:rsid w:val="00AB4061"/>
    <w:rsid w:val="00AB4994"/>
    <w:rsid w:val="00AB4B63"/>
    <w:rsid w:val="00AB6367"/>
    <w:rsid w:val="00AC03C5"/>
    <w:rsid w:val="00AD39F4"/>
    <w:rsid w:val="00AE076A"/>
    <w:rsid w:val="00AE1634"/>
    <w:rsid w:val="00AE3D27"/>
    <w:rsid w:val="00AE4D60"/>
    <w:rsid w:val="00AF77A0"/>
    <w:rsid w:val="00B02946"/>
    <w:rsid w:val="00B065E5"/>
    <w:rsid w:val="00B101AF"/>
    <w:rsid w:val="00B14371"/>
    <w:rsid w:val="00B175F3"/>
    <w:rsid w:val="00B2063A"/>
    <w:rsid w:val="00B20A5B"/>
    <w:rsid w:val="00B46568"/>
    <w:rsid w:val="00B5193A"/>
    <w:rsid w:val="00B55062"/>
    <w:rsid w:val="00B633CF"/>
    <w:rsid w:val="00B63EF9"/>
    <w:rsid w:val="00B65245"/>
    <w:rsid w:val="00B6531A"/>
    <w:rsid w:val="00B732C8"/>
    <w:rsid w:val="00B75F25"/>
    <w:rsid w:val="00B82683"/>
    <w:rsid w:val="00B8350A"/>
    <w:rsid w:val="00B94730"/>
    <w:rsid w:val="00B95416"/>
    <w:rsid w:val="00B95F59"/>
    <w:rsid w:val="00BA0084"/>
    <w:rsid w:val="00BA009A"/>
    <w:rsid w:val="00BA1FF4"/>
    <w:rsid w:val="00BA5378"/>
    <w:rsid w:val="00BB4B40"/>
    <w:rsid w:val="00BB5A71"/>
    <w:rsid w:val="00BB7494"/>
    <w:rsid w:val="00BC7765"/>
    <w:rsid w:val="00BD0983"/>
    <w:rsid w:val="00BD5EAF"/>
    <w:rsid w:val="00BE1C74"/>
    <w:rsid w:val="00BF2C20"/>
    <w:rsid w:val="00BF657C"/>
    <w:rsid w:val="00BF6DF7"/>
    <w:rsid w:val="00C022BD"/>
    <w:rsid w:val="00C0713A"/>
    <w:rsid w:val="00C2143E"/>
    <w:rsid w:val="00C256B8"/>
    <w:rsid w:val="00C25864"/>
    <w:rsid w:val="00C325EA"/>
    <w:rsid w:val="00C3784F"/>
    <w:rsid w:val="00C401EA"/>
    <w:rsid w:val="00C5117D"/>
    <w:rsid w:val="00C52B61"/>
    <w:rsid w:val="00C636E8"/>
    <w:rsid w:val="00C76574"/>
    <w:rsid w:val="00C868EB"/>
    <w:rsid w:val="00CA3F1F"/>
    <w:rsid w:val="00CA4D0C"/>
    <w:rsid w:val="00CA78F4"/>
    <w:rsid w:val="00CB5D0A"/>
    <w:rsid w:val="00CB63DA"/>
    <w:rsid w:val="00CB6EC9"/>
    <w:rsid w:val="00CC2D95"/>
    <w:rsid w:val="00CC2FAB"/>
    <w:rsid w:val="00CC4BFF"/>
    <w:rsid w:val="00CE4905"/>
    <w:rsid w:val="00CF0402"/>
    <w:rsid w:val="00CF4BEB"/>
    <w:rsid w:val="00CF6B04"/>
    <w:rsid w:val="00D10138"/>
    <w:rsid w:val="00D17AF5"/>
    <w:rsid w:val="00D224AC"/>
    <w:rsid w:val="00D26159"/>
    <w:rsid w:val="00D269D1"/>
    <w:rsid w:val="00D32710"/>
    <w:rsid w:val="00D37413"/>
    <w:rsid w:val="00D45460"/>
    <w:rsid w:val="00D45A7E"/>
    <w:rsid w:val="00D539B2"/>
    <w:rsid w:val="00D57139"/>
    <w:rsid w:val="00D60EAD"/>
    <w:rsid w:val="00D64D86"/>
    <w:rsid w:val="00D7156C"/>
    <w:rsid w:val="00D81891"/>
    <w:rsid w:val="00D82E80"/>
    <w:rsid w:val="00D92095"/>
    <w:rsid w:val="00DA1CE5"/>
    <w:rsid w:val="00DA2323"/>
    <w:rsid w:val="00DA529D"/>
    <w:rsid w:val="00DB114F"/>
    <w:rsid w:val="00DC0698"/>
    <w:rsid w:val="00DC1A85"/>
    <w:rsid w:val="00DC209A"/>
    <w:rsid w:val="00DC228F"/>
    <w:rsid w:val="00DC2E5D"/>
    <w:rsid w:val="00DC7DE6"/>
    <w:rsid w:val="00DF0A2F"/>
    <w:rsid w:val="00DF19DE"/>
    <w:rsid w:val="00DF5299"/>
    <w:rsid w:val="00DF7228"/>
    <w:rsid w:val="00E10961"/>
    <w:rsid w:val="00E122A7"/>
    <w:rsid w:val="00E17C24"/>
    <w:rsid w:val="00E27326"/>
    <w:rsid w:val="00E27C32"/>
    <w:rsid w:val="00E3135B"/>
    <w:rsid w:val="00E33AE9"/>
    <w:rsid w:val="00E34404"/>
    <w:rsid w:val="00E3539E"/>
    <w:rsid w:val="00E361DD"/>
    <w:rsid w:val="00E3742F"/>
    <w:rsid w:val="00E44A11"/>
    <w:rsid w:val="00E4755C"/>
    <w:rsid w:val="00E53A08"/>
    <w:rsid w:val="00E56B00"/>
    <w:rsid w:val="00E56C1F"/>
    <w:rsid w:val="00E60B21"/>
    <w:rsid w:val="00E62705"/>
    <w:rsid w:val="00E65465"/>
    <w:rsid w:val="00E6781A"/>
    <w:rsid w:val="00E75562"/>
    <w:rsid w:val="00E771E2"/>
    <w:rsid w:val="00E83235"/>
    <w:rsid w:val="00E83B5F"/>
    <w:rsid w:val="00E844E4"/>
    <w:rsid w:val="00EA327D"/>
    <w:rsid w:val="00EA4090"/>
    <w:rsid w:val="00EB2027"/>
    <w:rsid w:val="00EB2EC2"/>
    <w:rsid w:val="00EB3F69"/>
    <w:rsid w:val="00ED4438"/>
    <w:rsid w:val="00EE0791"/>
    <w:rsid w:val="00EE12C1"/>
    <w:rsid w:val="00EE2F1F"/>
    <w:rsid w:val="00EE2FDF"/>
    <w:rsid w:val="00EF208A"/>
    <w:rsid w:val="00EF6614"/>
    <w:rsid w:val="00F11B71"/>
    <w:rsid w:val="00F30469"/>
    <w:rsid w:val="00F411DA"/>
    <w:rsid w:val="00F42D4A"/>
    <w:rsid w:val="00F42DAF"/>
    <w:rsid w:val="00F479E7"/>
    <w:rsid w:val="00F51F2F"/>
    <w:rsid w:val="00F5222E"/>
    <w:rsid w:val="00F634D1"/>
    <w:rsid w:val="00F6449E"/>
    <w:rsid w:val="00F6491C"/>
    <w:rsid w:val="00F64E4E"/>
    <w:rsid w:val="00F668FA"/>
    <w:rsid w:val="00F77114"/>
    <w:rsid w:val="00F8136C"/>
    <w:rsid w:val="00F864AF"/>
    <w:rsid w:val="00F9029F"/>
    <w:rsid w:val="00F93D78"/>
    <w:rsid w:val="00F9493B"/>
    <w:rsid w:val="00F971DD"/>
    <w:rsid w:val="00FA54F8"/>
    <w:rsid w:val="00FA73B0"/>
    <w:rsid w:val="00FB3F59"/>
    <w:rsid w:val="00FC13D4"/>
    <w:rsid w:val="00FC160B"/>
    <w:rsid w:val="00FC1C83"/>
    <w:rsid w:val="00FC27C1"/>
    <w:rsid w:val="00FC2C80"/>
    <w:rsid w:val="00FC6D2E"/>
    <w:rsid w:val="00FD12D3"/>
    <w:rsid w:val="00FD29EE"/>
    <w:rsid w:val="00FD77B9"/>
    <w:rsid w:val="00FF0E8E"/>
    <w:rsid w:val="00FF3752"/>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57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2583E"/>
    <w:rPr>
      <w:rFonts w:ascii="Calibri" w:hAnsi="Calibri"/>
      <w:sz w:val="22"/>
    </w:rPr>
  </w:style>
  <w:style w:type="paragraph" w:styleId="Heading1">
    <w:name w:val="heading 1"/>
    <w:aliases w:val="Pocket"/>
    <w:basedOn w:val="Normal"/>
    <w:next w:val="Normal"/>
    <w:link w:val="Heading1Char"/>
    <w:uiPriority w:val="9"/>
    <w:qFormat/>
    <w:rsid w:val="00A2583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2583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2583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Ch,no read,No Spacing211,No Spacing12,No Spacing2111,No Spacing111111,heading 2,TAG,Heading 2 Char2 Char,Heading 2 Char1 Char Char,No Spacing4,No Spacing11111,Tags,Card, Ch,tag,No Spacing1,tags"/>
    <w:basedOn w:val="Normal"/>
    <w:next w:val="Normal"/>
    <w:link w:val="Heading4Char"/>
    <w:uiPriority w:val="9"/>
    <w:unhideWhenUsed/>
    <w:qFormat/>
    <w:rsid w:val="00A2583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2583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2583E"/>
    <w:rPr>
      <w:rFonts w:asciiTheme="majorHAnsi" w:eastAsiaTheme="majorEastAsia" w:hAnsiTheme="majorHAnsi" w:cstheme="majorBidi"/>
      <w:b/>
      <w:bCs/>
      <w:sz w:val="44"/>
      <w:szCs w:val="44"/>
      <w:u w:val="double"/>
    </w:rPr>
  </w:style>
  <w:style w:type="character" w:customStyle="1" w:styleId="Heading4Char">
    <w:name w:val="Heading 4 Char"/>
    <w:aliases w:val="Tag Char,Big card Char,small text Char,body Char,Normal Tag Char,Ch Char,no read Char,No Spacing211 Char,No Spacing12 Char,No Spacing2111 Char,No Spacing111111 Char,heading 2 Char,TAG Char,Heading 2 Char2 Char Char,No Spacing4 Char"/>
    <w:basedOn w:val="DefaultParagraphFont"/>
    <w:link w:val="Heading4"/>
    <w:uiPriority w:val="9"/>
    <w:rsid w:val="00A2583E"/>
    <w:rPr>
      <w:rFonts w:asciiTheme="majorHAnsi" w:eastAsiaTheme="majorEastAsia" w:hAnsiTheme="majorHAnsi" w:cstheme="majorBidi"/>
      <w:b/>
      <w:bCs/>
      <w:iCs/>
      <w:sz w:val="26"/>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A2583E"/>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99"/>
    <w:qFormat/>
    <w:rsid w:val="00A2583E"/>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1"/>
    <w:qFormat/>
    <w:rsid w:val="00A2583E"/>
    <w:rPr>
      <w:b/>
      <w:sz w:val="22"/>
      <w:u w:val="single"/>
    </w:rPr>
  </w:style>
  <w:style w:type="paragraph" w:styleId="ListParagraph">
    <w:name w:val="List Paragraph"/>
    <w:basedOn w:val="Normal"/>
    <w:uiPriority w:val="34"/>
    <w:rsid w:val="00A2583E"/>
    <w:pPr>
      <w:ind w:left="720"/>
      <w:contextualSpacing/>
    </w:pPr>
  </w:style>
  <w:style w:type="character" w:styleId="Hyperlink">
    <w:name w:val="Hyperlink"/>
    <w:aliases w:val="heading 1 (block title),Important,Read,Internet Link"/>
    <w:basedOn w:val="DefaultParagraphFont"/>
    <w:uiPriority w:val="99"/>
    <w:unhideWhenUsed/>
    <w:rsid w:val="00A2583E"/>
    <w:rPr>
      <w:color w:val="0000FF" w:themeColor="hyperlink"/>
      <w:u w:val="single"/>
    </w:rPr>
  </w:style>
  <w:style w:type="character" w:customStyle="1" w:styleId="underline">
    <w:name w:val="underline"/>
    <w:link w:val="textbold"/>
    <w:qFormat/>
    <w:rsid w:val="00A2583E"/>
    <w:rPr>
      <w:u w:val="single"/>
    </w:rPr>
  </w:style>
  <w:style w:type="paragraph" w:customStyle="1" w:styleId="card">
    <w:name w:val="card"/>
    <w:basedOn w:val="Normal"/>
    <w:qFormat/>
    <w:rsid w:val="00A2583E"/>
    <w:pPr>
      <w:ind w:left="288" w:right="288"/>
    </w:pPr>
    <w:rPr>
      <w:rFonts w:ascii="Times New Roman" w:eastAsia="PMingLiU" w:hAnsi="Times New Roman" w:cs="Times New Roman"/>
      <w:sz w:val="20"/>
      <w:szCs w:val="20"/>
    </w:rPr>
  </w:style>
  <w:style w:type="paragraph" w:customStyle="1" w:styleId="textbold">
    <w:name w:val="text bold"/>
    <w:basedOn w:val="Normal"/>
    <w:link w:val="underline"/>
    <w:qFormat/>
    <w:rsid w:val="00A2583E"/>
    <w:pPr>
      <w:ind w:left="720"/>
      <w:jc w:val="both"/>
    </w:pPr>
    <w:rPr>
      <w:rFonts w:asciiTheme="minorHAnsi" w:hAnsiTheme="minorHAnsi"/>
      <w:sz w:val="24"/>
      <w:u w:val="single"/>
    </w:rPr>
  </w:style>
  <w:style w:type="paragraph" w:styleId="DocumentMap">
    <w:name w:val="Document Map"/>
    <w:basedOn w:val="Normal"/>
    <w:link w:val="DocumentMapChar"/>
    <w:uiPriority w:val="99"/>
    <w:semiHidden/>
    <w:unhideWhenUsed/>
    <w:rsid w:val="00A2583E"/>
    <w:rPr>
      <w:rFonts w:ascii="Lucida Grande" w:hAnsi="Lucida Grande" w:cs="Lucida Grande"/>
    </w:rPr>
  </w:style>
  <w:style w:type="character" w:customStyle="1" w:styleId="DocumentMapChar">
    <w:name w:val="Document Map Char"/>
    <w:basedOn w:val="DefaultParagraphFont"/>
    <w:link w:val="DocumentMap"/>
    <w:uiPriority w:val="99"/>
    <w:semiHidden/>
    <w:rsid w:val="00A2583E"/>
    <w:rPr>
      <w:rFonts w:ascii="Lucida Grande" w:hAnsi="Lucida Grande" w:cs="Lucida Grande"/>
      <w:sz w:val="22"/>
    </w:rPr>
  </w:style>
  <w:style w:type="character" w:customStyle="1" w:styleId="Heading3Char">
    <w:name w:val="Heading 3 Char"/>
    <w:aliases w:val="Block Char"/>
    <w:basedOn w:val="DefaultParagraphFont"/>
    <w:link w:val="Heading3"/>
    <w:uiPriority w:val="9"/>
    <w:rsid w:val="00A2583E"/>
    <w:rPr>
      <w:rFonts w:asciiTheme="majorHAnsi" w:eastAsiaTheme="majorEastAsia" w:hAnsiTheme="majorHAnsi" w:cstheme="majorBidi"/>
      <w:b/>
      <w:bCs/>
      <w:sz w:val="32"/>
      <w:u w:val="single"/>
    </w:rPr>
  </w:style>
  <w:style w:type="paragraph" w:styleId="NoSpacing">
    <w:name w:val="No Spacing"/>
    <w:uiPriority w:val="1"/>
    <w:rsid w:val="00A2583E"/>
  </w:style>
  <w:style w:type="paragraph" w:styleId="Header">
    <w:name w:val="header"/>
    <w:basedOn w:val="Normal"/>
    <w:link w:val="HeaderChar"/>
    <w:uiPriority w:val="99"/>
    <w:unhideWhenUsed/>
    <w:rsid w:val="00A2583E"/>
    <w:pPr>
      <w:tabs>
        <w:tab w:val="center" w:pos="4320"/>
        <w:tab w:val="right" w:pos="8640"/>
      </w:tabs>
    </w:pPr>
  </w:style>
  <w:style w:type="character" w:customStyle="1" w:styleId="HeaderChar">
    <w:name w:val="Header Char"/>
    <w:basedOn w:val="DefaultParagraphFont"/>
    <w:link w:val="Header"/>
    <w:uiPriority w:val="99"/>
    <w:rsid w:val="00A2583E"/>
    <w:rPr>
      <w:rFonts w:ascii="Calibri" w:hAnsi="Calibri"/>
      <w:sz w:val="22"/>
    </w:rPr>
  </w:style>
  <w:style w:type="paragraph" w:styleId="Footer">
    <w:name w:val="footer"/>
    <w:basedOn w:val="Normal"/>
    <w:link w:val="FooterChar"/>
    <w:uiPriority w:val="99"/>
    <w:unhideWhenUsed/>
    <w:rsid w:val="00A2583E"/>
    <w:pPr>
      <w:tabs>
        <w:tab w:val="center" w:pos="4320"/>
        <w:tab w:val="right" w:pos="8640"/>
      </w:tabs>
    </w:pPr>
  </w:style>
  <w:style w:type="character" w:customStyle="1" w:styleId="FooterChar">
    <w:name w:val="Footer Char"/>
    <w:basedOn w:val="DefaultParagraphFont"/>
    <w:link w:val="Footer"/>
    <w:uiPriority w:val="99"/>
    <w:rsid w:val="00A2583E"/>
    <w:rPr>
      <w:rFonts w:ascii="Calibri" w:hAnsi="Calibri"/>
      <w:sz w:val="22"/>
    </w:rPr>
  </w:style>
  <w:style w:type="character" w:styleId="PageNumber">
    <w:name w:val="page number"/>
    <w:basedOn w:val="DefaultParagraphFont"/>
    <w:uiPriority w:val="99"/>
    <w:semiHidden/>
    <w:unhideWhenUsed/>
    <w:rsid w:val="00A2583E"/>
  </w:style>
  <w:style w:type="character" w:styleId="IntenseEmphasis">
    <w:name w:val="Intense Emphasis"/>
    <w:aliases w:val="Intense Emphasis1111,Title Char"/>
    <w:basedOn w:val="DefaultParagraphFont"/>
    <w:uiPriority w:val="99"/>
    <w:qFormat/>
    <w:rsid w:val="00A2583E"/>
    <w:rPr>
      <w:rFonts w:cs="Times New Roman"/>
      <w:bCs/>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2583E"/>
    <w:rPr>
      <w:rFonts w:ascii="Calibri" w:hAnsi="Calibri"/>
      <w:sz w:val="22"/>
    </w:rPr>
  </w:style>
  <w:style w:type="paragraph" w:styleId="Heading1">
    <w:name w:val="heading 1"/>
    <w:aliases w:val="Pocket"/>
    <w:basedOn w:val="Normal"/>
    <w:next w:val="Normal"/>
    <w:link w:val="Heading1Char"/>
    <w:uiPriority w:val="9"/>
    <w:qFormat/>
    <w:rsid w:val="00A2583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2583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2583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Ch,no read,No Spacing211,No Spacing12,No Spacing2111,No Spacing111111,heading 2,TAG,Heading 2 Char2 Char,Heading 2 Char1 Char Char,No Spacing4,No Spacing11111,Tags,Card, Ch,tag,No Spacing1,tags"/>
    <w:basedOn w:val="Normal"/>
    <w:next w:val="Normal"/>
    <w:link w:val="Heading4Char"/>
    <w:uiPriority w:val="9"/>
    <w:unhideWhenUsed/>
    <w:qFormat/>
    <w:rsid w:val="00A2583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2583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2583E"/>
    <w:rPr>
      <w:rFonts w:asciiTheme="majorHAnsi" w:eastAsiaTheme="majorEastAsia" w:hAnsiTheme="majorHAnsi" w:cstheme="majorBidi"/>
      <w:b/>
      <w:bCs/>
      <w:sz w:val="44"/>
      <w:szCs w:val="44"/>
      <w:u w:val="double"/>
    </w:rPr>
  </w:style>
  <w:style w:type="character" w:customStyle="1" w:styleId="Heading4Char">
    <w:name w:val="Heading 4 Char"/>
    <w:aliases w:val="Tag Char,Big card Char,small text Char,body Char,Normal Tag Char,Ch Char,no read Char,No Spacing211 Char,No Spacing12 Char,No Spacing2111 Char,No Spacing111111 Char,heading 2 Char,TAG Char,Heading 2 Char2 Char Char,No Spacing4 Char"/>
    <w:basedOn w:val="DefaultParagraphFont"/>
    <w:link w:val="Heading4"/>
    <w:uiPriority w:val="9"/>
    <w:rsid w:val="00A2583E"/>
    <w:rPr>
      <w:rFonts w:asciiTheme="majorHAnsi" w:eastAsiaTheme="majorEastAsia" w:hAnsiTheme="majorHAnsi" w:cstheme="majorBidi"/>
      <w:b/>
      <w:bCs/>
      <w:iCs/>
      <w:sz w:val="26"/>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A2583E"/>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99"/>
    <w:qFormat/>
    <w:rsid w:val="00A2583E"/>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1"/>
    <w:qFormat/>
    <w:rsid w:val="00A2583E"/>
    <w:rPr>
      <w:b/>
      <w:sz w:val="22"/>
      <w:u w:val="single"/>
    </w:rPr>
  </w:style>
  <w:style w:type="paragraph" w:styleId="ListParagraph">
    <w:name w:val="List Paragraph"/>
    <w:basedOn w:val="Normal"/>
    <w:uiPriority w:val="34"/>
    <w:rsid w:val="00A2583E"/>
    <w:pPr>
      <w:ind w:left="720"/>
      <w:contextualSpacing/>
    </w:pPr>
  </w:style>
  <w:style w:type="character" w:styleId="Hyperlink">
    <w:name w:val="Hyperlink"/>
    <w:aliases w:val="heading 1 (block title),Important,Read,Internet Link"/>
    <w:basedOn w:val="DefaultParagraphFont"/>
    <w:uiPriority w:val="99"/>
    <w:unhideWhenUsed/>
    <w:rsid w:val="00A2583E"/>
    <w:rPr>
      <w:color w:val="0000FF" w:themeColor="hyperlink"/>
      <w:u w:val="single"/>
    </w:rPr>
  </w:style>
  <w:style w:type="character" w:customStyle="1" w:styleId="underline">
    <w:name w:val="underline"/>
    <w:link w:val="textbold"/>
    <w:qFormat/>
    <w:rsid w:val="00A2583E"/>
    <w:rPr>
      <w:u w:val="single"/>
    </w:rPr>
  </w:style>
  <w:style w:type="paragraph" w:customStyle="1" w:styleId="card">
    <w:name w:val="card"/>
    <w:basedOn w:val="Normal"/>
    <w:qFormat/>
    <w:rsid w:val="00A2583E"/>
    <w:pPr>
      <w:ind w:left="288" w:right="288"/>
    </w:pPr>
    <w:rPr>
      <w:rFonts w:ascii="Times New Roman" w:eastAsia="PMingLiU" w:hAnsi="Times New Roman" w:cs="Times New Roman"/>
      <w:sz w:val="20"/>
      <w:szCs w:val="20"/>
    </w:rPr>
  </w:style>
  <w:style w:type="paragraph" w:customStyle="1" w:styleId="textbold">
    <w:name w:val="text bold"/>
    <w:basedOn w:val="Normal"/>
    <w:link w:val="underline"/>
    <w:qFormat/>
    <w:rsid w:val="00A2583E"/>
    <w:pPr>
      <w:ind w:left="720"/>
      <w:jc w:val="both"/>
    </w:pPr>
    <w:rPr>
      <w:rFonts w:asciiTheme="minorHAnsi" w:hAnsiTheme="minorHAnsi"/>
      <w:sz w:val="24"/>
      <w:u w:val="single"/>
    </w:rPr>
  </w:style>
  <w:style w:type="paragraph" w:styleId="DocumentMap">
    <w:name w:val="Document Map"/>
    <w:basedOn w:val="Normal"/>
    <w:link w:val="DocumentMapChar"/>
    <w:uiPriority w:val="99"/>
    <w:semiHidden/>
    <w:unhideWhenUsed/>
    <w:rsid w:val="00A2583E"/>
    <w:rPr>
      <w:rFonts w:ascii="Lucida Grande" w:hAnsi="Lucida Grande" w:cs="Lucida Grande"/>
    </w:rPr>
  </w:style>
  <w:style w:type="character" w:customStyle="1" w:styleId="DocumentMapChar">
    <w:name w:val="Document Map Char"/>
    <w:basedOn w:val="DefaultParagraphFont"/>
    <w:link w:val="DocumentMap"/>
    <w:uiPriority w:val="99"/>
    <w:semiHidden/>
    <w:rsid w:val="00A2583E"/>
    <w:rPr>
      <w:rFonts w:ascii="Lucida Grande" w:hAnsi="Lucida Grande" w:cs="Lucida Grande"/>
      <w:sz w:val="22"/>
    </w:rPr>
  </w:style>
  <w:style w:type="character" w:customStyle="1" w:styleId="Heading3Char">
    <w:name w:val="Heading 3 Char"/>
    <w:aliases w:val="Block Char"/>
    <w:basedOn w:val="DefaultParagraphFont"/>
    <w:link w:val="Heading3"/>
    <w:uiPriority w:val="9"/>
    <w:rsid w:val="00A2583E"/>
    <w:rPr>
      <w:rFonts w:asciiTheme="majorHAnsi" w:eastAsiaTheme="majorEastAsia" w:hAnsiTheme="majorHAnsi" w:cstheme="majorBidi"/>
      <w:b/>
      <w:bCs/>
      <w:sz w:val="32"/>
      <w:u w:val="single"/>
    </w:rPr>
  </w:style>
  <w:style w:type="paragraph" w:styleId="NoSpacing">
    <w:name w:val="No Spacing"/>
    <w:uiPriority w:val="1"/>
    <w:rsid w:val="00A2583E"/>
  </w:style>
  <w:style w:type="paragraph" w:styleId="Header">
    <w:name w:val="header"/>
    <w:basedOn w:val="Normal"/>
    <w:link w:val="HeaderChar"/>
    <w:uiPriority w:val="99"/>
    <w:unhideWhenUsed/>
    <w:rsid w:val="00A2583E"/>
    <w:pPr>
      <w:tabs>
        <w:tab w:val="center" w:pos="4320"/>
        <w:tab w:val="right" w:pos="8640"/>
      </w:tabs>
    </w:pPr>
  </w:style>
  <w:style w:type="character" w:customStyle="1" w:styleId="HeaderChar">
    <w:name w:val="Header Char"/>
    <w:basedOn w:val="DefaultParagraphFont"/>
    <w:link w:val="Header"/>
    <w:uiPriority w:val="99"/>
    <w:rsid w:val="00A2583E"/>
    <w:rPr>
      <w:rFonts w:ascii="Calibri" w:hAnsi="Calibri"/>
      <w:sz w:val="22"/>
    </w:rPr>
  </w:style>
  <w:style w:type="paragraph" w:styleId="Footer">
    <w:name w:val="footer"/>
    <w:basedOn w:val="Normal"/>
    <w:link w:val="FooterChar"/>
    <w:uiPriority w:val="99"/>
    <w:unhideWhenUsed/>
    <w:rsid w:val="00A2583E"/>
    <w:pPr>
      <w:tabs>
        <w:tab w:val="center" w:pos="4320"/>
        <w:tab w:val="right" w:pos="8640"/>
      </w:tabs>
    </w:pPr>
  </w:style>
  <w:style w:type="character" w:customStyle="1" w:styleId="FooterChar">
    <w:name w:val="Footer Char"/>
    <w:basedOn w:val="DefaultParagraphFont"/>
    <w:link w:val="Footer"/>
    <w:uiPriority w:val="99"/>
    <w:rsid w:val="00A2583E"/>
    <w:rPr>
      <w:rFonts w:ascii="Calibri" w:hAnsi="Calibri"/>
      <w:sz w:val="22"/>
    </w:rPr>
  </w:style>
  <w:style w:type="character" w:styleId="PageNumber">
    <w:name w:val="page number"/>
    <w:basedOn w:val="DefaultParagraphFont"/>
    <w:uiPriority w:val="99"/>
    <w:semiHidden/>
    <w:unhideWhenUsed/>
    <w:rsid w:val="00A2583E"/>
  </w:style>
  <w:style w:type="character" w:styleId="IntenseEmphasis">
    <w:name w:val="Intense Emphasis"/>
    <w:aliases w:val="Intense Emphasis1111,Title Char"/>
    <w:basedOn w:val="DefaultParagraphFont"/>
    <w:uiPriority w:val="99"/>
    <w:qFormat/>
    <w:rsid w:val="00A2583E"/>
    <w:rPr>
      <w:rFonts w:cs="Times New Roman"/>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oliticalclimate.net/2011/03/25/the-limits-to-environmentalism-4/"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apers.ssrn.com/sol3/papers.cfm?abstract_id=878405" TargetMode="External"/><Relationship Id="rId7" Type="http://schemas.openxmlformats.org/officeDocument/2006/relationships/hyperlink" Target="http://rs.reviewhudson.org/index.cfm?fuseaction=publication_details&amp;id=2827" TargetMode="External"/><Relationship Id="rId8" Type="http://schemas.openxmlformats.org/officeDocument/2006/relationships/hyperlink" Target="http://abcnews.go.com/ABC_Univision/house-handle-immigration-reform-analysis/story?id=20587483" TargetMode="External"/><Relationship Id="rId9" Type="http://schemas.openxmlformats.org/officeDocument/2006/relationships/hyperlink" Target="http://www.wltx.com/news/article/238607/2/Rep-Duncan-Backs-Offshore-Drilling-Deal-with-Mexico" TargetMode="External"/><Relationship Id="rId10" Type="http://schemas.openxmlformats.org/officeDocument/2006/relationships/hyperlink" Target="http://smart-grid.tmcnet.com/news/2013/05/06/7113437.htm,%20accessed%207/1/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listen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10</Pages>
  <Words>2457</Words>
  <Characters>14010</Characters>
  <Application>Microsoft Macintosh Word</Application>
  <DocSecurity>0</DocSecurity>
  <Lines>116</Lines>
  <Paragraphs>32</Paragraphs>
  <ScaleCrop>false</ScaleCrop>
  <Company/>
  <LinksUpToDate>false</LinksUpToDate>
  <CharactersWithSpaces>16435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2</cp:revision>
  <dcterms:created xsi:type="dcterms:W3CDTF">2013-11-12T18:46:00Z</dcterms:created>
  <dcterms:modified xsi:type="dcterms:W3CDTF">2013-11-12T21:11:00Z</dcterms:modified>
</cp:coreProperties>
</file>