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C5194" w14:textId="77777777" w:rsidR="007B7310" w:rsidRPr="00810957" w:rsidRDefault="007B7310" w:rsidP="007B7310">
      <w:pPr>
        <w:pStyle w:val="Heading1"/>
        <w:rPr>
          <w:rStyle w:val="StyleStyleBold12pt"/>
          <w:b/>
        </w:rPr>
      </w:pPr>
      <w:bookmarkStart w:id="0" w:name="_GoBack"/>
      <w:r w:rsidRPr="00810957">
        <w:rPr>
          <w:rStyle w:val="StyleStyleBold12pt"/>
        </w:rPr>
        <w:t>Case</w:t>
      </w:r>
    </w:p>
    <w:p w14:paraId="63C284F0" w14:textId="77777777" w:rsidR="007B7310" w:rsidRPr="00810957" w:rsidRDefault="007B7310" w:rsidP="007B7310">
      <w:pPr>
        <w:pStyle w:val="Heading4"/>
        <w:rPr>
          <w:rFonts w:ascii="Calibri" w:hAnsi="Calibri"/>
        </w:rPr>
      </w:pPr>
      <w:r w:rsidRPr="00810957">
        <w:rPr>
          <w:rFonts w:ascii="Calibri" w:hAnsi="Calibri"/>
        </w:rPr>
        <w:t>Blindly engaging in one methodology falls short. Institutional debate about these issues creates the possibility for difference</w:t>
      </w:r>
    </w:p>
    <w:p w14:paraId="3872D3DD" w14:textId="77777777" w:rsidR="007B7310" w:rsidRPr="00810957" w:rsidRDefault="007B7310" w:rsidP="007B7310">
      <w:pPr>
        <w:rPr>
          <w:rStyle w:val="StyleStyleBold12pt"/>
        </w:rPr>
      </w:pPr>
      <w:r w:rsidRPr="00810957">
        <w:rPr>
          <w:rStyle w:val="StyleStyleBold12pt"/>
        </w:rPr>
        <w:t>Lander, Central University of Venezuela Professor, 2k</w:t>
      </w:r>
    </w:p>
    <w:p w14:paraId="2836959C" w14:textId="77777777" w:rsidR="007B7310" w:rsidRPr="00810957" w:rsidRDefault="007B7310" w:rsidP="007B7310">
      <w:r w:rsidRPr="00810957">
        <w:t xml:space="preserve">(Edgardo, Sociologist, Venezuelan, professor at the Central University of Venezuela and a Fellow of the Transnational Institute, 2000, </w:t>
      </w:r>
      <w:proofErr w:type="spellStart"/>
      <w:r w:rsidRPr="00810957">
        <w:t>Nepantla</w:t>
      </w:r>
      <w:proofErr w:type="spellEnd"/>
      <w:r w:rsidRPr="00810957">
        <w:t>: Views from South, Volume 1, Issue 3, “Eurocentrism and Colonialism in Latin American Social Thought”, pp. 519-523, http://muse.jhu.edu/journals/nepantla/summary/v001/1.3lander.html, Accessed 7/5/13, JB)</w:t>
      </w:r>
    </w:p>
    <w:p w14:paraId="511650B8" w14:textId="77777777" w:rsidR="007B7310" w:rsidRPr="00810957" w:rsidRDefault="007B7310" w:rsidP="007B7310"/>
    <w:p w14:paraId="602394E2" w14:textId="77777777" w:rsidR="007B7310" w:rsidRPr="00810957" w:rsidRDefault="007B7310" w:rsidP="007B7310">
      <w:pPr>
        <w:rPr>
          <w:rStyle w:val="StyleBoldUnderline"/>
        </w:rPr>
      </w:pPr>
      <w:proofErr w:type="gramStart"/>
      <w:r w:rsidRPr="00810957">
        <w:rPr>
          <w:rStyle w:val="StyleBoldUnderline"/>
        </w:rPr>
        <w:t>These debates create possibilities for new intellectual strategies to address the challenges posed by the crisis of modernity for Latin American</w:t>
      </w:r>
      <w:r w:rsidRPr="00810957">
        <w:t xml:space="preserve"> critical theory.</w:t>
      </w:r>
      <w:proofErr w:type="gramEnd"/>
      <w:r w:rsidRPr="00810957">
        <w:t xml:space="preserve"> In view of the fact that “</w:t>
      </w:r>
      <w:r w:rsidRPr="00810957">
        <w:rPr>
          <w:rStyle w:val="StyleBoldUnderline"/>
        </w:rPr>
        <w:t xml:space="preserve">we are at a point in our work </w:t>
      </w:r>
    </w:p>
    <w:p w14:paraId="50138D79" w14:textId="77777777" w:rsidR="007B7310" w:rsidRPr="00810957" w:rsidRDefault="007B7310" w:rsidP="007B7310">
      <w:pPr>
        <w:rPr>
          <w:rStyle w:val="StyleBoldUnderline"/>
        </w:rPr>
      </w:pPr>
      <w:proofErr w:type="gramStart"/>
      <w:r w:rsidRPr="00810957">
        <w:rPr>
          <w:rStyle w:val="StyleBoldUnderline"/>
        </w:rPr>
        <w:t>……..</w:t>
      </w:r>
      <w:proofErr w:type="gramEnd"/>
    </w:p>
    <w:p w14:paraId="19273FF7" w14:textId="77777777" w:rsidR="007B7310" w:rsidRPr="00810957" w:rsidRDefault="007B7310" w:rsidP="007B7310">
      <w:r w:rsidRPr="00810957">
        <w:t xml:space="preserve">Americans who work in North American universities (Escobar 1995; </w:t>
      </w:r>
      <w:proofErr w:type="spellStart"/>
      <w:r w:rsidRPr="00810957">
        <w:t>Mignolo</w:t>
      </w:r>
      <w:proofErr w:type="spellEnd"/>
      <w:r w:rsidRPr="00810957">
        <w:t xml:space="preserve"> 1996a</w:t>
      </w:r>
      <w:proofErr w:type="gramStart"/>
      <w:r w:rsidRPr="00810957">
        <w:t>,1996b</w:t>
      </w:r>
      <w:proofErr w:type="gramEnd"/>
      <w:r w:rsidRPr="00810957">
        <w:t xml:space="preserve">; </w:t>
      </w:r>
      <w:proofErr w:type="spellStart"/>
      <w:r w:rsidRPr="00810957">
        <w:t>Coronil</w:t>
      </w:r>
      <w:proofErr w:type="spellEnd"/>
      <w:r w:rsidRPr="00810957">
        <w:t xml:space="preserve"> 1996, 1997).</w:t>
      </w:r>
    </w:p>
    <w:p w14:paraId="11CD9484" w14:textId="77777777" w:rsidR="00CE1551" w:rsidRPr="00810957" w:rsidRDefault="00CE1551" w:rsidP="007B7310"/>
    <w:p w14:paraId="16C73EC2" w14:textId="77777777" w:rsidR="00CE1551" w:rsidRPr="00810957" w:rsidRDefault="00CE1551" w:rsidP="00CE1551">
      <w:pPr>
        <w:pStyle w:val="Heading4"/>
      </w:pPr>
      <w:r w:rsidRPr="00810957">
        <w:t xml:space="preserve">There’s a moral obligation to act against injustice even when our words won’t have an effect </w:t>
      </w:r>
    </w:p>
    <w:p w14:paraId="74BF51CB" w14:textId="77777777" w:rsidR="00CE1551" w:rsidRPr="00810957" w:rsidRDefault="00CE1551" w:rsidP="00CE1551">
      <w:pPr>
        <w:rPr>
          <w:rStyle w:val="StyleStyleBold12pt"/>
          <w:b w:val="0"/>
        </w:rPr>
      </w:pPr>
      <w:proofErr w:type="spellStart"/>
      <w:r w:rsidRPr="00810957">
        <w:rPr>
          <w:rStyle w:val="StyleStyleBold12pt"/>
        </w:rPr>
        <w:t>Filice</w:t>
      </w:r>
      <w:proofErr w:type="spellEnd"/>
      <w:r w:rsidRPr="00810957">
        <w:rPr>
          <w:rStyle w:val="StyleStyleBold12pt"/>
        </w:rPr>
        <w:t xml:space="preserve"> 90 (Carlo, </w:t>
      </w:r>
      <w:proofErr w:type="spellStart"/>
      <w:r w:rsidRPr="00810957">
        <w:rPr>
          <w:rStyle w:val="StyleStyleBold12pt"/>
        </w:rPr>
        <w:t>Asst</w:t>
      </w:r>
      <w:proofErr w:type="spellEnd"/>
      <w:r w:rsidRPr="00810957">
        <w:rPr>
          <w:rStyle w:val="StyleStyleBold12pt"/>
        </w:rPr>
        <w:t xml:space="preserve"> Prof of Philosophy @ State University of New York, </w:t>
      </w:r>
      <w:r w:rsidRPr="00810957">
        <w:rPr>
          <w:rStyle w:val="StyleStyleBold12pt"/>
          <w:i/>
        </w:rPr>
        <w:t>On the Obligation to Keep Informed about Distant Atrocities</w:t>
      </w:r>
      <w:r w:rsidRPr="00810957">
        <w:rPr>
          <w:rStyle w:val="StyleStyleBold12pt"/>
        </w:rPr>
        <w:t xml:space="preserve">, </w:t>
      </w:r>
      <w:proofErr w:type="spellStart"/>
      <w:r w:rsidRPr="00810957">
        <w:rPr>
          <w:rStyle w:val="StyleStyleBold12pt"/>
        </w:rPr>
        <w:t>Geneseo</w:t>
      </w:r>
      <w:proofErr w:type="spellEnd"/>
      <w:r w:rsidRPr="00810957">
        <w:rPr>
          <w:rStyle w:val="StyleStyleBold12pt"/>
        </w:rPr>
        <w:t>, Human Rights Quarterly, Aug, Vol. 12, No. 3. p. 397-414)</w:t>
      </w:r>
    </w:p>
    <w:p w14:paraId="6AB1D739" w14:textId="77777777" w:rsidR="00CE1551" w:rsidRPr="00810957" w:rsidRDefault="00CE1551" w:rsidP="00CE1551">
      <w:pPr>
        <w:rPr>
          <w:sz w:val="16"/>
        </w:rPr>
      </w:pPr>
      <w:r w:rsidRPr="00810957">
        <w:rPr>
          <w:sz w:val="16"/>
        </w:rPr>
        <w:t xml:space="preserve">Objection 111: Help only those you can, i.e., your neighbors. </w:t>
      </w:r>
    </w:p>
    <w:p w14:paraId="439A96EC" w14:textId="77777777" w:rsidR="00CE1551" w:rsidRPr="00810957" w:rsidRDefault="00CE1551" w:rsidP="00CE1551">
      <w:pPr>
        <w:rPr>
          <w:sz w:val="16"/>
        </w:rPr>
      </w:pPr>
      <w:r w:rsidRPr="00810957">
        <w:rPr>
          <w:sz w:val="16"/>
        </w:rPr>
        <w:t>………</w:t>
      </w:r>
    </w:p>
    <w:p w14:paraId="1C9CC72F" w14:textId="77777777" w:rsidR="00CE1551" w:rsidRPr="00810957" w:rsidRDefault="00CE1551" w:rsidP="00CE1551">
      <w:pPr>
        <w:rPr>
          <w:sz w:val="16"/>
        </w:rPr>
      </w:pPr>
      <w:r w:rsidRPr="00810957">
        <w:rPr>
          <w:sz w:val="16"/>
        </w:rPr>
        <w:t xml:space="preserve">As I have argued, however, the need for intelligence in one's efforts must not collapse into the need to limit one's focus to parochial matters. </w:t>
      </w:r>
    </w:p>
    <w:p w14:paraId="45921BAF" w14:textId="77777777" w:rsidR="00CE1551" w:rsidRPr="00810957" w:rsidRDefault="00CE1551" w:rsidP="007B7310"/>
    <w:p w14:paraId="113CD89A" w14:textId="77777777" w:rsidR="00CE1551" w:rsidRPr="00810957" w:rsidRDefault="00CE1551" w:rsidP="00CE1551">
      <w:pPr>
        <w:pStyle w:val="Heading1"/>
      </w:pPr>
      <w:r w:rsidRPr="00810957">
        <w:lastRenderedPageBreak/>
        <w:t>QPQ</w:t>
      </w:r>
    </w:p>
    <w:p w14:paraId="664E3F1F" w14:textId="77777777" w:rsidR="00CE1551" w:rsidRPr="00810957" w:rsidRDefault="00CE1551" w:rsidP="00CE1551">
      <w:pPr>
        <w:pStyle w:val="Heading4"/>
        <w:numPr>
          <w:ilvl w:val="0"/>
          <w:numId w:val="1"/>
        </w:numPr>
      </w:pPr>
      <w:r w:rsidRPr="00810957">
        <w:rPr>
          <w:rStyle w:val="StyleStyleBold12pt"/>
        </w:rPr>
        <w:t xml:space="preserve">Counter Interpretation; </w:t>
      </w:r>
      <w:r w:rsidRPr="00810957">
        <w:t>Economic engagement includes both explicit quid pro quos and unconditional strategies.</w:t>
      </w:r>
    </w:p>
    <w:p w14:paraId="62D8646C" w14:textId="77777777" w:rsidR="00CE1551" w:rsidRPr="00810957" w:rsidRDefault="00CE1551" w:rsidP="00CE1551">
      <w:pPr>
        <w:ind w:left="1440"/>
        <w:rPr>
          <w:rStyle w:val="StyleStyleBold12pt"/>
        </w:rPr>
      </w:pPr>
      <w:proofErr w:type="spellStart"/>
      <w:r w:rsidRPr="00810957">
        <w:rPr>
          <w:rStyle w:val="StyleStyleBold12pt"/>
        </w:rPr>
        <w:t>Kahler</w:t>
      </w:r>
      <w:proofErr w:type="spellEnd"/>
      <w:r w:rsidRPr="00810957">
        <w:rPr>
          <w:rStyle w:val="StyleStyleBold12pt"/>
        </w:rPr>
        <w:t xml:space="preserve">, Professor of Political Science at UC San Diego and </w:t>
      </w:r>
      <w:proofErr w:type="spellStart"/>
      <w:r w:rsidRPr="00810957">
        <w:rPr>
          <w:rStyle w:val="StyleStyleBold12pt"/>
        </w:rPr>
        <w:t>Kastner</w:t>
      </w:r>
      <w:proofErr w:type="spellEnd"/>
      <w:r w:rsidRPr="00810957">
        <w:rPr>
          <w:rStyle w:val="StyleStyleBold12pt"/>
        </w:rPr>
        <w:t>, Professor of Gov’t and Politics @ U of Maryland</w:t>
      </w:r>
      <w:proofErr w:type="gramStart"/>
      <w:r w:rsidRPr="00810957">
        <w:rPr>
          <w:rStyle w:val="StyleStyleBold12pt"/>
        </w:rPr>
        <w:t>,  6</w:t>
      </w:r>
      <w:proofErr w:type="gramEnd"/>
      <w:r w:rsidRPr="00810957">
        <w:rPr>
          <w:rStyle w:val="StyleStyleBold12pt"/>
        </w:rPr>
        <w:t xml:space="preserve"> </w:t>
      </w:r>
    </w:p>
    <w:p w14:paraId="22916D1C" w14:textId="77777777" w:rsidR="00CE1551" w:rsidRPr="00810957" w:rsidRDefault="00CE1551" w:rsidP="00CE1551">
      <w:pPr>
        <w:ind w:left="1440"/>
      </w:pPr>
      <w:r w:rsidRPr="00810957">
        <w:t>(Miles and Scott, “Strategic Uses of Interdependence”, www.bsos.umd.edu/</w:t>
      </w:r>
      <w:proofErr w:type="spellStart"/>
      <w:r w:rsidRPr="00810957">
        <w:t>gvpt</w:t>
      </w:r>
      <w:proofErr w:type="spellEnd"/>
      <w:r w:rsidRPr="00810957">
        <w:t>/</w:t>
      </w:r>
      <w:proofErr w:type="spellStart"/>
      <w:r w:rsidRPr="00810957">
        <w:t>kastner</w:t>
      </w:r>
      <w:proofErr w:type="spellEnd"/>
      <w:r w:rsidRPr="00810957">
        <w:t>/</w:t>
      </w:r>
      <w:proofErr w:type="gramStart"/>
      <w:r w:rsidRPr="00810957">
        <w:t>KahlerKastner.doc‎ ,</w:t>
      </w:r>
      <w:proofErr w:type="gramEnd"/>
      <w:r w:rsidRPr="00810957">
        <w:t xml:space="preserve"> Accessed 7/7/13 GAL)</w:t>
      </w:r>
    </w:p>
    <w:p w14:paraId="401397E6" w14:textId="77777777" w:rsidR="00CE1551" w:rsidRPr="00810957" w:rsidRDefault="00CE1551" w:rsidP="00CE1551"/>
    <w:p w14:paraId="4AB72C65" w14:textId="77777777" w:rsidR="00CE1551" w:rsidRPr="00810957" w:rsidRDefault="00CE1551" w:rsidP="00CE1551">
      <w:pPr>
        <w:ind w:left="1440"/>
        <w:rPr>
          <w:rStyle w:val="StyleBoldUnderline"/>
        </w:rPr>
      </w:pPr>
      <w:r w:rsidRPr="00810957">
        <w:t xml:space="preserve">Scholars have usefully distinguished between </w:t>
      </w:r>
    </w:p>
    <w:p w14:paraId="702EF05C" w14:textId="77777777" w:rsidR="00CE1551" w:rsidRPr="00810957" w:rsidRDefault="00CE1551" w:rsidP="00CE1551">
      <w:pPr>
        <w:ind w:left="1440"/>
        <w:rPr>
          <w:rStyle w:val="StyleBoldUnderline"/>
        </w:rPr>
      </w:pPr>
      <w:r w:rsidRPr="00810957">
        <w:rPr>
          <w:rStyle w:val="StyleBoldUnderline"/>
        </w:rPr>
        <w:t>….</w:t>
      </w:r>
    </w:p>
    <w:p w14:paraId="53C7F92C" w14:textId="77777777" w:rsidR="00CE1551" w:rsidRPr="00810957" w:rsidRDefault="00CE1551" w:rsidP="00CE1551">
      <w:pPr>
        <w:ind w:left="1440"/>
      </w:pPr>
      <w:proofErr w:type="gramStart"/>
      <w:r w:rsidRPr="00810957">
        <w:t>transforming</w:t>
      </w:r>
      <w:proofErr w:type="gramEnd"/>
      <w:r w:rsidRPr="00810957">
        <w:t xml:space="preserve"> agent that helps to reshape the goals of the target state.</w:t>
      </w:r>
    </w:p>
    <w:p w14:paraId="39AF01A6" w14:textId="77777777" w:rsidR="00CE1551" w:rsidRPr="00810957" w:rsidRDefault="00CE1551" w:rsidP="00CE1551"/>
    <w:p w14:paraId="09DF1007" w14:textId="77777777" w:rsidR="00CE1551" w:rsidRPr="00810957" w:rsidRDefault="00CE1551" w:rsidP="00CE1551">
      <w:pPr>
        <w:pStyle w:val="Heading1"/>
      </w:pPr>
      <w:r w:rsidRPr="00810957">
        <w:t>T- Towards</w:t>
      </w:r>
    </w:p>
    <w:p w14:paraId="4D76A466" w14:textId="77777777" w:rsidR="00CE1551" w:rsidRPr="00810957" w:rsidRDefault="00CE1551" w:rsidP="00CE1551">
      <w:pPr>
        <w:pStyle w:val="Heading4"/>
      </w:pPr>
      <w:r w:rsidRPr="00810957">
        <w:t>Toward means in the direction of, but not necessarily reaching</w:t>
      </w:r>
    </w:p>
    <w:p w14:paraId="5B8DBE4F" w14:textId="77777777" w:rsidR="00CE1551" w:rsidRPr="00810957" w:rsidRDefault="00CE1551" w:rsidP="00CE1551">
      <w:pPr>
        <w:rPr>
          <w:rStyle w:val="StyleStyleBold12pt"/>
        </w:rPr>
      </w:pPr>
      <w:r w:rsidRPr="00810957">
        <w:rPr>
          <w:rStyle w:val="StyleStyleBold12pt"/>
        </w:rPr>
        <w:t>Oxford English Dictionary Online 13</w:t>
      </w:r>
    </w:p>
    <w:p w14:paraId="67CAD40F" w14:textId="77777777" w:rsidR="00CE1551" w:rsidRPr="00810957" w:rsidRDefault="00CE1551" w:rsidP="00CE1551">
      <w:r w:rsidRPr="00810957">
        <w:t>(</w:t>
      </w:r>
      <w:hyperlink r:id="rId6" w:anchor="eid" w:history="1">
        <w:r w:rsidRPr="00810957">
          <w:rPr>
            <w:rStyle w:val="Hyperlink"/>
          </w:rPr>
          <w:t>http://www.oed.com/view/Entry/204005?rskey=RB1oz4&amp;result=2&amp;isAdvanced=false#eid</w:t>
        </w:r>
      </w:hyperlink>
      <w:proofErr w:type="gramStart"/>
      <w:r w:rsidRPr="00810957">
        <w:t xml:space="preserve">  Accessed</w:t>
      </w:r>
      <w:proofErr w:type="gramEnd"/>
      <w:r w:rsidRPr="00810957">
        <w:t xml:space="preserve"> 7/7/13)</w:t>
      </w:r>
    </w:p>
    <w:p w14:paraId="6B362AD9" w14:textId="77777777" w:rsidR="00CE1551" w:rsidRPr="00810957" w:rsidRDefault="00CE1551" w:rsidP="00CE1551">
      <w:r w:rsidRPr="00810957">
        <w:t xml:space="preserve">1. </w:t>
      </w:r>
      <w:proofErr w:type="gramStart"/>
      <w:r w:rsidRPr="00810957">
        <w:t>a</w:t>
      </w:r>
      <w:proofErr w:type="gramEnd"/>
      <w:r w:rsidRPr="00810957">
        <w:t>. Of motion (or action figured as motion): I</w:t>
      </w:r>
      <w:r w:rsidRPr="00810957">
        <w:rPr>
          <w:rStyle w:val="StyleBoldUnderline"/>
        </w:rPr>
        <w:t>n the direction of</w:t>
      </w:r>
      <w:proofErr w:type="gramStart"/>
      <w:r w:rsidRPr="00810957">
        <w:rPr>
          <w:rStyle w:val="StyleBoldUnderline"/>
        </w:rPr>
        <w:t>;</w:t>
      </w:r>
      <w:proofErr w:type="gramEnd"/>
      <w:r w:rsidRPr="00810957">
        <w:rPr>
          <w:rStyle w:val="StyleBoldUnderline"/>
        </w:rPr>
        <w:t xml:space="preserve"> so as to approach (but not necessarily reach</w:t>
      </w:r>
      <w:r w:rsidRPr="00810957">
        <w:t>: thus differing from to prep. 1).</w:t>
      </w:r>
    </w:p>
    <w:p w14:paraId="1816BA26" w14:textId="77777777" w:rsidR="00CE1551" w:rsidRPr="00810957" w:rsidRDefault="00CE1551" w:rsidP="00CE1551"/>
    <w:p w14:paraId="3AF00C43" w14:textId="77777777" w:rsidR="00CE1551" w:rsidRPr="00810957" w:rsidRDefault="00CE1551" w:rsidP="00CE1551">
      <w:pPr>
        <w:pStyle w:val="Heading4"/>
      </w:pPr>
      <w:r w:rsidRPr="00810957">
        <w:t>“Its” means belonging to it or that thing</w:t>
      </w:r>
    </w:p>
    <w:p w14:paraId="2613329E" w14:textId="77777777" w:rsidR="00CE1551" w:rsidRPr="00810957" w:rsidRDefault="00CE1551" w:rsidP="00CE1551">
      <w:pPr>
        <w:rPr>
          <w:rFonts w:asciiTheme="minorHAnsi" w:hAnsiTheme="minorHAnsi" w:cstheme="minorHAnsi"/>
          <w:sz w:val="16"/>
        </w:rPr>
      </w:pPr>
      <w:r w:rsidRPr="00810957">
        <w:rPr>
          <w:rStyle w:val="StyleStyleBold12pt"/>
        </w:rPr>
        <w:t>Oxford English Dictionary, 1989</w:t>
      </w:r>
      <w:r w:rsidRPr="00810957">
        <w:rPr>
          <w:rFonts w:asciiTheme="minorHAnsi" w:hAnsiTheme="minorHAnsi" w:cstheme="minorHAnsi"/>
          <w:sz w:val="16"/>
        </w:rPr>
        <w:t xml:space="preserve">  (second edition, online)</w:t>
      </w:r>
    </w:p>
    <w:p w14:paraId="4989ADCA" w14:textId="77777777" w:rsidR="00CE1551" w:rsidRPr="00810957" w:rsidRDefault="00CE1551" w:rsidP="00CE1551"/>
    <w:p w14:paraId="41DD08C8" w14:textId="77777777" w:rsidR="00CE1551" w:rsidRPr="00810957" w:rsidRDefault="00CE1551" w:rsidP="00CE1551">
      <w:proofErr w:type="gramStart"/>
      <w:r w:rsidRPr="00810957">
        <w:t>Its</w:t>
      </w:r>
      <w:proofErr w:type="gramEnd"/>
      <w:r w:rsidRPr="00810957">
        <w:t xml:space="preserve"> A. </w:t>
      </w:r>
      <w:proofErr w:type="gramStart"/>
      <w:r w:rsidRPr="00810957">
        <w:t>As adj. poss. pron.</w:t>
      </w:r>
      <w:proofErr w:type="gramEnd"/>
      <w:r w:rsidRPr="00810957">
        <w:t xml:space="preserve"> </w:t>
      </w:r>
      <w:r w:rsidRPr="00810957">
        <w:rPr>
          <w:rStyle w:val="StyleBoldUnderline"/>
        </w:rPr>
        <w:t>Of or belonging to it, or that thing</w:t>
      </w:r>
      <w:r w:rsidRPr="00810957">
        <w:t xml:space="preserve"> (L. </w:t>
      </w:r>
      <w:proofErr w:type="spellStart"/>
      <w:r w:rsidRPr="00810957">
        <w:t>ejus</w:t>
      </w:r>
      <w:proofErr w:type="spellEnd"/>
      <w:r w:rsidRPr="00810957">
        <w:t xml:space="preserve">); also refl., Of or belonging to itself, its own (L. </w:t>
      </w:r>
      <w:proofErr w:type="spellStart"/>
      <w:r w:rsidRPr="00810957">
        <w:t>suus</w:t>
      </w:r>
      <w:proofErr w:type="spellEnd"/>
      <w:r w:rsidRPr="00810957">
        <w:t>). The reflexive is often more fully its own, for which in earlier times the own, it own, were used: see OWN.</w:t>
      </w:r>
    </w:p>
    <w:p w14:paraId="57A6B7CC" w14:textId="77777777" w:rsidR="00CE1551" w:rsidRPr="00810957" w:rsidRDefault="00CE1551" w:rsidP="00CE1551">
      <w:pPr>
        <w:pStyle w:val="Heading4"/>
      </w:pPr>
    </w:p>
    <w:p w14:paraId="31E5F077" w14:textId="77777777" w:rsidR="00CE1551" w:rsidRPr="00810957" w:rsidRDefault="00CE1551" w:rsidP="00CE1551">
      <w:pPr>
        <w:pStyle w:val="Heading4"/>
        <w:ind w:left="360"/>
      </w:pPr>
      <w:r w:rsidRPr="00810957">
        <w:t xml:space="preserve">We have an embedded critique of your definition of economic engagement – the devaluing of our type of engagement is how low-income communities are cast out from development and the project of modernity. </w:t>
      </w:r>
    </w:p>
    <w:p w14:paraId="5D46D986" w14:textId="77777777" w:rsidR="00CE1551" w:rsidRPr="00810957" w:rsidRDefault="00CE1551" w:rsidP="00CE1551">
      <w:pPr>
        <w:pStyle w:val="Heading4"/>
        <w:ind w:left="1440"/>
        <w:rPr>
          <w:b w:val="0"/>
        </w:rPr>
      </w:pPr>
      <w:r w:rsidRPr="00810957">
        <w:t xml:space="preserve">Community Economies Collective 01 </w:t>
      </w:r>
      <w:r w:rsidRPr="00810957">
        <w:rPr>
          <w:b w:val="0"/>
        </w:rPr>
        <w:t xml:space="preserve">(Brian </w:t>
      </w:r>
      <w:proofErr w:type="spellStart"/>
      <w:r w:rsidRPr="00810957">
        <w:rPr>
          <w:b w:val="0"/>
        </w:rPr>
        <w:t>Bannon</w:t>
      </w:r>
      <w:proofErr w:type="spellEnd"/>
      <w:r w:rsidRPr="00810957">
        <w:rPr>
          <w:b w:val="0"/>
        </w:rPr>
        <w:t xml:space="preserve">, Carole </w:t>
      </w:r>
      <w:proofErr w:type="spellStart"/>
      <w:r w:rsidRPr="00810957">
        <w:rPr>
          <w:b w:val="0"/>
        </w:rPr>
        <w:t>Biewener</w:t>
      </w:r>
      <w:proofErr w:type="spellEnd"/>
      <w:r w:rsidRPr="00810957">
        <w:rPr>
          <w:b w:val="0"/>
        </w:rPr>
        <w:t xml:space="preserve">, Jeff </w:t>
      </w:r>
      <w:proofErr w:type="spellStart"/>
      <w:r w:rsidRPr="00810957">
        <w:rPr>
          <w:b w:val="0"/>
        </w:rPr>
        <w:t>Boulet</w:t>
      </w:r>
      <w:proofErr w:type="spellEnd"/>
      <w:r w:rsidRPr="00810957">
        <w:rPr>
          <w:b w:val="0"/>
        </w:rPr>
        <w:t xml:space="preserve">, Ken Byrne, Jenny Cameron, Gabriela </w:t>
      </w:r>
      <w:proofErr w:type="spellStart"/>
      <w:r w:rsidRPr="00810957">
        <w:rPr>
          <w:b w:val="0"/>
        </w:rPr>
        <w:t>Delgadillo</w:t>
      </w:r>
      <w:proofErr w:type="spellEnd"/>
      <w:r w:rsidRPr="00810957">
        <w:rPr>
          <w:b w:val="0"/>
        </w:rPr>
        <w:t xml:space="preserve">, Rebecca Forest, Katherine Gibson, Julie Graham, Stephen Healy, Greg Horvath, Beth </w:t>
      </w:r>
      <w:proofErr w:type="spellStart"/>
      <w:r w:rsidRPr="00810957">
        <w:rPr>
          <w:b w:val="0"/>
        </w:rPr>
        <w:t>Rennekamp</w:t>
      </w:r>
      <w:proofErr w:type="spellEnd"/>
      <w:r w:rsidRPr="00810957">
        <w:rPr>
          <w:b w:val="0"/>
        </w:rPr>
        <w:t xml:space="preserve">, et. al) 2001 [“IMAGINING AND ENACTING NONCAPITALIST FUTURES” Socialist Review, </w:t>
      </w:r>
      <w:proofErr w:type="spellStart"/>
      <w:r w:rsidRPr="00810957">
        <w:rPr>
          <w:b w:val="0"/>
        </w:rPr>
        <w:t>Vol</w:t>
      </w:r>
      <w:proofErr w:type="spellEnd"/>
      <w:r w:rsidRPr="00810957">
        <w:rPr>
          <w:b w:val="0"/>
        </w:rPr>
        <w:t xml:space="preserve"> 28, Nos. 3 + </w:t>
      </w:r>
      <w:proofErr w:type="gramStart"/>
      <w:r w:rsidRPr="00810957">
        <w:rPr>
          <w:b w:val="0"/>
        </w:rPr>
        <w:t>4  online</w:t>
      </w:r>
      <w:proofErr w:type="gramEnd"/>
      <w:r w:rsidRPr="00810957">
        <w:rPr>
          <w:b w:val="0"/>
        </w:rPr>
        <w:t xml:space="preserve"> @ </w:t>
      </w:r>
      <w:hyperlink r:id="rId7" w:history="1">
        <w:r w:rsidRPr="00810957">
          <w:rPr>
            <w:b w:val="0"/>
          </w:rPr>
          <w:t>http://www.communityeconomies.org/papers/rethink/rethinkp2imagining31.pdf</w:t>
        </w:r>
      </w:hyperlink>
      <w:r w:rsidRPr="00810957">
        <w:rPr>
          <w:b w:val="0"/>
        </w:rPr>
        <w:t>] I</w:t>
      </w:r>
      <w:r w:rsidRPr="00810957">
        <w:t xml:space="preserve"> am interested in imagining alternative approaches to economic</w:t>
      </w:r>
      <w:r w:rsidRPr="00810957">
        <w:rPr>
          <w:b w:val="0"/>
        </w:rPr>
        <w:t xml:space="preserve"> development in South Holyoke and in inner-city neighborhoods generally. Such neighborhoods usually have a high percentage of low-income, female-headed, single-parent households. </w:t>
      </w:r>
    </w:p>
    <w:p w14:paraId="0213D0C9" w14:textId="77777777" w:rsidR="00CE1551" w:rsidRPr="00810957" w:rsidRDefault="00CE1551" w:rsidP="00CE1551">
      <w:pPr>
        <w:pStyle w:val="Heading4"/>
        <w:ind w:left="1440"/>
        <w:rPr>
          <w:u w:val="single"/>
        </w:rPr>
      </w:pPr>
      <w:proofErr w:type="gramStart"/>
      <w:r w:rsidRPr="00810957">
        <w:rPr>
          <w:u w:val="single"/>
        </w:rPr>
        <w:t>……</w:t>
      </w:r>
      <w:proofErr w:type="gramEnd"/>
    </w:p>
    <w:p w14:paraId="4D3D6019" w14:textId="77777777" w:rsidR="007B7310" w:rsidRPr="00810957" w:rsidRDefault="00CE1551" w:rsidP="00CE1551">
      <w:pPr>
        <w:pStyle w:val="Heading4"/>
        <w:ind w:left="1440"/>
        <w:rPr>
          <w:u w:val="single"/>
        </w:rPr>
      </w:pPr>
      <w:r w:rsidRPr="00810957">
        <w:rPr>
          <w:u w:val="single"/>
        </w:rPr>
        <w:t>Where the mainstream sees absence or emptiness, we see presence and fullness.</w:t>
      </w:r>
    </w:p>
    <w:p w14:paraId="469C77F3" w14:textId="77777777" w:rsidR="007B7310" w:rsidRPr="00810957" w:rsidRDefault="007B7310" w:rsidP="007B7310">
      <w:pPr>
        <w:pStyle w:val="Heading1"/>
      </w:pPr>
      <w:proofErr w:type="spellStart"/>
      <w:r w:rsidRPr="00810957">
        <w:t>Apoc</w:t>
      </w:r>
      <w:proofErr w:type="spellEnd"/>
      <w:r w:rsidRPr="00810957">
        <w:t xml:space="preserve"> Rhetoric</w:t>
      </w:r>
    </w:p>
    <w:p w14:paraId="7BB28016" w14:textId="77777777" w:rsidR="007B7310" w:rsidRPr="00810957" w:rsidRDefault="007B7310" w:rsidP="007B7310">
      <w:pPr>
        <w:pStyle w:val="Heading4"/>
        <w:keepNext w:val="0"/>
        <w:keepLines w:val="0"/>
        <w:spacing w:before="0"/>
        <w:rPr>
          <w:rFonts w:ascii="Calibri" w:hAnsi="Calibri"/>
        </w:rPr>
      </w:pPr>
    </w:p>
    <w:p w14:paraId="09E8D1E5" w14:textId="77777777" w:rsidR="007B7310" w:rsidRPr="00810957" w:rsidRDefault="007B7310" w:rsidP="007B7310">
      <w:pPr>
        <w:pStyle w:val="Heading4"/>
        <w:keepNext w:val="0"/>
        <w:keepLines w:val="0"/>
        <w:spacing w:before="0"/>
        <w:rPr>
          <w:rFonts w:ascii="Calibri" w:hAnsi="Calibri"/>
        </w:rPr>
      </w:pPr>
      <w:r w:rsidRPr="00810957">
        <w:rPr>
          <w:rFonts w:ascii="Calibri" w:hAnsi="Calibri"/>
        </w:rPr>
        <w:t xml:space="preserve">Focusing on government policy-making is productive – critical approaches can’t resolve real world problems </w:t>
      </w:r>
    </w:p>
    <w:p w14:paraId="43C8E215" w14:textId="77777777" w:rsidR="007B7310" w:rsidRPr="00810957" w:rsidRDefault="007B7310" w:rsidP="007B7310">
      <w:proofErr w:type="spellStart"/>
      <w:r w:rsidRPr="00810957">
        <w:rPr>
          <w:rStyle w:val="StyleStyleBold12pt"/>
        </w:rPr>
        <w:t>McClean</w:t>
      </w:r>
      <w:proofErr w:type="spellEnd"/>
      <w:r w:rsidRPr="00810957">
        <w:rPr>
          <w:rStyle w:val="StyleStyleBold12pt"/>
        </w:rPr>
        <w:t xml:space="preserve">, </w:t>
      </w:r>
      <w:proofErr w:type="spellStart"/>
      <w:r w:rsidRPr="00810957">
        <w:rPr>
          <w:rStyle w:val="StyleStyleBold12pt"/>
        </w:rPr>
        <w:t>Mollow</w:t>
      </w:r>
      <w:proofErr w:type="spellEnd"/>
      <w:r w:rsidRPr="00810957">
        <w:rPr>
          <w:rStyle w:val="StyleStyleBold12pt"/>
        </w:rPr>
        <w:t xml:space="preserve"> College Philosophy Professor, 01</w:t>
      </w:r>
      <w:r w:rsidRPr="00810957">
        <w:t xml:space="preserve"> </w:t>
      </w:r>
    </w:p>
    <w:p w14:paraId="0C9619B2" w14:textId="77777777" w:rsidR="007B7310" w:rsidRPr="00810957" w:rsidRDefault="007B7310" w:rsidP="007B7310">
      <w:r w:rsidRPr="00810957">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756481E0" w14:textId="77777777" w:rsidR="007B7310" w:rsidRPr="00810957" w:rsidRDefault="007B7310" w:rsidP="007B7310">
      <w:pPr>
        <w:pStyle w:val="card"/>
        <w:ind w:left="0"/>
        <w:rPr>
          <w:rFonts w:ascii="Calibri" w:hAnsi="Calibri"/>
        </w:rPr>
      </w:pPr>
      <w:r w:rsidRPr="00810957">
        <w:rPr>
          <w:rFonts w:ascii="Calibri" w:hAnsi="Calibri"/>
        </w:rPr>
        <w:t xml:space="preserve">Yet for some reason, at least partially explicated in Richard </w:t>
      </w:r>
      <w:proofErr w:type="spellStart"/>
      <w:r w:rsidRPr="00810957">
        <w:rPr>
          <w:rFonts w:ascii="Calibri" w:hAnsi="Calibri"/>
        </w:rPr>
        <w:t>Rorty's</w:t>
      </w:r>
      <w:proofErr w:type="spellEnd"/>
      <w:r w:rsidRPr="00810957">
        <w:rPr>
          <w:rFonts w:ascii="Calibri" w:hAnsi="Calibri"/>
        </w:rPr>
        <w:t xml:space="preserve"> Achieving Our Country, a book that I think is long overdue</w:t>
      </w:r>
    </w:p>
    <w:p w14:paraId="2BD761C4" w14:textId="77777777" w:rsidR="007B7310" w:rsidRPr="00810957" w:rsidRDefault="007B7310" w:rsidP="007B7310">
      <w:pPr>
        <w:pStyle w:val="card"/>
        <w:ind w:left="0"/>
        <w:rPr>
          <w:rFonts w:ascii="Calibri" w:hAnsi="Calibri"/>
        </w:rPr>
      </w:pPr>
      <w:r w:rsidRPr="00810957">
        <w:rPr>
          <w:rFonts w:ascii="Calibri" w:hAnsi="Calibri"/>
        </w:rPr>
        <w:t>………</w:t>
      </w:r>
    </w:p>
    <w:p w14:paraId="00CE6B8E" w14:textId="77777777" w:rsidR="007B7310" w:rsidRPr="00810957" w:rsidRDefault="007B7310" w:rsidP="007B7310">
      <w:pPr>
        <w:pStyle w:val="card"/>
        <w:ind w:left="0"/>
        <w:rPr>
          <w:rStyle w:val="StyleBoldUnderline"/>
          <w:rFonts w:ascii="Calibri" w:hAnsi="Calibri"/>
        </w:rPr>
      </w:pPr>
      <w:r w:rsidRPr="00810957">
        <w:rPr>
          <w:rStyle w:val="StyleBoldUnderline"/>
          <w:rFonts w:ascii="Calibri" w:hAnsi="Calibri"/>
        </w:rPr>
        <w:t xml:space="preserve"> </w:t>
      </w:r>
      <w:proofErr w:type="gramStart"/>
      <w:r w:rsidRPr="00810957">
        <w:rPr>
          <w:rStyle w:val="StyleBoldUnderline"/>
          <w:rFonts w:ascii="Calibri" w:hAnsi="Calibri"/>
        </w:rPr>
        <w:t>philosophers</w:t>
      </w:r>
      <w:proofErr w:type="gramEnd"/>
      <w:r w:rsidRPr="00810957">
        <w:rPr>
          <w:rStyle w:val="StyleBoldUnderline"/>
          <w:rFonts w:ascii="Calibri" w:hAnsi="Calibri"/>
        </w:rPr>
        <w:t xml:space="preserve"> and culture critics with their </w:t>
      </w:r>
      <w:proofErr w:type="spellStart"/>
      <w:r w:rsidRPr="00810957">
        <w:rPr>
          <w:rStyle w:val="StyleBoldUnderline"/>
          <w:rFonts w:ascii="Calibri" w:hAnsi="Calibri"/>
        </w:rPr>
        <w:t>snobish</w:t>
      </w:r>
      <w:proofErr w:type="spellEnd"/>
      <w:r w:rsidRPr="00810957">
        <w:rPr>
          <w:rStyle w:val="StyleBoldUnderline"/>
          <w:rFonts w:ascii="Calibri" w:hAnsi="Calibri"/>
        </w:rPr>
        <w:t xml:space="preserve"> disrespect for the so-called "managerial class."</w:t>
      </w:r>
    </w:p>
    <w:p w14:paraId="0A00E7C7" w14:textId="77777777" w:rsidR="007B7310" w:rsidRPr="00810957" w:rsidRDefault="007B7310" w:rsidP="007B7310"/>
    <w:p w14:paraId="5FC871D1" w14:textId="77777777" w:rsidR="007B7310" w:rsidRPr="00810957" w:rsidRDefault="007B7310" w:rsidP="007B7310">
      <w:pPr>
        <w:pStyle w:val="Heading4"/>
        <w:rPr>
          <w:rFonts w:ascii="Calibri" w:hAnsi="Calibri"/>
        </w:rPr>
      </w:pPr>
      <w:r w:rsidRPr="00810957">
        <w:rPr>
          <w:rFonts w:ascii="Calibri" w:hAnsi="Calibri"/>
        </w:rPr>
        <w:t>10. No mindset shift and no alt solvency</w:t>
      </w:r>
    </w:p>
    <w:p w14:paraId="27C350EE" w14:textId="77777777" w:rsidR="007B7310" w:rsidRPr="00810957" w:rsidRDefault="007B7310" w:rsidP="007B7310">
      <w:pPr>
        <w:rPr>
          <w:rFonts w:cs="Arial"/>
        </w:rPr>
      </w:pPr>
      <w:r w:rsidRPr="00810957">
        <w:rPr>
          <w:rFonts w:cs="Arial"/>
        </w:rPr>
        <w:t xml:space="preserve">Matthew </w:t>
      </w:r>
      <w:r w:rsidRPr="00810957">
        <w:rPr>
          <w:rFonts w:cs="Arial"/>
          <w:b/>
          <w:sz w:val="24"/>
          <w:u w:val="single"/>
        </w:rPr>
        <w:t>Lockwood 11</w:t>
      </w:r>
      <w:r w:rsidRPr="00810957">
        <w:rPr>
          <w:rFonts w:cs="Arial"/>
        </w:rPr>
        <w:t xml:space="preserve">, previously Associate Director for Climate, Transport and Energy at the Institute for Public Policy Research, “The Limits to Environmentalism”, March 25, </w:t>
      </w:r>
      <w:hyperlink r:id="rId8" w:history="1">
        <w:r w:rsidRPr="00810957">
          <w:rPr>
            <w:rFonts w:cs="Arial"/>
          </w:rPr>
          <w:t>http://politicalclimate.net/2011/03/25/the-limits-to-environmentalism-4/</w:t>
        </w:r>
      </w:hyperlink>
    </w:p>
    <w:p w14:paraId="0B048F22" w14:textId="77777777" w:rsidR="007B7310" w:rsidRPr="00810957" w:rsidRDefault="007B7310" w:rsidP="007B7310">
      <w:pPr>
        <w:rPr>
          <w:rFonts w:cs="Arial"/>
        </w:rPr>
      </w:pPr>
    </w:p>
    <w:p w14:paraId="48F3C891" w14:textId="77777777" w:rsidR="00CE1551" w:rsidRPr="00810957" w:rsidRDefault="007B7310" w:rsidP="007B7310">
      <w:pPr>
        <w:rPr>
          <w:rFonts w:cs="Arial"/>
          <w:sz w:val="16"/>
        </w:rPr>
      </w:pPr>
      <w:r w:rsidRPr="00810957">
        <w:rPr>
          <w:rFonts w:cs="Arial"/>
          <w:sz w:val="16"/>
        </w:rPr>
        <w:t xml:space="preserve">This brings us neatly finally to the third problem with PWG: politics. </w:t>
      </w:r>
    </w:p>
    <w:p w14:paraId="4B624BE0" w14:textId="77777777" w:rsidR="00CE1551" w:rsidRPr="00810957" w:rsidRDefault="00CE1551" w:rsidP="007B7310">
      <w:pPr>
        <w:rPr>
          <w:rFonts w:cs="Arial"/>
          <w:sz w:val="16"/>
        </w:rPr>
      </w:pPr>
      <w:r w:rsidRPr="00810957">
        <w:rPr>
          <w:rFonts w:cs="Arial"/>
          <w:sz w:val="16"/>
        </w:rPr>
        <w:t>….</w:t>
      </w:r>
    </w:p>
    <w:p w14:paraId="1505AB1E" w14:textId="77777777" w:rsidR="007B7310" w:rsidRPr="00810957" w:rsidRDefault="007B7310" w:rsidP="007B7310">
      <w:pPr>
        <w:rPr>
          <w:rFonts w:cs="Arial"/>
          <w:sz w:val="16"/>
        </w:rPr>
      </w:pPr>
      <w:r w:rsidRPr="00810957">
        <w:rPr>
          <w:rFonts w:cs="Arial"/>
          <w:bCs/>
          <w:u w:val="single"/>
        </w:rPr>
        <w:t xml:space="preserve">But beyond the environmentalist camp, </w:t>
      </w:r>
      <w:r w:rsidRPr="00810957">
        <w:rPr>
          <w:rFonts w:cs="Arial"/>
          <w:b/>
          <w:u w:val="single"/>
        </w:rPr>
        <w:t>this message will not work</w:t>
      </w:r>
      <w:r w:rsidRPr="00810957">
        <w:rPr>
          <w:rFonts w:cs="Arial"/>
          <w:sz w:val="16"/>
        </w:rPr>
        <w:t>. In the face of the biggest collective challenge that humanity has faced, we need a narrative that has the human potential to solve problems, and overcome apparently unbeatable odds, at its heart.</w:t>
      </w:r>
    </w:p>
    <w:p w14:paraId="1582501A" w14:textId="77777777" w:rsidR="007B7310" w:rsidRPr="00810957" w:rsidRDefault="007B7310" w:rsidP="007B7310">
      <w:pPr>
        <w:rPr>
          <w:rFonts w:cs="Arial"/>
          <w:sz w:val="16"/>
        </w:rPr>
      </w:pPr>
    </w:p>
    <w:p w14:paraId="4347C3BF" w14:textId="77777777" w:rsidR="007B7310" w:rsidRPr="00810957" w:rsidRDefault="007B7310" w:rsidP="00CE1551">
      <w:pPr>
        <w:pStyle w:val="Heading4"/>
        <w:rPr>
          <w:rFonts w:ascii="Calibri" w:hAnsi="Calibri"/>
        </w:rPr>
      </w:pPr>
      <w:r w:rsidRPr="00810957">
        <w:rPr>
          <w:rFonts w:ascii="Calibri" w:hAnsi="Calibri"/>
        </w:rPr>
        <w:t xml:space="preserve">No Prior Questions- </w:t>
      </w:r>
      <w:r w:rsidRPr="00810957">
        <w:rPr>
          <w:rFonts w:ascii="Calibri" w:hAnsi="Calibri" w:cs="Times New Roman"/>
        </w:rPr>
        <w:t>if the future is uncertain, we must do everything we can to intervene.</w:t>
      </w:r>
    </w:p>
    <w:p w14:paraId="332D491C" w14:textId="77777777" w:rsidR="007B7310" w:rsidRPr="00810957" w:rsidRDefault="007B7310" w:rsidP="007B7310">
      <w:pPr>
        <w:widowControl w:val="0"/>
        <w:autoSpaceDE w:val="0"/>
        <w:autoSpaceDN w:val="0"/>
        <w:adjustRightInd w:val="0"/>
        <w:rPr>
          <w:rStyle w:val="StyleStyleBold12pt"/>
        </w:rPr>
      </w:pPr>
      <w:proofErr w:type="spellStart"/>
      <w:r w:rsidRPr="00810957">
        <w:rPr>
          <w:rStyle w:val="StyleStyleBold12pt"/>
        </w:rPr>
        <w:t>Kurasawa</w:t>
      </w:r>
      <w:proofErr w:type="spellEnd"/>
      <w:r w:rsidRPr="00810957">
        <w:rPr>
          <w:rStyle w:val="StyleStyleBold12pt"/>
        </w:rPr>
        <w:t xml:space="preserve">, Professor of Sociology at the York University of Toronto, 4 </w:t>
      </w:r>
    </w:p>
    <w:p w14:paraId="6B5A7F07" w14:textId="77777777" w:rsidR="007B7310" w:rsidRPr="00810957" w:rsidRDefault="007B7310" w:rsidP="007B7310">
      <w:r w:rsidRPr="00810957">
        <w:t>[Fuyuki, 2004, Blackwell Publishing, “Cautionary Tales: The Global Culture of Prevention and the Work of Foresight”, http://www.yorku.ca/kurasawa/Kurasawa%20Articles/Constellations%20Article.pdf, pp. 457-458, accessed 7-19-13, HG]</w:t>
      </w:r>
    </w:p>
    <w:p w14:paraId="09C810CE" w14:textId="77777777" w:rsidR="007B7310" w:rsidRPr="00810957" w:rsidRDefault="007B7310" w:rsidP="007B7310">
      <w:pPr>
        <w:widowControl w:val="0"/>
        <w:autoSpaceDE w:val="0"/>
        <w:autoSpaceDN w:val="0"/>
        <w:adjustRightInd w:val="0"/>
        <w:rPr>
          <w:rStyle w:val="StyleStyleBold12pt"/>
          <w:b w:val="0"/>
          <w:sz w:val="24"/>
        </w:rPr>
      </w:pPr>
    </w:p>
    <w:p w14:paraId="5B39599E" w14:textId="77777777" w:rsidR="00CE1551" w:rsidRPr="00810957" w:rsidRDefault="007B7310" w:rsidP="00CE1551">
      <w:pPr>
        <w:rPr>
          <w:rStyle w:val="StyleBoldUnderline"/>
        </w:rPr>
      </w:pPr>
      <w:r w:rsidRPr="00810957">
        <w:t xml:space="preserve">In addition, </w:t>
      </w:r>
      <w:r w:rsidRPr="00810957">
        <w:rPr>
          <w:rStyle w:val="StyleBoldUnderline"/>
        </w:rPr>
        <w:t>farsightedness has become a priority in world affairs due to the appearance of new global threats and the resurgence of ‘older’ ones</w:t>
      </w:r>
    </w:p>
    <w:p w14:paraId="422FF7BD" w14:textId="77777777" w:rsidR="00CE1551" w:rsidRPr="00810957" w:rsidRDefault="00CE1551" w:rsidP="00CE1551">
      <w:pPr>
        <w:rPr>
          <w:rStyle w:val="StyleBoldUnderline"/>
        </w:rPr>
      </w:pPr>
      <w:proofErr w:type="gramStart"/>
      <w:r w:rsidRPr="00810957">
        <w:rPr>
          <w:rStyle w:val="StyleBoldUnderline"/>
        </w:rPr>
        <w:t>…..</w:t>
      </w:r>
      <w:proofErr w:type="gramEnd"/>
    </w:p>
    <w:p w14:paraId="453FD25F" w14:textId="77777777" w:rsidR="00CE1551" w:rsidRPr="00810957" w:rsidRDefault="00CE1551" w:rsidP="00CE1551"/>
    <w:p w14:paraId="3C764FA4" w14:textId="77777777" w:rsidR="007B7310" w:rsidRPr="00810957" w:rsidRDefault="007B7310" w:rsidP="007B7310">
      <w:r w:rsidRPr="00810957">
        <w:t xml:space="preserve"> As such, the establishment of a capacity for early warning is the first aspect of the question that we need to tackle.</w:t>
      </w:r>
    </w:p>
    <w:p w14:paraId="21DA2B36" w14:textId="77777777" w:rsidR="007B7310" w:rsidRPr="00810957" w:rsidRDefault="007B7310" w:rsidP="007B7310"/>
    <w:p w14:paraId="49B867EB" w14:textId="77777777" w:rsidR="007B7310" w:rsidRPr="00810957" w:rsidRDefault="007B7310" w:rsidP="007B7310">
      <w:pPr>
        <w:pStyle w:val="Heading4"/>
      </w:pPr>
      <w:r w:rsidRPr="00810957">
        <w:t>Policy analysis should precede discourse – most effective way to challenge power</w:t>
      </w:r>
    </w:p>
    <w:p w14:paraId="42779024" w14:textId="77777777" w:rsidR="007B7310" w:rsidRPr="00810957" w:rsidRDefault="007B7310" w:rsidP="007B7310">
      <w:r w:rsidRPr="00810957">
        <w:rPr>
          <w:rStyle w:val="StyleStyleBold12pt"/>
        </w:rPr>
        <w:t>Taft-Kaufman ’95</w:t>
      </w:r>
      <w:r w:rsidRPr="00810957">
        <w:t xml:space="preserve"> Jill Taft-Kaufman, Speech prof @ CMU, 1995, Southern Comm. Journal, Spring, v. 60, </w:t>
      </w:r>
      <w:proofErr w:type="spellStart"/>
      <w:r w:rsidRPr="00810957">
        <w:t>Iss</w:t>
      </w:r>
      <w:proofErr w:type="spellEnd"/>
      <w:r w:rsidRPr="00810957">
        <w:t xml:space="preserve">. 3, “Other Ways”, p </w:t>
      </w:r>
      <w:proofErr w:type="spellStart"/>
      <w:proofErr w:type="gramStart"/>
      <w:r w:rsidRPr="00810957">
        <w:t>pq</w:t>
      </w:r>
      <w:proofErr w:type="spellEnd"/>
      <w:proofErr w:type="gramEnd"/>
    </w:p>
    <w:p w14:paraId="7FE192E3" w14:textId="77777777" w:rsidR="00CE1551" w:rsidRPr="00810957" w:rsidRDefault="007B7310" w:rsidP="007B7310">
      <w:pPr>
        <w:rPr>
          <w:rStyle w:val="StyleBoldUnderline"/>
        </w:rPr>
      </w:pPr>
      <w:r w:rsidRPr="00810957">
        <w:rPr>
          <w:rStyle w:val="StyleBoldUnderline"/>
        </w:rPr>
        <w:t>The postmodern passwords of "</w:t>
      </w:r>
      <w:proofErr w:type="spellStart"/>
      <w:r w:rsidRPr="00810957">
        <w:rPr>
          <w:rStyle w:val="StyleBoldUnderline"/>
        </w:rPr>
        <w:t>polyvocality</w:t>
      </w:r>
      <w:proofErr w:type="spellEnd"/>
      <w:r w:rsidRPr="00810957">
        <w:rPr>
          <w:rStyle w:val="StyleBoldUnderline"/>
        </w:rPr>
        <w:t xml:space="preserve">," "Otherness," and "difference," </w:t>
      </w:r>
    </w:p>
    <w:p w14:paraId="0BCCF831" w14:textId="77777777" w:rsidR="00CE1551" w:rsidRPr="00810957" w:rsidRDefault="00CE1551" w:rsidP="007B7310">
      <w:pPr>
        <w:rPr>
          <w:rStyle w:val="StyleBoldUnderline"/>
        </w:rPr>
      </w:pPr>
      <w:proofErr w:type="gramStart"/>
      <w:r w:rsidRPr="00810957">
        <w:rPr>
          <w:rStyle w:val="StyleBoldUnderline"/>
        </w:rPr>
        <w:t>…..</w:t>
      </w:r>
      <w:proofErr w:type="gramEnd"/>
    </w:p>
    <w:p w14:paraId="515A2EAA" w14:textId="77777777" w:rsidR="007B7310" w:rsidRPr="00810957" w:rsidRDefault="007B7310" w:rsidP="007B7310">
      <w:proofErr w:type="gramStart"/>
      <w:r w:rsidRPr="00810957">
        <w:rPr>
          <w:sz w:val="16"/>
        </w:rPr>
        <w:t>institutions</w:t>
      </w:r>
      <w:proofErr w:type="gramEnd"/>
      <w:r w:rsidRPr="00810957">
        <w:rPr>
          <w:sz w:val="16"/>
        </w:rPr>
        <w:t xml:space="preserve">, agencies, and the budgets that fuel them. </w:t>
      </w:r>
    </w:p>
    <w:p w14:paraId="0BBD18D0" w14:textId="77777777" w:rsidR="007B7310" w:rsidRPr="00810957" w:rsidRDefault="007B7310" w:rsidP="007B7310">
      <w:pPr>
        <w:rPr>
          <w:b/>
        </w:rPr>
      </w:pPr>
    </w:p>
    <w:p w14:paraId="706D8A00" w14:textId="77777777" w:rsidR="007B7310" w:rsidRPr="00810957" w:rsidRDefault="007B7310" w:rsidP="007B7310">
      <w:pPr>
        <w:rPr>
          <w:b/>
        </w:rPr>
      </w:pPr>
    </w:p>
    <w:p w14:paraId="355402CF" w14:textId="77777777" w:rsidR="007B7310" w:rsidRPr="00810957" w:rsidRDefault="007B7310" w:rsidP="007B7310">
      <w:pPr>
        <w:rPr>
          <w:b/>
        </w:rPr>
      </w:pPr>
      <w:r w:rsidRPr="00810957">
        <w:rPr>
          <w:b/>
        </w:rPr>
        <w:t xml:space="preserve">Apocalyptic rhetoric motivates environmentalism. </w:t>
      </w:r>
    </w:p>
    <w:p w14:paraId="72FC8CBF" w14:textId="77777777" w:rsidR="007B7310" w:rsidRPr="00810957" w:rsidRDefault="007B7310" w:rsidP="007B7310">
      <w:pPr>
        <w:rPr>
          <w:sz w:val="16"/>
          <w:szCs w:val="16"/>
        </w:rPr>
      </w:pPr>
      <w:r w:rsidRPr="00810957">
        <w:rPr>
          <w:b/>
        </w:rPr>
        <w:t>Salvador and Norton 11</w:t>
      </w:r>
      <w:r w:rsidRPr="00810957">
        <w:rPr>
          <w:sz w:val="16"/>
          <w:szCs w:val="16"/>
        </w:rPr>
        <w:t xml:space="preserve"> (</w:t>
      </w:r>
      <w:hyperlink r:id="rId9" w:history="1">
        <w:r w:rsidRPr="00810957">
          <w:rPr>
            <w:rStyle w:val="Hyperlink"/>
            <w:sz w:val="16"/>
          </w:rPr>
          <w:t>Michael Salvador</w:t>
        </w:r>
      </w:hyperlink>
      <w:r w:rsidRPr="00810957">
        <w:rPr>
          <w:sz w:val="16"/>
          <w:szCs w:val="16"/>
        </w:rPr>
        <w:t xml:space="preserve"> - Michael Salvador is an Associate Professor in the Edward R. Murrow College of Communication at Washington State University and </w:t>
      </w:r>
      <w:hyperlink r:id="rId10" w:history="1">
        <w:r w:rsidRPr="00810957">
          <w:rPr>
            <w:rStyle w:val="Hyperlink"/>
            <w:sz w:val="16"/>
          </w:rPr>
          <w:t>Todd Norton</w:t>
        </w:r>
      </w:hyperlink>
      <w:r w:rsidRPr="00810957">
        <w:rPr>
          <w:sz w:val="16"/>
          <w:szCs w:val="16"/>
        </w:rPr>
        <w:t xml:space="preserve"> - Todd Norton is an Assistant Professor in the Edward R. Murrow College of Communication at Washington State University, “The Flood Myth in the Age of Global Climate Change,” 2/18/11, </w:t>
      </w:r>
      <w:hyperlink r:id="rId11" w:history="1">
        <w:r w:rsidRPr="00810957">
          <w:rPr>
            <w:rStyle w:val="Hyperlink"/>
            <w:sz w:val="16"/>
          </w:rPr>
          <w:t>http://dx.doi.org/10.1080/17524032.2010.544749</w:t>
        </w:r>
      </w:hyperlink>
      <w:r w:rsidRPr="00810957">
        <w:rPr>
          <w:sz w:val="16"/>
          <w:szCs w:val="16"/>
        </w:rPr>
        <w:t xml:space="preserve">) </w:t>
      </w:r>
      <w:proofErr w:type="spellStart"/>
      <w:r w:rsidRPr="00810957">
        <w:rPr>
          <w:sz w:val="16"/>
          <w:szCs w:val="16"/>
        </w:rPr>
        <w:t>Gangeezy</w:t>
      </w:r>
      <w:proofErr w:type="spellEnd"/>
      <w:r w:rsidRPr="00810957">
        <w:rPr>
          <w:sz w:val="16"/>
          <w:szCs w:val="16"/>
        </w:rPr>
        <w:t xml:space="preserve"> </w:t>
      </w:r>
    </w:p>
    <w:p w14:paraId="5DB07B83" w14:textId="77777777" w:rsidR="007B7310" w:rsidRPr="00810957" w:rsidRDefault="007B7310" w:rsidP="007B7310">
      <w:pPr>
        <w:rPr>
          <w:sz w:val="16"/>
          <w:szCs w:val="16"/>
        </w:rPr>
      </w:pPr>
    </w:p>
    <w:p w14:paraId="567F41CE" w14:textId="77777777" w:rsidR="00CE1551" w:rsidRPr="00810957" w:rsidRDefault="007B7310" w:rsidP="007B7310">
      <w:pPr>
        <w:rPr>
          <w:sz w:val="16"/>
        </w:rPr>
      </w:pPr>
      <w:r w:rsidRPr="00810957">
        <w:rPr>
          <w:sz w:val="16"/>
        </w:rPr>
        <w:t xml:space="preserve">For </w:t>
      </w:r>
      <w:proofErr w:type="spellStart"/>
      <w:r w:rsidRPr="00810957">
        <w:rPr>
          <w:sz w:val="16"/>
        </w:rPr>
        <w:t>Killingsworth</w:t>
      </w:r>
      <w:proofErr w:type="spellEnd"/>
      <w:r w:rsidRPr="00810957">
        <w:rPr>
          <w:sz w:val="16"/>
        </w:rPr>
        <w:t xml:space="preserve"> and Palmer (1996), </w:t>
      </w:r>
      <w:r w:rsidRPr="00810957">
        <w:rPr>
          <w:u w:val="single"/>
        </w:rPr>
        <w:t>use of apocalyptic rhetoric has shifted</w:t>
      </w:r>
      <w:r w:rsidRPr="00810957">
        <w:rPr>
          <w:sz w:val="16"/>
        </w:rPr>
        <w:t xml:space="preserve"> in </w:t>
      </w:r>
      <w:r w:rsidRPr="00810957">
        <w:rPr>
          <w:u w:val="single"/>
        </w:rPr>
        <w:t>response to</w:t>
      </w:r>
      <w:r w:rsidRPr="00810957">
        <w:rPr>
          <w:sz w:val="16"/>
        </w:rPr>
        <w:t xml:space="preserve"> </w:t>
      </w:r>
    </w:p>
    <w:p w14:paraId="6B0C6748" w14:textId="77777777" w:rsidR="00CE1551" w:rsidRPr="00810957" w:rsidRDefault="00CE1551" w:rsidP="007B7310">
      <w:pPr>
        <w:rPr>
          <w:sz w:val="16"/>
        </w:rPr>
      </w:pPr>
      <w:r w:rsidRPr="00810957">
        <w:rPr>
          <w:sz w:val="16"/>
        </w:rPr>
        <w:t>….</w:t>
      </w:r>
    </w:p>
    <w:p w14:paraId="55E32120" w14:textId="77777777" w:rsidR="007B7310" w:rsidRPr="00810957" w:rsidRDefault="007B7310" w:rsidP="007B7310">
      <w:pPr>
        <w:rPr>
          <w:sz w:val="16"/>
        </w:rPr>
      </w:pPr>
      <w:proofErr w:type="gramStart"/>
      <w:r w:rsidRPr="00810957">
        <w:rPr>
          <w:u w:val="single"/>
        </w:rPr>
        <w:t>by</w:t>
      </w:r>
      <w:proofErr w:type="gramEnd"/>
      <w:r w:rsidRPr="00810957">
        <w:rPr>
          <w:u w:val="single"/>
        </w:rPr>
        <w:t xml:space="preserve"> prefacing the solution with a future scenario of what could happen if action is not taken, if the problem goes untreated’’</w:t>
      </w:r>
      <w:r w:rsidRPr="00810957">
        <w:rPr>
          <w:sz w:val="16"/>
        </w:rPr>
        <w:t xml:space="preserve"> (</w:t>
      </w:r>
      <w:proofErr w:type="spellStart"/>
      <w:r w:rsidRPr="00810957">
        <w:rPr>
          <w:sz w:val="16"/>
        </w:rPr>
        <w:t>Killingsworth</w:t>
      </w:r>
      <w:proofErr w:type="spellEnd"/>
      <w:r w:rsidRPr="00810957">
        <w:rPr>
          <w:sz w:val="16"/>
        </w:rPr>
        <w:t xml:space="preserve"> &amp; Palmer, 1996, p. 22).</w:t>
      </w:r>
    </w:p>
    <w:p w14:paraId="057ABF17" w14:textId="77777777" w:rsidR="007B7310" w:rsidRPr="00810957" w:rsidRDefault="007B7310" w:rsidP="007B7310"/>
    <w:p w14:paraId="51018F80" w14:textId="77777777" w:rsidR="007B7310" w:rsidRPr="00810957" w:rsidRDefault="007B7310" w:rsidP="007B7310"/>
    <w:p w14:paraId="43EAF98A" w14:textId="77777777" w:rsidR="007B7310" w:rsidRPr="00810957" w:rsidRDefault="007B7310" w:rsidP="007B7310">
      <w:pPr>
        <w:rPr>
          <w:rFonts w:cs="Arial"/>
          <w:b/>
          <w:color w:val="000000"/>
          <w:szCs w:val="19"/>
        </w:rPr>
      </w:pPr>
      <w:r w:rsidRPr="00810957">
        <w:t xml:space="preserve">Perm solves- </w:t>
      </w:r>
      <w:proofErr w:type="gramStart"/>
      <w:r w:rsidRPr="00810957">
        <w:rPr>
          <w:rFonts w:cs="Arial"/>
          <w:b/>
          <w:color w:val="000000"/>
          <w:szCs w:val="19"/>
        </w:rPr>
        <w:t>Combining</w:t>
      </w:r>
      <w:proofErr w:type="gramEnd"/>
      <w:r w:rsidRPr="00810957">
        <w:rPr>
          <w:rFonts w:cs="Arial"/>
          <w:b/>
          <w:color w:val="000000"/>
          <w:szCs w:val="19"/>
        </w:rPr>
        <w:t xml:space="preserve"> a focus on discursive power with political practice is the only way to ensure solvency</w:t>
      </w:r>
    </w:p>
    <w:p w14:paraId="28740D62" w14:textId="77777777" w:rsidR="007B7310" w:rsidRPr="00810957" w:rsidRDefault="007B7310" w:rsidP="007B7310">
      <w:pPr>
        <w:rPr>
          <w:rStyle w:val="StyleStyleThickunderlineBold1"/>
        </w:rPr>
      </w:pPr>
      <w:proofErr w:type="gramStart"/>
      <w:r w:rsidRPr="00810957">
        <w:rPr>
          <w:rFonts w:cs="Arial"/>
          <w:b/>
          <w:color w:val="000000"/>
          <w:szCs w:val="19"/>
        </w:rPr>
        <w:t>Giroux, 6</w:t>
      </w:r>
      <w:r w:rsidRPr="00810957">
        <w:rPr>
          <w:rFonts w:cs="Arial"/>
          <w:color w:val="000000"/>
          <w:sz w:val="16"/>
          <w:szCs w:val="19"/>
        </w:rPr>
        <w:t>.</w:t>
      </w:r>
      <w:proofErr w:type="gramEnd"/>
      <w:r w:rsidRPr="00810957">
        <w:rPr>
          <w:rFonts w:cs="Arial"/>
          <w:color w:val="000000"/>
          <w:sz w:val="16"/>
          <w:szCs w:val="19"/>
        </w:rPr>
        <w:t xml:space="preserve"> Henry (Penn State Chair of Education and Cultural Studies), </w:t>
      </w:r>
      <w:r w:rsidRPr="00810957">
        <w:rPr>
          <w:rFonts w:cs="Arial"/>
          <w:i/>
          <w:color w:val="000000"/>
          <w:sz w:val="16"/>
          <w:szCs w:val="19"/>
        </w:rPr>
        <w:t>Dirty Democracy and States of Terrorism: The Politics of the New Authoritarianism in the United States</w:t>
      </w:r>
      <w:r w:rsidRPr="00810957">
        <w:rPr>
          <w:rFonts w:cs="Arial"/>
          <w:color w:val="000000"/>
          <w:sz w:val="16"/>
          <w:szCs w:val="19"/>
        </w:rPr>
        <w:t xml:space="preserve"> in Comparative Studies of South Asia Volume 26 Number 6, p 176-177. </w:t>
      </w:r>
    </w:p>
    <w:p w14:paraId="073231CF" w14:textId="77777777" w:rsidR="007B7310" w:rsidRPr="00810957" w:rsidRDefault="007B7310" w:rsidP="007B7310">
      <w:pPr>
        <w:rPr>
          <w:sz w:val="16"/>
        </w:rPr>
      </w:pPr>
    </w:p>
    <w:p w14:paraId="2BAD976F" w14:textId="77777777" w:rsidR="00CE1551" w:rsidRPr="00810957" w:rsidRDefault="007B7310" w:rsidP="007B7310">
      <w:pPr>
        <w:rPr>
          <w:rStyle w:val="StyleUnderline2"/>
        </w:rPr>
      </w:pPr>
      <w:r w:rsidRPr="00810957">
        <w:rPr>
          <w:sz w:val="16"/>
        </w:rPr>
        <w:t xml:space="preserve">Abstracted from the ideal of public commitment, the new authoritarianism represents a </w:t>
      </w:r>
      <w:r w:rsidRPr="00810957">
        <w:rPr>
          <w:rStyle w:val="StyleStyle7pt8pt"/>
          <w:u w:val="single"/>
        </w:rPr>
        <w:t>political and economic practice and</w:t>
      </w:r>
      <w:r w:rsidRPr="00810957">
        <w:rPr>
          <w:sz w:val="16"/>
        </w:rPr>
        <w:t xml:space="preserve"> form of militarism that loosen the connections among substantive democracy, critical </w:t>
      </w:r>
      <w:r w:rsidRPr="00810957">
        <w:rPr>
          <w:rStyle w:val="StyleUnderline2"/>
        </w:rPr>
        <w:t>agency,</w:t>
      </w:r>
    </w:p>
    <w:p w14:paraId="3D9750DF" w14:textId="77777777" w:rsidR="00CE1551" w:rsidRPr="00810957" w:rsidRDefault="00CE1551" w:rsidP="007B7310">
      <w:pPr>
        <w:rPr>
          <w:rStyle w:val="StyleUnderline2"/>
        </w:rPr>
      </w:pPr>
      <w:proofErr w:type="gramStart"/>
      <w:r w:rsidRPr="00810957">
        <w:rPr>
          <w:rStyle w:val="StyleUnderline2"/>
        </w:rPr>
        <w:t>……</w:t>
      </w:r>
      <w:proofErr w:type="gramEnd"/>
    </w:p>
    <w:p w14:paraId="710642CA" w14:textId="77777777" w:rsidR="007B7310" w:rsidRPr="00810957" w:rsidRDefault="007B7310" w:rsidP="007B7310">
      <w:pPr>
        <w:rPr>
          <w:rStyle w:val="StyleStyle7pt8pt"/>
          <w:u w:val="single"/>
        </w:rPr>
      </w:pPr>
      <w:r w:rsidRPr="00810957">
        <w:rPr>
          <w:rStyle w:val="StyleStyle7pt8pt"/>
          <w:szCs w:val="16"/>
        </w:rPr>
        <w:t>—</w:t>
      </w:r>
      <w:proofErr w:type="gramStart"/>
      <w:r w:rsidRPr="00810957">
        <w:rPr>
          <w:rStyle w:val="StyleStyle7pt8pt"/>
          <w:szCs w:val="16"/>
        </w:rPr>
        <w:t>but</w:t>
      </w:r>
      <w:proofErr w:type="gramEnd"/>
      <w:r w:rsidRPr="00810957">
        <w:rPr>
          <w:rStyle w:val="StyleStyle7pt8pt"/>
          <w:szCs w:val="16"/>
        </w:rPr>
        <w:t xml:space="preserve"> it is within that circle that human hopes and the chances of humanity are inscribed, and can be nowhere else.</w:t>
      </w:r>
    </w:p>
    <w:p w14:paraId="183D400A" w14:textId="77777777" w:rsidR="007B7310" w:rsidRPr="00810957" w:rsidRDefault="007B7310" w:rsidP="007B7310">
      <w:pPr>
        <w:rPr>
          <w:b/>
        </w:rPr>
      </w:pPr>
    </w:p>
    <w:p w14:paraId="00CE6E78" w14:textId="77777777" w:rsidR="007B7310" w:rsidRPr="00810957" w:rsidRDefault="007B7310" w:rsidP="007B7310">
      <w:pPr>
        <w:rPr>
          <w:b/>
        </w:rPr>
      </w:pPr>
      <w:r w:rsidRPr="00810957">
        <w:rPr>
          <w:b/>
        </w:rPr>
        <w:t>The inclusion of hypothetical impact scenarios supercharges the deliberative process by providing a normative means of assessing consequences</w:t>
      </w:r>
    </w:p>
    <w:p w14:paraId="0A7092DE" w14:textId="77777777" w:rsidR="007B7310" w:rsidRPr="00810957" w:rsidRDefault="007B7310" w:rsidP="007B7310">
      <w:pPr>
        <w:rPr>
          <w:sz w:val="16"/>
        </w:rPr>
      </w:pPr>
      <w:r w:rsidRPr="00810957">
        <w:rPr>
          <w:b/>
        </w:rPr>
        <w:t xml:space="preserve">Larsen and </w:t>
      </w:r>
      <w:proofErr w:type="spellStart"/>
      <w:r w:rsidRPr="00810957">
        <w:rPr>
          <w:b/>
        </w:rPr>
        <w:t>Ostling</w:t>
      </w:r>
      <w:proofErr w:type="spellEnd"/>
      <w:r w:rsidRPr="00810957">
        <w:rPr>
          <w:b/>
        </w:rPr>
        <w:t xml:space="preserve"> 9 </w:t>
      </w:r>
      <w:r w:rsidRPr="00810957">
        <w:rPr>
          <w:sz w:val="16"/>
        </w:rPr>
        <w:t>(</w:t>
      </w:r>
      <w:hyperlink r:id="rId12" w:history="1">
        <w:r w:rsidRPr="00810957">
          <w:rPr>
            <w:rStyle w:val="Hyperlink"/>
            <w:rFonts w:hint="eastAsia"/>
            <w:sz w:val="16"/>
          </w:rPr>
          <w:t>Katarina Larsen</w:t>
        </w:r>
      </w:hyperlink>
      <w:r w:rsidRPr="00810957">
        <w:rPr>
          <w:sz w:val="16"/>
        </w:rPr>
        <w:t xml:space="preserve">, </w:t>
      </w:r>
      <w:r w:rsidRPr="00810957">
        <w:rPr>
          <w:rFonts w:hint="eastAsia"/>
          <w:sz w:val="16"/>
        </w:rPr>
        <w:t xml:space="preserve">a KTH </w:t>
      </w:r>
      <w:r w:rsidRPr="00810957">
        <w:rPr>
          <w:rFonts w:hint="eastAsia"/>
          <w:sz w:val="16"/>
        </w:rPr>
        <w:t>–</w:t>
      </w:r>
      <w:r w:rsidRPr="00810957">
        <w:rPr>
          <w:rFonts w:hint="eastAsia"/>
          <w:sz w:val="16"/>
        </w:rPr>
        <w:t xml:space="preserve"> Royal Institute of Technology, Department of Philosophy and History of Technology, Division of History of Science and Technology, </w:t>
      </w:r>
      <w:proofErr w:type="spellStart"/>
      <w:r w:rsidRPr="00810957">
        <w:rPr>
          <w:rFonts w:hint="eastAsia"/>
          <w:sz w:val="16"/>
        </w:rPr>
        <w:t>Teknikringen</w:t>
      </w:r>
      <w:proofErr w:type="spellEnd"/>
      <w:r w:rsidRPr="00810957">
        <w:rPr>
          <w:rFonts w:hint="eastAsia"/>
          <w:sz w:val="16"/>
        </w:rPr>
        <w:t xml:space="preserve"> 76, SE-100 44 Stockholm, Swede</w:t>
      </w:r>
      <w:r w:rsidRPr="00810957">
        <w:rPr>
          <w:sz w:val="16"/>
        </w:rPr>
        <w:t xml:space="preserve">n, </w:t>
      </w:r>
      <w:hyperlink r:id="rId13" w:history="1">
        <w:r w:rsidRPr="00810957">
          <w:rPr>
            <w:rStyle w:val="Hyperlink"/>
            <w:rFonts w:hint="eastAsia"/>
            <w:sz w:val="16"/>
          </w:rPr>
          <w:t xml:space="preserve">Ulrika </w:t>
        </w:r>
        <w:proofErr w:type="spellStart"/>
        <w:r w:rsidRPr="00810957">
          <w:rPr>
            <w:rStyle w:val="Hyperlink"/>
            <w:rFonts w:hint="eastAsia"/>
            <w:sz w:val="16"/>
          </w:rPr>
          <w:t>Gunnarsson-Östling</w:t>
        </w:r>
        <w:proofErr w:type="spellEnd"/>
      </w:hyperlink>
      <w:r w:rsidRPr="00810957">
        <w:rPr>
          <w:sz w:val="16"/>
        </w:rPr>
        <w:t xml:space="preserve">, </w:t>
      </w:r>
      <w:r w:rsidRPr="00810957">
        <w:rPr>
          <w:rFonts w:hint="eastAsia"/>
          <w:sz w:val="16"/>
        </w:rPr>
        <w:t xml:space="preserve">KTH </w:t>
      </w:r>
      <w:r w:rsidRPr="00810957">
        <w:rPr>
          <w:rFonts w:hint="eastAsia"/>
          <w:sz w:val="16"/>
        </w:rPr>
        <w:t>–</w:t>
      </w:r>
      <w:r w:rsidRPr="00810957">
        <w:rPr>
          <w:rFonts w:hint="eastAsia"/>
          <w:sz w:val="16"/>
        </w:rPr>
        <w:t xml:space="preserve"> Royal Institute of Technology, Department of Urban Planning and Environment, Division of Environmental Strategies Research, </w:t>
      </w:r>
      <w:proofErr w:type="spellStart"/>
      <w:r w:rsidRPr="00810957">
        <w:rPr>
          <w:rFonts w:hint="eastAsia"/>
          <w:sz w:val="16"/>
        </w:rPr>
        <w:t>Drottning</w:t>
      </w:r>
      <w:proofErr w:type="spellEnd"/>
      <w:r w:rsidRPr="00810957">
        <w:rPr>
          <w:rFonts w:hint="eastAsia"/>
          <w:sz w:val="16"/>
        </w:rPr>
        <w:t xml:space="preserve"> </w:t>
      </w:r>
      <w:proofErr w:type="spellStart"/>
      <w:r w:rsidRPr="00810957">
        <w:rPr>
          <w:rFonts w:hint="eastAsia"/>
          <w:sz w:val="16"/>
        </w:rPr>
        <w:t>Kristinas</w:t>
      </w:r>
      <w:proofErr w:type="spellEnd"/>
      <w:r w:rsidRPr="00810957">
        <w:rPr>
          <w:rFonts w:hint="eastAsia"/>
          <w:sz w:val="16"/>
        </w:rPr>
        <w:t xml:space="preserve"> </w:t>
      </w:r>
      <w:proofErr w:type="spellStart"/>
      <w:r w:rsidRPr="00810957">
        <w:rPr>
          <w:rFonts w:hint="eastAsia"/>
          <w:sz w:val="16"/>
        </w:rPr>
        <w:t>väg</w:t>
      </w:r>
      <w:proofErr w:type="spellEnd"/>
      <w:r w:rsidRPr="00810957">
        <w:rPr>
          <w:rFonts w:hint="eastAsia"/>
          <w:sz w:val="16"/>
        </w:rPr>
        <w:t xml:space="preserve"> 30, SE-100 44 Stockholm, Sweden</w:t>
      </w:r>
      <w:r w:rsidRPr="00810957">
        <w:rPr>
          <w:sz w:val="16"/>
        </w:rPr>
        <w:t xml:space="preserve">, “Climate change scenarios and citizen-participation: Mitigation and adaptation perspectives in constructing sustainable futures,” Volume 33, Issue 3, July 2009, Pages 260–266, Science Direct) </w:t>
      </w:r>
    </w:p>
    <w:p w14:paraId="1BBEF4A4" w14:textId="77777777" w:rsidR="007B7310" w:rsidRPr="00810957" w:rsidRDefault="007B7310" w:rsidP="007B7310">
      <w:pPr>
        <w:rPr>
          <w:u w:val="single"/>
        </w:rPr>
      </w:pPr>
    </w:p>
    <w:p w14:paraId="07BBFA15" w14:textId="77777777" w:rsidR="00CE1551" w:rsidRPr="00810957" w:rsidRDefault="007B7310" w:rsidP="007B7310">
      <w:pPr>
        <w:rPr>
          <w:u w:val="single"/>
        </w:rPr>
      </w:pPr>
      <w:r w:rsidRPr="00810957">
        <w:rPr>
          <w:rFonts w:hint="eastAsia"/>
          <w:u w:val="single"/>
        </w:rPr>
        <w:t>In constructing normative scenarios</w:t>
      </w:r>
      <w:r w:rsidRPr="00810957">
        <w:rPr>
          <w:rFonts w:hint="eastAsia"/>
          <w:sz w:val="16"/>
        </w:rPr>
        <w:t xml:space="preserve"> a set of images are generated illustrating future ways of living, travelling and consuming products and services </w:t>
      </w:r>
    </w:p>
    <w:p w14:paraId="51759FD4" w14:textId="77777777" w:rsidR="00CE1551" w:rsidRPr="00810957" w:rsidRDefault="00CE1551" w:rsidP="007B7310">
      <w:pPr>
        <w:rPr>
          <w:u w:val="single"/>
        </w:rPr>
      </w:pPr>
      <w:r w:rsidRPr="00810957">
        <w:rPr>
          <w:u w:val="single"/>
        </w:rPr>
        <w:t>….</w:t>
      </w:r>
    </w:p>
    <w:p w14:paraId="28815FF2" w14:textId="77777777" w:rsidR="007B7310" w:rsidRPr="00810957" w:rsidRDefault="007B7310" w:rsidP="007B7310">
      <w:pPr>
        <w:rPr>
          <w:sz w:val="16"/>
        </w:rPr>
      </w:pPr>
      <w:r w:rsidRPr="00810957">
        <w:rPr>
          <w:rFonts w:hint="eastAsia"/>
          <w:sz w:val="16"/>
        </w:rPr>
        <w:t>However, similar reasoning about legitimacy of these processes suggests that people who are not allowed (by some reason) to take part in the process might not experience the result as legitimate. Thus, the external legitimacy might be low.</w:t>
      </w:r>
    </w:p>
    <w:p w14:paraId="064A937F" w14:textId="77777777" w:rsidR="007B7310" w:rsidRPr="00810957" w:rsidRDefault="007B7310" w:rsidP="007B7310"/>
    <w:p w14:paraId="760914AC" w14:textId="77777777" w:rsidR="00BB7494" w:rsidRPr="00810957" w:rsidRDefault="00BB7494"/>
    <w:p w14:paraId="556B0AC3" w14:textId="77777777" w:rsidR="00810957" w:rsidRPr="00810957" w:rsidRDefault="00810957" w:rsidP="00810957">
      <w:pPr>
        <w:pStyle w:val="Heading1"/>
      </w:pPr>
      <w:r w:rsidRPr="00810957">
        <w:t>1AR</w:t>
      </w:r>
    </w:p>
    <w:p w14:paraId="0688B37C" w14:textId="77777777" w:rsidR="00810957" w:rsidRPr="00810957" w:rsidRDefault="00810957" w:rsidP="00810957"/>
    <w:p w14:paraId="455A4AF4" w14:textId="77777777" w:rsidR="00810957" w:rsidRPr="00810957" w:rsidRDefault="00810957" w:rsidP="00810957">
      <w:pPr>
        <w:pStyle w:val="Heading4"/>
      </w:pPr>
      <w:r w:rsidRPr="00810957">
        <w:t xml:space="preserve">Ableism creates real, </w:t>
      </w:r>
      <w:proofErr w:type="spellStart"/>
      <w:r w:rsidRPr="00810957">
        <w:t>psychoemotional</w:t>
      </w:r>
      <w:proofErr w:type="spellEnd"/>
      <w:r w:rsidRPr="00810957">
        <w:t xml:space="preserve">, systemic, and culture forms of violence- this leads to loss of </w:t>
      </w:r>
      <w:proofErr w:type="spellStart"/>
      <w:r w:rsidRPr="00810957">
        <w:t>vtl</w:t>
      </w:r>
      <w:proofErr w:type="spellEnd"/>
      <w:r w:rsidRPr="00810957">
        <w:t xml:space="preserve"> and outweigh all other impacts</w:t>
      </w:r>
    </w:p>
    <w:p w14:paraId="33FA413E" w14:textId="77777777" w:rsidR="00810957" w:rsidRPr="00810957" w:rsidRDefault="00810957" w:rsidP="00810957">
      <w:pPr>
        <w:rPr>
          <w:rStyle w:val="StyleStyleBold12pt"/>
        </w:rPr>
      </w:pPr>
      <w:proofErr w:type="spellStart"/>
      <w:r w:rsidRPr="00810957">
        <w:rPr>
          <w:rStyle w:val="StyleStyleBold12pt"/>
        </w:rPr>
        <w:t>Goodley</w:t>
      </w:r>
      <w:proofErr w:type="spellEnd"/>
      <w:r w:rsidRPr="00810957">
        <w:rPr>
          <w:rStyle w:val="StyleStyleBold12pt"/>
        </w:rPr>
        <w:t xml:space="preserve">, Manchester Metropolitan University Professor of Psychology and Disability, and </w:t>
      </w:r>
      <w:proofErr w:type="spellStart"/>
      <w:r w:rsidRPr="00810957">
        <w:rPr>
          <w:rStyle w:val="StyleStyleBold12pt"/>
        </w:rPr>
        <w:t>Runswick</w:t>
      </w:r>
      <w:proofErr w:type="spellEnd"/>
      <w:r w:rsidRPr="00810957">
        <w:rPr>
          <w:rStyle w:val="StyleStyleBold12pt"/>
        </w:rPr>
        <w:t xml:space="preserve">-Cole, Manchester Metropolitan University Research Associate, 11 </w:t>
      </w:r>
    </w:p>
    <w:p w14:paraId="22A5AFC2" w14:textId="77777777" w:rsidR="00810957" w:rsidRPr="00810957" w:rsidRDefault="00810957" w:rsidP="00810957">
      <w:r w:rsidRPr="00810957">
        <w:t xml:space="preserve">(Dan and Katherine, no full date given, </w:t>
      </w:r>
      <w:r w:rsidRPr="00810957">
        <w:rPr>
          <w:i/>
        </w:rPr>
        <w:t>Sociology of Health and Illness</w:t>
      </w:r>
      <w:r w:rsidRPr="00810957">
        <w:t xml:space="preserve">, "The violence of </w:t>
      </w:r>
      <w:proofErr w:type="spellStart"/>
      <w:r w:rsidRPr="00810957">
        <w:t>disablism</w:t>
      </w:r>
      <w:proofErr w:type="spellEnd"/>
      <w:r w:rsidRPr="00810957">
        <w:t xml:space="preserve">," 33:4, p. 605-606, </w:t>
      </w:r>
      <w:proofErr w:type="spellStart"/>
      <w:r w:rsidRPr="00810957">
        <w:t>EBSCOhost</w:t>
      </w:r>
      <w:proofErr w:type="spellEnd"/>
      <w:r w:rsidRPr="00810957">
        <w:t xml:space="preserve"> Health Source Nursing Academic Edition, CNM)</w:t>
      </w:r>
    </w:p>
    <w:p w14:paraId="49545CD9" w14:textId="77777777" w:rsidR="00810957" w:rsidRPr="00810957" w:rsidRDefault="00810957" w:rsidP="00810957">
      <w:r w:rsidRPr="00810957">
        <w:rPr>
          <w:rStyle w:val="StyleBoldUnderline"/>
        </w:rPr>
        <w:t>In the article we explore four types of violence</w:t>
      </w:r>
      <w:proofErr w:type="gramStart"/>
      <w:r w:rsidRPr="00810957">
        <w:rPr>
          <w:rStyle w:val="StyleBoldUnderline"/>
        </w:rPr>
        <w:t>;</w:t>
      </w:r>
      <w:proofErr w:type="gramEnd"/>
      <w:r w:rsidRPr="00810957">
        <w:rPr>
          <w:rStyle w:val="StyleBoldUnderline"/>
        </w:rPr>
        <w:t xml:space="preserve"> real, </w:t>
      </w:r>
      <w:proofErr w:type="spellStart"/>
      <w:r w:rsidRPr="00810957">
        <w:rPr>
          <w:rStyle w:val="StyleBoldUnderline"/>
        </w:rPr>
        <w:t>psychoemotional</w:t>
      </w:r>
      <w:proofErr w:type="spellEnd"/>
      <w:r w:rsidRPr="00810957">
        <w:rPr>
          <w:rStyle w:val="StyleBoldUnderline"/>
        </w:rPr>
        <w:t>, systemic and cultural. Each of these overlap with one another</w:t>
      </w:r>
      <w:r w:rsidRPr="00810957">
        <w:t xml:space="preserve"> </w:t>
      </w:r>
    </w:p>
    <w:p w14:paraId="447AD396" w14:textId="77777777" w:rsidR="00810957" w:rsidRPr="00810957" w:rsidRDefault="00810957" w:rsidP="00810957">
      <w:r w:rsidRPr="00810957">
        <w:t>….</w:t>
      </w:r>
    </w:p>
    <w:p w14:paraId="37140AC4" w14:textId="77777777" w:rsidR="00810957" w:rsidRDefault="00810957" w:rsidP="00810957">
      <w:r w:rsidRPr="00810957">
        <w:rPr>
          <w:rStyle w:val="StyleBoldUnderline"/>
        </w:rPr>
        <w:t xml:space="preserve">Cultural, social and psychical forms of violence against disabled people reflect often subtle, mundane and everyday encounters with </w:t>
      </w:r>
      <w:proofErr w:type="spellStart"/>
      <w:r w:rsidRPr="00810957">
        <w:rPr>
          <w:rStyle w:val="StyleBoldUnderline"/>
        </w:rPr>
        <w:t>disablism</w:t>
      </w:r>
      <w:proofErr w:type="spellEnd"/>
      <w:r w:rsidRPr="00810957">
        <w:t>.</w:t>
      </w:r>
    </w:p>
    <w:p w14:paraId="16EDE2EA" w14:textId="77777777" w:rsidR="00810957" w:rsidRPr="00810957" w:rsidRDefault="00810957" w:rsidP="00810957"/>
    <w:bookmarkEnd w:id="0"/>
    <w:sectPr w:rsidR="00810957" w:rsidRPr="00810957" w:rsidSect="007B73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7A50"/>
    <w:multiLevelType w:val="hybridMultilevel"/>
    <w:tmpl w:val="AAF6385A"/>
    <w:lvl w:ilvl="0" w:tplc="A244A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CFB2B84"/>
    <w:multiLevelType w:val="hybridMultilevel"/>
    <w:tmpl w:val="FA24E5A2"/>
    <w:lvl w:ilvl="0" w:tplc="2282442E">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814965"/>
    <w:multiLevelType w:val="hybridMultilevel"/>
    <w:tmpl w:val="AAF6385A"/>
    <w:lvl w:ilvl="0" w:tplc="A244A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2721E4"/>
    <w:multiLevelType w:val="hybridMultilevel"/>
    <w:tmpl w:val="C0AAD4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10"/>
    <w:rsid w:val="00000EC5"/>
    <w:rsid w:val="000029C8"/>
    <w:rsid w:val="000047D5"/>
    <w:rsid w:val="000048FF"/>
    <w:rsid w:val="00005B40"/>
    <w:rsid w:val="0000612F"/>
    <w:rsid w:val="000069BE"/>
    <w:rsid w:val="0001224F"/>
    <w:rsid w:val="000133DB"/>
    <w:rsid w:val="00014021"/>
    <w:rsid w:val="000147B2"/>
    <w:rsid w:val="00016AC2"/>
    <w:rsid w:val="00017046"/>
    <w:rsid w:val="0001724E"/>
    <w:rsid w:val="00022669"/>
    <w:rsid w:val="000226A3"/>
    <w:rsid w:val="000247C0"/>
    <w:rsid w:val="0002519C"/>
    <w:rsid w:val="00026D61"/>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314C"/>
    <w:rsid w:val="0007425A"/>
    <w:rsid w:val="000746CA"/>
    <w:rsid w:val="00075503"/>
    <w:rsid w:val="000840A5"/>
    <w:rsid w:val="00084A62"/>
    <w:rsid w:val="00093D03"/>
    <w:rsid w:val="00094BE3"/>
    <w:rsid w:val="00096E46"/>
    <w:rsid w:val="00097334"/>
    <w:rsid w:val="00097B48"/>
    <w:rsid w:val="000A02E0"/>
    <w:rsid w:val="000A2035"/>
    <w:rsid w:val="000A4775"/>
    <w:rsid w:val="000A4B71"/>
    <w:rsid w:val="000A5277"/>
    <w:rsid w:val="000A57BE"/>
    <w:rsid w:val="000A711A"/>
    <w:rsid w:val="000B0970"/>
    <w:rsid w:val="000B0A24"/>
    <w:rsid w:val="000B2526"/>
    <w:rsid w:val="000C0265"/>
    <w:rsid w:val="000C179C"/>
    <w:rsid w:val="000C3B88"/>
    <w:rsid w:val="000C7682"/>
    <w:rsid w:val="000D08E3"/>
    <w:rsid w:val="000D3124"/>
    <w:rsid w:val="000D4BE7"/>
    <w:rsid w:val="000D4FA1"/>
    <w:rsid w:val="000E3816"/>
    <w:rsid w:val="000E5520"/>
    <w:rsid w:val="000F72E2"/>
    <w:rsid w:val="00100AF7"/>
    <w:rsid w:val="00105652"/>
    <w:rsid w:val="00107DA4"/>
    <w:rsid w:val="001130C2"/>
    <w:rsid w:val="001154BE"/>
    <w:rsid w:val="00120A31"/>
    <w:rsid w:val="00124EC7"/>
    <w:rsid w:val="00125FEB"/>
    <w:rsid w:val="00126BDB"/>
    <w:rsid w:val="00131170"/>
    <w:rsid w:val="00133402"/>
    <w:rsid w:val="00136960"/>
    <w:rsid w:val="0014432E"/>
    <w:rsid w:val="00146DEE"/>
    <w:rsid w:val="001506F6"/>
    <w:rsid w:val="001521A3"/>
    <w:rsid w:val="0016005C"/>
    <w:rsid w:val="00163187"/>
    <w:rsid w:val="00164F92"/>
    <w:rsid w:val="00165310"/>
    <w:rsid w:val="0016692E"/>
    <w:rsid w:val="00170115"/>
    <w:rsid w:val="00175094"/>
    <w:rsid w:val="0017517B"/>
    <w:rsid w:val="00176663"/>
    <w:rsid w:val="001779D2"/>
    <w:rsid w:val="00180898"/>
    <w:rsid w:val="001838ED"/>
    <w:rsid w:val="00184A87"/>
    <w:rsid w:val="001859D5"/>
    <w:rsid w:val="001A0AD9"/>
    <w:rsid w:val="001A2DED"/>
    <w:rsid w:val="001A478B"/>
    <w:rsid w:val="001A4BA0"/>
    <w:rsid w:val="001A5069"/>
    <w:rsid w:val="001A613D"/>
    <w:rsid w:val="001B10F9"/>
    <w:rsid w:val="001B20C4"/>
    <w:rsid w:val="001B3411"/>
    <w:rsid w:val="001C3730"/>
    <w:rsid w:val="001C3B75"/>
    <w:rsid w:val="001C49B6"/>
    <w:rsid w:val="001C4ACA"/>
    <w:rsid w:val="001C7D67"/>
    <w:rsid w:val="001D1938"/>
    <w:rsid w:val="001D2127"/>
    <w:rsid w:val="001D2B78"/>
    <w:rsid w:val="001D422E"/>
    <w:rsid w:val="001D4947"/>
    <w:rsid w:val="001D6EC0"/>
    <w:rsid w:val="001E27B9"/>
    <w:rsid w:val="001E36BF"/>
    <w:rsid w:val="001E409D"/>
    <w:rsid w:val="001E51C1"/>
    <w:rsid w:val="001E5C5B"/>
    <w:rsid w:val="001F3860"/>
    <w:rsid w:val="001F65EB"/>
    <w:rsid w:val="001F78A7"/>
    <w:rsid w:val="00203E29"/>
    <w:rsid w:val="00204E0E"/>
    <w:rsid w:val="00205B68"/>
    <w:rsid w:val="00205C1E"/>
    <w:rsid w:val="00207E26"/>
    <w:rsid w:val="00211A28"/>
    <w:rsid w:val="002124C6"/>
    <w:rsid w:val="002172AE"/>
    <w:rsid w:val="00217605"/>
    <w:rsid w:val="00217B68"/>
    <w:rsid w:val="00222D04"/>
    <w:rsid w:val="002237D1"/>
    <w:rsid w:val="0022501C"/>
    <w:rsid w:val="00226FBD"/>
    <w:rsid w:val="00227CAD"/>
    <w:rsid w:val="0023335F"/>
    <w:rsid w:val="00234633"/>
    <w:rsid w:val="002367FE"/>
    <w:rsid w:val="002370A0"/>
    <w:rsid w:val="00240C1D"/>
    <w:rsid w:val="00241516"/>
    <w:rsid w:val="00243E9D"/>
    <w:rsid w:val="00243EC0"/>
    <w:rsid w:val="00250112"/>
    <w:rsid w:val="00250E0F"/>
    <w:rsid w:val="0025250A"/>
    <w:rsid w:val="0025319A"/>
    <w:rsid w:val="00254C24"/>
    <w:rsid w:val="002576F1"/>
    <w:rsid w:val="00257C65"/>
    <w:rsid w:val="00261D90"/>
    <w:rsid w:val="0026386C"/>
    <w:rsid w:val="00265D50"/>
    <w:rsid w:val="0027088D"/>
    <w:rsid w:val="0027133B"/>
    <w:rsid w:val="00272B25"/>
    <w:rsid w:val="0027479F"/>
    <w:rsid w:val="002803C0"/>
    <w:rsid w:val="002824BD"/>
    <w:rsid w:val="0028260E"/>
    <w:rsid w:val="00282AE3"/>
    <w:rsid w:val="002851EC"/>
    <w:rsid w:val="00286195"/>
    <w:rsid w:val="00287E74"/>
    <w:rsid w:val="00291191"/>
    <w:rsid w:val="00292A29"/>
    <w:rsid w:val="00296954"/>
    <w:rsid w:val="002970F4"/>
    <w:rsid w:val="0029767D"/>
    <w:rsid w:val="002A19AF"/>
    <w:rsid w:val="002B492D"/>
    <w:rsid w:val="002B54E9"/>
    <w:rsid w:val="002B7E1F"/>
    <w:rsid w:val="002C1647"/>
    <w:rsid w:val="002C1B43"/>
    <w:rsid w:val="002C365F"/>
    <w:rsid w:val="002C3C9B"/>
    <w:rsid w:val="002C671A"/>
    <w:rsid w:val="002C7E61"/>
    <w:rsid w:val="002D4A3F"/>
    <w:rsid w:val="002D743C"/>
    <w:rsid w:val="002D7907"/>
    <w:rsid w:val="002E2AA6"/>
    <w:rsid w:val="002E2D5A"/>
    <w:rsid w:val="002E4F97"/>
    <w:rsid w:val="002E627D"/>
    <w:rsid w:val="002F04B7"/>
    <w:rsid w:val="00302989"/>
    <w:rsid w:val="00302FF1"/>
    <w:rsid w:val="00306C25"/>
    <w:rsid w:val="00311BF0"/>
    <w:rsid w:val="00315A36"/>
    <w:rsid w:val="00316E01"/>
    <w:rsid w:val="00316EA1"/>
    <w:rsid w:val="0031798E"/>
    <w:rsid w:val="003202AA"/>
    <w:rsid w:val="003263B3"/>
    <w:rsid w:val="003273E4"/>
    <w:rsid w:val="0033070A"/>
    <w:rsid w:val="00330B11"/>
    <w:rsid w:val="00332A2C"/>
    <w:rsid w:val="0033376D"/>
    <w:rsid w:val="00335C87"/>
    <w:rsid w:val="00337F3B"/>
    <w:rsid w:val="00341525"/>
    <w:rsid w:val="00341D7C"/>
    <w:rsid w:val="00344487"/>
    <w:rsid w:val="0034611D"/>
    <w:rsid w:val="00346C5F"/>
    <w:rsid w:val="00350426"/>
    <w:rsid w:val="00353031"/>
    <w:rsid w:val="003543E4"/>
    <w:rsid w:val="00356363"/>
    <w:rsid w:val="003574FF"/>
    <w:rsid w:val="00357B78"/>
    <w:rsid w:val="003621D4"/>
    <w:rsid w:val="00366846"/>
    <w:rsid w:val="00372138"/>
    <w:rsid w:val="00375159"/>
    <w:rsid w:val="003838B0"/>
    <w:rsid w:val="00384699"/>
    <w:rsid w:val="00385300"/>
    <w:rsid w:val="0038720F"/>
    <w:rsid w:val="0038726C"/>
    <w:rsid w:val="003954EC"/>
    <w:rsid w:val="00397BF4"/>
    <w:rsid w:val="003A2B4B"/>
    <w:rsid w:val="003A2EDD"/>
    <w:rsid w:val="003A6DD9"/>
    <w:rsid w:val="003B1ABB"/>
    <w:rsid w:val="003B2DE3"/>
    <w:rsid w:val="003B336A"/>
    <w:rsid w:val="003B3ED9"/>
    <w:rsid w:val="003B3FC8"/>
    <w:rsid w:val="003C0758"/>
    <w:rsid w:val="003C1E43"/>
    <w:rsid w:val="003C2639"/>
    <w:rsid w:val="003C27F3"/>
    <w:rsid w:val="003C4702"/>
    <w:rsid w:val="003C5ADD"/>
    <w:rsid w:val="003C628A"/>
    <w:rsid w:val="003C7E5C"/>
    <w:rsid w:val="003C7E8B"/>
    <w:rsid w:val="003D16C4"/>
    <w:rsid w:val="003D1904"/>
    <w:rsid w:val="003D2AF6"/>
    <w:rsid w:val="003D43D6"/>
    <w:rsid w:val="003E03C9"/>
    <w:rsid w:val="003E07B5"/>
    <w:rsid w:val="003E0DF0"/>
    <w:rsid w:val="003E147F"/>
    <w:rsid w:val="003E2CF4"/>
    <w:rsid w:val="003E342B"/>
    <w:rsid w:val="003E4218"/>
    <w:rsid w:val="003F13B6"/>
    <w:rsid w:val="003F14EC"/>
    <w:rsid w:val="003F291A"/>
    <w:rsid w:val="003F2962"/>
    <w:rsid w:val="003F3D02"/>
    <w:rsid w:val="003F68B6"/>
    <w:rsid w:val="0040123D"/>
    <w:rsid w:val="00403186"/>
    <w:rsid w:val="00404B89"/>
    <w:rsid w:val="004104F5"/>
    <w:rsid w:val="00410A26"/>
    <w:rsid w:val="00410C7C"/>
    <w:rsid w:val="00410DBA"/>
    <w:rsid w:val="00417431"/>
    <w:rsid w:val="004209B5"/>
    <w:rsid w:val="00421C2A"/>
    <w:rsid w:val="004325D5"/>
    <w:rsid w:val="004330DD"/>
    <w:rsid w:val="00433F52"/>
    <w:rsid w:val="00440A9E"/>
    <w:rsid w:val="00444A01"/>
    <w:rsid w:val="00444EF0"/>
    <w:rsid w:val="00445F6B"/>
    <w:rsid w:val="0044667A"/>
    <w:rsid w:val="004510CE"/>
    <w:rsid w:val="00460657"/>
    <w:rsid w:val="00460E4D"/>
    <w:rsid w:val="00460EA8"/>
    <w:rsid w:val="0046116D"/>
    <w:rsid w:val="00462920"/>
    <w:rsid w:val="004630DC"/>
    <w:rsid w:val="0046489C"/>
    <w:rsid w:val="004670F2"/>
    <w:rsid w:val="0047044F"/>
    <w:rsid w:val="00470DE8"/>
    <w:rsid w:val="0047306A"/>
    <w:rsid w:val="00474F70"/>
    <w:rsid w:val="00480CF1"/>
    <w:rsid w:val="00480DDE"/>
    <w:rsid w:val="00482AD5"/>
    <w:rsid w:val="00483AD0"/>
    <w:rsid w:val="004850D0"/>
    <w:rsid w:val="00495643"/>
    <w:rsid w:val="00495FDA"/>
    <w:rsid w:val="004A4125"/>
    <w:rsid w:val="004A4922"/>
    <w:rsid w:val="004A4FE1"/>
    <w:rsid w:val="004A7CFF"/>
    <w:rsid w:val="004B1A66"/>
    <w:rsid w:val="004B23AF"/>
    <w:rsid w:val="004B3F08"/>
    <w:rsid w:val="004B4518"/>
    <w:rsid w:val="004B5A84"/>
    <w:rsid w:val="004B5F86"/>
    <w:rsid w:val="004B63C2"/>
    <w:rsid w:val="004B6E0F"/>
    <w:rsid w:val="004C1206"/>
    <w:rsid w:val="004C287A"/>
    <w:rsid w:val="004C7036"/>
    <w:rsid w:val="004D4956"/>
    <w:rsid w:val="004D5EB0"/>
    <w:rsid w:val="004E3FC2"/>
    <w:rsid w:val="004E6963"/>
    <w:rsid w:val="004E6BF3"/>
    <w:rsid w:val="004E7FA1"/>
    <w:rsid w:val="004F079E"/>
    <w:rsid w:val="004F283B"/>
    <w:rsid w:val="004F3389"/>
    <w:rsid w:val="004F5B3F"/>
    <w:rsid w:val="004F61F9"/>
    <w:rsid w:val="004F6C4A"/>
    <w:rsid w:val="004F6D70"/>
    <w:rsid w:val="00500720"/>
    <w:rsid w:val="00501E1A"/>
    <w:rsid w:val="005022BF"/>
    <w:rsid w:val="005033E0"/>
    <w:rsid w:val="0050528F"/>
    <w:rsid w:val="00505AD9"/>
    <w:rsid w:val="00505C39"/>
    <w:rsid w:val="00510546"/>
    <w:rsid w:val="00512E79"/>
    <w:rsid w:val="00516DD1"/>
    <w:rsid w:val="00517DF9"/>
    <w:rsid w:val="00517E61"/>
    <w:rsid w:val="005316F0"/>
    <w:rsid w:val="005340F6"/>
    <w:rsid w:val="005354C0"/>
    <w:rsid w:val="00540F11"/>
    <w:rsid w:val="00541E03"/>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5CED"/>
    <w:rsid w:val="005760DA"/>
    <w:rsid w:val="00581546"/>
    <w:rsid w:val="00581952"/>
    <w:rsid w:val="00582812"/>
    <w:rsid w:val="00582E24"/>
    <w:rsid w:val="005832E9"/>
    <w:rsid w:val="00585036"/>
    <w:rsid w:val="0058599F"/>
    <w:rsid w:val="00585C21"/>
    <w:rsid w:val="005868FD"/>
    <w:rsid w:val="005874EE"/>
    <w:rsid w:val="0059079D"/>
    <w:rsid w:val="00591338"/>
    <w:rsid w:val="005938AA"/>
    <w:rsid w:val="00596BDB"/>
    <w:rsid w:val="0059794E"/>
    <w:rsid w:val="005A0779"/>
    <w:rsid w:val="005A0852"/>
    <w:rsid w:val="005A0F77"/>
    <w:rsid w:val="005A1528"/>
    <w:rsid w:val="005B3CE1"/>
    <w:rsid w:val="005B5786"/>
    <w:rsid w:val="005B666E"/>
    <w:rsid w:val="005B7344"/>
    <w:rsid w:val="005C1216"/>
    <w:rsid w:val="005C478C"/>
    <w:rsid w:val="005C4E6A"/>
    <w:rsid w:val="005C5A8D"/>
    <w:rsid w:val="005D029A"/>
    <w:rsid w:val="005D4435"/>
    <w:rsid w:val="005D645A"/>
    <w:rsid w:val="005D7636"/>
    <w:rsid w:val="005E0C6E"/>
    <w:rsid w:val="005E20F8"/>
    <w:rsid w:val="005E3053"/>
    <w:rsid w:val="005E47BE"/>
    <w:rsid w:val="005F0137"/>
    <w:rsid w:val="005F0A04"/>
    <w:rsid w:val="005F11D2"/>
    <w:rsid w:val="005F2A0A"/>
    <w:rsid w:val="005F38C8"/>
    <w:rsid w:val="005F3E23"/>
    <w:rsid w:val="005F546F"/>
    <w:rsid w:val="005F7F98"/>
    <w:rsid w:val="00605DB6"/>
    <w:rsid w:val="00613633"/>
    <w:rsid w:val="0061623C"/>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4F71"/>
    <w:rsid w:val="0064571C"/>
    <w:rsid w:val="006467F9"/>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6E94"/>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C7CE4"/>
    <w:rsid w:val="006C7F43"/>
    <w:rsid w:val="006D3822"/>
    <w:rsid w:val="006D5405"/>
    <w:rsid w:val="006D54A3"/>
    <w:rsid w:val="006D5625"/>
    <w:rsid w:val="006D67DC"/>
    <w:rsid w:val="006D6919"/>
    <w:rsid w:val="006D6B48"/>
    <w:rsid w:val="006E0720"/>
    <w:rsid w:val="006E1906"/>
    <w:rsid w:val="006E35ED"/>
    <w:rsid w:val="006E3F33"/>
    <w:rsid w:val="006E76D3"/>
    <w:rsid w:val="006E7B31"/>
    <w:rsid w:val="006F0177"/>
    <w:rsid w:val="006F21A3"/>
    <w:rsid w:val="006F67A4"/>
    <w:rsid w:val="006F6E97"/>
    <w:rsid w:val="00700626"/>
    <w:rsid w:val="00701E2C"/>
    <w:rsid w:val="007026D5"/>
    <w:rsid w:val="00702B35"/>
    <w:rsid w:val="0070530C"/>
    <w:rsid w:val="00706849"/>
    <w:rsid w:val="00710044"/>
    <w:rsid w:val="007120C2"/>
    <w:rsid w:val="00712A2D"/>
    <w:rsid w:val="00716D45"/>
    <w:rsid w:val="00716D8E"/>
    <w:rsid w:val="00732290"/>
    <w:rsid w:val="0073346C"/>
    <w:rsid w:val="007357D2"/>
    <w:rsid w:val="00742181"/>
    <w:rsid w:val="00742B0D"/>
    <w:rsid w:val="0074472D"/>
    <w:rsid w:val="0074622B"/>
    <w:rsid w:val="007466F5"/>
    <w:rsid w:val="00746BFF"/>
    <w:rsid w:val="00747DFC"/>
    <w:rsid w:val="0075175F"/>
    <w:rsid w:val="00753996"/>
    <w:rsid w:val="007548E3"/>
    <w:rsid w:val="007573C5"/>
    <w:rsid w:val="007609FD"/>
    <w:rsid w:val="007612BB"/>
    <w:rsid w:val="00762A6F"/>
    <w:rsid w:val="00765291"/>
    <w:rsid w:val="00766042"/>
    <w:rsid w:val="00767EF1"/>
    <w:rsid w:val="00771301"/>
    <w:rsid w:val="00771DE7"/>
    <w:rsid w:val="007733C7"/>
    <w:rsid w:val="00774ECE"/>
    <w:rsid w:val="00774F46"/>
    <w:rsid w:val="007754E0"/>
    <w:rsid w:val="0077571A"/>
    <w:rsid w:val="0077608B"/>
    <w:rsid w:val="00782943"/>
    <w:rsid w:val="007837AF"/>
    <w:rsid w:val="007839E2"/>
    <w:rsid w:val="00784249"/>
    <w:rsid w:val="00784C21"/>
    <w:rsid w:val="00785369"/>
    <w:rsid w:val="00786C15"/>
    <w:rsid w:val="00790076"/>
    <w:rsid w:val="00792116"/>
    <w:rsid w:val="00793BB4"/>
    <w:rsid w:val="00794817"/>
    <w:rsid w:val="0079514E"/>
    <w:rsid w:val="007A08AA"/>
    <w:rsid w:val="007A4AA3"/>
    <w:rsid w:val="007A5ECD"/>
    <w:rsid w:val="007B07F8"/>
    <w:rsid w:val="007B32A6"/>
    <w:rsid w:val="007B4D56"/>
    <w:rsid w:val="007B5734"/>
    <w:rsid w:val="007B58DD"/>
    <w:rsid w:val="007B6F08"/>
    <w:rsid w:val="007B7310"/>
    <w:rsid w:val="007C09EF"/>
    <w:rsid w:val="007C172E"/>
    <w:rsid w:val="007C6363"/>
    <w:rsid w:val="007D1EB7"/>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028D"/>
    <w:rsid w:val="00810957"/>
    <w:rsid w:val="0081122B"/>
    <w:rsid w:val="00811C58"/>
    <w:rsid w:val="00811F1E"/>
    <w:rsid w:val="00813A08"/>
    <w:rsid w:val="00815717"/>
    <w:rsid w:val="00817F34"/>
    <w:rsid w:val="00820B8E"/>
    <w:rsid w:val="008216B1"/>
    <w:rsid w:val="008220AA"/>
    <w:rsid w:val="008241C0"/>
    <w:rsid w:val="00825C42"/>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18C0"/>
    <w:rsid w:val="00885A5B"/>
    <w:rsid w:val="00887764"/>
    <w:rsid w:val="0089008D"/>
    <w:rsid w:val="00891D11"/>
    <w:rsid w:val="008925E4"/>
    <w:rsid w:val="00894A7D"/>
    <w:rsid w:val="008953E5"/>
    <w:rsid w:val="00895B25"/>
    <w:rsid w:val="008966E1"/>
    <w:rsid w:val="00897974"/>
    <w:rsid w:val="008A1557"/>
    <w:rsid w:val="008A3AF8"/>
    <w:rsid w:val="008A4289"/>
    <w:rsid w:val="008B09BC"/>
    <w:rsid w:val="008B399E"/>
    <w:rsid w:val="008B3E7D"/>
    <w:rsid w:val="008B4030"/>
    <w:rsid w:val="008B4C66"/>
    <w:rsid w:val="008B70FD"/>
    <w:rsid w:val="008C25BC"/>
    <w:rsid w:val="008D141F"/>
    <w:rsid w:val="008D3F0E"/>
    <w:rsid w:val="008D599E"/>
    <w:rsid w:val="008D6982"/>
    <w:rsid w:val="008E20B6"/>
    <w:rsid w:val="008E35D2"/>
    <w:rsid w:val="008E3BC0"/>
    <w:rsid w:val="008E4D13"/>
    <w:rsid w:val="008E5C34"/>
    <w:rsid w:val="008E680B"/>
    <w:rsid w:val="008E7102"/>
    <w:rsid w:val="008F41D8"/>
    <w:rsid w:val="008F5D47"/>
    <w:rsid w:val="008F600D"/>
    <w:rsid w:val="008F7889"/>
    <w:rsid w:val="009026A5"/>
    <w:rsid w:val="00903174"/>
    <w:rsid w:val="00907E33"/>
    <w:rsid w:val="009116C4"/>
    <w:rsid w:val="00913984"/>
    <w:rsid w:val="0091442C"/>
    <w:rsid w:val="0091445F"/>
    <w:rsid w:val="0091598C"/>
    <w:rsid w:val="009160C2"/>
    <w:rsid w:val="00921A89"/>
    <w:rsid w:val="00922B10"/>
    <w:rsid w:val="009237FB"/>
    <w:rsid w:val="00930273"/>
    <w:rsid w:val="009306C8"/>
    <w:rsid w:val="00930778"/>
    <w:rsid w:val="00933EDE"/>
    <w:rsid w:val="00941089"/>
    <w:rsid w:val="00941563"/>
    <w:rsid w:val="0094176C"/>
    <w:rsid w:val="00942001"/>
    <w:rsid w:val="00943BC9"/>
    <w:rsid w:val="009440BD"/>
    <w:rsid w:val="009463E6"/>
    <w:rsid w:val="00950246"/>
    <w:rsid w:val="00950BBA"/>
    <w:rsid w:val="00953715"/>
    <w:rsid w:val="00954F46"/>
    <w:rsid w:val="00956EC7"/>
    <w:rsid w:val="009641CB"/>
    <w:rsid w:val="00964F40"/>
    <w:rsid w:val="009652E9"/>
    <w:rsid w:val="009653C5"/>
    <w:rsid w:val="009657D8"/>
    <w:rsid w:val="00972021"/>
    <w:rsid w:val="00972576"/>
    <w:rsid w:val="00974F68"/>
    <w:rsid w:val="009756A1"/>
    <w:rsid w:val="009767E2"/>
    <w:rsid w:val="00976B91"/>
    <w:rsid w:val="00977824"/>
    <w:rsid w:val="009826C9"/>
    <w:rsid w:val="00983F53"/>
    <w:rsid w:val="00984D8A"/>
    <w:rsid w:val="00984EA3"/>
    <w:rsid w:val="009876C5"/>
    <w:rsid w:val="009908BD"/>
    <w:rsid w:val="00993EFE"/>
    <w:rsid w:val="00994120"/>
    <w:rsid w:val="00997A8D"/>
    <w:rsid w:val="009A1111"/>
    <w:rsid w:val="009A1F0E"/>
    <w:rsid w:val="009A5BC6"/>
    <w:rsid w:val="009A7C63"/>
    <w:rsid w:val="009B38CE"/>
    <w:rsid w:val="009B4998"/>
    <w:rsid w:val="009B4DC0"/>
    <w:rsid w:val="009B68C4"/>
    <w:rsid w:val="009B738E"/>
    <w:rsid w:val="009B7F43"/>
    <w:rsid w:val="009C042C"/>
    <w:rsid w:val="009C0E69"/>
    <w:rsid w:val="009C0F74"/>
    <w:rsid w:val="009C12FF"/>
    <w:rsid w:val="009C2138"/>
    <w:rsid w:val="009C2374"/>
    <w:rsid w:val="009C2C40"/>
    <w:rsid w:val="009C3BD3"/>
    <w:rsid w:val="009D1BE2"/>
    <w:rsid w:val="009D202B"/>
    <w:rsid w:val="009D3050"/>
    <w:rsid w:val="009D3A83"/>
    <w:rsid w:val="009D3E89"/>
    <w:rsid w:val="009D64CA"/>
    <w:rsid w:val="009D6584"/>
    <w:rsid w:val="009E025A"/>
    <w:rsid w:val="009E2900"/>
    <w:rsid w:val="009E75CF"/>
    <w:rsid w:val="009E7C8F"/>
    <w:rsid w:val="009F28EC"/>
    <w:rsid w:val="00A0024F"/>
    <w:rsid w:val="00A11429"/>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7B"/>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2860"/>
    <w:rsid w:val="00A735A5"/>
    <w:rsid w:val="00A80D19"/>
    <w:rsid w:val="00A8120F"/>
    <w:rsid w:val="00A8125A"/>
    <w:rsid w:val="00A87D62"/>
    <w:rsid w:val="00A91801"/>
    <w:rsid w:val="00A921CE"/>
    <w:rsid w:val="00A93D58"/>
    <w:rsid w:val="00A97491"/>
    <w:rsid w:val="00AA0069"/>
    <w:rsid w:val="00AA0345"/>
    <w:rsid w:val="00AA2F01"/>
    <w:rsid w:val="00AA3467"/>
    <w:rsid w:val="00AA47FC"/>
    <w:rsid w:val="00AB115F"/>
    <w:rsid w:val="00AB2C73"/>
    <w:rsid w:val="00AB4061"/>
    <w:rsid w:val="00AB4994"/>
    <w:rsid w:val="00AB4B63"/>
    <w:rsid w:val="00AB6367"/>
    <w:rsid w:val="00AB6817"/>
    <w:rsid w:val="00AC03C5"/>
    <w:rsid w:val="00AD20BB"/>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322A"/>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2B01"/>
    <w:rsid w:val="00B55062"/>
    <w:rsid w:val="00B56138"/>
    <w:rsid w:val="00B56F4D"/>
    <w:rsid w:val="00B61D22"/>
    <w:rsid w:val="00B633CF"/>
    <w:rsid w:val="00B63EF9"/>
    <w:rsid w:val="00B65245"/>
    <w:rsid w:val="00B6531A"/>
    <w:rsid w:val="00B678A2"/>
    <w:rsid w:val="00B732C8"/>
    <w:rsid w:val="00B75F25"/>
    <w:rsid w:val="00B77B3B"/>
    <w:rsid w:val="00B824E1"/>
    <w:rsid w:val="00B82683"/>
    <w:rsid w:val="00B82DB3"/>
    <w:rsid w:val="00B8350A"/>
    <w:rsid w:val="00B8475A"/>
    <w:rsid w:val="00B867CD"/>
    <w:rsid w:val="00B931AB"/>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D6243"/>
    <w:rsid w:val="00BE0EE5"/>
    <w:rsid w:val="00BE1C74"/>
    <w:rsid w:val="00BE2B49"/>
    <w:rsid w:val="00BF1E8F"/>
    <w:rsid w:val="00BF2C20"/>
    <w:rsid w:val="00BF657C"/>
    <w:rsid w:val="00BF6DF7"/>
    <w:rsid w:val="00C01F4A"/>
    <w:rsid w:val="00C022BD"/>
    <w:rsid w:val="00C0713A"/>
    <w:rsid w:val="00C113C8"/>
    <w:rsid w:val="00C12303"/>
    <w:rsid w:val="00C16669"/>
    <w:rsid w:val="00C2143E"/>
    <w:rsid w:val="00C2182D"/>
    <w:rsid w:val="00C246EA"/>
    <w:rsid w:val="00C256B8"/>
    <w:rsid w:val="00C25864"/>
    <w:rsid w:val="00C25D65"/>
    <w:rsid w:val="00C27BBC"/>
    <w:rsid w:val="00C30B39"/>
    <w:rsid w:val="00C325EA"/>
    <w:rsid w:val="00C35E04"/>
    <w:rsid w:val="00C36E75"/>
    <w:rsid w:val="00C3784F"/>
    <w:rsid w:val="00C401EA"/>
    <w:rsid w:val="00C47801"/>
    <w:rsid w:val="00C47F63"/>
    <w:rsid w:val="00C5117D"/>
    <w:rsid w:val="00C5214F"/>
    <w:rsid w:val="00C52B61"/>
    <w:rsid w:val="00C563C8"/>
    <w:rsid w:val="00C62DF8"/>
    <w:rsid w:val="00C636B5"/>
    <w:rsid w:val="00C636E8"/>
    <w:rsid w:val="00C705C6"/>
    <w:rsid w:val="00C76574"/>
    <w:rsid w:val="00C81FC0"/>
    <w:rsid w:val="00C84C67"/>
    <w:rsid w:val="00C865D9"/>
    <w:rsid w:val="00C868EB"/>
    <w:rsid w:val="00CA096A"/>
    <w:rsid w:val="00CA3F1F"/>
    <w:rsid w:val="00CA4D0C"/>
    <w:rsid w:val="00CA78F4"/>
    <w:rsid w:val="00CB5D0A"/>
    <w:rsid w:val="00CB63DA"/>
    <w:rsid w:val="00CB67C2"/>
    <w:rsid w:val="00CB6EC9"/>
    <w:rsid w:val="00CC2D95"/>
    <w:rsid w:val="00CC2FAB"/>
    <w:rsid w:val="00CC4BFF"/>
    <w:rsid w:val="00CC4CAC"/>
    <w:rsid w:val="00CD12EA"/>
    <w:rsid w:val="00CD4B84"/>
    <w:rsid w:val="00CE139E"/>
    <w:rsid w:val="00CE1551"/>
    <w:rsid w:val="00CE270A"/>
    <w:rsid w:val="00CE3C4C"/>
    <w:rsid w:val="00CE4905"/>
    <w:rsid w:val="00CF0402"/>
    <w:rsid w:val="00CF1BDE"/>
    <w:rsid w:val="00CF4BEB"/>
    <w:rsid w:val="00CF6B04"/>
    <w:rsid w:val="00D10138"/>
    <w:rsid w:val="00D13EC4"/>
    <w:rsid w:val="00D17AF5"/>
    <w:rsid w:val="00D17B87"/>
    <w:rsid w:val="00D20A88"/>
    <w:rsid w:val="00D224AC"/>
    <w:rsid w:val="00D2336B"/>
    <w:rsid w:val="00D233D1"/>
    <w:rsid w:val="00D23BF3"/>
    <w:rsid w:val="00D26159"/>
    <w:rsid w:val="00D269D1"/>
    <w:rsid w:val="00D32710"/>
    <w:rsid w:val="00D37413"/>
    <w:rsid w:val="00D42246"/>
    <w:rsid w:val="00D45460"/>
    <w:rsid w:val="00D45A7E"/>
    <w:rsid w:val="00D47246"/>
    <w:rsid w:val="00D539B2"/>
    <w:rsid w:val="00D57139"/>
    <w:rsid w:val="00D60EAD"/>
    <w:rsid w:val="00D61450"/>
    <w:rsid w:val="00D64D86"/>
    <w:rsid w:val="00D64DA2"/>
    <w:rsid w:val="00D7156C"/>
    <w:rsid w:val="00D721D1"/>
    <w:rsid w:val="00D75718"/>
    <w:rsid w:val="00D77790"/>
    <w:rsid w:val="00D81891"/>
    <w:rsid w:val="00D82E80"/>
    <w:rsid w:val="00D92095"/>
    <w:rsid w:val="00D9451E"/>
    <w:rsid w:val="00D95A4E"/>
    <w:rsid w:val="00D964C0"/>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0E77"/>
    <w:rsid w:val="00E122A7"/>
    <w:rsid w:val="00E126E5"/>
    <w:rsid w:val="00E17C24"/>
    <w:rsid w:val="00E17E20"/>
    <w:rsid w:val="00E20C8F"/>
    <w:rsid w:val="00E25F50"/>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5788F"/>
    <w:rsid w:val="00E60B21"/>
    <w:rsid w:val="00E62705"/>
    <w:rsid w:val="00E645CF"/>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11DA"/>
    <w:rsid w:val="00ED1DCF"/>
    <w:rsid w:val="00ED4438"/>
    <w:rsid w:val="00EE0791"/>
    <w:rsid w:val="00EE12C1"/>
    <w:rsid w:val="00EE2F1F"/>
    <w:rsid w:val="00EE2FDF"/>
    <w:rsid w:val="00EF208A"/>
    <w:rsid w:val="00EF486F"/>
    <w:rsid w:val="00EF6614"/>
    <w:rsid w:val="00EF768F"/>
    <w:rsid w:val="00EF7A20"/>
    <w:rsid w:val="00F11B71"/>
    <w:rsid w:val="00F20BC6"/>
    <w:rsid w:val="00F24AB9"/>
    <w:rsid w:val="00F30469"/>
    <w:rsid w:val="00F34189"/>
    <w:rsid w:val="00F341F3"/>
    <w:rsid w:val="00F360B8"/>
    <w:rsid w:val="00F411DA"/>
    <w:rsid w:val="00F42D4A"/>
    <w:rsid w:val="00F42DAF"/>
    <w:rsid w:val="00F46818"/>
    <w:rsid w:val="00F479E7"/>
    <w:rsid w:val="00F51416"/>
    <w:rsid w:val="00F51F2F"/>
    <w:rsid w:val="00F5222E"/>
    <w:rsid w:val="00F62AA1"/>
    <w:rsid w:val="00F634D1"/>
    <w:rsid w:val="00F6449E"/>
    <w:rsid w:val="00F6491C"/>
    <w:rsid w:val="00F64E4E"/>
    <w:rsid w:val="00F64F46"/>
    <w:rsid w:val="00F668FA"/>
    <w:rsid w:val="00F66A31"/>
    <w:rsid w:val="00F712F0"/>
    <w:rsid w:val="00F720F3"/>
    <w:rsid w:val="00F73376"/>
    <w:rsid w:val="00F7424C"/>
    <w:rsid w:val="00F77114"/>
    <w:rsid w:val="00F8136C"/>
    <w:rsid w:val="00F827FB"/>
    <w:rsid w:val="00F864AF"/>
    <w:rsid w:val="00F9029F"/>
    <w:rsid w:val="00F92D52"/>
    <w:rsid w:val="00F93973"/>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3B8D"/>
    <w:rsid w:val="00FC4571"/>
    <w:rsid w:val="00FC4DC6"/>
    <w:rsid w:val="00FC5410"/>
    <w:rsid w:val="00FC6D2E"/>
    <w:rsid w:val="00FC7833"/>
    <w:rsid w:val="00FD12D3"/>
    <w:rsid w:val="00FD1567"/>
    <w:rsid w:val="00FD29EE"/>
    <w:rsid w:val="00FD53FC"/>
    <w:rsid w:val="00FD77B9"/>
    <w:rsid w:val="00FE47A3"/>
    <w:rsid w:val="00FE5F55"/>
    <w:rsid w:val="00FF0E8E"/>
    <w:rsid w:val="00FF2B36"/>
    <w:rsid w:val="00FF3752"/>
    <w:rsid w:val="00FF559D"/>
    <w:rsid w:val="00FF59D4"/>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3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7310"/>
    <w:rPr>
      <w:rFonts w:ascii="Calibri" w:hAnsi="Calibri"/>
      <w:sz w:val="22"/>
    </w:rPr>
  </w:style>
  <w:style w:type="paragraph" w:styleId="Heading1">
    <w:name w:val="heading 1"/>
    <w:aliases w:val="Pocket"/>
    <w:basedOn w:val="Normal"/>
    <w:next w:val="Normal"/>
    <w:link w:val="Heading1Char"/>
    <w:uiPriority w:val="9"/>
    <w:qFormat/>
    <w:rsid w:val="007B7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B73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7B73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
    <w:basedOn w:val="Normal"/>
    <w:next w:val="Normal"/>
    <w:link w:val="Heading4Char"/>
    <w:uiPriority w:val="9"/>
    <w:unhideWhenUsed/>
    <w:qFormat/>
    <w:rsid w:val="007B73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B7310"/>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7B731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7B731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7B7310"/>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B731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1"/>
    <w:qFormat/>
    <w:rsid w:val="007B7310"/>
    <w:rPr>
      <w:b/>
      <w:sz w:val="22"/>
      <w:u w:val="single"/>
    </w:rPr>
  </w:style>
  <w:style w:type="character" w:styleId="Hyperlink">
    <w:name w:val="Hyperlink"/>
    <w:aliases w:val="Read,Important,heading 1 (block title),Internet Link"/>
    <w:basedOn w:val="DefaultParagraphFont"/>
    <w:uiPriority w:val="99"/>
    <w:unhideWhenUsed/>
    <w:rsid w:val="007B7310"/>
    <w:rPr>
      <w:color w:val="0000FF" w:themeColor="hyperlink"/>
      <w:u w:val="single"/>
    </w:rPr>
  </w:style>
  <w:style w:type="character" w:customStyle="1" w:styleId="StyleStyle7pt8pt">
    <w:name w:val="Style Style 7 pt + 8 pt"/>
    <w:rsid w:val="007B7310"/>
    <w:rPr>
      <w:sz w:val="16"/>
    </w:rPr>
  </w:style>
  <w:style w:type="character" w:customStyle="1" w:styleId="StyleStyleThickunderlineBold1">
    <w:name w:val="Style Style Thick underline + Bold1"/>
    <w:rsid w:val="007B7310"/>
    <w:rPr>
      <w:b/>
      <w:bCs/>
      <w:u w:val="thick"/>
    </w:rPr>
  </w:style>
  <w:style w:type="character" w:customStyle="1" w:styleId="StyleUnderline2">
    <w:name w:val="Style Underline2"/>
    <w:rsid w:val="007B7310"/>
    <w:rPr>
      <w:u w:val="single"/>
    </w:rPr>
  </w:style>
  <w:style w:type="character" w:customStyle="1" w:styleId="underline">
    <w:name w:val="underline"/>
    <w:link w:val="textbold"/>
    <w:qFormat/>
    <w:rsid w:val="007B7310"/>
    <w:rPr>
      <w:u w:val="single"/>
    </w:rPr>
  </w:style>
  <w:style w:type="paragraph" w:customStyle="1" w:styleId="card">
    <w:name w:val="card"/>
    <w:basedOn w:val="Normal"/>
    <w:qFormat/>
    <w:rsid w:val="007B7310"/>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7B7310"/>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7B7310"/>
    <w:rPr>
      <w:rFonts w:ascii="Lucida Grande" w:hAnsi="Lucida Grande" w:cs="Lucida Grande"/>
    </w:rPr>
  </w:style>
  <w:style w:type="character" w:customStyle="1" w:styleId="DocumentMapChar">
    <w:name w:val="Document Map Char"/>
    <w:basedOn w:val="DefaultParagraphFont"/>
    <w:link w:val="DocumentMap"/>
    <w:uiPriority w:val="99"/>
    <w:semiHidden/>
    <w:rsid w:val="007B731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7B7310"/>
    <w:rPr>
      <w:rFonts w:asciiTheme="majorHAnsi" w:eastAsiaTheme="majorEastAsia" w:hAnsiTheme="majorHAnsi" w:cstheme="majorBidi"/>
      <w:b/>
      <w:bCs/>
      <w:sz w:val="44"/>
      <w:szCs w:val="44"/>
      <w:u w:val="double"/>
    </w:rPr>
  </w:style>
  <w:style w:type="paragraph" w:styleId="NoSpacing">
    <w:name w:val="No Spacing"/>
    <w:uiPriority w:val="1"/>
    <w:rsid w:val="007B7310"/>
  </w:style>
  <w:style w:type="paragraph" w:styleId="ListParagraph">
    <w:name w:val="List Paragraph"/>
    <w:basedOn w:val="Normal"/>
    <w:uiPriority w:val="34"/>
    <w:rsid w:val="007B7310"/>
    <w:pPr>
      <w:ind w:left="720"/>
      <w:contextualSpacing/>
    </w:pPr>
  </w:style>
  <w:style w:type="paragraph" w:styleId="Header">
    <w:name w:val="header"/>
    <w:basedOn w:val="Normal"/>
    <w:link w:val="HeaderChar"/>
    <w:uiPriority w:val="99"/>
    <w:unhideWhenUsed/>
    <w:rsid w:val="007B7310"/>
    <w:pPr>
      <w:tabs>
        <w:tab w:val="center" w:pos="4320"/>
        <w:tab w:val="right" w:pos="8640"/>
      </w:tabs>
    </w:pPr>
  </w:style>
  <w:style w:type="character" w:customStyle="1" w:styleId="HeaderChar">
    <w:name w:val="Header Char"/>
    <w:basedOn w:val="DefaultParagraphFont"/>
    <w:link w:val="Header"/>
    <w:uiPriority w:val="99"/>
    <w:rsid w:val="007B7310"/>
    <w:rPr>
      <w:rFonts w:ascii="Calibri" w:hAnsi="Calibri"/>
      <w:sz w:val="22"/>
    </w:rPr>
  </w:style>
  <w:style w:type="paragraph" w:styleId="Footer">
    <w:name w:val="footer"/>
    <w:basedOn w:val="Normal"/>
    <w:link w:val="FooterChar"/>
    <w:uiPriority w:val="99"/>
    <w:unhideWhenUsed/>
    <w:rsid w:val="007B7310"/>
    <w:pPr>
      <w:tabs>
        <w:tab w:val="center" w:pos="4320"/>
        <w:tab w:val="right" w:pos="8640"/>
      </w:tabs>
    </w:pPr>
  </w:style>
  <w:style w:type="character" w:customStyle="1" w:styleId="FooterChar">
    <w:name w:val="Footer Char"/>
    <w:basedOn w:val="DefaultParagraphFont"/>
    <w:link w:val="Footer"/>
    <w:uiPriority w:val="99"/>
    <w:rsid w:val="007B7310"/>
    <w:rPr>
      <w:rFonts w:ascii="Calibri" w:hAnsi="Calibri"/>
      <w:sz w:val="22"/>
    </w:rPr>
  </w:style>
  <w:style w:type="character" w:styleId="PageNumber">
    <w:name w:val="page number"/>
    <w:basedOn w:val="DefaultParagraphFont"/>
    <w:uiPriority w:val="99"/>
    <w:semiHidden/>
    <w:unhideWhenUsed/>
    <w:rsid w:val="007B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7310"/>
    <w:rPr>
      <w:rFonts w:ascii="Calibri" w:hAnsi="Calibri"/>
      <w:sz w:val="22"/>
    </w:rPr>
  </w:style>
  <w:style w:type="paragraph" w:styleId="Heading1">
    <w:name w:val="heading 1"/>
    <w:aliases w:val="Pocket"/>
    <w:basedOn w:val="Normal"/>
    <w:next w:val="Normal"/>
    <w:link w:val="Heading1Char"/>
    <w:uiPriority w:val="9"/>
    <w:qFormat/>
    <w:rsid w:val="007B7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B73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7B73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
    <w:basedOn w:val="Normal"/>
    <w:next w:val="Normal"/>
    <w:link w:val="Heading4Char"/>
    <w:uiPriority w:val="9"/>
    <w:unhideWhenUsed/>
    <w:qFormat/>
    <w:rsid w:val="007B73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B7310"/>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7B731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7B731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7B7310"/>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B731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1"/>
    <w:qFormat/>
    <w:rsid w:val="007B7310"/>
    <w:rPr>
      <w:b/>
      <w:sz w:val="22"/>
      <w:u w:val="single"/>
    </w:rPr>
  </w:style>
  <w:style w:type="character" w:styleId="Hyperlink">
    <w:name w:val="Hyperlink"/>
    <w:aliases w:val="Read,Important,heading 1 (block title),Internet Link"/>
    <w:basedOn w:val="DefaultParagraphFont"/>
    <w:uiPriority w:val="99"/>
    <w:unhideWhenUsed/>
    <w:rsid w:val="007B7310"/>
    <w:rPr>
      <w:color w:val="0000FF" w:themeColor="hyperlink"/>
      <w:u w:val="single"/>
    </w:rPr>
  </w:style>
  <w:style w:type="character" w:customStyle="1" w:styleId="StyleStyle7pt8pt">
    <w:name w:val="Style Style 7 pt + 8 pt"/>
    <w:rsid w:val="007B7310"/>
    <w:rPr>
      <w:sz w:val="16"/>
    </w:rPr>
  </w:style>
  <w:style w:type="character" w:customStyle="1" w:styleId="StyleStyleThickunderlineBold1">
    <w:name w:val="Style Style Thick underline + Bold1"/>
    <w:rsid w:val="007B7310"/>
    <w:rPr>
      <w:b/>
      <w:bCs/>
      <w:u w:val="thick"/>
    </w:rPr>
  </w:style>
  <w:style w:type="character" w:customStyle="1" w:styleId="StyleUnderline2">
    <w:name w:val="Style Underline2"/>
    <w:rsid w:val="007B7310"/>
    <w:rPr>
      <w:u w:val="single"/>
    </w:rPr>
  </w:style>
  <w:style w:type="character" w:customStyle="1" w:styleId="underline">
    <w:name w:val="underline"/>
    <w:link w:val="textbold"/>
    <w:qFormat/>
    <w:rsid w:val="007B7310"/>
    <w:rPr>
      <w:u w:val="single"/>
    </w:rPr>
  </w:style>
  <w:style w:type="paragraph" w:customStyle="1" w:styleId="card">
    <w:name w:val="card"/>
    <w:basedOn w:val="Normal"/>
    <w:qFormat/>
    <w:rsid w:val="007B7310"/>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7B7310"/>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7B7310"/>
    <w:rPr>
      <w:rFonts w:ascii="Lucida Grande" w:hAnsi="Lucida Grande" w:cs="Lucida Grande"/>
    </w:rPr>
  </w:style>
  <w:style w:type="character" w:customStyle="1" w:styleId="DocumentMapChar">
    <w:name w:val="Document Map Char"/>
    <w:basedOn w:val="DefaultParagraphFont"/>
    <w:link w:val="DocumentMap"/>
    <w:uiPriority w:val="99"/>
    <w:semiHidden/>
    <w:rsid w:val="007B731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7B7310"/>
    <w:rPr>
      <w:rFonts w:asciiTheme="majorHAnsi" w:eastAsiaTheme="majorEastAsia" w:hAnsiTheme="majorHAnsi" w:cstheme="majorBidi"/>
      <w:b/>
      <w:bCs/>
      <w:sz w:val="44"/>
      <w:szCs w:val="44"/>
      <w:u w:val="double"/>
    </w:rPr>
  </w:style>
  <w:style w:type="paragraph" w:styleId="NoSpacing">
    <w:name w:val="No Spacing"/>
    <w:uiPriority w:val="1"/>
    <w:rsid w:val="007B7310"/>
  </w:style>
  <w:style w:type="paragraph" w:styleId="ListParagraph">
    <w:name w:val="List Paragraph"/>
    <w:basedOn w:val="Normal"/>
    <w:uiPriority w:val="34"/>
    <w:rsid w:val="007B7310"/>
    <w:pPr>
      <w:ind w:left="720"/>
      <w:contextualSpacing/>
    </w:pPr>
  </w:style>
  <w:style w:type="paragraph" w:styleId="Header">
    <w:name w:val="header"/>
    <w:basedOn w:val="Normal"/>
    <w:link w:val="HeaderChar"/>
    <w:uiPriority w:val="99"/>
    <w:unhideWhenUsed/>
    <w:rsid w:val="007B7310"/>
    <w:pPr>
      <w:tabs>
        <w:tab w:val="center" w:pos="4320"/>
        <w:tab w:val="right" w:pos="8640"/>
      </w:tabs>
    </w:pPr>
  </w:style>
  <w:style w:type="character" w:customStyle="1" w:styleId="HeaderChar">
    <w:name w:val="Header Char"/>
    <w:basedOn w:val="DefaultParagraphFont"/>
    <w:link w:val="Header"/>
    <w:uiPriority w:val="99"/>
    <w:rsid w:val="007B7310"/>
    <w:rPr>
      <w:rFonts w:ascii="Calibri" w:hAnsi="Calibri"/>
      <w:sz w:val="22"/>
    </w:rPr>
  </w:style>
  <w:style w:type="paragraph" w:styleId="Footer">
    <w:name w:val="footer"/>
    <w:basedOn w:val="Normal"/>
    <w:link w:val="FooterChar"/>
    <w:uiPriority w:val="99"/>
    <w:unhideWhenUsed/>
    <w:rsid w:val="007B7310"/>
    <w:pPr>
      <w:tabs>
        <w:tab w:val="center" w:pos="4320"/>
        <w:tab w:val="right" w:pos="8640"/>
      </w:tabs>
    </w:pPr>
  </w:style>
  <w:style w:type="character" w:customStyle="1" w:styleId="FooterChar">
    <w:name w:val="Footer Char"/>
    <w:basedOn w:val="DefaultParagraphFont"/>
    <w:link w:val="Footer"/>
    <w:uiPriority w:val="99"/>
    <w:rsid w:val="007B7310"/>
    <w:rPr>
      <w:rFonts w:ascii="Calibri" w:hAnsi="Calibri"/>
      <w:sz w:val="22"/>
    </w:rPr>
  </w:style>
  <w:style w:type="character" w:styleId="PageNumber">
    <w:name w:val="page number"/>
    <w:basedOn w:val="DefaultParagraphFont"/>
    <w:uiPriority w:val="99"/>
    <w:semiHidden/>
    <w:unhideWhenUsed/>
    <w:rsid w:val="007B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80/17524032.2010.544749" TargetMode="External"/><Relationship Id="rId12"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13"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ed.com/view/Entry/204005?rskey=RB1oz4&amp;result=2&amp;isAdvanced=false" TargetMode="External"/><Relationship Id="rId7" Type="http://schemas.openxmlformats.org/officeDocument/2006/relationships/hyperlink" Target="http://www.communityeconomies.org/papers/rethink/rethinkp2imagining31.pdf" TargetMode="External"/><Relationship Id="rId8" Type="http://schemas.openxmlformats.org/officeDocument/2006/relationships/hyperlink" Target="http://politicalclimate.net/2011/03/25/the-limits-to-environmentalism-4/" TargetMode="External"/><Relationship Id="rId9" Type="http://schemas.openxmlformats.org/officeDocument/2006/relationships/hyperlink" Target="http://www.tandfonline.com/action/doSearch?action=runSearch&amp;type=advanced&amp;result=true&amp;prevSearch=%2Bauthorsfield%3A(Salvador%2C+Michael)" TargetMode="External"/><Relationship Id="rId10" Type="http://schemas.openxmlformats.org/officeDocument/2006/relationships/hyperlink" Target="http://www.tandfonline.com/action/doSearch?action=runSearch&amp;type=advanced&amp;result=true&amp;prevSearch=%2Bauthorsfield%3A(Norton%2C+Tod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6</Pages>
  <Words>1636</Words>
  <Characters>9326</Characters>
  <Application>Microsoft Macintosh Word</Application>
  <DocSecurity>0</DocSecurity>
  <Lines>77</Lines>
  <Paragraphs>21</Paragraphs>
  <ScaleCrop>false</ScaleCrop>
  <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2014-01-05T00:42:00Z</dcterms:created>
  <dcterms:modified xsi:type="dcterms:W3CDTF">2014-01-05T01:02:00Z</dcterms:modified>
</cp:coreProperties>
</file>