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F1200" w14:textId="77777777" w:rsidR="00C951A9" w:rsidRDefault="00C951A9" w:rsidP="00C951A9">
      <w:pPr>
        <w:pStyle w:val="Heading3"/>
      </w:pPr>
      <w:r>
        <w:t>1NC</w:t>
      </w:r>
    </w:p>
    <w:p w14:paraId="54D254B4" w14:textId="77777777" w:rsidR="00C951A9" w:rsidRDefault="00C951A9" w:rsidP="00C951A9">
      <w:pPr>
        <w:pStyle w:val="Heading4"/>
        <w:keepNext w:val="0"/>
        <w:keepLines w:val="0"/>
        <w:numPr>
          <w:ilvl w:val="0"/>
          <w:numId w:val="1"/>
        </w:numPr>
        <w:spacing w:before="0"/>
      </w:pPr>
      <w:r>
        <w:t>Interpretation - Economic Engagement is conditional</w:t>
      </w:r>
    </w:p>
    <w:p w14:paraId="24086668" w14:textId="77777777" w:rsidR="00C951A9" w:rsidRDefault="00C951A9" w:rsidP="00C951A9">
      <w:proofErr w:type="spellStart"/>
      <w:r>
        <w:rPr>
          <w:rStyle w:val="StyleStyleBold12pt"/>
        </w:rPr>
        <w:t>Helweg</w:t>
      </w:r>
      <w:proofErr w:type="spellEnd"/>
      <w:r>
        <w:rPr>
          <w:rStyle w:val="StyleStyleBold12pt"/>
        </w:rPr>
        <w:t>, Professor of Public Policy @ SMU, 2000</w:t>
      </w:r>
      <w:r>
        <w:t xml:space="preserve"> (Diana, Economic Strategy and National Security, p. 145) </w:t>
      </w:r>
    </w:p>
    <w:p w14:paraId="714D59E0" w14:textId="77777777" w:rsidR="00C951A9" w:rsidRDefault="00C951A9" w:rsidP="00C951A9"/>
    <w:p w14:paraId="3F7DEC1F" w14:textId="77777777" w:rsidR="001F6ABB" w:rsidRPr="001F6ABB" w:rsidRDefault="00C951A9" w:rsidP="001F6ABB">
      <w:r w:rsidRPr="001F6ABB">
        <w:t xml:space="preserve">Secretary of State Madeline K. Albright has argued </w:t>
      </w:r>
    </w:p>
    <w:p w14:paraId="5CD843F1" w14:textId="77777777" w:rsidR="001F6ABB" w:rsidRPr="001F6ABB" w:rsidRDefault="001F6ABB" w:rsidP="001F6ABB">
      <w:proofErr w:type="gramStart"/>
      <w:r w:rsidRPr="001F6ABB">
        <w:t>…..</w:t>
      </w:r>
      <w:proofErr w:type="gramEnd"/>
    </w:p>
    <w:p w14:paraId="6FB356DB" w14:textId="77777777" w:rsidR="00C951A9" w:rsidRPr="001F6ABB" w:rsidRDefault="00C951A9" w:rsidP="001F6ABB">
      <w:r w:rsidRPr="001F6ABB">
        <w:t xml:space="preserve">In other words, it is a variation of the traditional carrot and stick approach rather than one or the other. </w:t>
      </w:r>
    </w:p>
    <w:p w14:paraId="4E17F563" w14:textId="77777777" w:rsidR="00C951A9" w:rsidRPr="004603E8" w:rsidRDefault="00C951A9" w:rsidP="00C951A9">
      <w:pPr>
        <w:pStyle w:val="Heading3"/>
      </w:pPr>
      <w:r>
        <w:lastRenderedPageBreak/>
        <w:t>1NC</w:t>
      </w:r>
    </w:p>
    <w:p w14:paraId="082DAB1D" w14:textId="77777777" w:rsidR="00C951A9" w:rsidRDefault="00C951A9" w:rsidP="00C951A9"/>
    <w:p w14:paraId="5B0A2A56" w14:textId="77777777" w:rsidR="00C951A9" w:rsidRPr="00057D63" w:rsidRDefault="00C951A9" w:rsidP="00C951A9">
      <w:pPr>
        <w:rPr>
          <w:rStyle w:val="StyleBoldUnderline"/>
          <w:sz w:val="24"/>
        </w:rPr>
      </w:pPr>
      <w:r w:rsidRPr="00057D63">
        <w:rPr>
          <w:rStyle w:val="StyleBoldUnderline"/>
          <w:sz w:val="24"/>
        </w:rPr>
        <w:t xml:space="preserve">US Chamber of Congress 12, </w:t>
      </w:r>
    </w:p>
    <w:p w14:paraId="300704ED" w14:textId="77777777" w:rsidR="00C951A9" w:rsidRPr="00057D63" w:rsidRDefault="00C951A9" w:rsidP="00C951A9">
      <w:pPr>
        <w:rPr>
          <w:rFonts w:eastAsia="Times New Roman" w:cs="Times New Roman"/>
        </w:rPr>
      </w:pPr>
      <w:r w:rsidRPr="00057D63">
        <w:rPr>
          <w:rStyle w:val="StyleBoldUnderline"/>
          <w:szCs w:val="22"/>
        </w:rPr>
        <w:t xml:space="preserve">(US Chamber of Congress, Enhancing the US-Mexico Economic Partnership, A Report of the US-Mexico Leadership Initiative, P. 22, </w:t>
      </w:r>
      <w:hyperlink r:id="rId6" w:history="1">
        <w:r w:rsidRPr="00057D63">
          <w:rPr>
            <w:rStyle w:val="Hyperlink"/>
            <w:rFonts w:eastAsia="Times New Roman" w:cs="Times New Roman"/>
          </w:rPr>
          <w:t>www.uschamber.com/.../enhancing-us-</w:t>
        </w:r>
        <w:proofErr w:type="spellStart"/>
        <w:r w:rsidRPr="00057D63">
          <w:rPr>
            <w:rStyle w:val="Hyperlink"/>
            <w:rFonts w:eastAsia="Times New Roman" w:cs="Times New Roman"/>
          </w:rPr>
          <w:t>mexico</w:t>
        </w:r>
        <w:proofErr w:type="spellEnd"/>
        <w:r w:rsidRPr="00057D63">
          <w:rPr>
            <w:rStyle w:val="Hyperlink"/>
            <w:rFonts w:eastAsia="Times New Roman" w:cs="Times New Roman"/>
          </w:rPr>
          <w:t>-economic-partnership</w:t>
        </w:r>
      </w:hyperlink>
      <w:r w:rsidRPr="00057D63">
        <w:rPr>
          <w:rStyle w:val="flc"/>
        </w:rPr>
        <w:t>, Accessed: 6/14/13, LPS.)</w:t>
      </w:r>
    </w:p>
    <w:p w14:paraId="1854D037" w14:textId="77777777" w:rsidR="00C951A9" w:rsidRPr="00057D63" w:rsidRDefault="00C951A9" w:rsidP="00C951A9">
      <w:pPr>
        <w:rPr>
          <w:sz w:val="12"/>
        </w:rPr>
      </w:pPr>
    </w:p>
    <w:p w14:paraId="08C498D6" w14:textId="77777777" w:rsidR="00C951A9" w:rsidRPr="00057D63" w:rsidRDefault="00C951A9" w:rsidP="00C951A9">
      <w:pPr>
        <w:rPr>
          <w:sz w:val="12"/>
        </w:rPr>
      </w:pPr>
    </w:p>
    <w:p w14:paraId="79280ED3" w14:textId="77777777" w:rsidR="00C951A9" w:rsidRDefault="00C951A9" w:rsidP="00C951A9">
      <w:pPr>
        <w:rPr>
          <w:rStyle w:val="StyleBoldUnderline"/>
        </w:rPr>
      </w:pPr>
      <w:r w:rsidRPr="00057D63">
        <w:rPr>
          <w:rStyle w:val="StyleBoldUnderline"/>
        </w:rPr>
        <w:t xml:space="preserve">The members of the U.S.-Mexico Leadership Initiative </w:t>
      </w:r>
    </w:p>
    <w:p w14:paraId="10CDA0A1" w14:textId="77777777" w:rsidR="00C951A9" w:rsidRDefault="00C951A9" w:rsidP="00C951A9">
      <w:pPr>
        <w:rPr>
          <w:rStyle w:val="StyleBoldUnderline"/>
        </w:rPr>
      </w:pPr>
      <w:proofErr w:type="gramStart"/>
      <w:r>
        <w:rPr>
          <w:rStyle w:val="StyleBoldUnderline"/>
        </w:rPr>
        <w:t>……</w:t>
      </w:r>
      <w:proofErr w:type="gramEnd"/>
    </w:p>
    <w:p w14:paraId="3B97EA39" w14:textId="77777777" w:rsidR="00C951A9" w:rsidRPr="00057D63" w:rsidRDefault="00C951A9" w:rsidP="00C951A9">
      <w:pPr>
        <w:rPr>
          <w:rStyle w:val="StyleBoldUnderline"/>
        </w:rPr>
      </w:pPr>
      <w:proofErr w:type="gramStart"/>
      <w:r w:rsidRPr="00057D63">
        <w:rPr>
          <w:rStyle w:val="StyleBoldUnderline"/>
        </w:rPr>
        <w:t>competitiveness</w:t>
      </w:r>
      <w:proofErr w:type="gramEnd"/>
      <w:r w:rsidRPr="00057D63">
        <w:rPr>
          <w:rStyle w:val="StyleBoldUnderline"/>
        </w:rPr>
        <w:t xml:space="preserve"> in the world’s markets.</w:t>
      </w:r>
    </w:p>
    <w:p w14:paraId="4E016D37" w14:textId="77777777" w:rsidR="00C951A9" w:rsidRPr="00DA5667" w:rsidRDefault="00C951A9" w:rsidP="00C951A9"/>
    <w:p w14:paraId="27C7AF06" w14:textId="77777777" w:rsidR="00C951A9" w:rsidRDefault="00C951A9" w:rsidP="00C951A9">
      <w:pPr>
        <w:pStyle w:val="Heading3"/>
      </w:pPr>
      <w:r>
        <w:t>1NC Mexico</w:t>
      </w:r>
    </w:p>
    <w:p w14:paraId="32923D11" w14:textId="77777777" w:rsidR="00C951A9" w:rsidRPr="00057D63" w:rsidRDefault="00C951A9" w:rsidP="00C951A9">
      <w:pPr>
        <w:rPr>
          <w:rStyle w:val="StyleStyleBold12pt"/>
        </w:rPr>
      </w:pPr>
      <w:r w:rsidRPr="00057D63">
        <w:rPr>
          <w:rStyle w:val="StyleStyleBold12pt"/>
        </w:rPr>
        <w:t>Mexican violence against women and gender discrimination is increasing- lack institutional is the root cause</w:t>
      </w:r>
    </w:p>
    <w:p w14:paraId="2F3D7E62" w14:textId="77777777" w:rsidR="00C951A9" w:rsidRPr="00057D63" w:rsidRDefault="00C951A9" w:rsidP="00C951A9">
      <w:pPr>
        <w:rPr>
          <w:rStyle w:val="StyleStyleBold12pt"/>
        </w:rPr>
      </w:pPr>
      <w:r w:rsidRPr="00057D63">
        <w:rPr>
          <w:rStyle w:val="StyleStyleBold12pt"/>
        </w:rPr>
        <w:t>Amnesty International, 12</w:t>
      </w:r>
    </w:p>
    <w:p w14:paraId="65263AD5" w14:textId="77777777" w:rsidR="00C951A9" w:rsidRPr="00057D63" w:rsidRDefault="00C951A9" w:rsidP="00C951A9">
      <w:r w:rsidRPr="00057D63">
        <w:t xml:space="preserve">(Amnesty International, 7/11/12, Amnesty International, “Mexico fails to tackle increased levels of violence against women,” </w:t>
      </w:r>
      <w:hyperlink r:id="rId7" w:history="1">
        <w:r w:rsidRPr="00057D63">
          <w:rPr>
            <w:rStyle w:val="Hyperlink"/>
          </w:rPr>
          <w:t>http://www.amnesty.org/en/news/mexico-fails-tackle-increased-levels-violence-against-women-2012-07-11</w:t>
        </w:r>
      </w:hyperlink>
      <w:r w:rsidRPr="00057D63">
        <w:t>, Accessed: 9/9/13, LPS.)</w:t>
      </w:r>
    </w:p>
    <w:p w14:paraId="06ABF74B" w14:textId="77777777" w:rsidR="00C951A9" w:rsidRPr="00057D63" w:rsidRDefault="00C951A9" w:rsidP="00C951A9"/>
    <w:p w14:paraId="0E3A99AB" w14:textId="77777777" w:rsidR="00C951A9" w:rsidRPr="00057D63" w:rsidRDefault="00C951A9" w:rsidP="00C951A9">
      <w:r w:rsidRPr="00057D63">
        <w:t xml:space="preserve">¶ The Mexican authorities have failed to protect women from increasing levels of violence and discrimination or to ensure </w:t>
      </w:r>
      <w:proofErr w:type="gramStart"/>
      <w:r w:rsidRPr="00057D63">
        <w:t>those responsible face justice</w:t>
      </w:r>
      <w:proofErr w:type="gramEnd"/>
      <w:r w:rsidRPr="00057D63">
        <w:t>,</w:t>
      </w:r>
    </w:p>
    <w:p w14:paraId="7925E90B" w14:textId="77777777" w:rsidR="00C951A9" w:rsidRPr="00057D63" w:rsidRDefault="00C951A9" w:rsidP="00C951A9">
      <w:r w:rsidRPr="00057D63">
        <w:t>….</w:t>
      </w:r>
    </w:p>
    <w:p w14:paraId="3E6A467A" w14:textId="77777777" w:rsidR="00C951A9" w:rsidRPr="00057D63" w:rsidRDefault="00C951A9" w:rsidP="00C951A9">
      <w:pPr>
        <w:rPr>
          <w:rStyle w:val="StyleStyleBold12pt"/>
        </w:rPr>
      </w:pPr>
      <w:r w:rsidRPr="00057D63">
        <w:t>. Much of the problem, however, lies in the lack of effective implementation of these laws and the weakness of the institutions,” said Rupert Knox.</w:t>
      </w:r>
      <w:r w:rsidRPr="00057D63">
        <w:rPr>
          <w:rFonts w:eastAsia="Times New Roman" w:cs="Times New Roman"/>
        </w:rPr>
        <w:br/>
      </w:r>
      <w:r w:rsidRPr="00057D63">
        <w:rPr>
          <w:rFonts w:eastAsia="Times New Roman" w:cs="Times New Roman"/>
        </w:rPr>
        <w:br/>
      </w:r>
      <w:r w:rsidRPr="00057D63">
        <w:rPr>
          <w:rStyle w:val="StyleStyleBold12pt"/>
        </w:rPr>
        <w:t>Lack of institutional compliance leads to mass violence, rape, murder, indigenous genocide, and further systemic injustice</w:t>
      </w:r>
    </w:p>
    <w:p w14:paraId="0E1E9D5A" w14:textId="77777777" w:rsidR="00C951A9" w:rsidRPr="00057D63" w:rsidRDefault="00C951A9" w:rsidP="00C951A9">
      <w:pPr>
        <w:rPr>
          <w:rStyle w:val="StyleStyleBold12pt"/>
        </w:rPr>
      </w:pPr>
      <w:r w:rsidRPr="00057D63">
        <w:rPr>
          <w:rStyle w:val="StyleStyleBold12pt"/>
        </w:rPr>
        <w:t>Amnesty International, 12</w:t>
      </w:r>
    </w:p>
    <w:p w14:paraId="47872FCE" w14:textId="77777777" w:rsidR="00C951A9" w:rsidRPr="00057D63" w:rsidRDefault="00C951A9" w:rsidP="00C951A9">
      <w:r w:rsidRPr="00057D63">
        <w:t xml:space="preserve">(Amnesty International, 7/11/12, Amnesty International, “Mexico fails to tackle increased levels of violence against women,” </w:t>
      </w:r>
      <w:hyperlink r:id="rId8" w:history="1">
        <w:r w:rsidRPr="00057D63">
          <w:rPr>
            <w:rStyle w:val="Hyperlink"/>
          </w:rPr>
          <w:t>http://www.amnesty.org/en/news/mexico-fails-tackle-increased-levels-violence-against-women-2012-07-11</w:t>
        </w:r>
      </w:hyperlink>
      <w:r w:rsidRPr="00057D63">
        <w:t>, Accessed: 9/9/13, LPS.)</w:t>
      </w:r>
    </w:p>
    <w:p w14:paraId="2841CED3" w14:textId="77777777" w:rsidR="00C951A9" w:rsidRPr="00057D63" w:rsidRDefault="00C951A9" w:rsidP="00C951A9"/>
    <w:p w14:paraId="7FA83816" w14:textId="77777777" w:rsidR="00C951A9" w:rsidRPr="00057D63" w:rsidRDefault="00C951A9" w:rsidP="00C951A9">
      <w:r w:rsidRPr="00057D63">
        <w:t xml:space="preserve">Amnesty International’s submission details some of the areas in which </w:t>
      </w:r>
    </w:p>
    <w:p w14:paraId="737C901C" w14:textId="77777777" w:rsidR="00C951A9" w:rsidRPr="00057D63" w:rsidRDefault="00C951A9" w:rsidP="00C951A9">
      <w:r w:rsidRPr="00057D63">
        <w:t>…</w:t>
      </w:r>
    </w:p>
    <w:p w14:paraId="0CB18693" w14:textId="77777777" w:rsidR="00C951A9" w:rsidRPr="00057D63" w:rsidRDefault="00C951A9" w:rsidP="00C951A9">
      <w:proofErr w:type="gramStart"/>
      <w:r w:rsidRPr="00057D63">
        <w:t>must</w:t>
      </w:r>
      <w:proofErr w:type="gramEnd"/>
      <w:r w:rsidRPr="00057D63">
        <w:t xml:space="preserve"> move to implement commitments to protect women's rights to end abuses and impunity,” s id Rupert Knox.</w:t>
      </w:r>
    </w:p>
    <w:p w14:paraId="11846762" w14:textId="77777777" w:rsidR="00C951A9" w:rsidRDefault="00C951A9" w:rsidP="00C951A9">
      <w:pPr>
        <w:rPr>
          <w:rFonts w:asciiTheme="minorHAnsi" w:hAnsiTheme="minorHAnsi"/>
        </w:rPr>
      </w:pPr>
    </w:p>
    <w:p w14:paraId="1F7ED400" w14:textId="77777777" w:rsidR="00C951A9" w:rsidRDefault="00C951A9" w:rsidP="00C951A9">
      <w:pPr>
        <w:pStyle w:val="Heading3"/>
      </w:pPr>
      <w:r w:rsidRPr="00875A3D">
        <w:t>1NC</w:t>
      </w:r>
      <w:r>
        <w:t>-Terror</w:t>
      </w:r>
    </w:p>
    <w:p w14:paraId="5B2FCBF0" w14:textId="77777777" w:rsidR="00C951A9" w:rsidRPr="00057D63" w:rsidRDefault="00C951A9" w:rsidP="00C951A9">
      <w:pPr>
        <w:rPr>
          <w:rStyle w:val="StyleStyleBold12pt"/>
        </w:rPr>
      </w:pPr>
      <w:r w:rsidRPr="00057D63">
        <w:rPr>
          <w:rStyle w:val="StyleStyleBold12pt"/>
        </w:rPr>
        <w:t>Associated Press, 10/17</w:t>
      </w:r>
    </w:p>
    <w:p w14:paraId="53AFA202" w14:textId="77777777" w:rsidR="00C951A9" w:rsidRPr="00057D63" w:rsidRDefault="00C951A9" w:rsidP="00C951A9">
      <w:r w:rsidRPr="00057D63">
        <w:t xml:space="preserve">(Associated Press, 10/17/13, Fox News Politics, “Senators seek escalation of Iran sanctions after nuke talks,” </w:t>
      </w:r>
      <w:hyperlink r:id="rId9" w:history="1">
        <w:r w:rsidRPr="00057D63">
          <w:rPr>
            <w:rStyle w:val="Hyperlink"/>
          </w:rPr>
          <w:t>http://www.foxnews.com/politics/2013/10/16/senators-seek-escalation-iran-sanctions-after-nuke-talks/</w:t>
        </w:r>
      </w:hyperlink>
      <w:r w:rsidRPr="00057D63">
        <w:t>, Accessed: 10/17/13, LPS.)</w:t>
      </w:r>
    </w:p>
    <w:p w14:paraId="13E70F2E" w14:textId="77777777" w:rsidR="00C951A9" w:rsidRPr="001C64ED" w:rsidRDefault="00C951A9" w:rsidP="00C951A9"/>
    <w:p w14:paraId="223E1322" w14:textId="77777777" w:rsidR="00C951A9" w:rsidRPr="001C64ED" w:rsidRDefault="00C951A9" w:rsidP="00C951A9">
      <w:r w:rsidRPr="001C64ED">
        <w:t xml:space="preserve">¶ WASHINGTON </w:t>
      </w:r>
      <w:proofErr w:type="gramStart"/>
      <w:r w:rsidRPr="001C64ED">
        <w:t>–  Demands</w:t>
      </w:r>
      <w:proofErr w:type="gramEnd"/>
      <w:r w:rsidRPr="001C64ED">
        <w:t xml:space="preserve"> in Congress grew Wednesday for a speedy escalation of sanctions against Iran as two days of nuclear talks ended in Geneva, </w:t>
      </w:r>
    </w:p>
    <w:p w14:paraId="4270B467" w14:textId="77777777" w:rsidR="00C951A9" w:rsidRPr="001C64ED" w:rsidRDefault="00C951A9" w:rsidP="00C951A9">
      <w:r w:rsidRPr="001C64ED">
        <w:t>….</w:t>
      </w:r>
    </w:p>
    <w:p w14:paraId="78C59DF8" w14:textId="77777777" w:rsidR="00C951A9" w:rsidRPr="001C64ED" w:rsidRDefault="00C951A9" w:rsidP="00C951A9">
      <w:proofErr w:type="gramStart"/>
      <w:r w:rsidRPr="001C64ED">
        <w:t>administration</w:t>
      </w:r>
      <w:proofErr w:type="gramEnd"/>
      <w:r w:rsidRPr="001C64ED">
        <w:t xml:space="preserve"> at least several weeks to see whether Iran under </w:t>
      </w:r>
      <w:proofErr w:type="spellStart"/>
      <w:r w:rsidRPr="001C64ED">
        <w:t>Rouhani</w:t>
      </w:r>
      <w:proofErr w:type="spellEnd"/>
      <w:r w:rsidRPr="001C64ED">
        <w:t xml:space="preserve"> changes course.</w:t>
      </w:r>
    </w:p>
    <w:p w14:paraId="504A2908" w14:textId="77777777" w:rsidR="00C951A9" w:rsidRPr="00057D63" w:rsidRDefault="00C951A9" w:rsidP="00C951A9"/>
    <w:p w14:paraId="66010444" w14:textId="77777777" w:rsidR="00C951A9" w:rsidRPr="00057D63" w:rsidRDefault="00C951A9" w:rsidP="00C951A9">
      <w:pPr>
        <w:rPr>
          <w:rStyle w:val="StyleStyleBold12pt"/>
        </w:rPr>
      </w:pPr>
      <w:r w:rsidRPr="00057D63">
        <w:rPr>
          <w:rStyle w:val="StyleStyleBold12pt"/>
        </w:rPr>
        <w:t>Associated Press, 10/2</w:t>
      </w:r>
    </w:p>
    <w:p w14:paraId="500D8416" w14:textId="77777777" w:rsidR="00C951A9" w:rsidRPr="00057D63" w:rsidRDefault="00C951A9" w:rsidP="00C951A9">
      <w:r w:rsidRPr="00057D63">
        <w:t xml:space="preserve">(Associated Press, 10/2/13, CBS, “Despite thaw, Congress moves new Iran sanctions along,” </w:t>
      </w:r>
      <w:hyperlink r:id="rId10" w:history="1">
        <w:r w:rsidRPr="00057D63">
          <w:rPr>
            <w:rStyle w:val="Hyperlink"/>
          </w:rPr>
          <w:t>http://www.cbsnews.com/8301-250_162-57605692/despite-thaw-congress-moves-new-iran-sanctions-along/</w:t>
        </w:r>
      </w:hyperlink>
      <w:r w:rsidRPr="00057D63">
        <w:t>, Accessed: 10/2/13, LPS.)</w:t>
      </w:r>
    </w:p>
    <w:p w14:paraId="31912299" w14:textId="77777777" w:rsidR="00C951A9" w:rsidRPr="00057D63" w:rsidRDefault="00C951A9" w:rsidP="00C951A9">
      <w:pPr>
        <w:rPr>
          <w:rStyle w:val="StyleStyleBold12pt"/>
          <w:b w:val="0"/>
          <w:szCs w:val="22"/>
        </w:rPr>
      </w:pPr>
    </w:p>
    <w:p w14:paraId="27E922EC" w14:textId="77777777" w:rsidR="00C951A9" w:rsidRPr="001C64ED" w:rsidRDefault="00C951A9" w:rsidP="00C951A9">
      <w:r w:rsidRPr="001C64ED">
        <w:t xml:space="preserve">WASHINGTON A war-weary Congress generally backs President Barack Obama's outreach to Iran, but with tougher U.S. economic measures against Tehran on the way, </w:t>
      </w:r>
    </w:p>
    <w:p w14:paraId="35ED7B52" w14:textId="77777777" w:rsidR="00C951A9" w:rsidRPr="001C64ED" w:rsidRDefault="00C951A9" w:rsidP="00C951A9">
      <w:proofErr w:type="gramStart"/>
      <w:r w:rsidRPr="001C64ED">
        <w:t>…..</w:t>
      </w:r>
      <w:proofErr w:type="gramEnd"/>
    </w:p>
    <w:p w14:paraId="72A0CC7B" w14:textId="77777777" w:rsidR="00C951A9" w:rsidRPr="001C64ED" w:rsidRDefault="00C951A9" w:rsidP="00C951A9">
      <w:r w:rsidRPr="001C64ED">
        <w:t>Obama the presidential candidate was hit with criticism for suggesting talks with the Iranians without preconditions. Then during his re-election campaign, Obama was called weak on Iran.</w:t>
      </w:r>
    </w:p>
    <w:p w14:paraId="1DD186C4" w14:textId="77777777" w:rsidR="00C951A9" w:rsidRDefault="00C951A9" w:rsidP="00C951A9">
      <w:pPr>
        <w:rPr>
          <w:rStyle w:val="StyleBoldUnderline"/>
        </w:rPr>
      </w:pPr>
    </w:p>
    <w:p w14:paraId="5020701E" w14:textId="77777777" w:rsidR="00C951A9" w:rsidRPr="00503199" w:rsidRDefault="00C951A9" w:rsidP="00C951A9">
      <w:pPr>
        <w:rPr>
          <w:rStyle w:val="StyleStyleBold12pt"/>
        </w:rPr>
      </w:pPr>
      <w:proofErr w:type="spellStart"/>
      <w:r w:rsidRPr="00503199">
        <w:rPr>
          <w:rStyle w:val="StyleStyleBold12pt"/>
        </w:rPr>
        <w:t>Rampton</w:t>
      </w:r>
      <w:proofErr w:type="spellEnd"/>
      <w:r w:rsidRPr="00503199">
        <w:rPr>
          <w:rStyle w:val="StyleStyleBold12pt"/>
        </w:rPr>
        <w:t xml:space="preserve"> Reuters 13 </w:t>
      </w:r>
    </w:p>
    <w:p w14:paraId="077A0EE3" w14:textId="77777777" w:rsidR="00C951A9" w:rsidRPr="00503199" w:rsidRDefault="00C951A9" w:rsidP="00C951A9">
      <w:r w:rsidRPr="00503199">
        <w:t xml:space="preserve">[Roberta, 4/29/13, Reuters, “U.S.-Mexico deal on expanded Gulf oil drilling still in limbo”, </w:t>
      </w:r>
      <w:hyperlink r:id="rId11" w:history="1">
        <w:r w:rsidRPr="00503199">
          <w:rPr>
            <w:rStyle w:val="Hyperlink"/>
          </w:rPr>
          <w:t>http://www.reuters.com/article/2013/04/29/usa-mexico-oil-idUSL2N0DG0CV20130429</w:t>
        </w:r>
      </w:hyperlink>
      <w:r w:rsidRPr="00503199">
        <w:t>, accessed 6/30/13, ALT]</w:t>
      </w:r>
    </w:p>
    <w:p w14:paraId="7099C1BA" w14:textId="77777777" w:rsidR="00C951A9" w:rsidRPr="00503199" w:rsidRDefault="00C951A9" w:rsidP="00C951A9">
      <w:pPr>
        <w:rPr>
          <w:rStyle w:val="StyleStyleBold12pt"/>
          <w:b w:val="0"/>
        </w:rPr>
      </w:pPr>
    </w:p>
    <w:p w14:paraId="55A9DD4D" w14:textId="77777777" w:rsidR="00C951A9" w:rsidRDefault="00C951A9" w:rsidP="00C951A9">
      <w:pPr>
        <w:rPr>
          <w:rStyle w:val="StyleBoldUnderline"/>
        </w:rPr>
      </w:pPr>
      <w:r w:rsidRPr="00503199">
        <w:t xml:space="preserve">In a new twist, </w:t>
      </w:r>
    </w:p>
    <w:p w14:paraId="709BBFFE" w14:textId="77777777" w:rsidR="00C951A9" w:rsidRPr="00503199" w:rsidRDefault="00C951A9" w:rsidP="00C951A9">
      <w:r>
        <w:t>….</w:t>
      </w:r>
    </w:p>
    <w:p w14:paraId="22215821" w14:textId="77777777" w:rsidR="00C951A9" w:rsidRPr="00503199" w:rsidRDefault="00C951A9" w:rsidP="00C951A9">
      <w:r w:rsidRPr="00503199">
        <w:t xml:space="preserve">," </w:t>
      </w:r>
      <w:proofErr w:type="gramStart"/>
      <w:r w:rsidRPr="00503199">
        <w:t>he</w:t>
      </w:r>
      <w:proofErr w:type="gramEnd"/>
      <w:r w:rsidRPr="00503199">
        <w:t xml:space="preserve"> said, referring to the exemption.</w:t>
      </w:r>
    </w:p>
    <w:p w14:paraId="276C8204" w14:textId="77777777" w:rsidR="00916D6A" w:rsidRDefault="00916D6A" w:rsidP="00C951A9">
      <w:pPr>
        <w:rPr>
          <w:rFonts w:asciiTheme="majorHAnsi" w:eastAsiaTheme="majorEastAsia" w:hAnsiTheme="majorHAnsi" w:cstheme="majorBidi"/>
          <w:b/>
          <w:bCs/>
          <w:iCs/>
          <w:sz w:val="26"/>
        </w:rPr>
      </w:pPr>
    </w:p>
    <w:p w14:paraId="315846E8" w14:textId="77777777" w:rsidR="00C951A9" w:rsidRPr="00057D63" w:rsidRDefault="00C951A9" w:rsidP="00C951A9">
      <w:pPr>
        <w:rPr>
          <w:rStyle w:val="StyleStyleBold12pt"/>
        </w:rPr>
      </w:pPr>
      <w:r w:rsidRPr="00057D63">
        <w:rPr>
          <w:rStyle w:val="StyleStyleBold12pt"/>
        </w:rPr>
        <w:t>Smith, 9/18</w:t>
      </w:r>
    </w:p>
    <w:p w14:paraId="22A4F9C4" w14:textId="77777777" w:rsidR="00C951A9" w:rsidRPr="00057D63" w:rsidRDefault="00C951A9" w:rsidP="00C951A9">
      <w:r w:rsidRPr="00057D63">
        <w:t xml:space="preserve">(Lee, Lee Smith is a senior editor at the Weekly Standard and the author of </w:t>
      </w:r>
      <w:hyperlink r:id="rId12" w:history="1">
        <w:r w:rsidRPr="00057D63">
          <w:t>The Strong Horse: Power, Politics, and the Clash of Arab Civilizations</w:t>
        </w:r>
      </w:hyperlink>
      <w:r w:rsidRPr="00057D63">
        <w:t xml:space="preserve">, 9/18/13, The Tablet, “How Iran Uses Terror Threats To Successfully Deter U.S. Military Action,” </w:t>
      </w:r>
      <w:hyperlink r:id="rId13" w:history="1">
        <w:r w:rsidRPr="00057D63">
          <w:rPr>
            <w:rStyle w:val="Hyperlink"/>
          </w:rPr>
          <w:t>http://www.tabletmag.com/jewish-news-and-politics/146178/iran-uses-terror-as-deterrence/2</w:t>
        </w:r>
      </w:hyperlink>
      <w:r w:rsidRPr="00057D63">
        <w:t>, Accessed: 10/2/13, LPS.)</w:t>
      </w:r>
    </w:p>
    <w:p w14:paraId="2E0E929F" w14:textId="77777777" w:rsidR="00C951A9" w:rsidRPr="00057D63" w:rsidRDefault="00C951A9" w:rsidP="00C951A9"/>
    <w:p w14:paraId="001B9D01" w14:textId="77777777" w:rsidR="00C951A9" w:rsidRPr="00057D63" w:rsidRDefault="00C951A9" w:rsidP="00C951A9">
      <w:r w:rsidRPr="00057D63">
        <w:t>President Barack Obama thinks that the deal with Russia over Syria’s chemical weapons was possible only because of his credible threat of force.</w:t>
      </w:r>
    </w:p>
    <w:p w14:paraId="3E62EE87" w14:textId="77777777" w:rsidR="00C951A9" w:rsidRPr="00057D63" w:rsidRDefault="00C951A9" w:rsidP="00C951A9">
      <w:r w:rsidRPr="00057D63">
        <w:t>….</w:t>
      </w:r>
    </w:p>
    <w:p w14:paraId="74658F9A" w14:textId="77777777" w:rsidR="00C951A9" w:rsidRPr="00057D63" w:rsidRDefault="00C951A9" w:rsidP="00C951A9">
      <w:r w:rsidRPr="00057D63">
        <w:t xml:space="preserve">, </w:t>
      </w:r>
      <w:proofErr w:type="gramStart"/>
      <w:r w:rsidRPr="00057D63">
        <w:t>especially</w:t>
      </w:r>
      <w:proofErr w:type="gramEnd"/>
      <w:r w:rsidRPr="00057D63">
        <w:t xml:space="preserve"> in Latin America.¶ </w:t>
      </w:r>
    </w:p>
    <w:p w14:paraId="058989BF" w14:textId="77777777" w:rsidR="00C951A9" w:rsidRPr="00057D63" w:rsidRDefault="00C951A9" w:rsidP="00C951A9">
      <w:pPr>
        <w:rPr>
          <w:rFonts w:asciiTheme="minorHAnsi" w:hAnsiTheme="minorHAnsi"/>
        </w:rPr>
      </w:pPr>
      <w:bookmarkStart w:id="0" w:name="_GoBack"/>
      <w:bookmarkEnd w:id="0"/>
      <w:proofErr w:type="spellStart"/>
      <w:r w:rsidRPr="00057D63">
        <w:rPr>
          <w:rStyle w:val="StyleStyleBold12pt"/>
          <w:rFonts w:asciiTheme="minorHAnsi" w:hAnsiTheme="minorHAnsi"/>
        </w:rPr>
        <w:t>Ayson</w:t>
      </w:r>
      <w:proofErr w:type="spellEnd"/>
      <w:r w:rsidRPr="00057D63">
        <w:rPr>
          <w:rStyle w:val="StyleStyleBold12pt"/>
          <w:rFonts w:asciiTheme="minorHAnsi" w:hAnsiTheme="minorHAnsi"/>
        </w:rPr>
        <w:t>, Victoria University professor in strategic studies, 10</w:t>
      </w:r>
      <w:r w:rsidRPr="00057D63">
        <w:rPr>
          <w:rFonts w:asciiTheme="minorHAnsi" w:hAnsiTheme="minorHAnsi"/>
        </w:rPr>
        <w:t xml:space="preserve">(Robert, Professor of Strategic Studies and Director of the Centre for Strategic Studies: New Zealand at the Victoria University of Wellington, July, “After a Terrorist Nuclear Attack: Envisaging Catalytic Effects,” Studies in Conflict &amp; Terrorism, Volume 33, Issue 7, Available Online to Subscribing Institutions via </w:t>
      </w:r>
      <w:proofErr w:type="spellStart"/>
      <w:r w:rsidRPr="00057D63">
        <w:rPr>
          <w:rFonts w:asciiTheme="minorHAnsi" w:hAnsiTheme="minorHAnsi"/>
        </w:rPr>
        <w:t>InformaWorld</w:t>
      </w:r>
      <w:proofErr w:type="spellEnd"/>
      <w:r w:rsidRPr="00057D63">
        <w:rPr>
          <w:rFonts w:asciiTheme="minorHAnsi" w:hAnsiTheme="minorHAnsi"/>
        </w:rPr>
        <w:t>)</w:t>
      </w:r>
    </w:p>
    <w:p w14:paraId="08761026" w14:textId="77777777" w:rsidR="00C951A9" w:rsidRPr="00057D63" w:rsidRDefault="00C951A9" w:rsidP="00C951A9">
      <w:pPr>
        <w:rPr>
          <w:rFonts w:asciiTheme="minorHAnsi" w:hAnsiTheme="minorHAnsi"/>
        </w:rPr>
      </w:pPr>
    </w:p>
    <w:p w14:paraId="34563847" w14:textId="77777777" w:rsidR="00C951A9" w:rsidRDefault="00C951A9" w:rsidP="00C951A9">
      <w:pPr>
        <w:rPr>
          <w:rFonts w:asciiTheme="minorHAnsi" w:hAnsiTheme="minorHAnsi"/>
        </w:rPr>
      </w:pPr>
      <w:r w:rsidRPr="00057D63">
        <w:rPr>
          <w:rStyle w:val="underline"/>
          <w:rFonts w:asciiTheme="minorHAnsi" w:hAnsiTheme="minorHAnsi"/>
        </w:rPr>
        <w:t>A terrorist nuclear attack</w:t>
      </w:r>
      <w:r w:rsidRPr="00057D63">
        <w:rPr>
          <w:rFonts w:asciiTheme="minorHAnsi" w:hAnsiTheme="minorHAnsi"/>
        </w:rPr>
        <w:t>, and even the use of nuclear weapons in response by the country attacked in the first place, would not necessarily represent the worst of the nuclear worlds imaginable.</w:t>
      </w:r>
    </w:p>
    <w:p w14:paraId="6AB9D7A7" w14:textId="77777777" w:rsidR="00C951A9" w:rsidRDefault="00C951A9" w:rsidP="00C951A9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……</w:t>
      </w:r>
      <w:proofErr w:type="gramEnd"/>
    </w:p>
    <w:p w14:paraId="76931607" w14:textId="77777777" w:rsidR="00C951A9" w:rsidRPr="00057D63" w:rsidRDefault="00C951A9" w:rsidP="00C951A9">
      <w:pPr>
        <w:rPr>
          <w:rFonts w:asciiTheme="minorHAnsi" w:hAnsiTheme="minorHAnsi"/>
        </w:rPr>
      </w:pPr>
      <w:r w:rsidRPr="00057D63">
        <w:rPr>
          <w:rFonts w:asciiTheme="minorHAnsi" w:hAnsiTheme="minorHAnsi"/>
        </w:rPr>
        <w:t xml:space="preserve">, </w:t>
      </w:r>
      <w:proofErr w:type="gramStart"/>
      <w:r w:rsidRPr="00057D63">
        <w:rPr>
          <w:rFonts w:asciiTheme="minorHAnsi" w:hAnsiTheme="minorHAnsi"/>
        </w:rPr>
        <w:t>although</w:t>
      </w:r>
      <w:proofErr w:type="gramEnd"/>
      <w:r w:rsidRPr="00057D63">
        <w:rPr>
          <w:rFonts w:asciiTheme="minorHAnsi" w:hAnsiTheme="minorHAnsi"/>
        </w:rPr>
        <w:t xml:space="preserve"> it must be admitted that any preemption would probably still meet with a devastating response.</w:t>
      </w:r>
    </w:p>
    <w:p w14:paraId="03C10E1F" w14:textId="77777777" w:rsidR="00C951A9" w:rsidRDefault="00C951A9" w:rsidP="00C951A9"/>
    <w:p w14:paraId="20476D3E" w14:textId="77777777" w:rsidR="00C951A9" w:rsidRDefault="00C951A9" w:rsidP="00C951A9">
      <w:pPr>
        <w:pStyle w:val="Heading3"/>
      </w:pPr>
      <w:proofErr w:type="spellStart"/>
      <w:r>
        <w:t>Relats</w:t>
      </w:r>
      <w:proofErr w:type="spellEnd"/>
    </w:p>
    <w:p w14:paraId="6F369CEA" w14:textId="77777777" w:rsidR="00C951A9" w:rsidRDefault="00C951A9" w:rsidP="00C951A9"/>
    <w:p w14:paraId="1D2EC275" w14:textId="77777777" w:rsidR="00C951A9" w:rsidRPr="00503199" w:rsidRDefault="00C951A9" w:rsidP="00C951A9">
      <w:pPr>
        <w:pStyle w:val="Heading4"/>
        <w:rPr>
          <w:rFonts w:cs="Times New Roman"/>
        </w:rPr>
      </w:pPr>
      <w:r>
        <w:rPr>
          <w:rFonts w:cs="Times New Roman"/>
        </w:rPr>
        <w:t xml:space="preserve">1) </w:t>
      </w:r>
      <w:r w:rsidRPr="00503199">
        <w:rPr>
          <w:rFonts w:cs="Times New Roman"/>
        </w:rPr>
        <w:t>US Mexico Relations good- Obama’s trip to Mexico proves</w:t>
      </w:r>
    </w:p>
    <w:p w14:paraId="25E6C950" w14:textId="77777777" w:rsidR="00C951A9" w:rsidRPr="00503199" w:rsidRDefault="00C951A9" w:rsidP="00C951A9">
      <w:pPr>
        <w:rPr>
          <w:rStyle w:val="StyleStyleBold12pt"/>
        </w:rPr>
      </w:pPr>
      <w:proofErr w:type="spellStart"/>
      <w:r w:rsidRPr="00503199">
        <w:rPr>
          <w:rStyle w:val="StyleStyleBold12pt"/>
        </w:rPr>
        <w:t>Guilamo</w:t>
      </w:r>
      <w:proofErr w:type="spellEnd"/>
      <w:r w:rsidRPr="00503199">
        <w:rPr>
          <w:rStyle w:val="StyleStyleBold12pt"/>
        </w:rPr>
        <w:t xml:space="preserve">-Ramos, professor at NYU, and </w:t>
      </w:r>
      <w:proofErr w:type="spellStart"/>
      <w:r w:rsidRPr="00503199">
        <w:rPr>
          <w:rStyle w:val="StyleStyleBold12pt"/>
        </w:rPr>
        <w:t>López</w:t>
      </w:r>
      <w:proofErr w:type="spellEnd"/>
      <w:r w:rsidRPr="00503199">
        <w:rPr>
          <w:rStyle w:val="StyleStyleBold12pt"/>
        </w:rPr>
        <w:t>, President of UPAEP, 5/28/13</w:t>
      </w:r>
    </w:p>
    <w:p w14:paraId="21C5CE7E" w14:textId="77777777" w:rsidR="00C951A9" w:rsidRPr="00503199" w:rsidRDefault="00C951A9" w:rsidP="00C951A9">
      <w:r w:rsidRPr="00503199">
        <w:rPr>
          <w:rStyle w:val="StyleStyleBold12pt"/>
        </w:rPr>
        <w:t>(</w:t>
      </w:r>
      <w:r w:rsidRPr="00503199">
        <w:t xml:space="preserve">Vincent, a professor and co-director of the Center for Latino Adolescent and Family Health at the Silver School of Social Work at New York University, José Alfredo Miranda he president of Universidad Popular </w:t>
      </w:r>
      <w:proofErr w:type="spellStart"/>
      <w:r w:rsidRPr="00503199">
        <w:t>Autónoma</w:t>
      </w:r>
      <w:proofErr w:type="spellEnd"/>
      <w:r w:rsidRPr="00503199">
        <w:t xml:space="preserve"> del Estado de Puebla (UPAEP) in Puebla, Mexico, 5/28/13, The Huffington Post, “Vincent </w:t>
      </w:r>
      <w:proofErr w:type="spellStart"/>
      <w:r w:rsidRPr="00503199">
        <w:t>Guilamo</w:t>
      </w:r>
      <w:proofErr w:type="spellEnd"/>
      <w:r w:rsidRPr="00503199">
        <w:t xml:space="preserve">-Ramos: The US and Mexico Have Much to Learn from Each Other,” </w:t>
      </w:r>
      <w:hyperlink r:id="rId14" w:history="1">
        <w:r w:rsidRPr="00503199">
          <w:rPr>
            <w:rStyle w:val="Hyperlink"/>
          </w:rPr>
          <w:t>http://www.huffingtonpost.com/vincent-guilamoramos/us-mexico-relations_b_3347068.html</w:t>
        </w:r>
      </w:hyperlink>
      <w:r w:rsidRPr="00503199">
        <w:t>, Accessed: 6/30/13, LPS.)</w:t>
      </w:r>
    </w:p>
    <w:p w14:paraId="3C8F75BD" w14:textId="77777777" w:rsidR="00C951A9" w:rsidRPr="00503199" w:rsidRDefault="00C951A9" w:rsidP="00C951A9"/>
    <w:p w14:paraId="66A4B5D0" w14:textId="77777777" w:rsidR="00C951A9" w:rsidRPr="00503199" w:rsidRDefault="00C951A9" w:rsidP="00C951A9">
      <w:r>
        <w:rPr>
          <w:b/>
          <w:bCs/>
          <w:u w:val="single"/>
        </w:rPr>
        <w:t xml:space="preserve"> </w:t>
      </w:r>
    </w:p>
    <w:p w14:paraId="57DFEAD1" w14:textId="77777777" w:rsidR="00C951A9" w:rsidRPr="00503199" w:rsidRDefault="00C951A9" w:rsidP="00C951A9"/>
    <w:p w14:paraId="4440303D" w14:textId="77777777" w:rsidR="00C951A9" w:rsidRPr="00503199" w:rsidRDefault="00C951A9" w:rsidP="00C951A9">
      <w:pPr>
        <w:pStyle w:val="Heading4"/>
        <w:rPr>
          <w:rFonts w:cs="Times New Roman"/>
        </w:rPr>
      </w:pPr>
      <w:r>
        <w:rPr>
          <w:rFonts w:cs="Times New Roman"/>
        </w:rPr>
        <w:t xml:space="preserve">2) </w:t>
      </w:r>
      <w:r w:rsidRPr="00503199">
        <w:rPr>
          <w:rFonts w:cs="Times New Roman"/>
        </w:rPr>
        <w:t>Status quo solves all impacts to relations</w:t>
      </w:r>
    </w:p>
    <w:p w14:paraId="6D87659B" w14:textId="77777777" w:rsidR="00C951A9" w:rsidRPr="00503199" w:rsidRDefault="00C951A9" w:rsidP="00C951A9">
      <w:r w:rsidRPr="00503199">
        <w:rPr>
          <w:rStyle w:val="StyleStyleBold12pt"/>
        </w:rPr>
        <w:t>Associated Press 12</w:t>
      </w:r>
      <w:r w:rsidRPr="00503199">
        <w:t xml:space="preserve"> </w:t>
      </w:r>
    </w:p>
    <w:p w14:paraId="7E51D627" w14:textId="77777777" w:rsidR="00C951A9" w:rsidRPr="00503199" w:rsidRDefault="00C951A9" w:rsidP="00C951A9">
      <w:r w:rsidRPr="00503199">
        <w:t xml:space="preserve">(4-3-12, San Francisco Chronicle, “Obama says Mexican drug war could hurt relations” </w:t>
      </w:r>
      <w:hyperlink r:id="rId15" w:history="1">
        <w:r w:rsidRPr="00503199">
          <w:rPr>
            <w:rStyle w:val="Hyperlink"/>
          </w:rPr>
          <w:t>http://www.sfgate.com/world/article/Obama-says-Mexican-drug-war-could-hurt-relations-3454377.php</w:t>
        </w:r>
      </w:hyperlink>
      <w:r w:rsidRPr="00503199">
        <w:t xml:space="preserve"> accessed 7-1-13 KR)</w:t>
      </w:r>
    </w:p>
    <w:p w14:paraId="24919745" w14:textId="77777777" w:rsidR="00C951A9" w:rsidRPr="00503199" w:rsidRDefault="00C951A9" w:rsidP="00C951A9"/>
    <w:p w14:paraId="00650AB6" w14:textId="77777777" w:rsidR="00C951A9" w:rsidRPr="00503199" w:rsidRDefault="00C951A9" w:rsidP="00C951A9">
      <w:pPr>
        <w:pStyle w:val="Heading4"/>
        <w:rPr>
          <w:rFonts w:cs="Times New Roman"/>
        </w:rPr>
      </w:pPr>
      <w:r>
        <w:rPr>
          <w:rFonts w:cs="Times New Roman"/>
        </w:rPr>
        <w:t xml:space="preserve">3) </w:t>
      </w:r>
      <w:r w:rsidRPr="00503199">
        <w:rPr>
          <w:rFonts w:cs="Times New Roman"/>
        </w:rPr>
        <w:t>Even through the most controversial issues relations prove resilient</w:t>
      </w:r>
    </w:p>
    <w:p w14:paraId="3F589706" w14:textId="77777777" w:rsidR="00C951A9" w:rsidRPr="00503199" w:rsidRDefault="00C951A9" w:rsidP="00C951A9">
      <w:r w:rsidRPr="00503199">
        <w:rPr>
          <w:rStyle w:val="StyleStyleBold12pt"/>
        </w:rPr>
        <w:t xml:space="preserve">Stewart, </w:t>
      </w:r>
      <w:proofErr w:type="spellStart"/>
      <w:r w:rsidRPr="00503199">
        <w:rPr>
          <w:rStyle w:val="StyleStyleBold12pt"/>
        </w:rPr>
        <w:t>Stratfor</w:t>
      </w:r>
      <w:proofErr w:type="spellEnd"/>
      <w:r w:rsidRPr="00503199">
        <w:rPr>
          <w:rStyle w:val="StyleStyleBold12pt"/>
        </w:rPr>
        <w:t xml:space="preserve"> Vice President of Analysis, 13</w:t>
      </w:r>
      <w:r w:rsidRPr="00503199">
        <w:t xml:space="preserve"> </w:t>
      </w:r>
    </w:p>
    <w:p w14:paraId="44A68FC8" w14:textId="77777777" w:rsidR="00C951A9" w:rsidRPr="00503199" w:rsidRDefault="00C951A9" w:rsidP="00C951A9">
      <w:r w:rsidRPr="00503199">
        <w:t xml:space="preserve">(Scott, 5-16-13, Forbes, “U.S.- Mexico Cooperation Against Cartels Remains Strong” </w:t>
      </w:r>
      <w:hyperlink r:id="rId16" w:history="1">
        <w:r w:rsidRPr="00503199">
          <w:rPr>
            <w:rStyle w:val="Hyperlink"/>
          </w:rPr>
          <w:t>http://www.forbes.com/sites/stratfor/2013/05/16/u-s-mexico-cooperation-against-cartels-remains-strong/</w:t>
        </w:r>
      </w:hyperlink>
      <w:r w:rsidRPr="00503199">
        <w:t xml:space="preserve"> accessed 7-1-13 KR)</w:t>
      </w:r>
    </w:p>
    <w:p w14:paraId="44E6C246" w14:textId="77777777" w:rsidR="00C951A9" w:rsidRDefault="00C951A9" w:rsidP="00C951A9"/>
    <w:p w14:paraId="63B7D05E" w14:textId="77777777" w:rsidR="00C951A9" w:rsidRPr="007A5E48" w:rsidRDefault="00C951A9" w:rsidP="00C951A9">
      <w:pPr>
        <w:pStyle w:val="Heading4"/>
        <w:rPr>
          <w:rFonts w:cs="Times New Roman"/>
        </w:rPr>
      </w:pPr>
      <w:r w:rsidRPr="007A5E48">
        <w:rPr>
          <w:rFonts w:cs="Times New Roman"/>
        </w:rPr>
        <w:t>Latin American countries</w:t>
      </w:r>
      <w:r>
        <w:rPr>
          <w:rFonts w:cs="Times New Roman"/>
        </w:rPr>
        <w:t xml:space="preserve"> aren’t key to hegemony</w:t>
      </w:r>
      <w:r w:rsidRPr="007A5E48">
        <w:rPr>
          <w:rFonts w:cs="Times New Roman"/>
        </w:rPr>
        <w:t>– historic boom-bust economy proves</w:t>
      </w:r>
    </w:p>
    <w:p w14:paraId="1DC1974B" w14:textId="77777777" w:rsidR="00C951A9" w:rsidRPr="007A5E48" w:rsidRDefault="00C951A9" w:rsidP="00C951A9">
      <w:pPr>
        <w:rPr>
          <w:rStyle w:val="StyleStyleBold12pt"/>
        </w:rPr>
      </w:pPr>
      <w:proofErr w:type="spellStart"/>
      <w:r w:rsidRPr="007A5E48">
        <w:rPr>
          <w:rStyle w:val="StyleStyleBold12pt"/>
        </w:rPr>
        <w:t>Bonnor</w:t>
      </w:r>
      <w:proofErr w:type="spellEnd"/>
      <w:r w:rsidRPr="007A5E48">
        <w:rPr>
          <w:rStyle w:val="StyleStyleBold12pt"/>
        </w:rPr>
        <w:t>, The Political Bouillon editor-in-chief, 13</w:t>
      </w:r>
    </w:p>
    <w:p w14:paraId="26D5D65D" w14:textId="77777777" w:rsidR="00C951A9" w:rsidRPr="007A5E48" w:rsidRDefault="00C951A9" w:rsidP="00C951A9">
      <w:r w:rsidRPr="007A5E48">
        <w:t xml:space="preserve">(Clara, The Political Bouillon, “No One Cares About Latin America,” 5/14/2013, </w:t>
      </w:r>
      <w:hyperlink r:id="rId17" w:history="1">
        <w:r w:rsidRPr="007A5E48">
          <w:rPr>
            <w:rStyle w:val="Hyperlink"/>
          </w:rPr>
          <w:t>http://thepoliticalbouillon.com/en/no-one-cares-about-latin-america</w:t>
        </w:r>
      </w:hyperlink>
      <w:r w:rsidRPr="007A5E48">
        <w:t>, AFGA).</w:t>
      </w:r>
    </w:p>
    <w:p w14:paraId="748D7783" w14:textId="77777777" w:rsidR="00C951A9" w:rsidRPr="007A5E48" w:rsidRDefault="00C951A9" w:rsidP="00C951A9"/>
    <w:p w14:paraId="722ED299" w14:textId="77777777" w:rsidR="00C951A9" w:rsidRDefault="00C951A9" w:rsidP="00C951A9">
      <w:pPr>
        <w:pStyle w:val="Heading4"/>
      </w:pPr>
      <w:r>
        <w:t xml:space="preserve">Non unique and no impact - US Regional Hegemony declining in Latin America – economic influence decreasing political leverage </w:t>
      </w:r>
    </w:p>
    <w:p w14:paraId="09523B16" w14:textId="77777777" w:rsidR="00C951A9" w:rsidRDefault="00C951A9" w:rsidP="00C951A9">
      <w:pPr>
        <w:autoSpaceDE w:val="0"/>
        <w:autoSpaceDN w:val="0"/>
        <w:adjustRightInd w:val="0"/>
        <w:rPr>
          <w:rFonts w:asciiTheme="minorHAnsi" w:hAnsiTheme="minorHAnsi"/>
          <w:b/>
        </w:rPr>
      </w:pPr>
    </w:p>
    <w:p w14:paraId="32B16614" w14:textId="77777777" w:rsidR="00C951A9" w:rsidRPr="006B5C12" w:rsidRDefault="00C951A9" w:rsidP="00C951A9">
      <w:pPr>
        <w:autoSpaceDE w:val="0"/>
        <w:autoSpaceDN w:val="0"/>
        <w:adjustRightInd w:val="0"/>
        <w:rPr>
          <w:rFonts w:asciiTheme="minorHAnsi" w:hAnsiTheme="minorHAnsi"/>
        </w:rPr>
      </w:pPr>
      <w:proofErr w:type="spellStart"/>
      <w:r w:rsidRPr="006B5C12">
        <w:rPr>
          <w:rFonts w:asciiTheme="minorHAnsi" w:hAnsiTheme="minorHAnsi"/>
          <w:b/>
        </w:rPr>
        <w:t>Coatsworth</w:t>
      </w:r>
      <w:proofErr w:type="spellEnd"/>
      <w:r w:rsidRPr="006B5C12">
        <w:rPr>
          <w:rFonts w:asciiTheme="minorHAnsi" w:hAnsiTheme="minorHAnsi"/>
        </w:rPr>
        <w:t>, leading scholar of Latin American economic and international</w:t>
      </w:r>
    </w:p>
    <w:p w14:paraId="5AA5D1C0" w14:textId="77777777" w:rsidR="00C951A9" w:rsidRDefault="00C951A9" w:rsidP="00C951A9">
      <w:pPr>
        <w:rPr>
          <w:rFonts w:asciiTheme="minorHAnsi" w:hAnsiTheme="minorHAnsi"/>
        </w:rPr>
      </w:pPr>
      <w:r w:rsidRPr="006B5C12">
        <w:rPr>
          <w:rFonts w:asciiTheme="minorHAnsi" w:hAnsiTheme="minorHAnsi"/>
        </w:rPr>
        <w:t xml:space="preserve">History, </w:t>
      </w:r>
      <w:r w:rsidRPr="006B5C12">
        <w:rPr>
          <w:rFonts w:asciiTheme="minorHAnsi" w:hAnsiTheme="minorHAnsi"/>
          <w:b/>
        </w:rPr>
        <w:t>2013</w:t>
      </w:r>
      <w:r w:rsidRPr="006B5C12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John, “REGIONAL TENDENCIES ROOTED IN</w:t>
      </w:r>
    </w:p>
    <w:p w14:paraId="266C8D57" w14:textId="77777777" w:rsidR="00C951A9" w:rsidRDefault="00C951A9" w:rsidP="00C951A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CHALLENGES OE THE PAST”, Spring/Summer 2013, </w:t>
      </w:r>
      <w:proofErr w:type="spellStart"/>
      <w:r>
        <w:rPr>
          <w:rFonts w:asciiTheme="minorHAnsi" w:hAnsiTheme="minorHAnsi"/>
        </w:rPr>
        <w:t>Questia</w:t>
      </w:r>
      <w:proofErr w:type="spellEnd"/>
      <w:r>
        <w:rPr>
          <w:rFonts w:asciiTheme="minorHAnsi" w:hAnsiTheme="minorHAnsi"/>
        </w:rPr>
        <w:t>, Journal of International Affairs, 7/2/13, JG</w:t>
      </w:r>
    </w:p>
    <w:p w14:paraId="2D770D3C" w14:textId="77777777" w:rsidR="00C951A9" w:rsidRDefault="00C951A9" w:rsidP="00C951A9"/>
    <w:p w14:paraId="4B438D57" w14:textId="77777777" w:rsidR="00C951A9" w:rsidRPr="008405FE" w:rsidRDefault="00C951A9" w:rsidP="00C951A9">
      <w:pPr>
        <w:pStyle w:val="Heading4"/>
        <w:rPr>
          <w:sz w:val="28"/>
        </w:rPr>
      </w:pPr>
      <w:r w:rsidRPr="008405FE">
        <w:rPr>
          <w:sz w:val="28"/>
        </w:rPr>
        <w:t>American leadership isn’t key—the international order is self-sustaining even if the U.S. declines</w:t>
      </w:r>
    </w:p>
    <w:p w14:paraId="79921493" w14:textId="77777777" w:rsidR="00C951A9" w:rsidRPr="008405FE" w:rsidRDefault="00C951A9" w:rsidP="00C951A9">
      <w:proofErr w:type="spellStart"/>
      <w:r w:rsidRPr="008405FE">
        <w:rPr>
          <w:rStyle w:val="StyleStyleBold12pt"/>
          <w:sz w:val="28"/>
        </w:rPr>
        <w:t>Ikenberry</w:t>
      </w:r>
      <w:proofErr w:type="spellEnd"/>
      <w:r w:rsidRPr="008405FE">
        <w:rPr>
          <w:rStyle w:val="StyleStyleBold12pt"/>
          <w:sz w:val="28"/>
        </w:rPr>
        <w:t xml:space="preserve"> 2011 </w:t>
      </w:r>
      <w:r w:rsidRPr="008405FE">
        <w:t xml:space="preserve">(G. John, “A World of our Making” </w:t>
      </w:r>
      <w:hyperlink r:id="rId18" w:history="1">
        <w:r w:rsidRPr="008405FE">
          <w:t>http://www.democracyjournal.org/21/a-world-of-our-making-1.php?page=all</w:t>
        </w:r>
      </w:hyperlink>
      <w:r w:rsidRPr="008405FE">
        <w:t>)</w:t>
      </w:r>
    </w:p>
    <w:p w14:paraId="742C40AA" w14:textId="77777777" w:rsidR="00C951A9" w:rsidRDefault="00C951A9" w:rsidP="00C951A9">
      <w:pPr>
        <w:pStyle w:val="Heading3"/>
      </w:pPr>
      <w:r>
        <w:t>Spills</w:t>
      </w:r>
    </w:p>
    <w:p w14:paraId="60B99DEF" w14:textId="77777777" w:rsidR="00C951A9" w:rsidRPr="006063C4" w:rsidRDefault="00C951A9" w:rsidP="00C951A9">
      <w:pPr>
        <w:rPr>
          <w:rStyle w:val="StyleStyleBold12pt"/>
        </w:rPr>
      </w:pPr>
    </w:p>
    <w:p w14:paraId="4BECD47B" w14:textId="77777777" w:rsidR="00C951A9" w:rsidRPr="00503199" w:rsidRDefault="00C951A9" w:rsidP="00C951A9">
      <w:pPr>
        <w:pStyle w:val="Heading4"/>
        <w:rPr>
          <w:rFonts w:cs="Times New Roman"/>
        </w:rPr>
      </w:pPr>
      <w:r>
        <w:rPr>
          <w:rFonts w:cs="Times New Roman"/>
        </w:rPr>
        <w:t xml:space="preserve">3. </w:t>
      </w:r>
      <w:r w:rsidRPr="00503199">
        <w:rPr>
          <w:rFonts w:cs="Times New Roman"/>
        </w:rPr>
        <w:t xml:space="preserve">Mexico is currently forgoing dangerous deep-water drilling procedures- they’re too expensive </w:t>
      </w:r>
    </w:p>
    <w:p w14:paraId="57A059C9" w14:textId="77777777" w:rsidR="00C951A9" w:rsidRPr="00503199" w:rsidRDefault="00C951A9" w:rsidP="00C951A9">
      <w:pPr>
        <w:rPr>
          <w:rStyle w:val="StyleStyleBold12pt"/>
        </w:rPr>
      </w:pPr>
      <w:r w:rsidRPr="00503199">
        <w:rPr>
          <w:rStyle w:val="StyleStyleBold12pt"/>
        </w:rPr>
        <w:t>Padilla, managing director at IPD Latin America, 12</w:t>
      </w:r>
    </w:p>
    <w:p w14:paraId="3DA14B76" w14:textId="77777777" w:rsidR="00C951A9" w:rsidRPr="00503199" w:rsidRDefault="00C951A9" w:rsidP="00C951A9">
      <w:r w:rsidRPr="00503199">
        <w:t xml:space="preserve">[John D., February 20-24, 2012, Inter-American Dialogues, “Oil Sector News,” </w:t>
      </w:r>
      <w:hyperlink r:id="rId19" w:history="1">
        <w:r w:rsidRPr="00503199">
          <w:rPr>
            <w:rStyle w:val="Hyperlink"/>
          </w:rPr>
          <w:t>http://advisor.thedialogue.org/docs/energy_advisor/2012/february/LEA120224.pdf</w:t>
        </w:r>
      </w:hyperlink>
      <w:r w:rsidRPr="00503199">
        <w:t xml:space="preserve">, p. 3 Accessed 6/30/13, CB] </w:t>
      </w:r>
    </w:p>
    <w:p w14:paraId="6FD8C6BB" w14:textId="77777777" w:rsidR="00C951A9" w:rsidRPr="00503199" w:rsidRDefault="00C951A9" w:rsidP="00C951A9"/>
    <w:p w14:paraId="6A4CDE1B" w14:textId="77777777" w:rsidR="00C951A9" w:rsidRPr="00503199" w:rsidRDefault="00C951A9" w:rsidP="00C951A9">
      <w:pPr>
        <w:pStyle w:val="Heading4"/>
        <w:rPr>
          <w:rFonts w:cs="Times New Roman"/>
        </w:rPr>
      </w:pPr>
      <w:r>
        <w:rPr>
          <w:rFonts w:cs="Times New Roman"/>
        </w:rPr>
        <w:t xml:space="preserve">4. </w:t>
      </w:r>
      <w:r w:rsidRPr="00503199">
        <w:rPr>
          <w:rFonts w:cs="Times New Roman"/>
        </w:rPr>
        <w:t xml:space="preserve">Status quo solves safety standards </w:t>
      </w:r>
    </w:p>
    <w:p w14:paraId="21F19A7C" w14:textId="77777777" w:rsidR="00C951A9" w:rsidRPr="00503199" w:rsidRDefault="00C951A9" w:rsidP="00C951A9">
      <w:pPr>
        <w:rPr>
          <w:rStyle w:val="StyleStyleBold12pt"/>
        </w:rPr>
      </w:pPr>
      <w:r w:rsidRPr="00503199">
        <w:rPr>
          <w:rStyle w:val="StyleStyleBold12pt"/>
        </w:rPr>
        <w:t>Hull, Florida A&amp;M University College of Law Professor, 11</w:t>
      </w:r>
    </w:p>
    <w:p w14:paraId="4CC0575F" w14:textId="77777777" w:rsidR="00C951A9" w:rsidRPr="00503199" w:rsidRDefault="00C951A9" w:rsidP="00C951A9">
      <w:r w:rsidRPr="00503199">
        <w:t xml:space="preserve">[Eric V., June 14th 2011, “Crude injustice in the gulf: why categorical exclusions for </w:t>
      </w:r>
      <w:proofErr w:type="spellStart"/>
      <w:r w:rsidRPr="00503199">
        <w:t>deepwater</w:t>
      </w:r>
      <w:proofErr w:type="spellEnd"/>
      <w:r w:rsidRPr="00503199">
        <w:t xml:space="preserve"> drilling in the Gulf of Mexico are inconsistent with U.S. and international ocean law and policy.” </w:t>
      </w:r>
      <w:hyperlink r:id="rId20" w:history="1">
        <w:r w:rsidRPr="00503199">
          <w:rPr>
            <w:rStyle w:val="Hyperlink"/>
          </w:rPr>
          <w:t>http://www.thefreelibrary.com/Crude+injustice+in+the+gulf%3A+why+categorical+exclusions+for+deepwater...-a0258598673</w:t>
        </w:r>
      </w:hyperlink>
      <w:r w:rsidRPr="00503199">
        <w:t xml:space="preserve">, Accessed 6/30/13, CB] </w:t>
      </w:r>
    </w:p>
    <w:p w14:paraId="09E4A691" w14:textId="77777777" w:rsidR="00C951A9" w:rsidRPr="00503199" w:rsidRDefault="00C951A9" w:rsidP="00C951A9"/>
    <w:p w14:paraId="23D6ADFE" w14:textId="77777777" w:rsidR="00C951A9" w:rsidRPr="00503199" w:rsidRDefault="00C951A9" w:rsidP="00C951A9"/>
    <w:p w14:paraId="7DDDAE47" w14:textId="77777777" w:rsidR="00C951A9" w:rsidRPr="00503199" w:rsidRDefault="00C951A9" w:rsidP="00C951A9">
      <w:pPr>
        <w:pStyle w:val="Heading4"/>
        <w:rPr>
          <w:rFonts w:cs="Times New Roman"/>
        </w:rPr>
      </w:pPr>
      <w:r>
        <w:rPr>
          <w:rFonts w:cs="Times New Roman"/>
        </w:rPr>
        <w:t xml:space="preserve">5. Safety </w:t>
      </w:r>
      <w:proofErr w:type="spellStart"/>
      <w:r>
        <w:rPr>
          <w:rFonts w:cs="Times New Roman"/>
        </w:rPr>
        <w:t>regs</w:t>
      </w:r>
      <w:proofErr w:type="spellEnd"/>
      <w:r>
        <w:rPr>
          <w:rFonts w:cs="Times New Roman"/>
        </w:rPr>
        <w:t xml:space="preserve"> fail-</w:t>
      </w:r>
      <w:r w:rsidRPr="00503199">
        <w:rPr>
          <w:rFonts w:cs="Times New Roman"/>
        </w:rPr>
        <w:t xml:space="preserve">The Agreement Doesn’t guarantee increases in safety standards </w:t>
      </w:r>
    </w:p>
    <w:p w14:paraId="3C73E529" w14:textId="77777777" w:rsidR="00C951A9" w:rsidRPr="00503199" w:rsidRDefault="00C951A9" w:rsidP="00C951A9">
      <w:pPr>
        <w:rPr>
          <w:rStyle w:val="StyleStyleBold12pt"/>
        </w:rPr>
      </w:pPr>
      <w:r w:rsidRPr="00503199">
        <w:rPr>
          <w:rStyle w:val="StyleStyleBold12pt"/>
        </w:rPr>
        <w:t>Brown and Meacham, Senate Foreign Relations Committee Senior Staff Members, 12</w:t>
      </w:r>
    </w:p>
    <w:p w14:paraId="452B2A0A" w14:textId="77777777" w:rsidR="00C951A9" w:rsidRPr="00503199" w:rsidRDefault="00C951A9" w:rsidP="00C951A9">
      <w:r w:rsidRPr="00503199">
        <w:t>[</w:t>
      </w:r>
      <w:proofErr w:type="spellStart"/>
      <w:r w:rsidRPr="00503199">
        <w:t>Niel</w:t>
      </w:r>
      <w:proofErr w:type="spellEnd"/>
      <w:r w:rsidRPr="00503199">
        <w:t xml:space="preserve"> Brown and Carl Meacham, December 21st 2012, </w:t>
      </w:r>
      <w:proofErr w:type="gramStart"/>
      <w:r w:rsidRPr="00503199">
        <w:t>“  OIL</w:t>
      </w:r>
      <w:proofErr w:type="gramEnd"/>
      <w:r w:rsidRPr="00503199">
        <w:t xml:space="preserve">, MEXICO, AND THE TRANSBOUNDARY AGREEMENT,” </w:t>
      </w:r>
      <w:hyperlink r:id="rId21" w:history="1">
        <w:r w:rsidRPr="00503199">
          <w:rPr>
            <w:rStyle w:val="Hyperlink"/>
          </w:rPr>
          <w:t>http://www.gpo.gov/fdsys/pkg/CPRT-112SPRT77567/html/CPRT-112SPRT77567.htm</w:t>
        </w:r>
      </w:hyperlink>
      <w:r w:rsidRPr="00503199">
        <w:t xml:space="preserve">, Accessed 6/30/13, CB ] </w:t>
      </w:r>
    </w:p>
    <w:p w14:paraId="23F89ACD" w14:textId="77777777" w:rsidR="00C951A9" w:rsidRPr="00503199" w:rsidRDefault="00C951A9" w:rsidP="00C951A9">
      <w:pPr>
        <w:pStyle w:val="Heading4"/>
        <w:rPr>
          <w:rFonts w:cs="Times New Roman"/>
        </w:rPr>
      </w:pPr>
      <w:r>
        <w:rPr>
          <w:rFonts w:cs="Times New Roman"/>
        </w:rPr>
        <w:t xml:space="preserve">6. </w:t>
      </w:r>
      <w:r w:rsidRPr="00503199">
        <w:rPr>
          <w:rFonts w:cs="Times New Roman"/>
        </w:rPr>
        <w:t>Gulf ecosystem is self-cleansing— oil eating bacteria growth.</w:t>
      </w:r>
    </w:p>
    <w:p w14:paraId="135763CC" w14:textId="77777777" w:rsidR="00C951A9" w:rsidRPr="00503199" w:rsidRDefault="00C951A9" w:rsidP="00C951A9">
      <w:pPr>
        <w:rPr>
          <w:rStyle w:val="StyleStyleBold12pt"/>
        </w:rPr>
      </w:pPr>
      <w:r w:rsidRPr="00503199">
        <w:rPr>
          <w:rStyle w:val="StyleStyleBold12pt"/>
        </w:rPr>
        <w:t xml:space="preserve">Science Daily 13 </w:t>
      </w:r>
    </w:p>
    <w:p w14:paraId="1A9C3ADD" w14:textId="77777777" w:rsidR="00C951A9" w:rsidRPr="00503199" w:rsidRDefault="00C951A9" w:rsidP="00C951A9">
      <w:r w:rsidRPr="00503199">
        <w:t xml:space="preserve">[4/8/13, “Gulf of Mexico Has Greater-Than-Believed Ability to Self-Cleanse Oil Spills”, </w:t>
      </w:r>
      <w:hyperlink r:id="rId22" w:history="1">
        <w:r w:rsidRPr="00503199">
          <w:rPr>
            <w:rStyle w:val="Hyperlink"/>
          </w:rPr>
          <w:t>http://www.sciencedaily.com/releases/2013/04/130408152733.htm</w:t>
        </w:r>
      </w:hyperlink>
      <w:r w:rsidRPr="00503199">
        <w:t>, accessed 6/30/13, ALT]</w:t>
      </w:r>
    </w:p>
    <w:p w14:paraId="768AFB23" w14:textId="77777777" w:rsidR="00C951A9" w:rsidRPr="00503199" w:rsidRDefault="00C951A9" w:rsidP="00C951A9"/>
    <w:p w14:paraId="4CD15929" w14:textId="77777777" w:rsidR="00C951A9" w:rsidRPr="00503199" w:rsidRDefault="00C951A9" w:rsidP="00C951A9">
      <w:pPr>
        <w:pStyle w:val="Heading4"/>
        <w:rPr>
          <w:rFonts w:cs="Times New Roman"/>
        </w:rPr>
      </w:pPr>
      <w:r>
        <w:rPr>
          <w:rFonts w:cs="Times New Roman"/>
        </w:rPr>
        <w:t xml:space="preserve">7. </w:t>
      </w:r>
      <w:r w:rsidRPr="00503199">
        <w:rPr>
          <w:rFonts w:cs="Times New Roman"/>
        </w:rPr>
        <w:t>Biodiversity loss inevitable</w:t>
      </w:r>
    </w:p>
    <w:p w14:paraId="16566605" w14:textId="77777777" w:rsidR="00C951A9" w:rsidRPr="00503199" w:rsidRDefault="00C951A9" w:rsidP="00C951A9">
      <w:r w:rsidRPr="00503199">
        <w:rPr>
          <w:rStyle w:val="StyleStyleBold12pt"/>
        </w:rPr>
        <w:t>Phys.org 10</w:t>
      </w:r>
      <w:r w:rsidRPr="00503199">
        <w:t xml:space="preserve"> </w:t>
      </w:r>
    </w:p>
    <w:p w14:paraId="0B94856B" w14:textId="77777777" w:rsidR="00C951A9" w:rsidRPr="00503199" w:rsidRDefault="00C951A9" w:rsidP="00C951A9">
      <w:r w:rsidRPr="00503199">
        <w:t xml:space="preserve">[10-26-10, Phys.org, “Continuing biodiversity loss predicted but could be slowed” </w:t>
      </w:r>
      <w:hyperlink r:id="rId23" w:anchor="nRlv" w:history="1">
        <w:r w:rsidRPr="00503199">
          <w:rPr>
            <w:rStyle w:val="Hyperlink"/>
          </w:rPr>
          <w:t>http://phys.org/news/2010-10-biodiversity-loss.html#nRlv</w:t>
        </w:r>
      </w:hyperlink>
      <w:r w:rsidRPr="00503199">
        <w:t>, accessed, 7-01-13 AMS]</w:t>
      </w:r>
    </w:p>
    <w:p w14:paraId="5BCF04CE" w14:textId="77777777" w:rsidR="00C951A9" w:rsidRPr="00503199" w:rsidRDefault="00C951A9" w:rsidP="00C951A9"/>
    <w:p w14:paraId="2FF82FC0" w14:textId="77777777" w:rsidR="00C951A9" w:rsidRPr="00503199" w:rsidRDefault="00C951A9" w:rsidP="00C951A9">
      <w:pPr>
        <w:pStyle w:val="Heading4"/>
        <w:rPr>
          <w:rFonts w:cs="Times New Roman"/>
        </w:rPr>
      </w:pPr>
      <w:r>
        <w:rPr>
          <w:rFonts w:cs="Times New Roman"/>
        </w:rPr>
        <w:t xml:space="preserve">8. </w:t>
      </w:r>
      <w:r w:rsidRPr="00503199">
        <w:rPr>
          <w:rFonts w:cs="Times New Roman"/>
        </w:rPr>
        <w:t>Deforestation is the number one cause of biodiversity loss</w:t>
      </w:r>
    </w:p>
    <w:p w14:paraId="5F4C9537" w14:textId="77777777" w:rsidR="00C951A9" w:rsidRPr="00503199" w:rsidRDefault="00C951A9" w:rsidP="00C951A9">
      <w:r w:rsidRPr="00503199">
        <w:rPr>
          <w:rStyle w:val="StyleStyleBold12pt"/>
        </w:rPr>
        <w:t>Science Heathen 12</w:t>
      </w:r>
      <w:r w:rsidRPr="00503199">
        <w:t xml:space="preserve"> </w:t>
      </w:r>
    </w:p>
    <w:p w14:paraId="18054F3A" w14:textId="77777777" w:rsidR="00C951A9" w:rsidRPr="00503199" w:rsidRDefault="00C951A9" w:rsidP="00C951A9">
      <w:r w:rsidRPr="00503199">
        <w:t xml:space="preserve">[12-13-12, Science Heathen, “Deforestation Effects, Causes, And Examples: Top 10 List” </w:t>
      </w:r>
      <w:hyperlink r:id="rId24" w:history="1">
        <w:r w:rsidRPr="00503199">
          <w:rPr>
            <w:rStyle w:val="Hyperlink"/>
          </w:rPr>
          <w:t>http://scienceheathen.com/2012/12/13/deforestation-effects-causes-and-examples-top-10-list/</w:t>
        </w:r>
      </w:hyperlink>
      <w:r w:rsidRPr="00503199">
        <w:t>, accessed, 7-01-13 AMS]</w:t>
      </w:r>
    </w:p>
    <w:p w14:paraId="1EBD1B4B" w14:textId="77777777" w:rsidR="00C951A9" w:rsidRPr="00503199" w:rsidRDefault="00C951A9" w:rsidP="00C951A9">
      <w:pPr>
        <w:rPr>
          <w:rStyle w:val="StyleBoldUnderline"/>
        </w:rPr>
      </w:pPr>
    </w:p>
    <w:p w14:paraId="57CCE110" w14:textId="77777777" w:rsidR="00C951A9" w:rsidRPr="00503199" w:rsidRDefault="00C951A9" w:rsidP="00C951A9"/>
    <w:p w14:paraId="69E31454" w14:textId="77777777" w:rsidR="00C951A9" w:rsidRPr="00503199" w:rsidRDefault="00C951A9" w:rsidP="00C951A9">
      <w:pPr>
        <w:pStyle w:val="Heading4"/>
        <w:rPr>
          <w:rStyle w:val="StyleStyleBold12pt"/>
          <w:rFonts w:cs="Times New Roman"/>
          <w:b/>
        </w:rPr>
      </w:pPr>
      <w:r>
        <w:rPr>
          <w:rStyle w:val="StyleStyleBold12pt"/>
          <w:rFonts w:cs="Times New Roman"/>
        </w:rPr>
        <w:t xml:space="preserve">9. </w:t>
      </w:r>
      <w:r w:rsidRPr="00503199">
        <w:rPr>
          <w:rStyle w:val="StyleStyleBold12pt"/>
          <w:rFonts w:cs="Times New Roman"/>
        </w:rPr>
        <w:t>No extinction – biodiversity is recovering</w:t>
      </w:r>
    </w:p>
    <w:p w14:paraId="478FBB79" w14:textId="77777777" w:rsidR="00C951A9" w:rsidRPr="00503199" w:rsidRDefault="00C951A9" w:rsidP="00C951A9">
      <w:pPr>
        <w:rPr>
          <w:rStyle w:val="StyleStyleBold12pt"/>
        </w:rPr>
      </w:pPr>
      <w:r w:rsidRPr="00503199">
        <w:rPr>
          <w:rStyle w:val="StyleStyleBold12pt"/>
        </w:rPr>
        <w:t xml:space="preserve">The Economist 09 </w:t>
      </w:r>
    </w:p>
    <w:p w14:paraId="7017EC71" w14:textId="77777777" w:rsidR="00C951A9" w:rsidRPr="00503199" w:rsidRDefault="00C951A9" w:rsidP="00C951A9">
      <w:r w:rsidRPr="00503199">
        <w:t xml:space="preserve">[1-15-09, The Economist, “Second life Biologists debate the scale of extinction in the world’s tropical forests” </w:t>
      </w:r>
      <w:hyperlink r:id="rId25" w:history="1">
        <w:r w:rsidRPr="00503199">
          <w:rPr>
            <w:rStyle w:val="Hyperlink"/>
          </w:rPr>
          <w:t>http://www.economist.com/node/12926042</w:t>
        </w:r>
      </w:hyperlink>
      <w:r w:rsidRPr="00503199">
        <w:t>, accessed, 7-01-13 AMS]</w:t>
      </w:r>
    </w:p>
    <w:p w14:paraId="60D6A2EF" w14:textId="77777777" w:rsidR="00C951A9" w:rsidRPr="00503199" w:rsidRDefault="00C951A9" w:rsidP="00C951A9"/>
    <w:p w14:paraId="25359CA4" w14:textId="77777777" w:rsidR="00C951A9" w:rsidRPr="007957D1" w:rsidRDefault="00C951A9" w:rsidP="00C951A9"/>
    <w:p w14:paraId="14C7160C" w14:textId="77777777" w:rsidR="00C951A9" w:rsidRDefault="00C951A9" w:rsidP="00C951A9">
      <w:pPr>
        <w:pStyle w:val="Heading3"/>
      </w:pPr>
      <w:r>
        <w:t>Solvency</w:t>
      </w:r>
    </w:p>
    <w:p w14:paraId="34A5955D" w14:textId="77777777" w:rsidR="00C951A9" w:rsidRPr="00503199" w:rsidRDefault="00C951A9" w:rsidP="00C951A9">
      <w:pPr>
        <w:pStyle w:val="Heading4"/>
        <w:rPr>
          <w:rFonts w:cs="Times New Roman"/>
        </w:rPr>
      </w:pPr>
      <w:r w:rsidRPr="00503199">
        <w:rPr>
          <w:rFonts w:cs="Times New Roman"/>
        </w:rPr>
        <w:t>No reform without amending the constitution</w:t>
      </w:r>
    </w:p>
    <w:p w14:paraId="4F5FE3CE" w14:textId="77777777" w:rsidR="00C951A9" w:rsidRPr="00503199" w:rsidRDefault="00C951A9" w:rsidP="00C951A9">
      <w:pPr>
        <w:rPr>
          <w:rStyle w:val="StyleStyleBold12pt"/>
        </w:rPr>
      </w:pPr>
      <w:proofErr w:type="spellStart"/>
      <w:r w:rsidRPr="00503199">
        <w:rPr>
          <w:rStyle w:val="StyleStyleBold12pt"/>
        </w:rPr>
        <w:t>Stratfor</w:t>
      </w:r>
      <w:proofErr w:type="spellEnd"/>
      <w:r w:rsidRPr="00503199">
        <w:rPr>
          <w:rStyle w:val="StyleStyleBold12pt"/>
        </w:rPr>
        <w:t xml:space="preserve"> Global Intelligence, 5/22/13</w:t>
      </w:r>
    </w:p>
    <w:p w14:paraId="2CB33991" w14:textId="77777777" w:rsidR="00C951A9" w:rsidRPr="00503199" w:rsidRDefault="00C951A9" w:rsidP="00C951A9">
      <w:r w:rsidRPr="00503199">
        <w:t xml:space="preserve">(5-22-13, </w:t>
      </w:r>
      <w:proofErr w:type="spellStart"/>
      <w:r w:rsidRPr="00503199">
        <w:t>Stratfor</w:t>
      </w:r>
      <w:proofErr w:type="spellEnd"/>
      <w:r w:rsidRPr="00503199">
        <w:t xml:space="preserve"> Global Intelligence, “Mexico Pushes for Energy Change”, </w:t>
      </w:r>
      <w:hyperlink r:id="rId26" w:history="1">
        <w:r w:rsidRPr="00503199">
          <w:rPr>
            <w:rStyle w:val="Hyperlink"/>
          </w:rPr>
          <w:t>http://www.stratfor.com/video/mexico-pushes-energy-change</w:t>
        </w:r>
      </w:hyperlink>
      <w:r w:rsidRPr="00503199">
        <w:t>, accessed June 29 2013, JB)</w:t>
      </w:r>
    </w:p>
    <w:p w14:paraId="72B44072" w14:textId="77777777" w:rsidR="00C951A9" w:rsidRDefault="00C951A9" w:rsidP="00C951A9"/>
    <w:p w14:paraId="08194E47" w14:textId="77777777" w:rsidR="00C951A9" w:rsidRPr="00503199" w:rsidRDefault="00C951A9" w:rsidP="00C951A9">
      <w:pPr>
        <w:pStyle w:val="Heading4"/>
        <w:rPr>
          <w:rFonts w:cs="Times New Roman"/>
        </w:rPr>
      </w:pPr>
      <w:r w:rsidRPr="00503199">
        <w:rPr>
          <w:rFonts w:cs="Times New Roman"/>
        </w:rPr>
        <w:t>Reform fails – Empirically proven</w:t>
      </w:r>
    </w:p>
    <w:p w14:paraId="4DDCACD2" w14:textId="77777777" w:rsidR="00C951A9" w:rsidRPr="00503199" w:rsidRDefault="00C951A9" w:rsidP="00C951A9">
      <w:pPr>
        <w:rPr>
          <w:b/>
          <w:sz w:val="24"/>
        </w:rPr>
      </w:pPr>
      <w:r w:rsidRPr="00503199">
        <w:rPr>
          <w:b/>
          <w:sz w:val="24"/>
        </w:rPr>
        <w:t>Buchanan and Rathbone, Associated Press, 13</w:t>
      </w:r>
    </w:p>
    <w:p w14:paraId="25DEC284" w14:textId="77777777" w:rsidR="00C951A9" w:rsidRPr="00503199" w:rsidRDefault="00C951A9" w:rsidP="00C951A9">
      <w:r w:rsidRPr="00503199">
        <w:t xml:space="preserve">(Ronald Writer in Mexico City for the Financial Times and John Paul writer in London for the Financial Times, 2/1/13, The Financial Times, “PEMEX Blast Puts Onus on Energy Reforms,” </w:t>
      </w:r>
      <w:hyperlink r:id="rId27" w:anchor="axzz2XIpyuIqh" w:history="1">
        <w:r w:rsidRPr="00503199">
          <w:rPr>
            <w:rStyle w:val="Hyperlink"/>
          </w:rPr>
          <w:t>http://www.ft.com/intl/cms/s/0/eb947824-6c88-11e2-953f-00144feab49a.html#axzz2XIpyuIqh</w:t>
        </w:r>
      </w:hyperlink>
      <w:r w:rsidRPr="00503199">
        <w:t>, Accessed: 6/27/13, LPS.)</w:t>
      </w:r>
    </w:p>
    <w:p w14:paraId="6DD90DB4" w14:textId="77777777" w:rsidR="00C951A9" w:rsidRPr="00503199" w:rsidRDefault="00C951A9" w:rsidP="00C951A9"/>
    <w:p w14:paraId="3AEFA4BB" w14:textId="77777777" w:rsidR="00C951A9" w:rsidRPr="00503199" w:rsidRDefault="00C951A9" w:rsidP="00C951A9">
      <w:pPr>
        <w:pStyle w:val="Heading4"/>
        <w:rPr>
          <w:rFonts w:cs="Times New Roman"/>
        </w:rPr>
      </w:pPr>
      <w:r w:rsidRPr="00503199">
        <w:rPr>
          <w:rFonts w:cs="Times New Roman"/>
        </w:rPr>
        <w:t>Mexico says no—Nieto can’t stop Pemex’s oil and gas monopoly</w:t>
      </w:r>
    </w:p>
    <w:p w14:paraId="168F7AF8" w14:textId="77777777" w:rsidR="00C951A9" w:rsidRPr="00503199" w:rsidRDefault="00C951A9" w:rsidP="00C951A9">
      <w:pPr>
        <w:rPr>
          <w:rStyle w:val="StyleStyleBold12pt"/>
        </w:rPr>
      </w:pPr>
      <w:r w:rsidRPr="00503199">
        <w:rPr>
          <w:rStyle w:val="StyleStyleBold12pt"/>
        </w:rPr>
        <w:t>World Politics Review 3/21/13</w:t>
      </w:r>
    </w:p>
    <w:p w14:paraId="196D3830" w14:textId="77777777" w:rsidR="00C951A9" w:rsidRPr="00503199" w:rsidRDefault="00C951A9" w:rsidP="00C951A9">
      <w:r w:rsidRPr="00503199">
        <w:t xml:space="preserve">(Sean </w:t>
      </w:r>
      <w:proofErr w:type="spellStart"/>
      <w:r w:rsidRPr="00503199">
        <w:t>Goforth</w:t>
      </w:r>
      <w:proofErr w:type="spellEnd"/>
      <w:r w:rsidRPr="00503199">
        <w:t xml:space="preserve">, analyst @ </w:t>
      </w:r>
      <w:proofErr w:type="spellStart"/>
      <w:r w:rsidRPr="00503199">
        <w:t>Wikistrat</w:t>
      </w:r>
      <w:proofErr w:type="spellEnd"/>
      <w:r w:rsidRPr="00503199">
        <w:t xml:space="preserve">, a geostrategic consulting firm; 3/21/13, “Pemex Proves Resistant to Peña Nieto’s Reform Drive,” </w:t>
      </w:r>
      <w:hyperlink r:id="rId28" w:history="1">
        <w:r w:rsidRPr="00503199">
          <w:rPr>
            <w:rStyle w:val="Hyperlink"/>
          </w:rPr>
          <w:t>http://www.worldpoliticsreview.com/articles/12806/pemex-proves-resistant-to-pena-nieto-s-reform-drive</w:t>
        </w:r>
      </w:hyperlink>
      <w:r w:rsidRPr="00503199">
        <w:t>, Accessed 6/30/13, JC)</w:t>
      </w:r>
    </w:p>
    <w:p w14:paraId="0E1156D8" w14:textId="77777777" w:rsidR="00C951A9" w:rsidRPr="00503199" w:rsidRDefault="00C951A9" w:rsidP="00C951A9"/>
    <w:p w14:paraId="4A3D41EF" w14:textId="77777777" w:rsidR="00C951A9" w:rsidRPr="00503199" w:rsidRDefault="00C951A9" w:rsidP="00C951A9">
      <w:pPr>
        <w:rPr>
          <w:rStyle w:val="StyleBoldUnderline"/>
        </w:rPr>
      </w:pPr>
    </w:p>
    <w:p w14:paraId="2B1740C5" w14:textId="77777777" w:rsidR="00C951A9" w:rsidRPr="00503199" w:rsidRDefault="00C951A9" w:rsidP="00C951A9">
      <w:pPr>
        <w:pStyle w:val="Heading4"/>
        <w:rPr>
          <w:rFonts w:cs="Times New Roman"/>
        </w:rPr>
      </w:pPr>
      <w:r w:rsidRPr="00503199">
        <w:rPr>
          <w:rFonts w:cs="Times New Roman"/>
        </w:rPr>
        <w:t>Mexico would never change their constitution and private companies could never meet their demands</w:t>
      </w:r>
      <w:r>
        <w:rPr>
          <w:rFonts w:cs="Times New Roman"/>
        </w:rPr>
        <w:t>-</w:t>
      </w:r>
      <w:proofErr w:type="spellStart"/>
      <w:r>
        <w:rPr>
          <w:rFonts w:cs="Times New Roman"/>
        </w:rPr>
        <w:t>menas</w:t>
      </w:r>
      <w:proofErr w:type="spellEnd"/>
      <w:r>
        <w:rPr>
          <w:rFonts w:cs="Times New Roman"/>
        </w:rPr>
        <w:t xml:space="preserve"> the aff cant solve</w:t>
      </w:r>
    </w:p>
    <w:p w14:paraId="361CA254" w14:textId="77777777" w:rsidR="00C951A9" w:rsidRPr="00503199" w:rsidRDefault="00C951A9" w:rsidP="00C951A9">
      <w:proofErr w:type="spellStart"/>
      <w:r w:rsidRPr="00503199">
        <w:rPr>
          <w:rStyle w:val="StyleStyleBold12pt"/>
        </w:rPr>
        <w:t>Prensa</w:t>
      </w:r>
      <w:proofErr w:type="spellEnd"/>
      <w:r w:rsidRPr="00503199">
        <w:rPr>
          <w:rStyle w:val="StyleStyleBold12pt"/>
        </w:rPr>
        <w:t xml:space="preserve"> Latina, 13</w:t>
      </w:r>
      <w:r w:rsidRPr="00503199">
        <w:t xml:space="preserve"> </w:t>
      </w:r>
    </w:p>
    <w:p w14:paraId="038C456A" w14:textId="77777777" w:rsidR="00C951A9" w:rsidRPr="00503199" w:rsidRDefault="00C951A9" w:rsidP="00C951A9">
      <w:r w:rsidRPr="00503199">
        <w:t xml:space="preserve">(June 21, “Privatizing PEMEX Called Backward Step”, </w:t>
      </w:r>
      <w:hyperlink r:id="rId29" w:history="1">
        <w:r w:rsidRPr="00503199">
          <w:t>http://www.plenglish.com/index.php?option=com_content&amp;task=view&amp;id=1537331&amp;Itemid=1</w:t>
        </w:r>
      </w:hyperlink>
      <w:r w:rsidRPr="00503199">
        <w:t>, accessed: 6/26/13, ML)</w:t>
      </w:r>
    </w:p>
    <w:p w14:paraId="374F9F44" w14:textId="77777777" w:rsidR="00C951A9" w:rsidRPr="00503199" w:rsidRDefault="00C951A9" w:rsidP="00C951A9"/>
    <w:p w14:paraId="049DD08B" w14:textId="77777777" w:rsidR="00BB7494" w:rsidRDefault="00BB7494"/>
    <w:sectPr w:rsidR="00BB7494" w:rsidSect="00BB749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37586"/>
    <w:multiLevelType w:val="hybridMultilevel"/>
    <w:tmpl w:val="80D864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FAB600F"/>
    <w:multiLevelType w:val="hybridMultilevel"/>
    <w:tmpl w:val="688E7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7B6BA0"/>
    <w:multiLevelType w:val="hybridMultilevel"/>
    <w:tmpl w:val="D2267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1A9"/>
    <w:rsid w:val="000029C8"/>
    <w:rsid w:val="000047D5"/>
    <w:rsid w:val="0000612F"/>
    <w:rsid w:val="000069BE"/>
    <w:rsid w:val="0001224F"/>
    <w:rsid w:val="000147B2"/>
    <w:rsid w:val="00016AC2"/>
    <w:rsid w:val="00036333"/>
    <w:rsid w:val="0003791D"/>
    <w:rsid w:val="00037BDC"/>
    <w:rsid w:val="0004195D"/>
    <w:rsid w:val="00045CE3"/>
    <w:rsid w:val="00046DBA"/>
    <w:rsid w:val="0005554E"/>
    <w:rsid w:val="00056A0F"/>
    <w:rsid w:val="0006404F"/>
    <w:rsid w:val="00070C41"/>
    <w:rsid w:val="00071B95"/>
    <w:rsid w:val="000759C1"/>
    <w:rsid w:val="000840A5"/>
    <w:rsid w:val="00084A62"/>
    <w:rsid w:val="00093D03"/>
    <w:rsid w:val="00096E46"/>
    <w:rsid w:val="00097334"/>
    <w:rsid w:val="000A02E0"/>
    <w:rsid w:val="000A0DED"/>
    <w:rsid w:val="000A2035"/>
    <w:rsid w:val="000A4B71"/>
    <w:rsid w:val="000A5277"/>
    <w:rsid w:val="000A57BE"/>
    <w:rsid w:val="000B0A24"/>
    <w:rsid w:val="000B2526"/>
    <w:rsid w:val="000C179C"/>
    <w:rsid w:val="000C7682"/>
    <w:rsid w:val="000D08E3"/>
    <w:rsid w:val="000D3124"/>
    <w:rsid w:val="000E5520"/>
    <w:rsid w:val="000F016D"/>
    <w:rsid w:val="000F72E2"/>
    <w:rsid w:val="00100AF7"/>
    <w:rsid w:val="00105652"/>
    <w:rsid w:val="00107DA4"/>
    <w:rsid w:val="001154BE"/>
    <w:rsid w:val="00120A31"/>
    <w:rsid w:val="001316FF"/>
    <w:rsid w:val="00133402"/>
    <w:rsid w:val="00137F1E"/>
    <w:rsid w:val="0014432E"/>
    <w:rsid w:val="00146DEE"/>
    <w:rsid w:val="001506F6"/>
    <w:rsid w:val="001521A3"/>
    <w:rsid w:val="00154A9D"/>
    <w:rsid w:val="00163187"/>
    <w:rsid w:val="0016692E"/>
    <w:rsid w:val="00170115"/>
    <w:rsid w:val="001838ED"/>
    <w:rsid w:val="001856B0"/>
    <w:rsid w:val="001A0AD9"/>
    <w:rsid w:val="001A2F7E"/>
    <w:rsid w:val="001A478B"/>
    <w:rsid w:val="001B20C4"/>
    <w:rsid w:val="001C2712"/>
    <w:rsid w:val="001C3730"/>
    <w:rsid w:val="001C49B6"/>
    <w:rsid w:val="001C4ACA"/>
    <w:rsid w:val="001C7D67"/>
    <w:rsid w:val="001D2127"/>
    <w:rsid w:val="001D4947"/>
    <w:rsid w:val="001D6EC0"/>
    <w:rsid w:val="001E06BD"/>
    <w:rsid w:val="001E27B9"/>
    <w:rsid w:val="001E2D52"/>
    <w:rsid w:val="001E409D"/>
    <w:rsid w:val="001E51C1"/>
    <w:rsid w:val="001E6273"/>
    <w:rsid w:val="001F65EB"/>
    <w:rsid w:val="001F6ABB"/>
    <w:rsid w:val="001F7F28"/>
    <w:rsid w:val="00203E29"/>
    <w:rsid w:val="00204E0E"/>
    <w:rsid w:val="00205B68"/>
    <w:rsid w:val="00211A28"/>
    <w:rsid w:val="002172AE"/>
    <w:rsid w:val="00217B68"/>
    <w:rsid w:val="0022501C"/>
    <w:rsid w:val="00226FBD"/>
    <w:rsid w:val="0023335F"/>
    <w:rsid w:val="00234633"/>
    <w:rsid w:val="002370A0"/>
    <w:rsid w:val="0025250A"/>
    <w:rsid w:val="0025319A"/>
    <w:rsid w:val="00254C24"/>
    <w:rsid w:val="00261D90"/>
    <w:rsid w:val="00265D50"/>
    <w:rsid w:val="00272B25"/>
    <w:rsid w:val="0028260E"/>
    <w:rsid w:val="00282AE3"/>
    <w:rsid w:val="00286195"/>
    <w:rsid w:val="00291191"/>
    <w:rsid w:val="002940AE"/>
    <w:rsid w:val="002970F4"/>
    <w:rsid w:val="0029767D"/>
    <w:rsid w:val="002A19AF"/>
    <w:rsid w:val="002A5352"/>
    <w:rsid w:val="002B492D"/>
    <w:rsid w:val="002B54E9"/>
    <w:rsid w:val="002B7E1F"/>
    <w:rsid w:val="002C0A63"/>
    <w:rsid w:val="002C1647"/>
    <w:rsid w:val="002C1B43"/>
    <w:rsid w:val="002C671A"/>
    <w:rsid w:val="002C76BD"/>
    <w:rsid w:val="002C7E61"/>
    <w:rsid w:val="002D4A3F"/>
    <w:rsid w:val="002D743C"/>
    <w:rsid w:val="002E2AA6"/>
    <w:rsid w:val="002E2D5A"/>
    <w:rsid w:val="002E3CE7"/>
    <w:rsid w:val="002E4F97"/>
    <w:rsid w:val="002E7239"/>
    <w:rsid w:val="002F2452"/>
    <w:rsid w:val="00302FF1"/>
    <w:rsid w:val="00306C25"/>
    <w:rsid w:val="00315AFD"/>
    <w:rsid w:val="00316E01"/>
    <w:rsid w:val="00316EA1"/>
    <w:rsid w:val="0031798E"/>
    <w:rsid w:val="0033070A"/>
    <w:rsid w:val="00330B11"/>
    <w:rsid w:val="00332A2C"/>
    <w:rsid w:val="0033376D"/>
    <w:rsid w:val="00335C87"/>
    <w:rsid w:val="00337F3B"/>
    <w:rsid w:val="00341525"/>
    <w:rsid w:val="00344487"/>
    <w:rsid w:val="0034611D"/>
    <w:rsid w:val="00346C5F"/>
    <w:rsid w:val="00356363"/>
    <w:rsid w:val="00357B78"/>
    <w:rsid w:val="00364869"/>
    <w:rsid w:val="00371EBF"/>
    <w:rsid w:val="00372138"/>
    <w:rsid w:val="00375159"/>
    <w:rsid w:val="003838B0"/>
    <w:rsid w:val="00384699"/>
    <w:rsid w:val="00385300"/>
    <w:rsid w:val="0038726C"/>
    <w:rsid w:val="003A30F7"/>
    <w:rsid w:val="003B1ABB"/>
    <w:rsid w:val="003B2DE3"/>
    <w:rsid w:val="003B336A"/>
    <w:rsid w:val="003C0758"/>
    <w:rsid w:val="003C2639"/>
    <w:rsid w:val="003C27F3"/>
    <w:rsid w:val="003C4702"/>
    <w:rsid w:val="003C5ADD"/>
    <w:rsid w:val="003C6F8E"/>
    <w:rsid w:val="003C7E5C"/>
    <w:rsid w:val="003F14EC"/>
    <w:rsid w:val="003F2962"/>
    <w:rsid w:val="003F3D02"/>
    <w:rsid w:val="0040123D"/>
    <w:rsid w:val="00403186"/>
    <w:rsid w:val="00404B89"/>
    <w:rsid w:val="0040755F"/>
    <w:rsid w:val="00410A26"/>
    <w:rsid w:val="004209B5"/>
    <w:rsid w:val="004325D5"/>
    <w:rsid w:val="004330DD"/>
    <w:rsid w:val="00440543"/>
    <w:rsid w:val="00440A9E"/>
    <w:rsid w:val="00444A01"/>
    <w:rsid w:val="0044667A"/>
    <w:rsid w:val="00460E4D"/>
    <w:rsid w:val="0046116D"/>
    <w:rsid w:val="00462920"/>
    <w:rsid w:val="0046489C"/>
    <w:rsid w:val="00470DE8"/>
    <w:rsid w:val="00473D4A"/>
    <w:rsid w:val="00474F70"/>
    <w:rsid w:val="00480CF1"/>
    <w:rsid w:val="00480DDE"/>
    <w:rsid w:val="00482AD5"/>
    <w:rsid w:val="00483AD0"/>
    <w:rsid w:val="004850D0"/>
    <w:rsid w:val="00495FDA"/>
    <w:rsid w:val="004A4922"/>
    <w:rsid w:val="004A7CFF"/>
    <w:rsid w:val="004B1A66"/>
    <w:rsid w:val="004B5A84"/>
    <w:rsid w:val="004B63C2"/>
    <w:rsid w:val="004C1206"/>
    <w:rsid w:val="004C287A"/>
    <w:rsid w:val="004C7036"/>
    <w:rsid w:val="004E3FC2"/>
    <w:rsid w:val="004F079E"/>
    <w:rsid w:val="004F3389"/>
    <w:rsid w:val="004F5B3F"/>
    <w:rsid w:val="004F61F9"/>
    <w:rsid w:val="004F6C4A"/>
    <w:rsid w:val="004F6D70"/>
    <w:rsid w:val="005033E0"/>
    <w:rsid w:val="00505C39"/>
    <w:rsid w:val="00510546"/>
    <w:rsid w:val="00512E79"/>
    <w:rsid w:val="00516DD1"/>
    <w:rsid w:val="00517DF9"/>
    <w:rsid w:val="00532D52"/>
    <w:rsid w:val="005340F6"/>
    <w:rsid w:val="005354C0"/>
    <w:rsid w:val="00540F11"/>
    <w:rsid w:val="00542EFF"/>
    <w:rsid w:val="00544E97"/>
    <w:rsid w:val="00550418"/>
    <w:rsid w:val="00550F45"/>
    <w:rsid w:val="005513E9"/>
    <w:rsid w:val="0055749D"/>
    <w:rsid w:val="005625AE"/>
    <w:rsid w:val="0056524D"/>
    <w:rsid w:val="00565DDE"/>
    <w:rsid w:val="00572B31"/>
    <w:rsid w:val="00573EDC"/>
    <w:rsid w:val="005750DA"/>
    <w:rsid w:val="005760DA"/>
    <w:rsid w:val="00581546"/>
    <w:rsid w:val="00581952"/>
    <w:rsid w:val="0058599F"/>
    <w:rsid w:val="0059079D"/>
    <w:rsid w:val="00591338"/>
    <w:rsid w:val="005938AA"/>
    <w:rsid w:val="00595839"/>
    <w:rsid w:val="005A0779"/>
    <w:rsid w:val="005A0852"/>
    <w:rsid w:val="005A1528"/>
    <w:rsid w:val="005A1575"/>
    <w:rsid w:val="005A7BE3"/>
    <w:rsid w:val="005B3CE1"/>
    <w:rsid w:val="005B5786"/>
    <w:rsid w:val="005B666E"/>
    <w:rsid w:val="005B7344"/>
    <w:rsid w:val="005C478C"/>
    <w:rsid w:val="005C5A8D"/>
    <w:rsid w:val="005D3A45"/>
    <w:rsid w:val="005D4435"/>
    <w:rsid w:val="005D7636"/>
    <w:rsid w:val="005E20F8"/>
    <w:rsid w:val="005E3053"/>
    <w:rsid w:val="005F2A0A"/>
    <w:rsid w:val="005F38C8"/>
    <w:rsid w:val="005F7F98"/>
    <w:rsid w:val="006002EE"/>
    <w:rsid w:val="00605DB6"/>
    <w:rsid w:val="00613633"/>
    <w:rsid w:val="00621C19"/>
    <w:rsid w:val="00623167"/>
    <w:rsid w:val="00623E7B"/>
    <w:rsid w:val="006277C5"/>
    <w:rsid w:val="006338A5"/>
    <w:rsid w:val="0063423A"/>
    <w:rsid w:val="006418AF"/>
    <w:rsid w:val="00642682"/>
    <w:rsid w:val="00643465"/>
    <w:rsid w:val="00644369"/>
    <w:rsid w:val="00652A48"/>
    <w:rsid w:val="006567BD"/>
    <w:rsid w:val="00661E73"/>
    <w:rsid w:val="00665863"/>
    <w:rsid w:val="00671D3F"/>
    <w:rsid w:val="00674C02"/>
    <w:rsid w:val="006837E9"/>
    <w:rsid w:val="006838AA"/>
    <w:rsid w:val="006860BC"/>
    <w:rsid w:val="00693649"/>
    <w:rsid w:val="00694444"/>
    <w:rsid w:val="00694549"/>
    <w:rsid w:val="006A1878"/>
    <w:rsid w:val="006A6387"/>
    <w:rsid w:val="006A692F"/>
    <w:rsid w:val="006A69FD"/>
    <w:rsid w:val="006A7602"/>
    <w:rsid w:val="006B55E8"/>
    <w:rsid w:val="006B6BC6"/>
    <w:rsid w:val="006C0D8D"/>
    <w:rsid w:val="006C2E13"/>
    <w:rsid w:val="006D5625"/>
    <w:rsid w:val="006D67DC"/>
    <w:rsid w:val="006D6919"/>
    <w:rsid w:val="006D6B48"/>
    <w:rsid w:val="006E0720"/>
    <w:rsid w:val="006E35ED"/>
    <w:rsid w:val="006E3F33"/>
    <w:rsid w:val="006E5ECD"/>
    <w:rsid w:val="006F21A3"/>
    <w:rsid w:val="006F67A4"/>
    <w:rsid w:val="007026D5"/>
    <w:rsid w:val="0070530C"/>
    <w:rsid w:val="00706849"/>
    <w:rsid w:val="00710044"/>
    <w:rsid w:val="00732290"/>
    <w:rsid w:val="0073346C"/>
    <w:rsid w:val="007357D2"/>
    <w:rsid w:val="007409BC"/>
    <w:rsid w:val="00742181"/>
    <w:rsid w:val="0074472D"/>
    <w:rsid w:val="0074622B"/>
    <w:rsid w:val="00746BFF"/>
    <w:rsid w:val="00747DFC"/>
    <w:rsid w:val="0075175F"/>
    <w:rsid w:val="007548E3"/>
    <w:rsid w:val="007573C5"/>
    <w:rsid w:val="007612BB"/>
    <w:rsid w:val="00762A6F"/>
    <w:rsid w:val="00767EF1"/>
    <w:rsid w:val="00771301"/>
    <w:rsid w:val="007839E2"/>
    <w:rsid w:val="00784C21"/>
    <w:rsid w:val="00785369"/>
    <w:rsid w:val="00793BB4"/>
    <w:rsid w:val="00794817"/>
    <w:rsid w:val="007A4AA3"/>
    <w:rsid w:val="007A5AF9"/>
    <w:rsid w:val="007B32A6"/>
    <w:rsid w:val="007B5734"/>
    <w:rsid w:val="007B58DD"/>
    <w:rsid w:val="007C6363"/>
    <w:rsid w:val="007D2EB5"/>
    <w:rsid w:val="007E05A5"/>
    <w:rsid w:val="007E0CFF"/>
    <w:rsid w:val="007E60E1"/>
    <w:rsid w:val="007F72C4"/>
    <w:rsid w:val="00800519"/>
    <w:rsid w:val="008026AB"/>
    <w:rsid w:val="008033E1"/>
    <w:rsid w:val="00806C31"/>
    <w:rsid w:val="008105D2"/>
    <w:rsid w:val="00811C58"/>
    <w:rsid w:val="00811F1E"/>
    <w:rsid w:val="00816C7D"/>
    <w:rsid w:val="00820B8E"/>
    <w:rsid w:val="008216B1"/>
    <w:rsid w:val="00824F43"/>
    <w:rsid w:val="00845C01"/>
    <w:rsid w:val="00846C0F"/>
    <w:rsid w:val="008531E5"/>
    <w:rsid w:val="0085437D"/>
    <w:rsid w:val="00854E31"/>
    <w:rsid w:val="00855E6F"/>
    <w:rsid w:val="008569BE"/>
    <w:rsid w:val="00861CE2"/>
    <w:rsid w:val="00862EE1"/>
    <w:rsid w:val="0086474B"/>
    <w:rsid w:val="00865D79"/>
    <w:rsid w:val="00865F77"/>
    <w:rsid w:val="00866C68"/>
    <w:rsid w:val="0086727A"/>
    <w:rsid w:val="00870816"/>
    <w:rsid w:val="00875E34"/>
    <w:rsid w:val="00877BB3"/>
    <w:rsid w:val="00887764"/>
    <w:rsid w:val="00894A7D"/>
    <w:rsid w:val="00894CD5"/>
    <w:rsid w:val="00896B8B"/>
    <w:rsid w:val="008A1B3C"/>
    <w:rsid w:val="008A4289"/>
    <w:rsid w:val="008B09BC"/>
    <w:rsid w:val="008B399E"/>
    <w:rsid w:val="008B4C66"/>
    <w:rsid w:val="008B6B8A"/>
    <w:rsid w:val="008B70FD"/>
    <w:rsid w:val="008C1301"/>
    <w:rsid w:val="008D3F0E"/>
    <w:rsid w:val="008E20B6"/>
    <w:rsid w:val="008E35D2"/>
    <w:rsid w:val="008E3BC0"/>
    <w:rsid w:val="008E4D13"/>
    <w:rsid w:val="008E5C34"/>
    <w:rsid w:val="008E7102"/>
    <w:rsid w:val="009116C4"/>
    <w:rsid w:val="0091445F"/>
    <w:rsid w:val="00916D6A"/>
    <w:rsid w:val="00922B10"/>
    <w:rsid w:val="009306C8"/>
    <w:rsid w:val="00930778"/>
    <w:rsid w:val="00933EDE"/>
    <w:rsid w:val="00941089"/>
    <w:rsid w:val="00941563"/>
    <w:rsid w:val="00942001"/>
    <w:rsid w:val="00943BC9"/>
    <w:rsid w:val="009440BD"/>
    <w:rsid w:val="009463E6"/>
    <w:rsid w:val="00950BBA"/>
    <w:rsid w:val="00954F46"/>
    <w:rsid w:val="00956EC7"/>
    <w:rsid w:val="00957608"/>
    <w:rsid w:val="0096153F"/>
    <w:rsid w:val="00974F68"/>
    <w:rsid w:val="00976B91"/>
    <w:rsid w:val="00977824"/>
    <w:rsid w:val="009826C9"/>
    <w:rsid w:val="00983F53"/>
    <w:rsid w:val="00984EA3"/>
    <w:rsid w:val="00985494"/>
    <w:rsid w:val="009876C5"/>
    <w:rsid w:val="009908BD"/>
    <w:rsid w:val="00993EFE"/>
    <w:rsid w:val="00994120"/>
    <w:rsid w:val="009A1111"/>
    <w:rsid w:val="009B38CE"/>
    <w:rsid w:val="009B4998"/>
    <w:rsid w:val="009B4DC0"/>
    <w:rsid w:val="009B68C4"/>
    <w:rsid w:val="009C0E69"/>
    <w:rsid w:val="009C0F74"/>
    <w:rsid w:val="009C2C40"/>
    <w:rsid w:val="009C3BD3"/>
    <w:rsid w:val="009D1BE2"/>
    <w:rsid w:val="009D202B"/>
    <w:rsid w:val="009D3050"/>
    <w:rsid w:val="009E025A"/>
    <w:rsid w:val="009E2900"/>
    <w:rsid w:val="009E75CF"/>
    <w:rsid w:val="009E7C8F"/>
    <w:rsid w:val="00A0024F"/>
    <w:rsid w:val="00A12C4F"/>
    <w:rsid w:val="00A13875"/>
    <w:rsid w:val="00A161D5"/>
    <w:rsid w:val="00A17910"/>
    <w:rsid w:val="00A25BE2"/>
    <w:rsid w:val="00A27479"/>
    <w:rsid w:val="00A30CA5"/>
    <w:rsid w:val="00A31564"/>
    <w:rsid w:val="00A32791"/>
    <w:rsid w:val="00A361EC"/>
    <w:rsid w:val="00A368F4"/>
    <w:rsid w:val="00A3790C"/>
    <w:rsid w:val="00A417B1"/>
    <w:rsid w:val="00A42858"/>
    <w:rsid w:val="00A43420"/>
    <w:rsid w:val="00A47A4C"/>
    <w:rsid w:val="00A50474"/>
    <w:rsid w:val="00A50508"/>
    <w:rsid w:val="00A5313A"/>
    <w:rsid w:val="00A54AEC"/>
    <w:rsid w:val="00A641BB"/>
    <w:rsid w:val="00A735A5"/>
    <w:rsid w:val="00A91801"/>
    <w:rsid w:val="00A93D58"/>
    <w:rsid w:val="00A97491"/>
    <w:rsid w:val="00AA0345"/>
    <w:rsid w:val="00AA3467"/>
    <w:rsid w:val="00AA47FC"/>
    <w:rsid w:val="00AB115F"/>
    <w:rsid w:val="00AB2C73"/>
    <w:rsid w:val="00AB4061"/>
    <w:rsid w:val="00AB4994"/>
    <w:rsid w:val="00AB4B63"/>
    <w:rsid w:val="00AB6367"/>
    <w:rsid w:val="00AC03C5"/>
    <w:rsid w:val="00AC282B"/>
    <w:rsid w:val="00AD39F4"/>
    <w:rsid w:val="00AD4164"/>
    <w:rsid w:val="00AE076A"/>
    <w:rsid w:val="00AE3D27"/>
    <w:rsid w:val="00AE4D60"/>
    <w:rsid w:val="00AF77A0"/>
    <w:rsid w:val="00B02946"/>
    <w:rsid w:val="00B05CDA"/>
    <w:rsid w:val="00B065E5"/>
    <w:rsid w:val="00B101AF"/>
    <w:rsid w:val="00B1166A"/>
    <w:rsid w:val="00B14371"/>
    <w:rsid w:val="00B16BB5"/>
    <w:rsid w:val="00B175F3"/>
    <w:rsid w:val="00B2063A"/>
    <w:rsid w:val="00B20A5B"/>
    <w:rsid w:val="00B46568"/>
    <w:rsid w:val="00B633CF"/>
    <w:rsid w:val="00B63EF9"/>
    <w:rsid w:val="00B65245"/>
    <w:rsid w:val="00B6531A"/>
    <w:rsid w:val="00B70ADE"/>
    <w:rsid w:val="00B732C8"/>
    <w:rsid w:val="00B74659"/>
    <w:rsid w:val="00B75F25"/>
    <w:rsid w:val="00B82683"/>
    <w:rsid w:val="00B83943"/>
    <w:rsid w:val="00B94730"/>
    <w:rsid w:val="00B95F59"/>
    <w:rsid w:val="00BA0084"/>
    <w:rsid w:val="00BA009A"/>
    <w:rsid w:val="00BA1FF4"/>
    <w:rsid w:val="00BA5378"/>
    <w:rsid w:val="00BB4B40"/>
    <w:rsid w:val="00BB7494"/>
    <w:rsid w:val="00BC7765"/>
    <w:rsid w:val="00BD0983"/>
    <w:rsid w:val="00BD5EAF"/>
    <w:rsid w:val="00BE1C74"/>
    <w:rsid w:val="00BF2C20"/>
    <w:rsid w:val="00BF657C"/>
    <w:rsid w:val="00BF6DF7"/>
    <w:rsid w:val="00C022BD"/>
    <w:rsid w:val="00C0713A"/>
    <w:rsid w:val="00C2143E"/>
    <w:rsid w:val="00C256B8"/>
    <w:rsid w:val="00C325EA"/>
    <w:rsid w:val="00C3784F"/>
    <w:rsid w:val="00C401EA"/>
    <w:rsid w:val="00C5117D"/>
    <w:rsid w:val="00C52B61"/>
    <w:rsid w:val="00C636E8"/>
    <w:rsid w:val="00C76574"/>
    <w:rsid w:val="00C868EB"/>
    <w:rsid w:val="00C951A9"/>
    <w:rsid w:val="00C971F9"/>
    <w:rsid w:val="00CA3F1F"/>
    <w:rsid w:val="00CA78F4"/>
    <w:rsid w:val="00CB42B8"/>
    <w:rsid w:val="00CB5D0A"/>
    <w:rsid w:val="00CB63DA"/>
    <w:rsid w:val="00CB6EC9"/>
    <w:rsid w:val="00CC2D95"/>
    <w:rsid w:val="00CC2FAB"/>
    <w:rsid w:val="00CC4BFF"/>
    <w:rsid w:val="00CE4905"/>
    <w:rsid w:val="00CF0402"/>
    <w:rsid w:val="00CF4BEB"/>
    <w:rsid w:val="00CF6B04"/>
    <w:rsid w:val="00D10138"/>
    <w:rsid w:val="00D104D8"/>
    <w:rsid w:val="00D17AF5"/>
    <w:rsid w:val="00D20172"/>
    <w:rsid w:val="00D224AC"/>
    <w:rsid w:val="00D26159"/>
    <w:rsid w:val="00D269D1"/>
    <w:rsid w:val="00D32710"/>
    <w:rsid w:val="00D32928"/>
    <w:rsid w:val="00D36C07"/>
    <w:rsid w:val="00D37413"/>
    <w:rsid w:val="00D45460"/>
    <w:rsid w:val="00D45A7E"/>
    <w:rsid w:val="00D539B2"/>
    <w:rsid w:val="00D57139"/>
    <w:rsid w:val="00D60EAD"/>
    <w:rsid w:val="00D648BC"/>
    <w:rsid w:val="00D64D86"/>
    <w:rsid w:val="00D7156C"/>
    <w:rsid w:val="00D81891"/>
    <w:rsid w:val="00D82E80"/>
    <w:rsid w:val="00D92095"/>
    <w:rsid w:val="00DA1CE5"/>
    <w:rsid w:val="00DA2323"/>
    <w:rsid w:val="00DA529D"/>
    <w:rsid w:val="00DB114F"/>
    <w:rsid w:val="00DB6E1D"/>
    <w:rsid w:val="00DC0698"/>
    <w:rsid w:val="00DC1A85"/>
    <w:rsid w:val="00DC209A"/>
    <w:rsid w:val="00DC2E5D"/>
    <w:rsid w:val="00DC7DE6"/>
    <w:rsid w:val="00DD14B9"/>
    <w:rsid w:val="00DE3F1B"/>
    <w:rsid w:val="00DF0A2F"/>
    <w:rsid w:val="00DF19DE"/>
    <w:rsid w:val="00DF5299"/>
    <w:rsid w:val="00DF7228"/>
    <w:rsid w:val="00E03495"/>
    <w:rsid w:val="00E10196"/>
    <w:rsid w:val="00E10961"/>
    <w:rsid w:val="00E122A7"/>
    <w:rsid w:val="00E17C24"/>
    <w:rsid w:val="00E27326"/>
    <w:rsid w:val="00E27C32"/>
    <w:rsid w:val="00E33AE9"/>
    <w:rsid w:val="00E34404"/>
    <w:rsid w:val="00E34BCB"/>
    <w:rsid w:val="00E3539E"/>
    <w:rsid w:val="00E361DD"/>
    <w:rsid w:val="00E3742F"/>
    <w:rsid w:val="00E44A11"/>
    <w:rsid w:val="00E4755C"/>
    <w:rsid w:val="00E53A08"/>
    <w:rsid w:val="00E56B00"/>
    <w:rsid w:val="00E56C1F"/>
    <w:rsid w:val="00E60B21"/>
    <w:rsid w:val="00E62705"/>
    <w:rsid w:val="00E65465"/>
    <w:rsid w:val="00E65895"/>
    <w:rsid w:val="00E6781A"/>
    <w:rsid w:val="00E75562"/>
    <w:rsid w:val="00E771E2"/>
    <w:rsid w:val="00E83235"/>
    <w:rsid w:val="00E83B5F"/>
    <w:rsid w:val="00E844E4"/>
    <w:rsid w:val="00EA327D"/>
    <w:rsid w:val="00EA35A5"/>
    <w:rsid w:val="00EA4090"/>
    <w:rsid w:val="00EB2027"/>
    <w:rsid w:val="00EB2EC2"/>
    <w:rsid w:val="00EB3F69"/>
    <w:rsid w:val="00ED4438"/>
    <w:rsid w:val="00ED7A5C"/>
    <w:rsid w:val="00EE0791"/>
    <w:rsid w:val="00EE12C1"/>
    <w:rsid w:val="00EE2F1F"/>
    <w:rsid w:val="00EE2FDF"/>
    <w:rsid w:val="00EF208A"/>
    <w:rsid w:val="00EF6614"/>
    <w:rsid w:val="00F02896"/>
    <w:rsid w:val="00F11B71"/>
    <w:rsid w:val="00F13CA7"/>
    <w:rsid w:val="00F30469"/>
    <w:rsid w:val="00F411DA"/>
    <w:rsid w:val="00F42D4A"/>
    <w:rsid w:val="00F42DAF"/>
    <w:rsid w:val="00F479E7"/>
    <w:rsid w:val="00F5222E"/>
    <w:rsid w:val="00F634D1"/>
    <w:rsid w:val="00F6491C"/>
    <w:rsid w:val="00F64E4E"/>
    <w:rsid w:val="00F668FA"/>
    <w:rsid w:val="00F77114"/>
    <w:rsid w:val="00F805D6"/>
    <w:rsid w:val="00F8136C"/>
    <w:rsid w:val="00F864AF"/>
    <w:rsid w:val="00F87019"/>
    <w:rsid w:val="00F9029F"/>
    <w:rsid w:val="00F93D78"/>
    <w:rsid w:val="00F93F69"/>
    <w:rsid w:val="00F9493B"/>
    <w:rsid w:val="00F971DD"/>
    <w:rsid w:val="00FA54F8"/>
    <w:rsid w:val="00FB3F59"/>
    <w:rsid w:val="00FC13D4"/>
    <w:rsid w:val="00FC160B"/>
    <w:rsid w:val="00FC1C83"/>
    <w:rsid w:val="00FC27C1"/>
    <w:rsid w:val="00FC2C80"/>
    <w:rsid w:val="00FC6D2E"/>
    <w:rsid w:val="00FD12D3"/>
    <w:rsid w:val="00FD230A"/>
    <w:rsid w:val="00FD29EE"/>
    <w:rsid w:val="00FD77B9"/>
    <w:rsid w:val="00FF0E8E"/>
    <w:rsid w:val="00FF3752"/>
    <w:rsid w:val="00FF60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3019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951A9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C951A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C951A9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C951A9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body,Normal Tag,small text,heading 2, Ch,Ch,No Spacing211,No Spacing12,no read,No Spacing2111,No Spacing4,No Spacing11111,No Spacing5,No Spacing21,Tags,tags,No Spacing1111,Heading 2 Char2 Char,Heading 2 Char1 Char Char,Tag1,TAG,t"/>
    <w:basedOn w:val="Normal"/>
    <w:next w:val="Normal"/>
    <w:link w:val="Heading4Char"/>
    <w:uiPriority w:val="9"/>
    <w:unhideWhenUsed/>
    <w:qFormat/>
    <w:rsid w:val="00C951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C951A9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Normal Tag Char,small text Char,heading 2 Char, Ch Char,Ch Char,No Spacing211 Char,No Spacing12 Char,no read Char,No Spacing2111 Char,No Spacing4 Char,No Spacing11111 Char,No Spacing5 Char,Tags Char,t Char"/>
    <w:basedOn w:val="DefaultParagraphFont"/>
    <w:link w:val="Heading4"/>
    <w:uiPriority w:val="9"/>
    <w:rsid w:val="00C951A9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mphasis in card,tag2,Evidence,Minimized,minimized,Highlighted,Size 10,Underlined,CD Card,ED - Tag,emphasis,Bold Underline,Emphasis!!,small,Qualifications,bold underline,normal card text"/>
    <w:basedOn w:val="DefaultParagraphFont"/>
    <w:uiPriority w:val="7"/>
    <w:qFormat/>
    <w:rsid w:val="00C951A9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C951A9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Style,Intense Emphasis1111,Intense Emphasis3,Intense Emphasis11111,Intense Emphasis4,ci,Heading 3 Char Char Char1,Citation Char Char Char,cite,Heading 3 Char Char Char,Char Char2"/>
    <w:basedOn w:val="DefaultParagraphFont"/>
    <w:uiPriority w:val="1"/>
    <w:qFormat/>
    <w:rsid w:val="00C951A9"/>
    <w:rPr>
      <w:b/>
      <w:sz w:val="22"/>
      <w:u w:val="single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unhideWhenUsed/>
    <w:rsid w:val="00C951A9"/>
    <w:rPr>
      <w:color w:val="0000FF" w:themeColor="hyperlink"/>
      <w:u w:val="single"/>
    </w:rPr>
  </w:style>
  <w:style w:type="character" w:customStyle="1" w:styleId="flc">
    <w:name w:val="flc"/>
    <w:basedOn w:val="DefaultParagraphFont"/>
    <w:rsid w:val="00C951A9"/>
  </w:style>
  <w:style w:type="character" w:customStyle="1" w:styleId="underline">
    <w:name w:val="underline"/>
    <w:link w:val="textbold"/>
    <w:qFormat/>
    <w:rsid w:val="00C951A9"/>
    <w:rPr>
      <w:u w:val="single"/>
    </w:rPr>
  </w:style>
  <w:style w:type="paragraph" w:customStyle="1" w:styleId="textbold">
    <w:name w:val="text bold"/>
    <w:basedOn w:val="Normal"/>
    <w:link w:val="underline"/>
    <w:qFormat/>
    <w:rsid w:val="00C951A9"/>
    <w:pPr>
      <w:ind w:left="720"/>
      <w:jc w:val="both"/>
    </w:pPr>
    <w:rPr>
      <w:rFonts w:asciiTheme="minorHAnsi" w:hAnsiTheme="minorHAnsi"/>
      <w:sz w:val="24"/>
      <w:u w:val="single"/>
    </w:rPr>
  </w:style>
  <w:style w:type="paragraph" w:styleId="ListParagraph">
    <w:name w:val="List Paragraph"/>
    <w:basedOn w:val="Normal"/>
    <w:uiPriority w:val="34"/>
    <w:rsid w:val="00C951A9"/>
    <w:pPr>
      <w:ind w:left="720"/>
      <w:contextualSpacing/>
    </w:pPr>
  </w:style>
  <w:style w:type="paragraph" w:customStyle="1" w:styleId="card">
    <w:name w:val="card"/>
    <w:basedOn w:val="Normal"/>
    <w:next w:val="Normal"/>
    <w:link w:val="cardChar"/>
    <w:qFormat/>
    <w:rsid w:val="00C951A9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C951A9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951A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51A9"/>
    <w:rPr>
      <w:rFonts w:ascii="Lucida Grande" w:hAnsi="Lucida Grande" w:cs="Lucida Grande"/>
      <w:sz w:val="22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C951A9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C951A9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NoSpacing">
    <w:name w:val="No Spacing"/>
    <w:uiPriority w:val="1"/>
    <w:rsid w:val="00C951A9"/>
  </w:style>
  <w:style w:type="paragraph" w:styleId="Header">
    <w:name w:val="header"/>
    <w:basedOn w:val="Normal"/>
    <w:link w:val="HeaderChar"/>
    <w:uiPriority w:val="99"/>
    <w:unhideWhenUsed/>
    <w:rsid w:val="00C951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1A9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C951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1A9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C951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951A9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C951A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C951A9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C951A9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body,Normal Tag,small text,heading 2, Ch,Ch,No Spacing211,No Spacing12,no read,No Spacing2111,No Spacing4,No Spacing11111,No Spacing5,No Spacing21,Tags,tags,No Spacing1111,Heading 2 Char2 Char,Heading 2 Char1 Char Char,Tag1,TAG,t"/>
    <w:basedOn w:val="Normal"/>
    <w:next w:val="Normal"/>
    <w:link w:val="Heading4Char"/>
    <w:uiPriority w:val="9"/>
    <w:unhideWhenUsed/>
    <w:qFormat/>
    <w:rsid w:val="00C951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C951A9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Normal Tag Char,small text Char,heading 2 Char, Ch Char,Ch Char,No Spacing211 Char,No Spacing12 Char,no read Char,No Spacing2111 Char,No Spacing4 Char,No Spacing11111 Char,No Spacing5 Char,Tags Char,t Char"/>
    <w:basedOn w:val="DefaultParagraphFont"/>
    <w:link w:val="Heading4"/>
    <w:uiPriority w:val="9"/>
    <w:rsid w:val="00C951A9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mphasis in card,tag2,Evidence,Minimized,minimized,Highlighted,Size 10,Underlined,CD Card,ED - Tag,emphasis,Bold Underline,Emphasis!!,small,Qualifications,bold underline,normal card text"/>
    <w:basedOn w:val="DefaultParagraphFont"/>
    <w:uiPriority w:val="7"/>
    <w:qFormat/>
    <w:rsid w:val="00C951A9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C951A9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Style,Intense Emphasis1111,Intense Emphasis3,Intense Emphasis11111,Intense Emphasis4,ci,Heading 3 Char Char Char1,Citation Char Char Char,cite,Heading 3 Char Char Char,Char Char2"/>
    <w:basedOn w:val="DefaultParagraphFont"/>
    <w:uiPriority w:val="1"/>
    <w:qFormat/>
    <w:rsid w:val="00C951A9"/>
    <w:rPr>
      <w:b/>
      <w:sz w:val="22"/>
      <w:u w:val="single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unhideWhenUsed/>
    <w:rsid w:val="00C951A9"/>
    <w:rPr>
      <w:color w:val="0000FF" w:themeColor="hyperlink"/>
      <w:u w:val="single"/>
    </w:rPr>
  </w:style>
  <w:style w:type="character" w:customStyle="1" w:styleId="flc">
    <w:name w:val="flc"/>
    <w:basedOn w:val="DefaultParagraphFont"/>
    <w:rsid w:val="00C951A9"/>
  </w:style>
  <w:style w:type="character" w:customStyle="1" w:styleId="underline">
    <w:name w:val="underline"/>
    <w:link w:val="textbold"/>
    <w:qFormat/>
    <w:rsid w:val="00C951A9"/>
    <w:rPr>
      <w:u w:val="single"/>
    </w:rPr>
  </w:style>
  <w:style w:type="paragraph" w:customStyle="1" w:styleId="textbold">
    <w:name w:val="text bold"/>
    <w:basedOn w:val="Normal"/>
    <w:link w:val="underline"/>
    <w:qFormat/>
    <w:rsid w:val="00C951A9"/>
    <w:pPr>
      <w:ind w:left="720"/>
      <w:jc w:val="both"/>
    </w:pPr>
    <w:rPr>
      <w:rFonts w:asciiTheme="minorHAnsi" w:hAnsiTheme="minorHAnsi"/>
      <w:sz w:val="24"/>
      <w:u w:val="single"/>
    </w:rPr>
  </w:style>
  <w:style w:type="paragraph" w:styleId="ListParagraph">
    <w:name w:val="List Paragraph"/>
    <w:basedOn w:val="Normal"/>
    <w:uiPriority w:val="34"/>
    <w:rsid w:val="00C951A9"/>
    <w:pPr>
      <w:ind w:left="720"/>
      <w:contextualSpacing/>
    </w:pPr>
  </w:style>
  <w:style w:type="paragraph" w:customStyle="1" w:styleId="card">
    <w:name w:val="card"/>
    <w:basedOn w:val="Normal"/>
    <w:next w:val="Normal"/>
    <w:link w:val="cardChar"/>
    <w:qFormat/>
    <w:rsid w:val="00C951A9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C951A9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951A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51A9"/>
    <w:rPr>
      <w:rFonts w:ascii="Lucida Grande" w:hAnsi="Lucida Grande" w:cs="Lucida Grande"/>
      <w:sz w:val="22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C951A9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C951A9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NoSpacing">
    <w:name w:val="No Spacing"/>
    <w:uiPriority w:val="1"/>
    <w:rsid w:val="00C951A9"/>
  </w:style>
  <w:style w:type="paragraph" w:styleId="Header">
    <w:name w:val="header"/>
    <w:basedOn w:val="Normal"/>
    <w:link w:val="HeaderChar"/>
    <w:uiPriority w:val="99"/>
    <w:unhideWhenUsed/>
    <w:rsid w:val="00C951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1A9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C951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1A9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C95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oxnews.com/politics/2013/10/16/senators-seek-escalation-iran-sanctions-after-nuke-talks/" TargetMode="External"/><Relationship Id="rId20" Type="http://schemas.openxmlformats.org/officeDocument/2006/relationships/hyperlink" Target="http://www.thefreelibrary.com/Crude+injustice+in+the+gulf%3A+why+categorical+exclusions+for+deepwater...-a0258598673" TargetMode="External"/><Relationship Id="rId21" Type="http://schemas.openxmlformats.org/officeDocument/2006/relationships/hyperlink" Target="http://www.gpo.gov/fdsys/pkg/CPRT-112SPRT77567/html/CPRT-112SPRT77567.htm" TargetMode="External"/><Relationship Id="rId22" Type="http://schemas.openxmlformats.org/officeDocument/2006/relationships/hyperlink" Target="http://www.sciencedaily.com/releases/2013/04/130408152733.htm" TargetMode="External"/><Relationship Id="rId23" Type="http://schemas.openxmlformats.org/officeDocument/2006/relationships/hyperlink" Target="http://phys.org/news/2010-10-biodiversity-loss.html" TargetMode="External"/><Relationship Id="rId24" Type="http://schemas.openxmlformats.org/officeDocument/2006/relationships/hyperlink" Target="http://scienceheathen.com/2012/12/13/deforestation-effects-causes-and-examples-top-10-list/" TargetMode="External"/><Relationship Id="rId25" Type="http://schemas.openxmlformats.org/officeDocument/2006/relationships/hyperlink" Target="http://www.economist.com/node/12926042" TargetMode="External"/><Relationship Id="rId26" Type="http://schemas.openxmlformats.org/officeDocument/2006/relationships/hyperlink" Target="http://www.stratfor.com/video/mexico-pushes-energy-change" TargetMode="External"/><Relationship Id="rId27" Type="http://schemas.openxmlformats.org/officeDocument/2006/relationships/hyperlink" Target="http://www.ft.com/intl/cms/s/0/eb947824-6c88-11e2-953f-00144feab49a.html" TargetMode="External"/><Relationship Id="rId28" Type="http://schemas.openxmlformats.org/officeDocument/2006/relationships/hyperlink" Target="http://www.worldpoliticsreview.com/articles/12806/pemex-proves-resistant-to-pena-nieto-s-reform-drive" TargetMode="External"/><Relationship Id="rId29" Type="http://schemas.openxmlformats.org/officeDocument/2006/relationships/hyperlink" Target="http://www.plenglish.com/index.php?option=com_content&amp;task=view&amp;id=1537331&amp;Itemid=1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www.cbsnews.com/8301-250_162-57605692/despite-thaw-congress-moves-new-iran-sanctions-along/" TargetMode="External"/><Relationship Id="rId11" Type="http://schemas.openxmlformats.org/officeDocument/2006/relationships/hyperlink" Target="http://www.reuters.com/article/2013/04/29/usa-mexico-oil-idUSL2N0DG0CV20130429" TargetMode="External"/><Relationship Id="rId12" Type="http://schemas.openxmlformats.org/officeDocument/2006/relationships/hyperlink" Target="http://www.amazon.com/Strong-Horse-Power-Politics-Civilizations/dp/0385516118" TargetMode="External"/><Relationship Id="rId13" Type="http://schemas.openxmlformats.org/officeDocument/2006/relationships/hyperlink" Target="http://www.tabletmag.com/jewish-news-and-politics/146178/iran-uses-terror-as-deterrence/2" TargetMode="External"/><Relationship Id="rId14" Type="http://schemas.openxmlformats.org/officeDocument/2006/relationships/hyperlink" Target="http://www.huffingtonpost.com/vincent-guilamoramos/us-mexico-relations_b_3347068.html" TargetMode="External"/><Relationship Id="rId15" Type="http://schemas.openxmlformats.org/officeDocument/2006/relationships/hyperlink" Target="http://www.sfgate.com/world/article/Obama-says-Mexican-drug-war-could-hurt-relations-3454377.php" TargetMode="External"/><Relationship Id="rId16" Type="http://schemas.openxmlformats.org/officeDocument/2006/relationships/hyperlink" Target="http://www.forbes.com/sites/stratfor/2013/05/16/u-s-mexico-cooperation-against-cartels-remains-strong/" TargetMode="External"/><Relationship Id="rId17" Type="http://schemas.openxmlformats.org/officeDocument/2006/relationships/hyperlink" Target="http://thepoliticalbouillon.com/en/no-one-cares-about-latin-america" TargetMode="External"/><Relationship Id="rId18" Type="http://schemas.openxmlformats.org/officeDocument/2006/relationships/hyperlink" Target="http://www.democracyjournal.org/21/a-world-of-our-making-1.php?page=all" TargetMode="External"/><Relationship Id="rId19" Type="http://schemas.openxmlformats.org/officeDocument/2006/relationships/hyperlink" Target="http://advisor.thedialogue.org/docs/energy_advisor/2012/february/LEA120224.pdf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uschamber.com/.../enhancing-us-mexico-economic-partnership" TargetMode="External"/><Relationship Id="rId7" Type="http://schemas.openxmlformats.org/officeDocument/2006/relationships/hyperlink" Target="http://www.amnesty.org/en/news/mexico-fails-tackle-increased-levels-violence-against-women-2012-07-11" TargetMode="External"/><Relationship Id="rId8" Type="http://schemas.openxmlformats.org/officeDocument/2006/relationships/hyperlink" Target="http://www.amnesty.org/en/news/mexico-fails-tackle-increased-levels-violence-against-women-2012-07-1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ilistenn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</TotalTime>
  <Pages>10</Pages>
  <Words>2056</Words>
  <Characters>10449</Characters>
  <Application>Microsoft Macintosh Word</Application>
  <DocSecurity>0</DocSecurity>
  <Lines>174</Lines>
  <Paragraphs>31</Paragraphs>
  <ScaleCrop>false</ScaleCrop>
  <Company/>
  <LinksUpToDate>false</LinksUpToDate>
  <CharactersWithSpaces>12474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Stenn</dc:creator>
  <cp:keywords/>
  <dc:description/>
  <cp:lastModifiedBy>Lili Stenn</cp:lastModifiedBy>
  <cp:revision>3</cp:revision>
  <dcterms:created xsi:type="dcterms:W3CDTF">2013-10-20T20:48:00Z</dcterms:created>
  <dcterms:modified xsi:type="dcterms:W3CDTF">2013-10-25T05:59:00Z</dcterms:modified>
</cp:coreProperties>
</file>