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11A" w:rsidRPr="005D190C" w:rsidRDefault="002A18B6" w:rsidP="0020505E">
      <w:pPr>
        <w:pStyle w:val="Heading1"/>
      </w:pPr>
      <w:proofErr w:type="spellStart"/>
      <w:proofErr w:type="gramStart"/>
      <w:r>
        <w:t>cp</w:t>
      </w:r>
      <w:proofErr w:type="spellEnd"/>
      <w:proofErr w:type="gramEnd"/>
    </w:p>
    <w:p w:rsidR="00D9411A" w:rsidRPr="005D190C" w:rsidRDefault="00D9411A" w:rsidP="00D9411A"/>
    <w:p w:rsidR="00D9411A" w:rsidRPr="005D190C" w:rsidRDefault="00D9411A" w:rsidP="00D9411A">
      <w:pPr>
        <w:pStyle w:val="Heading4"/>
      </w:pPr>
      <w:r w:rsidRPr="005D190C">
        <w:t xml:space="preserve">The United States federal government should establish a Presidential Bipartisan Commission on Cuba to study current U.S. policy on Cuba.  The Commission should </w:t>
      </w:r>
      <w:r w:rsidRPr="002A18B6">
        <w:t xml:space="preserve">recommend </w:t>
      </w:r>
      <w:r w:rsidR="002B1CF1" w:rsidRPr="002A18B6">
        <w:t>that the United States federal government repeal Section 211 of the Omnibus Appropriations Act of 1998.</w:t>
      </w:r>
    </w:p>
    <w:p w:rsidR="00D9411A" w:rsidRPr="005D190C" w:rsidRDefault="00D9411A" w:rsidP="00D9411A">
      <w:pPr>
        <w:pStyle w:val="Heading4"/>
      </w:pPr>
      <w:r w:rsidRPr="005D190C">
        <w:t>A Bipartisan Commission on Cuba solves the case but avoids politics</w:t>
      </w:r>
    </w:p>
    <w:p w:rsidR="00D9411A" w:rsidRPr="005D190C" w:rsidRDefault="00D9411A" w:rsidP="00D9411A">
      <w:pPr>
        <w:rPr>
          <w:sz w:val="16"/>
        </w:rPr>
      </w:pPr>
      <w:proofErr w:type="gramStart"/>
      <w:r w:rsidRPr="005D190C">
        <w:rPr>
          <w:b/>
        </w:rPr>
        <w:t xml:space="preserve">Ratliff, 13 </w:t>
      </w:r>
      <w:r w:rsidRPr="005D190C">
        <w:rPr>
          <w:sz w:val="16"/>
        </w:rPr>
        <w:t>-</w:t>
      </w:r>
      <w:r w:rsidRPr="005D190C">
        <w:rPr>
          <w:b/>
          <w:sz w:val="16"/>
        </w:rPr>
        <w:t xml:space="preserve"> </w:t>
      </w:r>
      <w:r w:rsidRPr="005D190C">
        <w:rPr>
          <w:sz w:val="16"/>
        </w:rPr>
        <w:t>research fellow and former curator of the Americas Collection at the Hoover Institution.</w:t>
      </w:r>
      <w:proofErr w:type="gramEnd"/>
      <w:r w:rsidRPr="005D190C">
        <w:rPr>
          <w:sz w:val="16"/>
        </w:rPr>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w:t>
      </w:r>
    </w:p>
    <w:p w:rsidR="00D9411A" w:rsidRPr="005D190C" w:rsidRDefault="00D9411A" w:rsidP="00D9411A">
      <w:pPr>
        <w:rPr>
          <w:sz w:val="16"/>
        </w:rPr>
      </w:pPr>
      <w:r w:rsidRPr="005D190C">
        <w:rPr>
          <w:sz w:val="16"/>
        </w:rPr>
        <w:t>http://www.hoover.org/publications/defining-ideas/article/139281</w:t>
      </w:r>
    </w:p>
    <w:p w:rsidR="00D9411A" w:rsidRPr="00B20B89" w:rsidRDefault="00D9411A" w:rsidP="00B20B89">
      <w:r w:rsidRPr="00B20B89">
        <w:t>A New Policy to Cuba</w:t>
      </w:r>
    </w:p>
    <w:p w:rsidR="00D9411A" w:rsidRPr="00B20B89" w:rsidRDefault="00D9411A" w:rsidP="00B20B89">
      <w:r w:rsidRPr="00B20B89">
        <w:t xml:space="preserve">Since the early 1990s U.S. “proactive” policies have done more to stoke than reduce domestic tensions in </w:t>
      </w:r>
      <w:proofErr w:type="gramStart"/>
      <w:r w:rsidRPr="00B20B89">
        <w:t xml:space="preserve">Cuba, </w:t>
      </w:r>
      <w:r w:rsidR="00B20B89" w:rsidRPr="00B20B89">
        <w:t>…</w:t>
      </w:r>
      <w:proofErr w:type="gramEnd"/>
      <w:r w:rsidRPr="00B20B89">
        <w:t xml:space="preserve"> certainly see the need for change and its findings would give Obama cover for action.</w:t>
      </w:r>
    </w:p>
    <w:p w:rsidR="00D9411A" w:rsidRPr="00CB6728" w:rsidRDefault="002A18B6" w:rsidP="002B1CF1">
      <w:pPr>
        <w:pStyle w:val="Heading1"/>
      </w:pPr>
      <w:proofErr w:type="gramStart"/>
      <w:r>
        <w:t>da</w:t>
      </w:r>
      <w:proofErr w:type="gramEnd"/>
    </w:p>
    <w:p w:rsidR="00D9411A" w:rsidRPr="00CB6728" w:rsidRDefault="00D9411A" w:rsidP="00D9411A"/>
    <w:p w:rsidR="00D9411A" w:rsidRPr="00CB6728" w:rsidRDefault="00D9411A" w:rsidP="00D9411A">
      <w:pPr>
        <w:pStyle w:val="Heading4"/>
      </w:pPr>
      <w:r w:rsidRPr="00CB6728">
        <w:t>The Syria authorization will pass but it will be a tough fight - capital is key to GOP support</w:t>
      </w:r>
    </w:p>
    <w:p w:rsidR="00D9411A" w:rsidRPr="00CB6728" w:rsidRDefault="00D9411A" w:rsidP="00D9411A">
      <w:r w:rsidRPr="00CB6728">
        <w:rPr>
          <w:b/>
        </w:rPr>
        <w:t xml:space="preserve">Cohen, 9/3/13 </w:t>
      </w:r>
      <w:r w:rsidRPr="00CB6728">
        <w:t>(Tom, “Syria war resolution faces tough challenge in Congress” CNN,</w:t>
      </w:r>
    </w:p>
    <w:p w:rsidR="00D9411A" w:rsidRPr="00CB6728" w:rsidRDefault="00B246B3" w:rsidP="00D9411A">
      <w:hyperlink r:id="rId10" w:history="1">
        <w:r w:rsidR="00D9411A" w:rsidRPr="00CB6728">
          <w:rPr>
            <w:rStyle w:val="Hyperlink"/>
          </w:rPr>
          <w:t>http://www.cnn.com/2013/09/03/politics/obama-syria-congress/</w:t>
        </w:r>
      </w:hyperlink>
      <w:r w:rsidR="00D9411A" w:rsidRPr="00CB6728">
        <w:t xml:space="preserve">)  </w:t>
      </w:r>
    </w:p>
    <w:p w:rsidR="00D9411A" w:rsidRPr="00B20B89" w:rsidRDefault="00D9411A" w:rsidP="00B20B89">
      <w:r w:rsidRPr="00B20B89">
        <w:t xml:space="preserve">To Darrell West, the vice president and director of governance studies at the Brookings </w:t>
      </w:r>
      <w:proofErr w:type="gramStart"/>
      <w:r w:rsidRPr="00B20B89">
        <w:t xml:space="preserve">Institution, </w:t>
      </w:r>
      <w:r w:rsidR="00B20B89" w:rsidRPr="00B20B89">
        <w:t>…</w:t>
      </w:r>
      <w:proofErr w:type="gramEnd"/>
      <w:r w:rsidRPr="00B20B89">
        <w:t xml:space="preserve"> noting Obama must be personally involved, make the case for military action and "prove that we have a military plan that will work and not drag us into the mud for a long time."</w:t>
      </w:r>
    </w:p>
    <w:p w:rsidR="0093503E" w:rsidRPr="00CB6728" w:rsidRDefault="0093503E" w:rsidP="00D9411A">
      <w:pPr>
        <w:rPr>
          <w:sz w:val="16"/>
        </w:rPr>
      </w:pPr>
    </w:p>
    <w:p w:rsidR="0093503E" w:rsidRPr="00F53BD2" w:rsidRDefault="0093503E" w:rsidP="0093503E">
      <w:pPr>
        <w:rPr>
          <w:b/>
        </w:rPr>
      </w:pPr>
      <w:r>
        <w:rPr>
          <w:b/>
        </w:rPr>
        <w:t xml:space="preserve">Congress </w:t>
      </w:r>
      <w:r w:rsidRPr="00F53BD2">
        <w:rPr>
          <w:b/>
        </w:rPr>
        <w:t xml:space="preserve">will block small steps </w:t>
      </w:r>
      <w:r>
        <w:rPr>
          <w:b/>
        </w:rPr>
        <w:t>towards Cuba</w:t>
      </w:r>
    </w:p>
    <w:p w:rsidR="0093503E" w:rsidRPr="00F53BD2" w:rsidRDefault="0093503E" w:rsidP="0093503E">
      <w:r w:rsidRPr="00F53BD2">
        <w:rPr>
          <w:b/>
        </w:rPr>
        <w:t>TP 4-9</w:t>
      </w:r>
      <w:r w:rsidRPr="00F53BD2">
        <w:t xml:space="preserve"> – Think Progress</w:t>
      </w:r>
    </w:p>
    <w:p w:rsidR="0093503E" w:rsidRPr="00F53BD2" w:rsidRDefault="0093503E" w:rsidP="0093503E">
      <w:r w:rsidRPr="00F53BD2">
        <w:t xml:space="preserve">[“How the GOP Response to Beyoncé’s Cuba Trip Highlights Broken Policy”, April 9th, 2013, </w:t>
      </w:r>
      <w:hyperlink r:id="rId11" w:history="1">
        <w:r w:rsidRPr="00F53BD2">
          <w:t>http://thinkprogress.org/security/2013/04/09/1838661/rubio-beyonce-cuba/</w:t>
        </w:r>
      </w:hyperlink>
      <w:r w:rsidRPr="00F53BD2">
        <w:t xml:space="preserve">]  </w:t>
      </w:r>
    </w:p>
    <w:p w:rsidR="0093503E" w:rsidRPr="00B20B89" w:rsidRDefault="0093503E" w:rsidP="00B20B89">
      <w:r w:rsidRPr="00B20B89">
        <w:t xml:space="preserve">Experts at CAP and the Cato Institute alike agree that the policy has been an abject failure at achieving the goals the United States set out. </w:t>
      </w:r>
      <w:r w:rsidR="00B20B89" w:rsidRPr="00B20B89">
        <w:t>…</w:t>
      </w:r>
      <w:r w:rsidRPr="00B20B89">
        <w:t>those candidates who received funding displayed a shift in voting patterns on Cuba policy in the aftermath of the gift</w:t>
      </w:r>
    </w:p>
    <w:p w:rsidR="00D9411A" w:rsidRPr="00CB6728" w:rsidRDefault="00D9411A" w:rsidP="00D9411A">
      <w:pPr>
        <w:rPr>
          <w:sz w:val="16"/>
        </w:rPr>
      </w:pPr>
    </w:p>
    <w:p w:rsidR="00D9411A" w:rsidRPr="00CB6728" w:rsidRDefault="00D9411A" w:rsidP="00D9411A">
      <w:pPr>
        <w:pStyle w:val="Heading4"/>
      </w:pPr>
      <w:r w:rsidRPr="00CB6728">
        <w:t xml:space="preserve">Capital is finite and Syria requires </w:t>
      </w:r>
      <w:r w:rsidRPr="00CB6728">
        <w:rPr>
          <w:u w:val="single"/>
        </w:rPr>
        <w:t>all of it</w:t>
      </w:r>
      <w:r w:rsidRPr="00CB6728">
        <w:t xml:space="preserve"> – the plan burns his leverage and consumes docket </w:t>
      </w:r>
      <w:r w:rsidRPr="00CB6728">
        <w:rPr>
          <w:u w:val="single"/>
        </w:rPr>
        <w:t>time</w:t>
      </w:r>
      <w:r w:rsidRPr="00CB6728">
        <w:t xml:space="preserve"> and </w:t>
      </w:r>
      <w:r w:rsidRPr="00CB6728">
        <w:rPr>
          <w:u w:val="single"/>
        </w:rPr>
        <w:t>energy</w:t>
      </w:r>
      <w:r w:rsidRPr="00CB6728">
        <w:t xml:space="preserve"> </w:t>
      </w:r>
    </w:p>
    <w:p w:rsidR="00D9411A" w:rsidRPr="00CB6728" w:rsidRDefault="00D9411A" w:rsidP="00D9411A">
      <w:r w:rsidRPr="00CB6728">
        <w:rPr>
          <w:b/>
        </w:rPr>
        <w:t xml:space="preserve">Brown, 9/4/13 </w:t>
      </w:r>
      <w:r w:rsidRPr="00CB6728">
        <w:t xml:space="preserve">(Carrie, Politico, “Obama's capital spreads thin” </w:t>
      </w:r>
    </w:p>
    <w:p w:rsidR="00D9411A" w:rsidRPr="00CB6728" w:rsidRDefault="00B246B3" w:rsidP="00D9411A">
      <w:hyperlink r:id="rId12" w:history="1">
        <w:r w:rsidR="00D9411A" w:rsidRPr="00CB6728">
          <w:rPr>
            <w:rStyle w:val="Hyperlink"/>
          </w:rPr>
          <w:t>http://m.politico.com/iphone/story/0913/96306.html</w:t>
        </w:r>
      </w:hyperlink>
      <w:r w:rsidR="00D9411A" w:rsidRPr="00CB6728">
        <w:t>)</w:t>
      </w:r>
    </w:p>
    <w:p w:rsidR="00D9411A" w:rsidRPr="00B20B89" w:rsidRDefault="00D9411A" w:rsidP="00B20B89">
      <w:r w:rsidRPr="00B20B89">
        <w:t xml:space="preserve">President Barack Obama faced a heavy lift in Congress this fall when his agenda included only </w:t>
      </w:r>
      <w:r w:rsidR="00B20B89" w:rsidRPr="00B20B89">
        <w:t>…</w:t>
      </w:r>
      <w:r w:rsidRPr="00B20B89">
        <w:t>Obama likes to say the White House and Congress should “be able to walk and chew gum at the same time,” often they cannot.</w:t>
      </w:r>
    </w:p>
    <w:p w:rsidR="00D9411A" w:rsidRPr="00CB6728" w:rsidRDefault="00D9411A" w:rsidP="00D9411A">
      <w:pPr>
        <w:pStyle w:val="Heading4"/>
      </w:pPr>
      <w:r w:rsidRPr="00CB6728">
        <w:t xml:space="preserve">A failed Syria vote spurs global appeasement, allied </w:t>
      </w:r>
      <w:proofErr w:type="spellStart"/>
      <w:r w:rsidRPr="00CB6728">
        <w:t>prolif</w:t>
      </w:r>
      <w:proofErr w:type="spellEnd"/>
      <w:r w:rsidRPr="00CB6728">
        <w:t>, nuclear use and shreds U.S. primacy</w:t>
      </w:r>
    </w:p>
    <w:p w:rsidR="00D9411A" w:rsidRPr="00CB6728" w:rsidRDefault="00D9411A" w:rsidP="00D9411A">
      <w:r w:rsidRPr="00CB6728">
        <w:rPr>
          <w:b/>
        </w:rPr>
        <w:t xml:space="preserve">Cohen, 9/2/13 </w:t>
      </w:r>
      <w:r w:rsidRPr="00CB6728">
        <w:t xml:space="preserve">- teaches at Johns Hopkins School of Advanced International Studies. From 2007-08 he served as counselor of the State Department (Eliot, “The Stakes on the Syria Vote” Wall Street Journal, </w:t>
      </w:r>
      <w:hyperlink r:id="rId13" w:history="1">
        <w:r w:rsidRPr="00CB6728">
          <w:rPr>
            <w:rStyle w:val="Hyperlink"/>
          </w:rPr>
          <w:t>http://online.wsj.com/article/SB10001424127887324432404579049261525066516.html</w:t>
        </w:r>
      </w:hyperlink>
      <w:r w:rsidRPr="00CB6728">
        <w:t>)</w:t>
      </w:r>
    </w:p>
    <w:p w:rsidR="00D9411A" w:rsidRPr="00B20B89" w:rsidRDefault="00D9411A" w:rsidP="00B20B89">
      <w:r w:rsidRPr="00B20B89">
        <w:t xml:space="preserve">On Saturday, when President Obama overruled his advisers, reversed his own policy and declared that he would not act against Syria </w:t>
      </w:r>
      <w:r w:rsidR="00B20B89" w:rsidRPr="00B20B89">
        <w:t>…</w:t>
      </w:r>
      <w:r w:rsidRPr="00B20B89">
        <w:t>take that primacy and the stability and prosperity it has brought for granted. They should not. It hangs in the balance.</w:t>
      </w:r>
    </w:p>
    <w:p w:rsidR="00D9411A" w:rsidRPr="00CB6728" w:rsidRDefault="00D9411A" w:rsidP="00D9411A">
      <w:pPr>
        <w:pStyle w:val="Heading4"/>
      </w:pPr>
      <w:r w:rsidRPr="00CB6728">
        <w:t>US credibility solves extinction</w:t>
      </w:r>
    </w:p>
    <w:p w:rsidR="00D9411A" w:rsidRPr="00CB6728" w:rsidRDefault="00D9411A" w:rsidP="00D9411A">
      <w:r w:rsidRPr="00CB6728">
        <w:rPr>
          <w:rStyle w:val="StyleStyleBold12pt"/>
        </w:rPr>
        <w:t>Barnett 11</w:t>
      </w:r>
      <w:r w:rsidRPr="00CB6728">
        <w:t xml:space="preserve"> (Thomas, Former Senior Strategic Researcher and Professor in the Warfare Analysis &amp; Research Department, worked as the Assistant for Strategic Futures in the Office of Force Transformation in the Department of Defense, </w:t>
      </w:r>
      <w:r w:rsidRPr="00CB6728">
        <w:rPr>
          <w:i/>
        </w:rPr>
        <w:t>“The New Rules: Leadership Fatigue Puts U.S., and Globalization, at Crossroads,”</w:t>
      </w:r>
      <w:r w:rsidRPr="00CB6728">
        <w:t xml:space="preserve"> </w:t>
      </w:r>
      <w:r w:rsidRPr="00CB6728">
        <w:rPr>
          <w:u w:val="single"/>
        </w:rPr>
        <w:t>The World Politics Review</w:t>
      </w:r>
      <w:r w:rsidRPr="00CB6728">
        <w:t xml:space="preserve">, March 7, 2011, </w:t>
      </w:r>
      <w:hyperlink r:id="rId14" w:history="1">
        <w:r w:rsidRPr="00CB6728">
          <w:rPr>
            <w:rStyle w:val="Hyperlink"/>
          </w:rPr>
          <w:t>http://www.worldpoliticsreview.com/articles/8099/the-new-rules-leadership-fatigue-puts-u-s-and-globalization-at-crossroads</w:t>
        </w:r>
      </w:hyperlink>
      <w:r w:rsidRPr="00CB6728">
        <w:t>)</w:t>
      </w:r>
    </w:p>
    <w:p w:rsidR="00D9411A" w:rsidRPr="00B20B89" w:rsidRDefault="00D9411A" w:rsidP="00B20B89">
      <w:r w:rsidRPr="00B20B89">
        <w:t xml:space="preserve">Events in Libya are a further reminder for Americans that we stand at a crossroads in our continuing evolution as the </w:t>
      </w:r>
      <w:r w:rsidR="00B20B89" w:rsidRPr="00B20B89">
        <w:t>…</w:t>
      </w:r>
      <w:r w:rsidRPr="00B20B89">
        <w:t>hoarded by great powers grown increasingly suspicious of one another. And if you know your history, that should make you nervous.</w:t>
      </w:r>
    </w:p>
    <w:p w:rsidR="00437B87" w:rsidRDefault="002A18B6" w:rsidP="002B1CF1">
      <w:pPr>
        <w:pStyle w:val="Heading1"/>
      </w:pPr>
      <w:proofErr w:type="gramStart"/>
      <w:r>
        <w:t>t</w:t>
      </w:r>
      <w:proofErr w:type="gramEnd"/>
    </w:p>
    <w:p w:rsidR="00437B87" w:rsidRDefault="00437B87" w:rsidP="00437B87"/>
    <w:p w:rsidR="00437B87" w:rsidRPr="006D0E51" w:rsidRDefault="00437B87" w:rsidP="00437B87">
      <w:pPr>
        <w:pStyle w:val="Heading4"/>
      </w:pPr>
      <w:r>
        <w:t xml:space="preserve">A. Interpretation - </w:t>
      </w:r>
      <w:r w:rsidRPr="006D0E51">
        <w:t>‘Its’ is a possessive pronoun showing ownership</w:t>
      </w:r>
    </w:p>
    <w:p w:rsidR="00437B87" w:rsidRPr="006D0E51" w:rsidRDefault="00437B87" w:rsidP="00437B87">
      <w:pPr>
        <w:rPr>
          <w:b/>
        </w:rPr>
      </w:pPr>
      <w:r w:rsidRPr="006D0E51">
        <w:rPr>
          <w:b/>
        </w:rPr>
        <w:t xml:space="preserve">Glossary of English Grammar Terms, 2005  </w:t>
      </w:r>
    </w:p>
    <w:p w:rsidR="00437B87" w:rsidRPr="006D0E51" w:rsidRDefault="00437B87" w:rsidP="00437B87">
      <w:r w:rsidRPr="006D0E51">
        <w:t>(http://www.usingenglish.com/glossary/possessive-pronoun.html)</w:t>
      </w:r>
    </w:p>
    <w:p w:rsidR="00437B87" w:rsidRPr="00B20B89" w:rsidRDefault="00437B87" w:rsidP="00B20B89">
      <w:r w:rsidRPr="00B20B89">
        <w:t xml:space="preserve">Mine, yours, his, hers, its, ours, theirs are the possessive pronouns used to substitute a noun and </w:t>
      </w:r>
      <w:r w:rsidR="00B20B89" w:rsidRPr="00B20B89">
        <w:t>…</w:t>
      </w:r>
      <w:r w:rsidRPr="00B20B89">
        <w:t>. (Mine substitutes the word disk and shows that it belongs to me.)</w:t>
      </w:r>
    </w:p>
    <w:p w:rsidR="00437B87" w:rsidRDefault="00437B87" w:rsidP="00437B87">
      <w:pPr>
        <w:rPr>
          <w:rFonts w:eastAsiaTheme="majorEastAsia" w:cstheme="majorBidi"/>
          <w:b/>
          <w:bCs/>
          <w:iCs/>
          <w:sz w:val="26"/>
        </w:rPr>
      </w:pPr>
    </w:p>
    <w:p w:rsidR="00437B87" w:rsidRDefault="00437B87" w:rsidP="00437B87">
      <w:pPr>
        <w:pStyle w:val="Heading4"/>
      </w:pPr>
      <w:r>
        <w:t xml:space="preserve">B. Violation – the plan results in an increase in private economic engagement – not USFG economic engagement.  There’s a difference </w:t>
      </w:r>
    </w:p>
    <w:p w:rsidR="0093503E" w:rsidRDefault="0093503E" w:rsidP="0093503E">
      <w:proofErr w:type="spellStart"/>
      <w:r>
        <w:rPr>
          <w:b/>
        </w:rPr>
        <w:t>Daga</w:t>
      </w:r>
      <w:proofErr w:type="spellEnd"/>
      <w:r>
        <w:rPr>
          <w:b/>
        </w:rPr>
        <w:t xml:space="preserve">, 13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rsidR="0093503E" w:rsidRDefault="0093503E" w:rsidP="0093503E">
      <w:r>
        <w:t xml:space="preserve">U.S. Economic Engagement </w:t>
      </w:r>
      <w:proofErr w:type="gramStart"/>
      <w:r>
        <w:t>Toward</w:t>
      </w:r>
      <w:proofErr w:type="gramEnd"/>
      <w:r>
        <w:t xml:space="preserve"> Cuba, Mexico or Venezuela”, National Center for Policy Analysis, 5/15, </w:t>
      </w:r>
      <w:hyperlink r:id="rId15" w:history="1">
        <w:r>
          <w:rPr>
            <w:rStyle w:val="Hyperlink"/>
          </w:rPr>
          <w:t>http://www.ncpa.org/pdfs/Message_to_Debaters_6-7-13.pdf</w:t>
        </w:r>
      </w:hyperlink>
      <w:r>
        <w:t>)</w:t>
      </w:r>
    </w:p>
    <w:p w:rsidR="0093503E" w:rsidRPr="00B20B89" w:rsidRDefault="0093503E" w:rsidP="00B20B89">
      <w:r w:rsidRPr="00B20B89">
        <w:t xml:space="preserve">¶ Economic engagement between or among countries can take many forms, but this document </w:t>
      </w:r>
      <w:r w:rsidR="00B20B89" w:rsidRPr="00B20B89">
        <w:t>….</w:t>
      </w:r>
      <w:r w:rsidRPr="00B20B89">
        <w:t xml:space="preserve"> </w:t>
      </w:r>
      <w:proofErr w:type="gramStart"/>
      <w:r w:rsidRPr="00B20B89">
        <w:t>however</w:t>
      </w:r>
      <w:proofErr w:type="gramEnd"/>
      <w:r w:rsidRPr="00B20B89">
        <w:t>, when discussing economic engagement by the U.S. federal government, some issues are more important with respect to some countries than to others.</w:t>
      </w:r>
    </w:p>
    <w:p w:rsidR="00437B87" w:rsidRDefault="00437B87" w:rsidP="00437B87"/>
    <w:p w:rsidR="002B1CF1" w:rsidRDefault="002A18B6" w:rsidP="002B1CF1">
      <w:pPr>
        <w:pStyle w:val="Heading1"/>
      </w:pPr>
      <w:proofErr w:type="gramStart"/>
      <w:r>
        <w:t>k</w:t>
      </w:r>
      <w:proofErr w:type="gramEnd"/>
    </w:p>
    <w:p w:rsidR="002B1CF1" w:rsidRPr="00171EFB" w:rsidRDefault="002B1CF1" w:rsidP="002A18B6">
      <w:pPr>
        <w:pStyle w:val="Heading4"/>
      </w:pPr>
      <w:r w:rsidRPr="00171EFB">
        <w:t>Neoliberalism is dying in Latin America- we should resist attempts at triage like the affirmative</w:t>
      </w:r>
    </w:p>
    <w:p w:rsidR="002B1CF1" w:rsidRDefault="002B1CF1" w:rsidP="002B1CF1">
      <w:pPr>
        <w:rPr>
          <w:sz w:val="16"/>
        </w:rPr>
      </w:pPr>
      <w:r w:rsidRPr="00171EFB">
        <w:rPr>
          <w:sz w:val="16"/>
        </w:rPr>
        <w:t xml:space="preserve"> Dr. </w:t>
      </w:r>
      <w:proofErr w:type="spellStart"/>
      <w:r w:rsidRPr="00171EFB">
        <w:rPr>
          <w:sz w:val="16"/>
        </w:rPr>
        <w:t>Ronn</w:t>
      </w:r>
      <w:proofErr w:type="spellEnd"/>
      <w:r w:rsidRPr="00171EFB">
        <w:rPr>
          <w:sz w:val="16"/>
        </w:rPr>
        <w:t xml:space="preserve"> </w:t>
      </w:r>
      <w:proofErr w:type="spellStart"/>
      <w:r w:rsidRPr="00171EFB">
        <w:rPr>
          <w:b/>
        </w:rPr>
        <w:t>Pineo</w:t>
      </w:r>
      <w:proofErr w:type="spellEnd"/>
      <w:r w:rsidRPr="00171EFB">
        <w:rPr>
          <w:sz w:val="16"/>
        </w:rPr>
        <w:t>, Senior Research Fellow at the Council on Hemispheric Affairs, and Professor and Chair of the Department of History at Towson University – Posted on April 11, 20</w:t>
      </w:r>
      <w:r w:rsidRPr="00171EFB">
        <w:rPr>
          <w:b/>
        </w:rPr>
        <w:t xml:space="preserve">13 </w:t>
      </w:r>
      <w:r w:rsidRPr="00171EFB">
        <w:rPr>
          <w:sz w:val="16"/>
        </w:rPr>
        <w:t xml:space="preserve">- See more at: http://www.coha.org/22227/#sthash.L5CsywQs.dpuf </w:t>
      </w:r>
    </w:p>
    <w:p w:rsidR="002B1CF1" w:rsidRPr="00B20B89" w:rsidRDefault="002B1CF1" w:rsidP="00B20B89">
      <w:r w:rsidRPr="00B20B89">
        <w:t xml:space="preserve">Poverty in Latin America has been reduced substantially in the last three decades. </w:t>
      </w:r>
      <w:r w:rsidR="00B20B89" w:rsidRPr="00B20B89">
        <w:t>…</w:t>
      </w:r>
      <w:r w:rsidRPr="00B20B89">
        <w:t xml:space="preserve"> “We have always known that heedless self-interest was bad morals. We know now that it is bad economics.” [37] The age of neoliberalism is ending. It is time for some good economics. </w:t>
      </w:r>
    </w:p>
    <w:p w:rsidR="002B1CF1" w:rsidRDefault="002B1CF1" w:rsidP="002B1CF1">
      <w:pPr>
        <w:rPr>
          <w:u w:val="single"/>
        </w:rPr>
      </w:pPr>
    </w:p>
    <w:p w:rsidR="002B1CF1" w:rsidRPr="00EB545B" w:rsidRDefault="00A163C0" w:rsidP="002A18B6">
      <w:pPr>
        <w:pStyle w:val="Heading4"/>
      </w:pPr>
      <w:r>
        <w:t>Their economic rationality causes extinction</w:t>
      </w:r>
    </w:p>
    <w:p w:rsidR="002B1CF1" w:rsidRPr="00EB545B" w:rsidRDefault="002B1CF1" w:rsidP="002B1CF1">
      <w:proofErr w:type="spellStart"/>
      <w:r w:rsidRPr="00EB545B">
        <w:rPr>
          <w:b/>
        </w:rPr>
        <w:t>Nhanenge</w:t>
      </w:r>
      <w:proofErr w:type="spellEnd"/>
      <w:r w:rsidRPr="00EB545B">
        <w:rPr>
          <w:b/>
        </w:rPr>
        <w:t xml:space="preserve"> 7</w:t>
      </w:r>
      <w:r w:rsidRPr="00EB545B">
        <w:t xml:space="preserve"> [</w:t>
      </w:r>
      <w:proofErr w:type="spellStart"/>
      <w:r w:rsidRPr="00EB545B">
        <w:t>Jytte</w:t>
      </w:r>
      <w:proofErr w:type="spellEnd"/>
      <w:r w:rsidRPr="00EB545B">
        <w:t xml:space="preserve"> Masters @ U South Africa, “ECOFEMINSM: TOWARDS INTEGRATING THE CONCERNS OF WOMEN, POOR PEOPLE AND NATURE INTO DEVELOPMENT]</w:t>
      </w:r>
    </w:p>
    <w:p w:rsidR="002B1CF1" w:rsidRPr="00B20B89" w:rsidRDefault="002B1CF1" w:rsidP="00B20B89">
      <w:r w:rsidRPr="00B20B89">
        <w:t xml:space="preserve">There is today an increasing critique of economic development, whether it takes place in the North or in the South. </w:t>
      </w:r>
      <w:r w:rsidR="00B20B89" w:rsidRPr="00B20B89">
        <w:t>…</w:t>
      </w:r>
      <w:r w:rsidRPr="00B20B89">
        <w:t xml:space="preserve"> </w:t>
      </w:r>
      <w:proofErr w:type="gramStart"/>
      <w:r w:rsidRPr="00B20B89">
        <w:t>which</w:t>
      </w:r>
      <w:proofErr w:type="gramEnd"/>
      <w:r w:rsidRPr="00B20B89">
        <w:t xml:space="preserve"> prevents people from developing their potential. It is highly likely that one may add more crises to these four, or categorize them </w:t>
      </w:r>
      <w:proofErr w:type="gramStart"/>
      <w:r w:rsidRPr="00B20B89">
        <w:t>differently,</w:t>
      </w:r>
      <w:proofErr w:type="gramEnd"/>
      <w:r w:rsidRPr="00B20B89">
        <w:t xml:space="preserve"> however, </w:t>
      </w:r>
      <w:proofErr w:type="spellStart"/>
      <w:r w:rsidRPr="00B20B89">
        <w:t>Ekins's</w:t>
      </w:r>
      <w:proofErr w:type="spellEnd"/>
      <w:r w:rsidRPr="00B20B89">
        <w:t xml:space="preserve"> division is suitable for the present purpose. </w:t>
      </w:r>
      <w:proofErr w:type="gramStart"/>
      <w:r w:rsidRPr="00B20B89">
        <w:t>(</w:t>
      </w:r>
      <w:proofErr w:type="spellStart"/>
      <w:r w:rsidRPr="00B20B89">
        <w:t>Ekins</w:t>
      </w:r>
      <w:proofErr w:type="spellEnd"/>
      <w:r w:rsidRPr="00B20B89">
        <w:t xml:space="preserve"> 1992: 1).</w:t>
      </w:r>
      <w:proofErr w:type="gramEnd"/>
      <w:r w:rsidRPr="00B20B89">
        <w:t xml:space="preserve"> </w:t>
      </w:r>
    </w:p>
    <w:p w:rsidR="002B1CF1" w:rsidRPr="00EE18E0" w:rsidRDefault="002B1CF1" w:rsidP="002B1CF1"/>
    <w:p w:rsidR="002B1CF1" w:rsidRPr="00EE18E0" w:rsidRDefault="002B1CF1" w:rsidP="002A18B6">
      <w:pPr>
        <w:pStyle w:val="Heading4"/>
      </w:pPr>
      <w:r>
        <w:t>Reject the plan on the ground that it is neoliberal</w:t>
      </w:r>
    </w:p>
    <w:p w:rsidR="002B1CF1" w:rsidRPr="00EE18E0" w:rsidRDefault="002B1CF1" w:rsidP="002B1CF1">
      <w:pPr>
        <w:rPr>
          <w:sz w:val="16"/>
        </w:rPr>
      </w:pPr>
      <w:proofErr w:type="spellStart"/>
      <w:r w:rsidRPr="00EE18E0">
        <w:rPr>
          <w:sz w:val="16"/>
        </w:rPr>
        <w:t>Dr</w:t>
      </w:r>
      <w:proofErr w:type="spellEnd"/>
      <w:r w:rsidRPr="00EE18E0">
        <w:rPr>
          <w:sz w:val="16"/>
        </w:rPr>
        <w:t xml:space="preserve"> Emmanuel </w:t>
      </w:r>
      <w:proofErr w:type="spellStart"/>
      <w:r w:rsidRPr="00EE18E0">
        <w:rPr>
          <w:b/>
        </w:rPr>
        <w:t>Broillet</w:t>
      </w:r>
      <w:proofErr w:type="spellEnd"/>
      <w:proofErr w:type="gramStart"/>
      <w:r w:rsidRPr="00EE18E0">
        <w:rPr>
          <w:sz w:val="16"/>
        </w:rPr>
        <w:t>*  Current</w:t>
      </w:r>
      <w:proofErr w:type="gramEnd"/>
      <w:r w:rsidRPr="00EE18E0">
        <w:rPr>
          <w:sz w:val="16"/>
        </w:rPr>
        <w:t xml:space="preserve"> Concerns  &gt;  20</w:t>
      </w:r>
      <w:r w:rsidRPr="00EE18E0">
        <w:rPr>
          <w:b/>
        </w:rPr>
        <w:t>10</w:t>
      </w:r>
      <w:r w:rsidRPr="00EE18E0">
        <w:rPr>
          <w:sz w:val="16"/>
        </w:rPr>
        <w:t xml:space="preserve">  &gt;  No 8, May 2010  &gt;  Latin America: The Advent of an Alternative to Neo-Liberalism and Authoritarian Socialism http://www.currentconcerns.ch/index.php?id=1028</w:t>
      </w:r>
    </w:p>
    <w:p w:rsidR="002B1CF1" w:rsidRPr="00A45619" w:rsidRDefault="002B1CF1" w:rsidP="00A45619">
      <w:r w:rsidRPr="00A45619">
        <w:t xml:space="preserve">A different world is possible and not utopian Building a different world can only succeed by political </w:t>
      </w:r>
      <w:proofErr w:type="gramStart"/>
      <w:r w:rsidRPr="00A45619">
        <w:t xml:space="preserve">means, </w:t>
      </w:r>
      <w:r w:rsidR="00A45619" w:rsidRPr="00A45619">
        <w:t>…</w:t>
      </w:r>
      <w:proofErr w:type="gramEnd"/>
      <w:r w:rsidRPr="00A45619">
        <w:t xml:space="preserve"> oscillation between ideology and utopia. Those who have neither projects nor objectives do not have anything to describe. </w:t>
      </w:r>
    </w:p>
    <w:p w:rsidR="002B1CF1" w:rsidRPr="00DE2F2F" w:rsidRDefault="002B1CF1" w:rsidP="002B1CF1"/>
    <w:p w:rsidR="002B1CF1" w:rsidRDefault="002B1CF1" w:rsidP="002B1CF1"/>
    <w:p w:rsidR="00AC53F6" w:rsidRDefault="002A18B6" w:rsidP="0020505E">
      <w:pPr>
        <w:pStyle w:val="Heading1"/>
      </w:pPr>
      <w:r>
        <w:t>t</w:t>
      </w:r>
      <w:bookmarkStart w:id="0" w:name="_GoBack"/>
      <w:bookmarkEnd w:id="0"/>
    </w:p>
    <w:p w:rsidR="00AC53F6" w:rsidRPr="002B5579" w:rsidRDefault="00AC53F6" w:rsidP="002A18B6">
      <w:pPr>
        <w:pStyle w:val="Heading4"/>
      </w:pPr>
      <w:r w:rsidRPr="002B5579">
        <w:t xml:space="preserve">Violation - Engagement </w:t>
      </w:r>
      <w:r w:rsidRPr="00AC53F6">
        <w:t>towards</w:t>
      </w:r>
      <w:r w:rsidRPr="002B5579">
        <w:t xml:space="preserve"> a government must be conditional, the plan isn’t</w:t>
      </w:r>
    </w:p>
    <w:p w:rsidR="00AC53F6" w:rsidRPr="002B5579" w:rsidRDefault="00AC53F6" w:rsidP="00AC53F6">
      <w:pPr>
        <w:rPr>
          <w:sz w:val="16"/>
        </w:rPr>
      </w:pPr>
      <w:proofErr w:type="spellStart"/>
      <w:r w:rsidRPr="002B5579">
        <w:rPr>
          <w:b/>
        </w:rPr>
        <w:t>Haass</w:t>
      </w:r>
      <w:proofErr w:type="spellEnd"/>
      <w:r w:rsidRPr="002B5579">
        <w:rPr>
          <w:b/>
        </w:rPr>
        <w:t xml:space="preserve"> and O’Sullivan, 2k</w:t>
      </w:r>
      <w:r w:rsidRPr="002B5579">
        <w:rPr>
          <w:sz w:val="16"/>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6" w:history="1">
        <w:r w:rsidRPr="002B5579">
          <w:rPr>
            <w:sz w:val="16"/>
          </w:rPr>
          <w:t>http://www.brookings.edu/~/media/research/files/articles/2000/6/summer%20haass/2000survival.pdf</w:t>
        </w:r>
      </w:hyperlink>
    </w:p>
    <w:p w:rsidR="00AC53F6" w:rsidRPr="002B5579" w:rsidRDefault="00AC53F6" w:rsidP="00AC53F6">
      <w:pPr>
        <w:rPr>
          <w:sz w:val="16"/>
        </w:rPr>
      </w:pPr>
    </w:p>
    <w:p w:rsidR="00AC53F6" w:rsidRPr="00AC53F6" w:rsidRDefault="00AC53F6" w:rsidP="00AC53F6">
      <w:r w:rsidRPr="00AC53F6">
        <w:t xml:space="preserve">Many different types of engagement strategies exist, depending on who is </w:t>
      </w:r>
      <w:proofErr w:type="gramStart"/>
      <w:r w:rsidRPr="00AC53F6">
        <w:t>engaged, …</w:t>
      </w:r>
      <w:proofErr w:type="gramEnd"/>
      <w:r w:rsidRPr="00AC53F6">
        <w:t xml:space="preserve"> the hopes of promoting forces that will eventually facilitate cooperation.</w:t>
      </w:r>
    </w:p>
    <w:p w:rsidR="00D9411A" w:rsidRPr="005D190C" w:rsidRDefault="00D9411A" w:rsidP="0020505E">
      <w:pPr>
        <w:pStyle w:val="Heading1"/>
      </w:pPr>
      <w:r w:rsidRPr="005D190C">
        <w:t xml:space="preserve">1nc – biotech </w:t>
      </w:r>
      <w:proofErr w:type="spellStart"/>
      <w:r w:rsidRPr="005D190C">
        <w:t>adv</w:t>
      </w:r>
      <w:proofErr w:type="spellEnd"/>
    </w:p>
    <w:p w:rsidR="00D9411A" w:rsidRPr="005D190C" w:rsidRDefault="00D9411A" w:rsidP="00D9411A">
      <w:pPr>
        <w:pStyle w:val="Heading4"/>
      </w:pPr>
      <w:r w:rsidRPr="005D190C">
        <w:t>Cooperation now solves.</w:t>
      </w:r>
    </w:p>
    <w:p w:rsidR="00D9411A" w:rsidRPr="005D190C" w:rsidRDefault="00D9411A" w:rsidP="00D9411A">
      <w:pPr>
        <w:rPr>
          <w:sz w:val="16"/>
        </w:rPr>
      </w:pPr>
      <w:r w:rsidRPr="005D190C">
        <w:rPr>
          <w:rStyle w:val="StyleStyleBold12pt"/>
        </w:rPr>
        <w:t>Chi 4/1</w:t>
      </w:r>
      <w:r w:rsidRPr="005D190C">
        <w:t xml:space="preserve"> </w:t>
      </w:r>
      <w:r w:rsidRPr="005D190C">
        <w:rPr>
          <w:sz w:val="16"/>
        </w:rPr>
        <w:t>(</w:t>
      </w:r>
      <w:proofErr w:type="spellStart"/>
      <w:r w:rsidRPr="005D190C">
        <w:rPr>
          <w:sz w:val="16"/>
        </w:rPr>
        <w:t>Quynh</w:t>
      </w:r>
      <w:proofErr w:type="spellEnd"/>
      <w:r w:rsidRPr="005D190C">
        <w:rPr>
          <w:sz w:val="16"/>
        </w:rPr>
        <w:t>, 4/1/13, “Vietnam- Cuba: Strengthening Pharmaceutical and Biotechnology Cooperation,” http://vccinews.com/news_detail.asp?news_id=28205)//DR. H</w:t>
      </w:r>
    </w:p>
    <w:p w:rsidR="00D9411A" w:rsidRPr="00A45619" w:rsidRDefault="00D9411A" w:rsidP="00A45619">
      <w:r w:rsidRPr="00A45619">
        <w:t xml:space="preserve">Cuba's leading experts in the field of biotechnology, </w:t>
      </w:r>
      <w:proofErr w:type="gramStart"/>
      <w:r w:rsidRPr="00A45619">
        <w:t xml:space="preserve">pharmaceuticals, </w:t>
      </w:r>
      <w:r w:rsidR="00A45619" w:rsidRPr="00A45619">
        <w:t>…</w:t>
      </w:r>
      <w:proofErr w:type="gramEnd"/>
      <w:r w:rsidRPr="00A45619">
        <w:t xml:space="preserve"> and the Agreement on avoidance of double taxation and prevention of fiscal evasion for income taxes (2002). </w:t>
      </w:r>
    </w:p>
    <w:p w:rsidR="00D9411A" w:rsidRPr="005D190C" w:rsidRDefault="00D9411A" w:rsidP="00D9411A"/>
    <w:p w:rsidR="00D9411A" w:rsidRPr="005D190C" w:rsidRDefault="00D9411A" w:rsidP="00D9411A">
      <w:pPr>
        <w:pStyle w:val="Heading4"/>
      </w:pPr>
      <w:r w:rsidRPr="005D190C">
        <w:t>Cuban biotech has the potential to fuel biological terrorism</w:t>
      </w:r>
    </w:p>
    <w:p w:rsidR="00D9411A" w:rsidRPr="005D190C" w:rsidRDefault="00D9411A" w:rsidP="00D9411A">
      <w:pPr>
        <w:rPr>
          <w:sz w:val="16"/>
        </w:rPr>
      </w:pPr>
      <w:proofErr w:type="spellStart"/>
      <w:r w:rsidRPr="005D190C">
        <w:rPr>
          <w:rStyle w:val="StyleStyleBold12pt"/>
        </w:rPr>
        <w:t>Zilinskas</w:t>
      </w:r>
      <w:proofErr w:type="spellEnd"/>
      <w:r w:rsidRPr="005D190C">
        <w:rPr>
          <w:rStyle w:val="StyleStyleBold12pt"/>
        </w:rPr>
        <w:t xml:space="preserve"> 11</w:t>
      </w:r>
      <w:r w:rsidRPr="005D190C">
        <w:t xml:space="preserve"> - </w:t>
      </w:r>
      <w:r w:rsidRPr="005D190C">
        <w:rPr>
          <w:sz w:val="16"/>
        </w:rPr>
        <w:t>Director, Biological Weapons Nonproliferation Program at Middlebury College (Raymond, ABSTRACT OF: “Cuba, Terrorism, and Biotechnology”, 7/15/2011, http://onlinelibrary.wiley.com/doi/10.1002/0471686786.ebd0151.pub2/abstract, HW)</w:t>
      </w:r>
    </w:p>
    <w:p w:rsidR="00D9411A" w:rsidRPr="00A45619" w:rsidRDefault="00D9411A" w:rsidP="00A45619">
      <w:r w:rsidRPr="00A45619">
        <w:t>The Cuban government has in the past been known to directly support terrorist groups and</w:t>
      </w:r>
      <w:proofErr w:type="gramStart"/>
      <w:r w:rsidRPr="00A45619">
        <w:t xml:space="preserve">, </w:t>
      </w:r>
      <w:r w:rsidR="00A45619" w:rsidRPr="00A45619">
        <w:t>…</w:t>
      </w:r>
      <w:r w:rsidRPr="00A45619">
        <w:t>,</w:t>
      </w:r>
      <w:proofErr w:type="gramEnd"/>
      <w:r w:rsidRPr="00A45619">
        <w:t xml:space="preserve"> as well as its potential for biological weapons acquisition.</w:t>
      </w:r>
    </w:p>
    <w:p w:rsidR="00D9411A" w:rsidRPr="005D190C" w:rsidRDefault="00D9411A" w:rsidP="00D9411A">
      <w:pPr>
        <w:rPr>
          <w:sz w:val="16"/>
        </w:rPr>
      </w:pPr>
    </w:p>
    <w:p w:rsidR="00D9411A" w:rsidRPr="005D190C" w:rsidRDefault="00D9411A" w:rsidP="00D9411A">
      <w:pPr>
        <w:pStyle w:val="Heading4"/>
        <w:rPr>
          <w:rFonts w:eastAsia="Times New Roman"/>
        </w:rPr>
      </w:pPr>
      <w:r w:rsidRPr="005D190C">
        <w:rPr>
          <w:rFonts w:eastAsia="Times New Roman"/>
        </w:rPr>
        <w:t>Bioterror causes extinction – 9 hour time frame.</w:t>
      </w:r>
    </w:p>
    <w:p w:rsidR="00D9411A" w:rsidRPr="005D190C" w:rsidRDefault="00D9411A" w:rsidP="00D9411A">
      <w:pPr>
        <w:rPr>
          <w:sz w:val="16"/>
        </w:rPr>
      </w:pPr>
      <w:r w:rsidRPr="005D190C">
        <w:rPr>
          <w:rStyle w:val="StyleStyleBold12pt"/>
        </w:rPr>
        <w:t>Discovery 09</w:t>
      </w:r>
      <w:r w:rsidRPr="005D190C">
        <w:rPr>
          <w:rFonts w:eastAsia="Times New Roman"/>
          <w:b/>
        </w:rPr>
        <w:t xml:space="preserve"> </w:t>
      </w:r>
      <w:r w:rsidRPr="005D190C">
        <w:rPr>
          <w:rFonts w:eastAsia="Times New Roman"/>
          <w:b/>
          <w:sz w:val="16"/>
        </w:rPr>
        <w:t xml:space="preserve">– </w:t>
      </w:r>
      <w:r w:rsidRPr="005D190C">
        <w:rPr>
          <w:sz w:val="16"/>
        </w:rPr>
        <w:t>Award-winning source of credible, unbiased, and easy-to-understand explanations of how the world actually works (How Stuff Works, February 19, 2009, “10 Ways the World Might End: A Monster Plague,” http://videos.howstuffworks.com/science/10-ways-the-world-will-end-videos-playlist.htm)//DR. H</w:t>
      </w:r>
    </w:p>
    <w:p w:rsidR="00D9411A" w:rsidRPr="00A45619" w:rsidRDefault="00D9411A" w:rsidP="00A45619">
      <w:r w:rsidRPr="00A45619">
        <w:t xml:space="preserve">[Narrator:] Conventional science holds the deadly viruses that typically originate in other </w:t>
      </w:r>
      <w:proofErr w:type="gramStart"/>
      <w:r w:rsidRPr="00A45619">
        <w:t xml:space="preserve">species, </w:t>
      </w:r>
      <w:r w:rsidR="00A45619" w:rsidRPr="00A45619">
        <w:t>…</w:t>
      </w:r>
      <w:proofErr w:type="gramEnd"/>
      <w:r w:rsidRPr="00A45619">
        <w:t xml:space="preserve"> economies will collapse, the medical system will be unable to cope, no one will be spared a terrible, ugly death.</w:t>
      </w:r>
    </w:p>
    <w:p w:rsidR="00D9411A" w:rsidRDefault="00D9411A" w:rsidP="00D9411A">
      <w:pPr>
        <w:rPr>
          <w:sz w:val="16"/>
        </w:rPr>
      </w:pPr>
    </w:p>
    <w:p w:rsidR="00CC19AE" w:rsidRPr="00E937C7" w:rsidRDefault="00CC19AE" w:rsidP="00CC19AE">
      <w:pPr>
        <w:pStyle w:val="Heading4"/>
      </w:pPr>
      <w:r>
        <w:t>GM foods not Key – Global Ag prices are elastic because of substitute goods</w:t>
      </w:r>
    </w:p>
    <w:p w:rsidR="00CC19AE" w:rsidRPr="00176C76" w:rsidRDefault="00CC19AE" w:rsidP="00CC19AE">
      <w:pPr>
        <w:rPr>
          <w:rStyle w:val="StyleStyleBold12pt"/>
          <w:b w:val="0"/>
          <w:szCs w:val="16"/>
        </w:rPr>
      </w:pPr>
      <w:r>
        <w:rPr>
          <w:rStyle w:val="StyleStyleBold12pt"/>
        </w:rPr>
        <w:t xml:space="preserve">Nelson 12 </w:t>
      </w:r>
      <w:r w:rsidRPr="00176C76">
        <w:rPr>
          <w:rStyle w:val="StyleStyleBold12pt"/>
          <w:szCs w:val="16"/>
        </w:rPr>
        <w:t xml:space="preserve">Carl Nelson, University of Illinois Agricultural Economist, quoted by an analyst at American Agriculturist (“Poverty Estimates Overestimated </w:t>
      </w:r>
      <w:proofErr w:type="gramStart"/>
      <w:r w:rsidRPr="00176C76">
        <w:rPr>
          <w:rStyle w:val="StyleStyleBold12pt"/>
          <w:szCs w:val="16"/>
        </w:rPr>
        <w:t>In Wake Of</w:t>
      </w:r>
      <w:proofErr w:type="gramEnd"/>
      <w:r w:rsidRPr="00176C76">
        <w:rPr>
          <w:rStyle w:val="StyleStyleBold12pt"/>
          <w:szCs w:val="16"/>
        </w:rPr>
        <w:t xml:space="preserve"> Rising Food Prices”, American Agriculturist, 2/21/12, http://farmprogress.com/story-poverty-estimates-overestimated-wake-rising-food-prices-0-57419)</w:t>
      </w:r>
    </w:p>
    <w:p w:rsidR="00CC19AE" w:rsidRPr="00A45619" w:rsidRDefault="00CC19AE" w:rsidP="00A45619">
      <w:r w:rsidRPr="00A45619">
        <w:t xml:space="preserve">When food prices spiked in 2008, the number of households that moved into poverty was </w:t>
      </w:r>
      <w:r w:rsidR="00A45619" w:rsidRPr="00A45619">
        <w:t>…</w:t>
      </w:r>
      <w:r w:rsidRPr="00A45619">
        <w:t xml:space="preserve"> The older studies fail to do that, producing a significant misinterpretation of the data.¶ </w:t>
      </w:r>
    </w:p>
    <w:p w:rsidR="00CC19AE" w:rsidRPr="00514BC6" w:rsidRDefault="00CC19AE" w:rsidP="00CC19AE">
      <w:pPr>
        <w:keepNext/>
        <w:keepLines/>
        <w:spacing w:before="200"/>
        <w:outlineLvl w:val="3"/>
        <w:rPr>
          <w:rFonts w:eastAsiaTheme="majorEastAsia" w:cstheme="majorBidi"/>
          <w:b/>
          <w:bCs/>
          <w:iCs/>
          <w:sz w:val="26"/>
        </w:rPr>
      </w:pPr>
      <w:r w:rsidRPr="00514BC6">
        <w:rPr>
          <w:rFonts w:eastAsiaTheme="majorEastAsia" w:cstheme="majorBidi"/>
          <w:b/>
          <w:bCs/>
          <w:iCs/>
          <w:sz w:val="26"/>
        </w:rPr>
        <w:t>Cuba Doesn’t Care – They won’t violate international IPR agreements</w:t>
      </w:r>
    </w:p>
    <w:p w:rsidR="00CC19AE" w:rsidRPr="00514BC6" w:rsidRDefault="00CC19AE" w:rsidP="00CC19AE">
      <w:pPr>
        <w:rPr>
          <w:sz w:val="16"/>
          <w:szCs w:val="16"/>
        </w:rPr>
      </w:pPr>
      <w:r w:rsidRPr="00514BC6">
        <w:rPr>
          <w:b/>
          <w:bCs/>
          <w:sz w:val="26"/>
        </w:rPr>
        <w:t xml:space="preserve">Whitefield 12 </w:t>
      </w:r>
      <w:r w:rsidRPr="00514BC6">
        <w:rPr>
          <w:sz w:val="16"/>
          <w:szCs w:val="16"/>
        </w:rPr>
        <w:t>MIMI WHITEFIELD, Miami Herald Writer (“Havana Club rum dispute isn’t over yet”, Miami Herald, 7/31/12, http://www.miamiherald.com/2012/07/20/v-fullstory/2923729/havana-club-rum-dispute-isnt-over.html)</w:t>
      </w:r>
    </w:p>
    <w:p w:rsidR="00CC19AE" w:rsidRPr="00A45619" w:rsidRDefault="00CC19AE" w:rsidP="00A45619">
      <w:r w:rsidRPr="00A45619">
        <w:t xml:space="preserve">If the trademark is canceled, Cuba has threatened to retaliate against U.S. trademarks that are registered on the island. </w:t>
      </w:r>
      <w:r w:rsidR="00A45619" w:rsidRPr="00A45619">
        <w:t>…</w:t>
      </w:r>
      <w:r w:rsidRPr="00A45619">
        <w:t xml:space="preserve"> </w:t>
      </w:r>
      <w:proofErr w:type="gramStart"/>
      <w:r w:rsidRPr="00A45619">
        <w:t>he</w:t>
      </w:r>
      <w:proofErr w:type="gramEnd"/>
      <w:r w:rsidRPr="00A45619">
        <w:t xml:space="preserve"> saw the Bacardi label.¶ “It was a joke,’’ Jones said. “Having done that, it [the retaliation] never happened.’’</w:t>
      </w:r>
    </w:p>
    <w:p w:rsidR="00CC19AE" w:rsidRPr="00514BC6" w:rsidRDefault="00CC19AE" w:rsidP="00CC19AE"/>
    <w:p w:rsidR="00CC19AE" w:rsidRDefault="00CC19AE" w:rsidP="00CC19AE">
      <w:pPr>
        <w:pStyle w:val="Heading4"/>
      </w:pPr>
      <w:r>
        <w:t>Turn: Repealing Section 211 destroys property rights – legitimates theft by allowing states to confiscate property without compensation</w:t>
      </w:r>
    </w:p>
    <w:p w:rsidR="00CC19AE" w:rsidRPr="00896F96" w:rsidRDefault="00CC19AE" w:rsidP="00CC19AE">
      <w:r w:rsidRPr="006125CD">
        <w:rPr>
          <w:rStyle w:val="StyleStyleBold12pt"/>
        </w:rPr>
        <w:t>Lehman 04</w:t>
      </w:r>
      <w:r>
        <w:t xml:space="preserve"> </w:t>
      </w:r>
      <w:r w:rsidRPr="002411DD">
        <w:rPr>
          <w:rStyle w:val="StyleStyleBold12pt"/>
          <w:szCs w:val="16"/>
        </w:rPr>
        <w:t>Bruce A. Lehman, Former Assistant Secretary of Commerce and Commissioner of Patents and Trademarks</w:t>
      </w:r>
      <w:r>
        <w:rPr>
          <w:rStyle w:val="StyleStyleBold12pt"/>
          <w:szCs w:val="16"/>
        </w:rPr>
        <w:t xml:space="preserve"> (“Testimony of The Honorable Bruce Lehman”, 7/13/04, http://www.judiciary.senate.gov/hearings/testimony.cfm?id=4f1e0899533f7680e78d03281ffc2ea6&amp;wit_id=4f1e0899533f7680e78d03281ffc2ea6-2-5)</w:t>
      </w:r>
    </w:p>
    <w:p w:rsidR="00AC53F6" w:rsidRPr="00AC53F6" w:rsidRDefault="00CC19AE" w:rsidP="00AC53F6">
      <w:r w:rsidRPr="00AC53F6">
        <w:t xml:space="preserve">Also under discussion is S. 2002 which would repeal Section 211 among other precarious trademark measures. </w:t>
      </w:r>
      <w:r w:rsidR="00AC53F6" w:rsidRPr="00AC53F6">
        <w:t>…</w:t>
      </w:r>
      <w:r w:rsidRPr="00AC53F6">
        <w:t xml:space="preserve"> </w:t>
      </w:r>
    </w:p>
    <w:p w:rsidR="00CC19AE" w:rsidRPr="00AC53F6" w:rsidRDefault="00CC19AE" w:rsidP="00AC53F6">
      <w:r w:rsidRPr="00AC53F6">
        <w:t>strongly urge you to pass S. 2373 to make Section 211 compliant with the WTO decision while upholding traditional principles of United States law.</w:t>
      </w:r>
    </w:p>
    <w:p w:rsidR="00CC19AE" w:rsidRPr="00514BC6" w:rsidRDefault="00CC19AE" w:rsidP="00CC19AE">
      <w:pPr>
        <w:keepNext/>
        <w:keepLines/>
        <w:spacing w:before="200"/>
        <w:outlineLvl w:val="3"/>
        <w:rPr>
          <w:rFonts w:eastAsiaTheme="majorEastAsia" w:cstheme="majorBidi"/>
          <w:b/>
          <w:bCs/>
          <w:iCs/>
          <w:sz w:val="26"/>
        </w:rPr>
      </w:pPr>
    </w:p>
    <w:p w:rsidR="00CC19AE" w:rsidRPr="00514BC6" w:rsidRDefault="00CC19AE" w:rsidP="00CC19AE">
      <w:pPr>
        <w:keepNext/>
        <w:keepLines/>
        <w:spacing w:before="200"/>
        <w:outlineLvl w:val="3"/>
        <w:rPr>
          <w:rFonts w:eastAsiaTheme="majorEastAsia" w:cstheme="majorBidi"/>
          <w:b/>
          <w:bCs/>
          <w:iCs/>
          <w:sz w:val="26"/>
        </w:rPr>
      </w:pPr>
      <w:r w:rsidRPr="00514BC6">
        <w:rPr>
          <w:rFonts w:eastAsiaTheme="majorEastAsia" w:cstheme="majorBidi"/>
          <w:b/>
          <w:bCs/>
          <w:iCs/>
          <w:sz w:val="26"/>
        </w:rPr>
        <w:t xml:space="preserve">Developing states don’t care about IP law because it isn’t in their </w:t>
      </w:r>
      <w:proofErr w:type="spellStart"/>
      <w:r w:rsidRPr="00514BC6">
        <w:rPr>
          <w:rFonts w:eastAsiaTheme="majorEastAsia" w:cstheme="majorBidi"/>
          <w:b/>
          <w:bCs/>
          <w:iCs/>
          <w:sz w:val="26"/>
        </w:rPr>
        <w:t>self interest</w:t>
      </w:r>
      <w:proofErr w:type="spellEnd"/>
      <w:r w:rsidRPr="00514BC6">
        <w:rPr>
          <w:rFonts w:eastAsiaTheme="majorEastAsia" w:cstheme="majorBidi"/>
          <w:b/>
          <w:bCs/>
          <w:iCs/>
          <w:sz w:val="26"/>
        </w:rPr>
        <w:t xml:space="preserve"> to do so</w:t>
      </w:r>
    </w:p>
    <w:p w:rsidR="00CC19AE" w:rsidRPr="00514BC6" w:rsidRDefault="00CC19AE" w:rsidP="00CC19AE">
      <w:proofErr w:type="spellStart"/>
      <w:r w:rsidRPr="00514BC6">
        <w:rPr>
          <w:b/>
          <w:bCs/>
          <w:sz w:val="26"/>
        </w:rPr>
        <w:t>Olenik</w:t>
      </w:r>
      <w:proofErr w:type="spellEnd"/>
      <w:r w:rsidRPr="00514BC6">
        <w:rPr>
          <w:b/>
          <w:bCs/>
          <w:sz w:val="26"/>
        </w:rPr>
        <w:t xml:space="preserve"> 82 </w:t>
      </w:r>
      <w:r w:rsidRPr="00514BC6">
        <w:rPr>
          <w:sz w:val="16"/>
          <w:szCs w:val="16"/>
        </w:rPr>
        <w:t xml:space="preserve">Shari Dawn </w:t>
      </w:r>
      <w:proofErr w:type="spellStart"/>
      <w:r w:rsidRPr="00514BC6">
        <w:rPr>
          <w:sz w:val="16"/>
          <w:szCs w:val="16"/>
        </w:rPr>
        <w:t>Olenick</w:t>
      </w:r>
      <w:proofErr w:type="spellEnd"/>
      <w:r w:rsidRPr="00514BC6">
        <w:rPr>
          <w:sz w:val="16"/>
          <w:szCs w:val="16"/>
        </w:rPr>
        <w:t xml:space="preserve">, Vanderbilt Journal of Transnational Law Editorial Staff (“Draft International </w:t>
      </w:r>
      <w:proofErr w:type="spellStart"/>
      <w:r w:rsidRPr="00514BC6">
        <w:rPr>
          <w:sz w:val="16"/>
          <w:szCs w:val="16"/>
        </w:rPr>
        <w:t>Anticounterfeiting</w:t>
      </w:r>
      <w:proofErr w:type="spellEnd"/>
      <w:r w:rsidRPr="00514BC6">
        <w:rPr>
          <w:sz w:val="16"/>
          <w:szCs w:val="16"/>
        </w:rPr>
        <w:t xml:space="preserve"> Code: Neo-Realism as a Vehicle for Analyzing the Effect of </w:t>
      </w:r>
      <w:proofErr w:type="spellStart"/>
      <w:r w:rsidRPr="00514BC6">
        <w:rPr>
          <w:sz w:val="16"/>
          <w:szCs w:val="16"/>
        </w:rPr>
        <w:t>Nonsignatories</w:t>
      </w:r>
      <w:proofErr w:type="spellEnd"/>
      <w:r w:rsidRPr="00514BC6">
        <w:rPr>
          <w:sz w:val="16"/>
          <w:szCs w:val="16"/>
        </w:rPr>
        <w:t xml:space="preserve">' Perceptions on the Development of an </w:t>
      </w:r>
      <w:proofErr w:type="spellStart"/>
      <w:r w:rsidRPr="00514BC6">
        <w:rPr>
          <w:sz w:val="16"/>
          <w:szCs w:val="16"/>
        </w:rPr>
        <w:t>Anticounterfeiting</w:t>
      </w:r>
      <w:proofErr w:type="spellEnd"/>
      <w:r w:rsidRPr="00514BC6">
        <w:rPr>
          <w:sz w:val="16"/>
          <w:szCs w:val="16"/>
        </w:rPr>
        <w:t xml:space="preserve"> Norm”, Vanderbilt Journal of Transnational Law, pages 863-864) Sheller</w:t>
      </w:r>
    </w:p>
    <w:p w:rsidR="00CC19AE" w:rsidRPr="00AC53F6" w:rsidRDefault="00CC19AE" w:rsidP="00AC53F6">
      <w:proofErr w:type="gramStart"/>
      <w:r w:rsidRPr="00AC53F6">
        <w:t>The context of the agreement.</w:t>
      </w:r>
      <w:proofErr w:type="gramEnd"/>
      <w:r w:rsidRPr="00AC53F6">
        <w:t xml:space="preserve"> – Because all nations do not share the signatories’ trademark protection </w:t>
      </w:r>
      <w:proofErr w:type="gramStart"/>
      <w:r w:rsidRPr="00AC53F6">
        <w:t xml:space="preserve">ethic, </w:t>
      </w:r>
      <w:r w:rsidR="00AC53F6" w:rsidRPr="00AC53F6">
        <w:t>…</w:t>
      </w:r>
      <w:proofErr w:type="gramEnd"/>
      <w:r w:rsidRPr="00AC53F6">
        <w:t xml:space="preserve"> they will not incorporate Code rules into their national value systems. It is simply not in their self-interest to do so. </w:t>
      </w:r>
    </w:p>
    <w:p w:rsidR="00CC19AE" w:rsidRPr="00514BC6" w:rsidRDefault="00CC19AE" w:rsidP="00CC19AE"/>
    <w:p w:rsidR="00CC19AE" w:rsidRPr="00514BC6" w:rsidRDefault="00CC19AE" w:rsidP="00CC19AE">
      <w:pPr>
        <w:keepNext/>
        <w:keepLines/>
        <w:spacing w:before="200"/>
        <w:outlineLvl w:val="3"/>
        <w:rPr>
          <w:rFonts w:eastAsiaTheme="majorEastAsia" w:cstheme="majorBidi"/>
          <w:b/>
          <w:bCs/>
          <w:iCs/>
          <w:sz w:val="26"/>
        </w:rPr>
      </w:pPr>
      <w:r w:rsidRPr="00514BC6">
        <w:rPr>
          <w:rFonts w:eastAsiaTheme="majorEastAsia" w:cstheme="majorBidi"/>
          <w:b/>
          <w:bCs/>
          <w:iCs/>
          <w:sz w:val="26"/>
        </w:rPr>
        <w:t>GMOs and the</w:t>
      </w:r>
      <w:r>
        <w:rPr>
          <w:rFonts w:eastAsiaTheme="majorEastAsia" w:cstheme="majorBidi"/>
          <w:b/>
          <w:bCs/>
          <w:iCs/>
          <w:sz w:val="26"/>
        </w:rPr>
        <w:t xml:space="preserve"> </w:t>
      </w:r>
      <w:r w:rsidRPr="00514BC6">
        <w:rPr>
          <w:rFonts w:eastAsiaTheme="majorEastAsia" w:cstheme="majorBidi"/>
          <w:b/>
          <w:bCs/>
          <w:iCs/>
          <w:sz w:val="26"/>
        </w:rPr>
        <w:t>companies that use them are waging “a literal World War Three on public health, rural communities, and the environment” (that’s a quote from the card)</w:t>
      </w:r>
    </w:p>
    <w:p w:rsidR="00CC19AE" w:rsidRPr="00514BC6" w:rsidRDefault="00CC19AE" w:rsidP="00CC19AE">
      <w:pPr>
        <w:rPr>
          <w:rFonts w:eastAsia="Calibri"/>
          <w:b/>
          <w:bCs/>
          <w:sz w:val="26"/>
        </w:rPr>
      </w:pPr>
      <w:r w:rsidRPr="00514BC6">
        <w:rPr>
          <w:rFonts w:eastAsia="Calibri"/>
          <w:b/>
          <w:bCs/>
          <w:sz w:val="26"/>
        </w:rPr>
        <w:t xml:space="preserve">Cummins, 10 </w:t>
      </w:r>
      <w:r w:rsidRPr="00514BC6">
        <w:rPr>
          <w:rFonts w:eastAsia="Calibri"/>
          <w:bCs/>
          <w:sz w:val="16"/>
          <w:szCs w:val="16"/>
        </w:rPr>
        <w:t>[Ronnie, 10/7, International Director of the Organic Consumers Association, Industrial Agriculture and Human Survival: The Road Beyond 10/10/10, </w:t>
      </w:r>
      <w:hyperlink r:id="rId17" w:history="1">
        <w:r w:rsidRPr="00514BC6">
          <w:rPr>
            <w:rFonts w:eastAsia="Calibri"/>
            <w:bCs/>
            <w:sz w:val="16"/>
            <w:szCs w:val="16"/>
          </w:rPr>
          <w:t>http://www.commondreams.org/view/2010/10/07-9</w:t>
        </w:r>
      </w:hyperlink>
      <w:r w:rsidRPr="00514BC6">
        <w:rPr>
          <w:rFonts w:eastAsia="Calibri"/>
          <w:bCs/>
          <w:sz w:val="16"/>
          <w:szCs w:val="16"/>
        </w:rPr>
        <w:t>]</w:t>
      </w:r>
    </w:p>
    <w:p w:rsidR="00CC19AE" w:rsidRPr="00AC53F6" w:rsidRDefault="00CC19AE" w:rsidP="00AC53F6">
      <w:r w:rsidRPr="00AC53F6">
        <w:t xml:space="preserve">Highly subsidized GM crops - comprising 40% of U.S. </w:t>
      </w:r>
      <w:proofErr w:type="gramStart"/>
      <w:r w:rsidRPr="00AC53F6">
        <w:t>cropland,</w:t>
      </w:r>
      <w:proofErr w:type="gramEnd"/>
      <w:r w:rsidRPr="00AC53F6">
        <w:t xml:space="preserve"> and 10% of global crops - </w:t>
      </w:r>
      <w:r w:rsidR="00AC53F6" w:rsidRPr="00AC53F6">
        <w:t>…</w:t>
      </w:r>
      <w:r w:rsidRPr="00AC53F6">
        <w:t xml:space="preserve"> including methane, soot, and nitrous oxide, which are responsible for at least 22% of global warming. </w:t>
      </w:r>
    </w:p>
    <w:p w:rsidR="00CC19AE" w:rsidRPr="00514BC6" w:rsidRDefault="00CC19AE" w:rsidP="00CC19AE"/>
    <w:p w:rsidR="00CC19AE" w:rsidRPr="005D190C" w:rsidRDefault="00CC19AE" w:rsidP="00D9411A">
      <w:pPr>
        <w:rPr>
          <w:sz w:val="16"/>
        </w:rPr>
      </w:pPr>
    </w:p>
    <w:p w:rsidR="00D9411A" w:rsidRDefault="00D9411A" w:rsidP="0020505E">
      <w:pPr>
        <w:pStyle w:val="Heading1"/>
      </w:pPr>
      <w:r w:rsidRPr="005D190C">
        <w:t xml:space="preserve">1nc – </w:t>
      </w:r>
      <w:proofErr w:type="spellStart"/>
      <w:proofErr w:type="gramStart"/>
      <w:r w:rsidR="00AC53F6">
        <w:t>wto</w:t>
      </w:r>
      <w:proofErr w:type="spellEnd"/>
      <w:proofErr w:type="gramEnd"/>
    </w:p>
    <w:p w:rsidR="0093503E" w:rsidRPr="00195EF2" w:rsidRDefault="0093503E" w:rsidP="0093503E">
      <w:pPr>
        <w:rPr>
          <w:b/>
        </w:rPr>
      </w:pPr>
    </w:p>
    <w:p w:rsidR="0093503E" w:rsidRPr="00195EF2" w:rsidRDefault="0093503E" w:rsidP="0093503E">
      <w:pPr>
        <w:rPr>
          <w:b/>
        </w:rPr>
      </w:pPr>
      <w:r>
        <w:rPr>
          <w:b/>
        </w:rPr>
        <w:t>1ac card says alt cause—US gambling ban</w:t>
      </w:r>
    </w:p>
    <w:p w:rsidR="0093503E" w:rsidRPr="006668A3" w:rsidRDefault="0093503E" w:rsidP="0093503E">
      <w:r w:rsidRPr="006668A3">
        <w:rPr>
          <w:b/>
        </w:rPr>
        <w:t>New</w:t>
      </w:r>
      <w:r w:rsidRPr="006668A3">
        <w:t>, 3/26/</w:t>
      </w:r>
      <w:r w:rsidRPr="006668A3">
        <w:rPr>
          <w:b/>
        </w:rPr>
        <w:t>2013</w:t>
      </w:r>
      <w:r w:rsidRPr="006668A3">
        <w:t xml:space="preserve"> (William – Intellectual Property Watch, United States Chided As TRIPS Scofflaw at WTO, Intellectual Property Watch, p. </w:t>
      </w:r>
      <w:hyperlink r:id="rId18" w:history="1">
        <w:r w:rsidRPr="006668A3">
          <w:rPr>
            <w:rStyle w:val="Hyperlink"/>
          </w:rPr>
          <w:t>http://www.ip-watch.org/2013/03/26/united-states-chided-as-trips-scofflaw-at-wto/</w:t>
        </w:r>
      </w:hyperlink>
      <w:r w:rsidRPr="006668A3">
        <w:t>)</w:t>
      </w:r>
    </w:p>
    <w:p w:rsidR="0093503E" w:rsidRPr="006668A3" w:rsidRDefault="0093503E" w:rsidP="0093503E">
      <w:pPr>
        <w:rPr>
          <w:sz w:val="16"/>
        </w:rPr>
      </w:pPr>
      <w:r w:rsidRPr="00EF5C54">
        <w:t xml:space="preserve">“The conduct of the United States unscrupulously discredits the WTO dispute settlement system and also </w:t>
      </w:r>
      <w:r w:rsidR="00AC53F6">
        <w:t>…</w:t>
      </w:r>
      <w:r w:rsidRPr="00EF5C54">
        <w:t xml:space="preserve"> Venezuela said in its statement (unofficial translation</w:t>
      </w:r>
      <w:r w:rsidRPr="006668A3">
        <w:rPr>
          <w:sz w:val="16"/>
        </w:rPr>
        <w:t>).</w:t>
      </w:r>
    </w:p>
    <w:p w:rsidR="0093503E" w:rsidRPr="0093503E" w:rsidRDefault="0093503E" w:rsidP="0093503E"/>
    <w:p w:rsidR="00CC19AE" w:rsidRPr="001E226C" w:rsidRDefault="00CC19AE" w:rsidP="00CC19AE">
      <w:pPr>
        <w:rPr>
          <w:b/>
        </w:rPr>
      </w:pPr>
      <w:r w:rsidRPr="001E226C">
        <w:rPr>
          <w:b/>
        </w:rPr>
        <w:t>WTO has no effect on trade</w:t>
      </w:r>
    </w:p>
    <w:p w:rsidR="00CC19AE" w:rsidRPr="001E226C" w:rsidRDefault="00CC19AE" w:rsidP="00CC19AE">
      <w:r w:rsidRPr="001E226C">
        <w:rPr>
          <w:b/>
        </w:rPr>
        <w:t xml:space="preserve">Baldwin 8 </w:t>
      </w:r>
      <w:r w:rsidRPr="001E226C">
        <w:t>(Richard, “The WTO tipping point”, Staff writer for the Turkish Weekly http://www.turkishweekly.net/comments.php?id=</w:t>
      </w:r>
      <w:proofErr w:type="gramStart"/>
      <w:r w:rsidRPr="001E226C">
        <w:t>2927 ,</w:t>
      </w:r>
      <w:proofErr w:type="gramEnd"/>
      <w:r w:rsidRPr="001E226C">
        <w:t xml:space="preserve"> July 1)</w:t>
      </w:r>
    </w:p>
    <w:p w:rsidR="00CC19AE" w:rsidRPr="00AC53F6" w:rsidRDefault="00CC19AE" w:rsidP="00AC53F6">
      <w:r w:rsidRPr="00AC53F6">
        <w:t xml:space="preserve">The new century has seen massive </w:t>
      </w:r>
      <w:proofErr w:type="spellStart"/>
      <w:r w:rsidRPr="00AC53F6">
        <w:t>liberalisation</w:t>
      </w:r>
      <w:proofErr w:type="spellEnd"/>
      <w:r w:rsidRPr="00AC53F6">
        <w:t xml:space="preserve"> of trade in goods and services–</w:t>
      </w:r>
      <w:r w:rsidR="00AC53F6" w:rsidRPr="00AC53F6">
        <w:t>…</w:t>
      </w:r>
      <w:r w:rsidRPr="00AC53F6">
        <w:t xml:space="preserve"> bring the world to a tipping point–a point beyond which expectations become unmoored and nations feel justified in ignoring WTO norms since everyone else does.</w:t>
      </w:r>
    </w:p>
    <w:p w:rsidR="00CC19AE" w:rsidRPr="001E226C" w:rsidRDefault="00CC19AE" w:rsidP="00CC19AE"/>
    <w:p w:rsidR="00CC19AE" w:rsidRPr="001E226C" w:rsidRDefault="00CC19AE" w:rsidP="00CC19AE">
      <w:pPr>
        <w:rPr>
          <w:b/>
        </w:rPr>
      </w:pPr>
      <w:r w:rsidRPr="001E226C">
        <w:rPr>
          <w:b/>
        </w:rPr>
        <w:t>Superior studies dismiss their argument</w:t>
      </w:r>
    </w:p>
    <w:p w:rsidR="00CC19AE" w:rsidRPr="001E226C" w:rsidRDefault="00CC19AE" w:rsidP="00CC19AE">
      <w:r w:rsidRPr="001E226C">
        <w:rPr>
          <w:b/>
        </w:rPr>
        <w:t>Rose 3</w:t>
      </w:r>
      <w:r w:rsidRPr="001E226C">
        <w:t xml:space="preserve"> (Andrew K., prof at Haas School of Business @ UC Berkeley, 9/30/2003, “Do we really know that the </w:t>
      </w:r>
      <w:proofErr w:type="spellStart"/>
      <w:proofErr w:type="gramStart"/>
      <w:r w:rsidRPr="001E226C">
        <w:t>wto</w:t>
      </w:r>
      <w:proofErr w:type="spellEnd"/>
      <w:proofErr w:type="gramEnd"/>
      <w:r w:rsidRPr="001E226C">
        <w:t xml:space="preserve"> increases trade?”)</w:t>
      </w:r>
    </w:p>
    <w:p w:rsidR="00CC19AE" w:rsidRPr="00AC53F6" w:rsidRDefault="00CC19AE" w:rsidP="00AC53F6">
      <w:proofErr w:type="gramStart"/>
      <w:r w:rsidRPr="00AC53F6">
        <w:t>Maybe not.</w:t>
      </w:r>
      <w:proofErr w:type="gramEnd"/>
      <w:r w:rsidRPr="00AC53F6">
        <w:t xml:space="preserve"> While theory, casual empiricism, and strong statements abound, there is, to my </w:t>
      </w:r>
      <w:proofErr w:type="gramStart"/>
      <w:r w:rsidRPr="00AC53F6">
        <w:t xml:space="preserve">knowledge, </w:t>
      </w:r>
      <w:r w:rsidR="00AC53F6" w:rsidRPr="00AC53F6">
        <w:t>…</w:t>
      </w:r>
      <w:proofErr w:type="gramEnd"/>
      <w:r w:rsidRPr="00AC53F6">
        <w:t xml:space="preserve"> we currently do not have strong empirical evidence that the GATT/WTO has systematically played a strong role in encouraging trade.</w:t>
      </w:r>
    </w:p>
    <w:p w:rsidR="00CC19AE" w:rsidRPr="001E226C" w:rsidRDefault="00CC19AE" w:rsidP="00CC19AE">
      <w:pPr>
        <w:rPr>
          <w:rFonts w:cs="Georgia"/>
          <w:b/>
          <w:bCs/>
        </w:rPr>
      </w:pPr>
    </w:p>
    <w:p w:rsidR="00CC19AE" w:rsidRPr="001E226C" w:rsidRDefault="00CC19AE" w:rsidP="00CC19AE">
      <w:pPr>
        <w:rPr>
          <w:rFonts w:cs="Georgia"/>
          <w:b/>
          <w:bCs/>
        </w:rPr>
      </w:pPr>
      <w:r w:rsidRPr="001E226C">
        <w:rPr>
          <w:rFonts w:cs="Georgia"/>
          <w:b/>
          <w:bCs/>
        </w:rPr>
        <w:t>WTO has no connection to trade—this is the literature</w:t>
      </w:r>
    </w:p>
    <w:p w:rsidR="00CC19AE" w:rsidRPr="001E226C" w:rsidRDefault="00CC19AE" w:rsidP="00CC19AE">
      <w:r w:rsidRPr="001E226C">
        <w:rPr>
          <w:b/>
          <w:bCs/>
        </w:rPr>
        <w:t xml:space="preserve">Rose 2004 – </w:t>
      </w:r>
      <w:r w:rsidRPr="001E226C">
        <w:t>Prof Economic Analysis and Policy, UC Berkeley</w:t>
      </w:r>
      <w:r w:rsidRPr="001E226C">
        <w:rPr>
          <w:b/>
          <w:bCs/>
        </w:rPr>
        <w:t xml:space="preserve"> </w:t>
      </w:r>
      <w:r w:rsidRPr="001E226C">
        <w:t>(Andrew, Do We Really Know that the WTO Increases Trade</w:t>
      </w:r>
      <w:proofErr w:type="gramStart"/>
      <w:r w:rsidRPr="001E226C">
        <w:t>?,</w:t>
      </w:r>
      <w:proofErr w:type="gramEnd"/>
      <w:r w:rsidRPr="001E226C">
        <w:t xml:space="preserve"> American Economic Review 94.1, </w:t>
      </w:r>
      <w:r w:rsidRPr="001E226C">
        <w:rPr>
          <w:color w:val="000000"/>
        </w:rPr>
        <w:t>http://faculty.haas.berkeley.edu/arose/GATT.pdf</w:t>
      </w:r>
      <w:r w:rsidRPr="001E226C">
        <w:t>)</w:t>
      </w:r>
    </w:p>
    <w:p w:rsidR="00CC19AE" w:rsidRPr="0062013D" w:rsidRDefault="00CC19AE" w:rsidP="0062013D">
      <w:r w:rsidRPr="0062013D">
        <w:t xml:space="preserve">Of course the most interesting issue that remains is why the GATT/WTO doesn’t seem to have had much of an impact on trade. </w:t>
      </w:r>
      <w:r w:rsidR="0062013D" w:rsidRPr="0062013D">
        <w:t>…</w:t>
      </w:r>
      <w:r w:rsidRPr="0062013D">
        <w:t xml:space="preserve"> For now, I note that my result is consistent with the extant econometric literature … since it is the literature. </w:t>
      </w:r>
    </w:p>
    <w:p w:rsidR="00CC19AE" w:rsidRPr="001E226C" w:rsidRDefault="00CC19AE" w:rsidP="00CC19AE"/>
    <w:p w:rsidR="00CC19AE" w:rsidRPr="001E226C" w:rsidRDefault="00CC19AE" w:rsidP="00CC19AE">
      <w:pPr>
        <w:rPr>
          <w:b/>
        </w:rPr>
      </w:pPr>
      <w:r w:rsidRPr="001E226C">
        <w:rPr>
          <w:b/>
        </w:rPr>
        <w:t>The WTO does not solve war—it’s just another forum for great power competition</w:t>
      </w:r>
    </w:p>
    <w:p w:rsidR="00CC19AE" w:rsidRPr="001E226C" w:rsidRDefault="00CC19AE" w:rsidP="00CC19AE">
      <w:pPr>
        <w:rPr>
          <w:b/>
        </w:rPr>
      </w:pPr>
      <w:r w:rsidRPr="001E226C">
        <w:rPr>
          <w:b/>
        </w:rPr>
        <w:t xml:space="preserve">Hawkins 2003 </w:t>
      </w:r>
      <w:r w:rsidRPr="001E226C">
        <w:t>(William, Senior Fellow for National Security Studies at the U.S. Business and Industry Council, “Successfully Rebuilding Iraq Requires Rejection of 'Globalization,’” American Economic Alert, April 23, http://www.americaneconomicalert.org/view_art.asp?Prod_ID=807)</w:t>
      </w:r>
    </w:p>
    <w:p w:rsidR="00CC19AE" w:rsidRPr="0062013D" w:rsidRDefault="00CC19AE" w:rsidP="0062013D">
      <w:r w:rsidRPr="0062013D">
        <w:t>The Bush Administration has good reasons not to trust certain other members of the UN Security Council on Iraq</w:t>
      </w:r>
      <w:r w:rsidR="0062013D" w:rsidRPr="0062013D">
        <w:t>…</w:t>
      </w:r>
      <w:r w:rsidRPr="0062013D">
        <w:t xml:space="preserve"> just as any realist should expect.</w:t>
      </w:r>
    </w:p>
    <w:p w:rsidR="00CC19AE" w:rsidRPr="001E226C" w:rsidRDefault="00CC19AE" w:rsidP="00CC19AE"/>
    <w:p w:rsidR="00CC19AE" w:rsidRPr="001E226C" w:rsidRDefault="00CC19AE" w:rsidP="00CC19AE">
      <w:pPr>
        <w:rPr>
          <w:b/>
        </w:rPr>
      </w:pPr>
      <w:r w:rsidRPr="001E226C">
        <w:rPr>
          <w:b/>
        </w:rPr>
        <w:t>WTO does not solve war—bilateral diplomacy is the key factor</w:t>
      </w:r>
    </w:p>
    <w:p w:rsidR="00CC19AE" w:rsidRPr="001E226C" w:rsidRDefault="00CC19AE" w:rsidP="00CC19AE">
      <w:pPr>
        <w:rPr>
          <w:b/>
        </w:rPr>
      </w:pPr>
      <w:r w:rsidRPr="001E226C">
        <w:rPr>
          <w:b/>
        </w:rPr>
        <w:t xml:space="preserve">Copeland </w:t>
      </w:r>
      <w:proofErr w:type="gramStart"/>
      <w:r w:rsidRPr="001E226C">
        <w:rPr>
          <w:b/>
        </w:rPr>
        <w:t xml:space="preserve">1996  </w:t>
      </w:r>
      <w:r w:rsidRPr="001E226C">
        <w:t>(</w:t>
      </w:r>
      <w:proofErr w:type="gramEnd"/>
      <w:r w:rsidRPr="001E226C">
        <w:t>Dale, Assistant Professor in the Department of Government and Foreign Affairs at the University of Virginia, International Security, Spring)</w:t>
      </w:r>
    </w:p>
    <w:p w:rsidR="00CC19AE" w:rsidRPr="0062013D" w:rsidRDefault="00CC19AE" w:rsidP="0062013D">
      <w:r w:rsidRPr="0062013D">
        <w:t xml:space="preserve">The value of maintaining an open trading system through the new World Trade Organization (WTO) is also clear: </w:t>
      </w:r>
      <w:r w:rsidR="0062013D" w:rsidRPr="0062013D">
        <w:t>…</w:t>
      </w:r>
      <w:r w:rsidRPr="0062013D">
        <w:t>. The existence of formal institutions, therefore, does not do away with the need for intelligent great power foreign policy between individual great powers.</w:t>
      </w:r>
    </w:p>
    <w:p w:rsidR="00CC19AE" w:rsidRPr="001E226C" w:rsidRDefault="00CC19AE" w:rsidP="00CC19AE"/>
    <w:p w:rsidR="00CC19AE" w:rsidRPr="00514BC6" w:rsidRDefault="00CC19AE" w:rsidP="00CC19AE">
      <w:pPr>
        <w:keepNext/>
        <w:keepLines/>
        <w:spacing w:before="200"/>
        <w:outlineLvl w:val="3"/>
        <w:rPr>
          <w:rFonts w:eastAsiaTheme="majorEastAsia" w:cstheme="majorBidi"/>
          <w:b/>
          <w:bCs/>
          <w:iCs/>
          <w:sz w:val="26"/>
        </w:rPr>
      </w:pPr>
      <w:r w:rsidRPr="00514BC6">
        <w:rPr>
          <w:rFonts w:eastAsiaTheme="majorEastAsia" w:cstheme="majorBidi"/>
          <w:b/>
          <w:bCs/>
          <w:iCs/>
          <w:sz w:val="26"/>
        </w:rPr>
        <w:t>Alt Causes to WTO Collapse – New Leadership, negotiation failure and transition to regional groups</w:t>
      </w:r>
    </w:p>
    <w:p w:rsidR="00CC19AE" w:rsidRPr="00514BC6" w:rsidRDefault="00CC19AE" w:rsidP="00CC19AE">
      <w:pPr>
        <w:rPr>
          <w:sz w:val="16"/>
        </w:rPr>
      </w:pPr>
      <w:r w:rsidRPr="00514BC6">
        <w:rPr>
          <w:b/>
          <w:bCs/>
          <w:sz w:val="26"/>
        </w:rPr>
        <w:t>Jolly 5/9</w:t>
      </w:r>
      <w:r w:rsidRPr="00514BC6">
        <w:rPr>
          <w:sz w:val="16"/>
          <w:szCs w:val="16"/>
        </w:rPr>
        <w:t xml:space="preserve">/13 David Jolly, NYT Writer (“Next W.T.O. Head Wants a New Look at Body’s Role”, New York Times, </w:t>
      </w:r>
      <w:hyperlink r:id="rId19" w:history="1">
        <w:r w:rsidRPr="00514BC6">
          <w:rPr>
            <w:sz w:val="16"/>
          </w:rPr>
          <w:t>http://www.nytimes.com/2013/05/09/business/global/next-wto-head-wants-a-new-look-at-the-bodys-role.html?_r=1&amp;gwh=E5EF39A24786F40D159CF63CE211431C&amp;</w:t>
        </w:r>
      </w:hyperlink>
      <w:r w:rsidRPr="00514BC6">
        <w:rPr>
          <w:sz w:val="16"/>
          <w:szCs w:val="16"/>
        </w:rPr>
        <w:t xml:space="preserve">) </w:t>
      </w:r>
      <w:proofErr w:type="spellStart"/>
      <w:r w:rsidRPr="00514BC6">
        <w:rPr>
          <w:sz w:val="16"/>
          <w:szCs w:val="16"/>
        </w:rPr>
        <w:t>sheller</w:t>
      </w:r>
      <w:proofErr w:type="spellEnd"/>
    </w:p>
    <w:p w:rsidR="00CC19AE" w:rsidRPr="0062013D" w:rsidRDefault="00CC19AE" w:rsidP="0062013D">
      <w:r w:rsidRPr="0062013D">
        <w:t xml:space="preserve">PARIS — Roberto </w:t>
      </w:r>
      <w:proofErr w:type="spellStart"/>
      <w:r w:rsidRPr="0062013D">
        <w:t>Carvalho</w:t>
      </w:r>
      <w:proofErr w:type="spellEnd"/>
      <w:r w:rsidRPr="0062013D">
        <w:t xml:space="preserve"> de </w:t>
      </w:r>
      <w:proofErr w:type="spellStart"/>
      <w:r w:rsidRPr="0062013D">
        <w:t>Azevêdo</w:t>
      </w:r>
      <w:proofErr w:type="spellEnd"/>
      <w:r w:rsidRPr="0062013D">
        <w:t xml:space="preserve">, the next head of the World Trade Organization, said on Wednesday that </w:t>
      </w:r>
      <w:r w:rsidR="0062013D" w:rsidRPr="0062013D">
        <w:t>…</w:t>
      </w:r>
      <w:r w:rsidRPr="0062013D">
        <w:t xml:space="preserve"> “We’ve abandoned multilateralism,” he said.</w:t>
      </w:r>
    </w:p>
    <w:p w:rsidR="00CC19AE" w:rsidRDefault="00CC19AE" w:rsidP="00CC19AE"/>
    <w:p w:rsidR="00CC19AE" w:rsidRPr="00514BC6" w:rsidRDefault="00CC19AE" w:rsidP="00CC19AE">
      <w:pPr>
        <w:keepNext/>
        <w:keepLines/>
        <w:spacing w:before="200"/>
        <w:outlineLvl w:val="3"/>
        <w:rPr>
          <w:rFonts w:eastAsia="Times New Roman" w:cs="Times New Roman"/>
          <w:b/>
          <w:bCs/>
          <w:iCs/>
          <w:sz w:val="26"/>
        </w:rPr>
      </w:pPr>
      <w:r w:rsidRPr="00514BC6">
        <w:rPr>
          <w:rFonts w:eastAsia="Times New Roman" w:cs="Times New Roman"/>
          <w:b/>
          <w:bCs/>
          <w:iCs/>
          <w:sz w:val="26"/>
        </w:rPr>
        <w:t>Trade doesn’t prevent war – their “data” is unsubstantiated</w:t>
      </w:r>
    </w:p>
    <w:p w:rsidR="00CC19AE" w:rsidRPr="00514BC6" w:rsidRDefault="00CC19AE" w:rsidP="00CC19AE">
      <w:pPr>
        <w:rPr>
          <w:rFonts w:eastAsia="Cambria"/>
          <w:sz w:val="16"/>
          <w:szCs w:val="16"/>
        </w:rPr>
      </w:pPr>
      <w:r w:rsidRPr="00514BC6">
        <w:rPr>
          <w:rFonts w:eastAsia="Cambria"/>
          <w:b/>
          <w:bCs/>
          <w:sz w:val="26"/>
        </w:rPr>
        <w:t xml:space="preserve">Martin </w:t>
      </w:r>
      <w:proofErr w:type="gramStart"/>
      <w:r w:rsidRPr="00514BC6">
        <w:rPr>
          <w:rFonts w:eastAsia="Cambria"/>
          <w:b/>
          <w:bCs/>
          <w:sz w:val="26"/>
        </w:rPr>
        <w:t>et</w:t>
      </w:r>
      <w:proofErr w:type="gramEnd"/>
      <w:r w:rsidRPr="00514BC6">
        <w:rPr>
          <w:rFonts w:eastAsia="Cambria"/>
          <w:b/>
          <w:bCs/>
          <w:sz w:val="26"/>
        </w:rPr>
        <w:t>. Al 8,</w:t>
      </w:r>
      <w:r w:rsidRPr="00514BC6">
        <w:rPr>
          <w:rFonts w:eastAsia="Cambria"/>
          <w:bCs/>
        </w:rPr>
        <w:t xml:space="preserve"> </w:t>
      </w:r>
      <w:r w:rsidRPr="00514BC6">
        <w:rPr>
          <w:rFonts w:eastAsia="Cambria"/>
          <w:sz w:val="16"/>
          <w:szCs w:val="16"/>
        </w:rPr>
        <w:t>Philippe</w:t>
      </w:r>
      <w:r w:rsidRPr="00514BC6">
        <w:rPr>
          <w:rFonts w:eastAsia="Cambria"/>
        </w:rPr>
        <w:t xml:space="preserve"> </w:t>
      </w:r>
      <w:r w:rsidRPr="00514BC6">
        <w:rPr>
          <w:rFonts w:eastAsia="Cambria"/>
          <w:sz w:val="16"/>
          <w:szCs w:val="16"/>
        </w:rPr>
        <w:t>Martin,</w:t>
      </w:r>
      <w:r w:rsidRPr="00514BC6">
        <w:rPr>
          <w:rFonts w:eastAsia="Cambria"/>
        </w:rPr>
        <w:t xml:space="preserve"> </w:t>
      </w:r>
      <w:r w:rsidRPr="00514BC6">
        <w:rPr>
          <w:rFonts w:eastAsia="Cambria"/>
          <w:sz w:val="16"/>
          <w:szCs w:val="16"/>
        </w:rPr>
        <w:t xml:space="preserve">Thierry Mayer, Mathias </w:t>
      </w:r>
      <w:proofErr w:type="spellStart"/>
      <w:r w:rsidRPr="00514BC6">
        <w:rPr>
          <w:rFonts w:eastAsia="Cambria"/>
          <w:sz w:val="16"/>
          <w:szCs w:val="16"/>
        </w:rPr>
        <w:t>Thoenig</w:t>
      </w:r>
      <w:proofErr w:type="spellEnd"/>
      <w:r w:rsidRPr="00514BC6">
        <w:rPr>
          <w:rFonts w:eastAsia="Cambria"/>
          <w:sz w:val="16"/>
          <w:szCs w:val="16"/>
        </w:rPr>
        <w:t xml:space="preserve">, University of Paris 1 Pantheon, Paris School of Economics, Centre for Economic Policy Research, University of Paris 1 Pantheon, Paris school </w:t>
      </w:r>
      <w:proofErr w:type="spellStart"/>
      <w:r w:rsidRPr="00514BC6">
        <w:rPr>
          <w:rFonts w:eastAsia="Cambria"/>
          <w:sz w:val="16"/>
          <w:szCs w:val="16"/>
        </w:rPr>
        <w:t>fo</w:t>
      </w:r>
      <w:proofErr w:type="spellEnd"/>
      <w:r w:rsidRPr="00514BC6">
        <w:rPr>
          <w:rFonts w:eastAsia="Cambria"/>
          <w:sz w:val="16"/>
          <w:szCs w:val="16"/>
        </w:rPr>
        <w:t xml:space="preserve"> Economics CEP11 and Centre for Economic Policy Research, University of Geneva and Paris School of Economics, First version April 06, final version November 07, published 20</w:t>
      </w:r>
      <w:r w:rsidRPr="00514BC6">
        <w:rPr>
          <w:rFonts w:eastAsia="Cambria"/>
          <w:bCs/>
          <w:sz w:val="16"/>
          <w:szCs w:val="16"/>
        </w:rPr>
        <w:t>08</w:t>
      </w:r>
      <w:r w:rsidRPr="00514BC6">
        <w:rPr>
          <w:rFonts w:eastAsia="Cambria"/>
          <w:sz w:val="16"/>
          <w:szCs w:val="16"/>
        </w:rPr>
        <w:t xml:space="preserve"> [Make Trade Not War?, The Review of Economic Studies Limited, &lt;http://econ.sciences-po.fr/sites/default/files/file/tmayer/MMT.pdf&gt;] </w:t>
      </w:r>
      <w:proofErr w:type="spellStart"/>
      <w:r w:rsidRPr="00514BC6">
        <w:rPr>
          <w:rFonts w:eastAsia="Cambria"/>
          <w:sz w:val="16"/>
          <w:szCs w:val="16"/>
        </w:rPr>
        <w:t>jmin</w:t>
      </w:r>
      <w:proofErr w:type="spellEnd"/>
    </w:p>
    <w:p w:rsidR="00CC19AE" w:rsidRPr="0062013D" w:rsidRDefault="00CC19AE" w:rsidP="0062013D">
      <w:r w:rsidRPr="0062013D">
        <w:t xml:space="preserve">Does globalization pacify international relations? The “liberal” view in political science¶ argues </w:t>
      </w:r>
      <w:r w:rsidR="0062013D" w:rsidRPr="0062013D">
        <w:t>…</w:t>
      </w:r>
      <w:r w:rsidRPr="0062013D">
        <w:t>, even taking into account the increase in the number of sovereign¶ states.</w:t>
      </w:r>
    </w:p>
    <w:p w:rsidR="00CC19AE" w:rsidRPr="00514BC6" w:rsidRDefault="00CC19AE" w:rsidP="00CC19AE">
      <w:pPr>
        <w:keepNext/>
        <w:keepLines/>
        <w:spacing w:before="200"/>
        <w:outlineLvl w:val="3"/>
        <w:rPr>
          <w:rFonts w:eastAsia="Times New Roman" w:cs="Times New Roman"/>
          <w:b/>
          <w:bCs/>
          <w:iCs/>
          <w:sz w:val="26"/>
        </w:rPr>
      </w:pPr>
      <w:r w:rsidRPr="00514BC6">
        <w:rPr>
          <w:rFonts w:eastAsia="Times New Roman" w:cs="Times New Roman"/>
          <w:b/>
          <w:bCs/>
          <w:iCs/>
          <w:sz w:val="26"/>
        </w:rPr>
        <w:t>Multilateral trade and globalization increase the likelihood of bilateral conflict escalation – no trade dependency</w:t>
      </w:r>
    </w:p>
    <w:p w:rsidR="00CC19AE" w:rsidRPr="00514BC6" w:rsidRDefault="00CC19AE" w:rsidP="00CC19AE">
      <w:pPr>
        <w:rPr>
          <w:rFonts w:eastAsia="Cambria"/>
        </w:rPr>
      </w:pPr>
      <w:r w:rsidRPr="00514BC6">
        <w:rPr>
          <w:rFonts w:eastAsia="Cambria"/>
          <w:sz w:val="16"/>
          <w:szCs w:val="16"/>
        </w:rPr>
        <w:t>Philippe</w:t>
      </w:r>
      <w:r w:rsidRPr="00514BC6">
        <w:rPr>
          <w:rFonts w:eastAsia="Cambria"/>
        </w:rPr>
        <w:t xml:space="preserve"> </w:t>
      </w:r>
      <w:r w:rsidRPr="00514BC6">
        <w:rPr>
          <w:rFonts w:eastAsia="Cambria"/>
          <w:b/>
          <w:bCs/>
          <w:u w:val="single"/>
        </w:rPr>
        <w:t xml:space="preserve">Martin </w:t>
      </w:r>
      <w:proofErr w:type="gramStart"/>
      <w:r w:rsidRPr="00514BC6">
        <w:rPr>
          <w:rFonts w:eastAsia="Cambria"/>
          <w:b/>
          <w:bCs/>
          <w:u w:val="single"/>
        </w:rPr>
        <w:t>et</w:t>
      </w:r>
      <w:proofErr w:type="gramEnd"/>
      <w:r w:rsidRPr="00514BC6">
        <w:rPr>
          <w:rFonts w:eastAsia="Cambria"/>
          <w:b/>
          <w:bCs/>
          <w:u w:val="single"/>
        </w:rPr>
        <w:t xml:space="preserve">. Al 08, </w:t>
      </w:r>
      <w:r w:rsidRPr="00514BC6">
        <w:rPr>
          <w:rFonts w:eastAsia="Cambria"/>
          <w:sz w:val="16"/>
          <w:szCs w:val="16"/>
        </w:rPr>
        <w:t xml:space="preserve">Thierry Mayer, Mathias </w:t>
      </w:r>
      <w:proofErr w:type="spellStart"/>
      <w:r w:rsidRPr="00514BC6">
        <w:rPr>
          <w:rFonts w:eastAsia="Cambria"/>
          <w:sz w:val="16"/>
          <w:szCs w:val="16"/>
        </w:rPr>
        <w:t>Thoenig</w:t>
      </w:r>
      <w:proofErr w:type="spellEnd"/>
      <w:r w:rsidRPr="00514BC6">
        <w:rPr>
          <w:rFonts w:eastAsia="Cambria"/>
          <w:sz w:val="16"/>
          <w:szCs w:val="16"/>
        </w:rPr>
        <w:t xml:space="preserve">, University of Paris 1 Pantheon, Paris School of Economics, Centre for Economic Policy Research, University of Paris 1 Pantheon, Paris school </w:t>
      </w:r>
      <w:proofErr w:type="spellStart"/>
      <w:r w:rsidRPr="00514BC6">
        <w:rPr>
          <w:rFonts w:eastAsia="Cambria"/>
          <w:sz w:val="16"/>
          <w:szCs w:val="16"/>
        </w:rPr>
        <w:t>fo</w:t>
      </w:r>
      <w:proofErr w:type="spellEnd"/>
      <w:r w:rsidRPr="00514BC6">
        <w:rPr>
          <w:rFonts w:eastAsia="Cambria"/>
          <w:sz w:val="16"/>
          <w:szCs w:val="16"/>
        </w:rPr>
        <w:t xml:space="preserve"> Economics CEP11 and Centre for Economic Policy Research, University of Geneva and Paris School of Economics, First version April 06, final version November 07, published 20</w:t>
      </w:r>
      <w:r w:rsidRPr="00514BC6">
        <w:rPr>
          <w:rFonts w:eastAsia="Cambria"/>
          <w:bCs/>
          <w:sz w:val="16"/>
          <w:szCs w:val="16"/>
        </w:rPr>
        <w:t>08</w:t>
      </w:r>
      <w:r w:rsidRPr="00514BC6">
        <w:rPr>
          <w:rFonts w:eastAsia="Cambria"/>
          <w:sz w:val="16"/>
          <w:szCs w:val="16"/>
        </w:rPr>
        <w:t xml:space="preserve"> [Make Trade Not War?, The Review of Economic Studies Limited, &lt;http://econ.sciences-po.fr/sites/default/files/file/tmayer/MMT.pdf&gt;] </w:t>
      </w:r>
      <w:proofErr w:type="spellStart"/>
      <w:r w:rsidRPr="00514BC6">
        <w:rPr>
          <w:rFonts w:eastAsia="Cambria"/>
          <w:sz w:val="16"/>
          <w:szCs w:val="16"/>
        </w:rPr>
        <w:t>jmin</w:t>
      </w:r>
      <w:proofErr w:type="spellEnd"/>
    </w:p>
    <w:p w:rsidR="00CC19AE" w:rsidRPr="002A18B6" w:rsidRDefault="00CC19AE" w:rsidP="002A18B6">
      <w:r w:rsidRPr="002A18B6">
        <w:t xml:space="preserve">The objective of this paper is to shed light on the following question: If trade promotes¶ peace as suggested by the European example, why is it that </w:t>
      </w:r>
      <w:proofErr w:type="gramStart"/>
      <w:r w:rsidRPr="002A18B6">
        <w:t xml:space="preserve">globalization, </w:t>
      </w:r>
      <w:r w:rsidR="002A18B6" w:rsidRPr="002A18B6">
        <w:t>…</w:t>
      </w:r>
      <w:proofErr w:type="gramEnd"/>
      <w:r w:rsidRPr="002A18B6">
        <w:t xml:space="preserve"> with a high probability of dispute with a local dimension such as¶ disputes on borders, resources, and ethnic minorities.</w:t>
      </w:r>
    </w:p>
    <w:p w:rsidR="00CC19AE" w:rsidRPr="00514BC6" w:rsidRDefault="00CC19AE" w:rsidP="00CC19AE">
      <w:pPr>
        <w:rPr>
          <w:rFonts w:eastAsia="Cambria"/>
        </w:rPr>
      </w:pPr>
    </w:p>
    <w:p w:rsidR="00CC19AE" w:rsidRPr="001E226C" w:rsidRDefault="00CC19AE" w:rsidP="00CC19AE">
      <w:pPr>
        <w:rPr>
          <w:b/>
        </w:rPr>
      </w:pPr>
      <w:r w:rsidRPr="001E226C">
        <w:rPr>
          <w:b/>
        </w:rPr>
        <w:t>Basic incentives check the impact, even if organizations collapse</w:t>
      </w:r>
    </w:p>
    <w:p w:rsidR="00CC19AE" w:rsidRPr="001E226C" w:rsidRDefault="00CC19AE" w:rsidP="00CC19AE">
      <w:pPr>
        <w:rPr>
          <w:color w:val="000000"/>
        </w:rPr>
      </w:pPr>
      <w:proofErr w:type="spellStart"/>
      <w:r w:rsidRPr="001E226C">
        <w:rPr>
          <w:b/>
          <w:color w:val="000000"/>
        </w:rPr>
        <w:t>Ikenson</w:t>
      </w:r>
      <w:proofErr w:type="spellEnd"/>
      <w:r w:rsidRPr="001E226C">
        <w:rPr>
          <w:b/>
          <w:color w:val="000000"/>
        </w:rPr>
        <w:t xml:space="preserve">, 09 – </w:t>
      </w:r>
      <w:r w:rsidRPr="001E226C">
        <w:rPr>
          <w:color w:val="000000"/>
        </w:rPr>
        <w:t>associate director for the Center for Trade Policy Studies at the Cato Institute (3/12, Daniel, “A Protectionism Fling: Why Tariff Hikes and Other Trade Barriers Will Be Short-Lived,” http://www.freetrade.org/pubs/FTBs/FTB-037.html</w:t>
      </w:r>
    </w:p>
    <w:p w:rsidR="00CC19AE" w:rsidRPr="001E226C" w:rsidRDefault="00CC19AE" w:rsidP="00CC19AE">
      <w:pPr>
        <w:rPr>
          <w:color w:val="000000"/>
        </w:rPr>
      </w:pPr>
      <w:r w:rsidRPr="001E226C">
        <w:rPr>
          <w:color w:val="000000"/>
        </w:rPr>
        <w:t>A Growing Constituency for Freer Trade</w:t>
      </w:r>
    </w:p>
    <w:p w:rsidR="00CC19AE" w:rsidRPr="002A18B6" w:rsidRDefault="00CC19AE" w:rsidP="002A18B6">
      <w:r w:rsidRPr="002A18B6">
        <w:t xml:space="preserve">The WTO/GATT system was created in the first place to deter a protectionist pandemic triggered by global economic contraction. </w:t>
      </w:r>
      <w:r w:rsidR="002A18B6" w:rsidRPr="002A18B6">
        <w:t>…</w:t>
      </w:r>
      <w:r w:rsidRPr="002A18B6">
        <w:t xml:space="preserve"> </w:t>
      </w:r>
      <w:proofErr w:type="gramStart"/>
      <w:r w:rsidRPr="002A18B6">
        <w:t>countries</w:t>
      </w:r>
      <w:proofErr w:type="gramEnd"/>
      <w:r w:rsidRPr="002A18B6">
        <w:t xml:space="preserve"> must maintain policies that create a stable business climate with limited administrative, logistical, and physical obstacles.</w:t>
      </w:r>
    </w:p>
    <w:p w:rsidR="00CC19AE" w:rsidRPr="001E226C" w:rsidRDefault="00CC19AE" w:rsidP="00CC19AE"/>
    <w:p w:rsidR="00CC19AE" w:rsidRPr="001E226C" w:rsidRDefault="00CC19AE" w:rsidP="00CC19AE">
      <w:pPr>
        <w:rPr>
          <w:b/>
        </w:rPr>
      </w:pPr>
      <w:r w:rsidRPr="001E226C">
        <w:rPr>
          <w:b/>
        </w:rPr>
        <w:t>WTO is dead</w:t>
      </w:r>
    </w:p>
    <w:p w:rsidR="00CC19AE" w:rsidRPr="001E226C" w:rsidRDefault="00CC19AE" w:rsidP="00CC19AE">
      <w:pPr>
        <w:rPr>
          <w:sz w:val="16"/>
        </w:rPr>
      </w:pPr>
      <w:r w:rsidRPr="001E226C">
        <w:rPr>
          <w:b/>
        </w:rPr>
        <w:t xml:space="preserve">Cooke 2009 </w:t>
      </w:r>
      <w:r w:rsidRPr="001E226C">
        <w:rPr>
          <w:sz w:val="16"/>
        </w:rPr>
        <w:t xml:space="preserve">(Shamus, trade unionist, social service worker, writer for Workers Action, frequent contributor to Global Research, 111-15-2009 “What Is At Stake With Free Trade”, </w:t>
      </w:r>
      <w:hyperlink r:id="rId20" w:history="1">
        <w:r w:rsidRPr="001E226C">
          <w:rPr>
            <w:sz w:val="16"/>
          </w:rPr>
          <w:t>http://www.globalresearch.ca/index.php?context=viewArticle&amp;code=COO20091115&amp;articleId=16096</w:t>
        </w:r>
      </w:hyperlink>
      <w:r w:rsidRPr="001E226C">
        <w:rPr>
          <w:sz w:val="16"/>
        </w:rPr>
        <w:t>)</w:t>
      </w:r>
    </w:p>
    <w:p w:rsidR="00D9411A" w:rsidRPr="00D9411A" w:rsidRDefault="00CC19AE" w:rsidP="00D9411A">
      <w:r w:rsidRPr="002A18B6">
        <w:t xml:space="preserve">In the ten years since the World Trade Organization (WTO) protests in Seattle, global opposition to free trade and “globalization” </w:t>
      </w:r>
      <w:r w:rsidR="002A18B6" w:rsidRPr="002A18B6">
        <w:t>…</w:t>
      </w:r>
      <w:r w:rsidRPr="002A18B6">
        <w:t>they view the corporate-run WTO as too democratic, and would rather go it alone on the global market place.</w:t>
      </w:r>
    </w:p>
    <w:sectPr w:rsidR="00D9411A" w:rsidRPr="00D941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6B3" w:rsidRDefault="00B246B3" w:rsidP="005F5576">
      <w:r>
        <w:separator/>
      </w:r>
    </w:p>
  </w:endnote>
  <w:endnote w:type="continuationSeparator" w:id="0">
    <w:p w:rsidR="00B246B3" w:rsidRDefault="00B246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6B3" w:rsidRDefault="00B246B3" w:rsidP="005F5576">
      <w:r>
        <w:separator/>
      </w:r>
    </w:p>
  </w:footnote>
  <w:footnote w:type="continuationSeparator" w:id="0">
    <w:p w:rsidR="00B246B3" w:rsidRDefault="00B246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87"/>
    <w:rsid w:val="000022F2"/>
    <w:rsid w:val="0000459F"/>
    <w:rsid w:val="00004EB4"/>
    <w:rsid w:val="0002196C"/>
    <w:rsid w:val="00021F29"/>
    <w:rsid w:val="00024FB4"/>
    <w:rsid w:val="00027EED"/>
    <w:rsid w:val="0003041D"/>
    <w:rsid w:val="00033028"/>
    <w:rsid w:val="000360A7"/>
    <w:rsid w:val="00052A1D"/>
    <w:rsid w:val="00055E12"/>
    <w:rsid w:val="00064A59"/>
    <w:rsid w:val="0007162E"/>
    <w:rsid w:val="00073B9A"/>
    <w:rsid w:val="00090287"/>
    <w:rsid w:val="00090BA2"/>
    <w:rsid w:val="000978A3"/>
    <w:rsid w:val="00097D7E"/>
    <w:rsid w:val="000A11CB"/>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8FB"/>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05E"/>
    <w:rsid w:val="002101DA"/>
    <w:rsid w:val="00217499"/>
    <w:rsid w:val="0024023F"/>
    <w:rsid w:val="00240C4E"/>
    <w:rsid w:val="00243DC0"/>
    <w:rsid w:val="00250E16"/>
    <w:rsid w:val="00257696"/>
    <w:rsid w:val="0026382E"/>
    <w:rsid w:val="00272786"/>
    <w:rsid w:val="00287AB7"/>
    <w:rsid w:val="00294D00"/>
    <w:rsid w:val="002A18B6"/>
    <w:rsid w:val="002A213E"/>
    <w:rsid w:val="002A612B"/>
    <w:rsid w:val="002B1CF1"/>
    <w:rsid w:val="002B68A4"/>
    <w:rsid w:val="002C571D"/>
    <w:rsid w:val="002C5772"/>
    <w:rsid w:val="002D0374"/>
    <w:rsid w:val="002D2946"/>
    <w:rsid w:val="002D529E"/>
    <w:rsid w:val="002D6BD6"/>
    <w:rsid w:val="002E4DD9"/>
    <w:rsid w:val="002F0314"/>
    <w:rsid w:val="002F7B5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714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B87"/>
    <w:rsid w:val="004400EA"/>
    <w:rsid w:val="00450882"/>
    <w:rsid w:val="00451C20"/>
    <w:rsid w:val="00452001"/>
    <w:rsid w:val="004539D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5C9"/>
    <w:rsid w:val="0061680A"/>
    <w:rsid w:val="0062013D"/>
    <w:rsid w:val="00623B70"/>
    <w:rsid w:val="0063578B"/>
    <w:rsid w:val="006359D7"/>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2E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03E"/>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3C0"/>
    <w:rsid w:val="00A20D78"/>
    <w:rsid w:val="00A2174A"/>
    <w:rsid w:val="00A26733"/>
    <w:rsid w:val="00A3595E"/>
    <w:rsid w:val="00A45619"/>
    <w:rsid w:val="00A46C7F"/>
    <w:rsid w:val="00A73139"/>
    <w:rsid w:val="00A73245"/>
    <w:rsid w:val="00A77145"/>
    <w:rsid w:val="00A82989"/>
    <w:rsid w:val="00A904FE"/>
    <w:rsid w:val="00A9262C"/>
    <w:rsid w:val="00AB3B76"/>
    <w:rsid w:val="00AB61DD"/>
    <w:rsid w:val="00AC222F"/>
    <w:rsid w:val="00AC2CC7"/>
    <w:rsid w:val="00AC53F6"/>
    <w:rsid w:val="00AC7B3B"/>
    <w:rsid w:val="00AD3CE6"/>
    <w:rsid w:val="00AE1307"/>
    <w:rsid w:val="00AE7586"/>
    <w:rsid w:val="00AF7A65"/>
    <w:rsid w:val="00B06710"/>
    <w:rsid w:val="00B07EBF"/>
    <w:rsid w:val="00B166CB"/>
    <w:rsid w:val="00B20B89"/>
    <w:rsid w:val="00B235E1"/>
    <w:rsid w:val="00B246B3"/>
    <w:rsid w:val="00B272CF"/>
    <w:rsid w:val="00B3145D"/>
    <w:rsid w:val="00B357BA"/>
    <w:rsid w:val="00B564DB"/>
    <w:rsid w:val="00B768B6"/>
    <w:rsid w:val="00B816A3"/>
    <w:rsid w:val="00B908D1"/>
    <w:rsid w:val="00B940D1"/>
    <w:rsid w:val="00BB5491"/>
    <w:rsid w:val="00BB58BD"/>
    <w:rsid w:val="00BB6A26"/>
    <w:rsid w:val="00BC1034"/>
    <w:rsid w:val="00BE2408"/>
    <w:rsid w:val="00BE3EC6"/>
    <w:rsid w:val="00BE5BEB"/>
    <w:rsid w:val="00BE6528"/>
    <w:rsid w:val="00C0087A"/>
    <w:rsid w:val="00C05F9D"/>
    <w:rsid w:val="00C27212"/>
    <w:rsid w:val="00C34185"/>
    <w:rsid w:val="00C42DD6"/>
    <w:rsid w:val="00C44E6C"/>
    <w:rsid w:val="00C545E7"/>
    <w:rsid w:val="00C66858"/>
    <w:rsid w:val="00C72E69"/>
    <w:rsid w:val="00C7411E"/>
    <w:rsid w:val="00C84988"/>
    <w:rsid w:val="00CA4AF6"/>
    <w:rsid w:val="00CA59CA"/>
    <w:rsid w:val="00CB2356"/>
    <w:rsid w:val="00CB4075"/>
    <w:rsid w:val="00CB4E6D"/>
    <w:rsid w:val="00CC19AE"/>
    <w:rsid w:val="00CC23DE"/>
    <w:rsid w:val="00CD3E3A"/>
    <w:rsid w:val="00CD7459"/>
    <w:rsid w:val="00CE55A6"/>
    <w:rsid w:val="00CE7374"/>
    <w:rsid w:val="00CF13FC"/>
    <w:rsid w:val="00CF4AAF"/>
    <w:rsid w:val="00CF561A"/>
    <w:rsid w:val="00CF6C18"/>
    <w:rsid w:val="00CF7EA8"/>
    <w:rsid w:val="00D004DA"/>
    <w:rsid w:val="00D01673"/>
    <w:rsid w:val="00D01E2E"/>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11A"/>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620"/>
    <w:rsid w:val="00E420E9"/>
    <w:rsid w:val="00E4635D"/>
    <w:rsid w:val="00E61D76"/>
    <w:rsid w:val="00E674DB"/>
    <w:rsid w:val="00E70912"/>
    <w:rsid w:val="00E75F28"/>
    <w:rsid w:val="00E90AA6"/>
    <w:rsid w:val="00E977B8"/>
    <w:rsid w:val="00E97AD1"/>
    <w:rsid w:val="00EA109B"/>
    <w:rsid w:val="00EA15A8"/>
    <w:rsid w:val="00EA2926"/>
    <w:rsid w:val="00EB2CDE"/>
    <w:rsid w:val="00EC01AD"/>
    <w:rsid w:val="00EC1A81"/>
    <w:rsid w:val="00EC7E5C"/>
    <w:rsid w:val="00ED78F1"/>
    <w:rsid w:val="00EE4DCA"/>
    <w:rsid w:val="00EE64E9"/>
    <w:rsid w:val="00EF0F62"/>
    <w:rsid w:val="00EF4FCE"/>
    <w:rsid w:val="00F007E1"/>
    <w:rsid w:val="00F0134E"/>
    <w:rsid w:val="00F057C6"/>
    <w:rsid w:val="00F17D96"/>
    <w:rsid w:val="00F22565"/>
    <w:rsid w:val="00F3380E"/>
    <w:rsid w:val="00F40837"/>
    <w:rsid w:val="00F42F79"/>
    <w:rsid w:val="00F47773"/>
    <w:rsid w:val="00F5019D"/>
    <w:rsid w:val="00F56308"/>
    <w:rsid w:val="00F634D6"/>
    <w:rsid w:val="00F63C55"/>
    <w:rsid w:val="00F64385"/>
    <w:rsid w:val="00F6473F"/>
    <w:rsid w:val="00F76366"/>
    <w:rsid w:val="00F805C0"/>
    <w:rsid w:val="00F845D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505E"/>
    <w:pPr>
      <w:spacing w:after="0" w:line="240" w:lineRule="auto"/>
    </w:pPr>
  </w:style>
  <w:style w:type="paragraph" w:styleId="Heading1">
    <w:name w:val="heading 1"/>
    <w:aliases w:val="Pocket"/>
    <w:basedOn w:val="Normal"/>
    <w:next w:val="Normal"/>
    <w:link w:val="Heading1Char"/>
    <w:uiPriority w:val="1"/>
    <w:qFormat/>
    <w:rsid w:val="002050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50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050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0505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050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505E"/>
  </w:style>
  <w:style w:type="character" w:customStyle="1" w:styleId="Heading1Char">
    <w:name w:val="Heading 1 Char"/>
    <w:aliases w:val="Pocket Char"/>
    <w:basedOn w:val="DefaultParagraphFont"/>
    <w:link w:val="Heading1"/>
    <w:uiPriority w:val="1"/>
    <w:rsid w:val="0020505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20505E"/>
    <w:rPr>
      <w:rFonts w:eastAsiaTheme="majorEastAs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0505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0505E"/>
    <w:rPr>
      <w:b/>
      <w:bCs/>
    </w:rPr>
  </w:style>
  <w:style w:type="character" w:customStyle="1" w:styleId="Heading3Char">
    <w:name w:val="Heading 3 Char"/>
    <w:aliases w:val="Block Char"/>
    <w:basedOn w:val="DefaultParagraphFont"/>
    <w:link w:val="Heading3"/>
    <w:uiPriority w:val="3"/>
    <w:rsid w:val="0020505E"/>
    <w:rPr>
      <w:rFonts w:eastAsiaTheme="majorEastAsia" w:cstheme="majorBidi"/>
      <w:b/>
      <w:bCs/>
      <w:sz w:val="32"/>
      <w:u w:val="single"/>
    </w:rPr>
  </w:style>
  <w:style w:type="character" w:customStyle="1" w:styleId="StyleBoldUnderline">
    <w:name w:val="Style Bold Underline"/>
    <w:aliases w:val="Underline,Underline Char,Minimized Char,Heading 3 Char Char Char Char Char,Intense Emphasis3,9.5 pt,B,Heading 3 Char1 Char Char Char,apple-style-span + 6 pt,Bold,Kern at 16 pt,Intense Emphasis1,Style,Intense Emphasis2,Title Char,ci"/>
    <w:basedOn w:val="DefaultParagraphFont"/>
    <w:uiPriority w:val="6"/>
    <w:qFormat/>
    <w:rsid w:val="0020505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0505E"/>
    <w:rPr>
      <w:b/>
      <w:bCs/>
      <w:sz w:val="16"/>
      <w:u w:val="none"/>
    </w:rPr>
  </w:style>
  <w:style w:type="paragraph" w:styleId="Header">
    <w:name w:val="header"/>
    <w:basedOn w:val="Normal"/>
    <w:link w:val="HeaderChar"/>
    <w:uiPriority w:val="99"/>
    <w:semiHidden/>
    <w:rsid w:val="0020505E"/>
    <w:pPr>
      <w:tabs>
        <w:tab w:val="center" w:pos="4680"/>
        <w:tab w:val="right" w:pos="9360"/>
      </w:tabs>
    </w:pPr>
  </w:style>
  <w:style w:type="character" w:customStyle="1" w:styleId="HeaderChar">
    <w:name w:val="Header Char"/>
    <w:basedOn w:val="DefaultParagraphFont"/>
    <w:link w:val="Header"/>
    <w:uiPriority w:val="99"/>
    <w:semiHidden/>
    <w:rsid w:val="0020505E"/>
  </w:style>
  <w:style w:type="paragraph" w:styleId="Footer">
    <w:name w:val="footer"/>
    <w:basedOn w:val="Normal"/>
    <w:link w:val="FooterChar"/>
    <w:uiPriority w:val="99"/>
    <w:semiHidden/>
    <w:rsid w:val="0020505E"/>
    <w:pPr>
      <w:tabs>
        <w:tab w:val="center" w:pos="4680"/>
        <w:tab w:val="right" w:pos="9360"/>
      </w:tabs>
    </w:pPr>
  </w:style>
  <w:style w:type="character" w:customStyle="1" w:styleId="FooterChar">
    <w:name w:val="Footer Char"/>
    <w:basedOn w:val="DefaultParagraphFont"/>
    <w:link w:val="Footer"/>
    <w:uiPriority w:val="99"/>
    <w:semiHidden/>
    <w:rsid w:val="0020505E"/>
  </w:style>
  <w:style w:type="character" w:styleId="Hyperlink">
    <w:name w:val="Hyperlink"/>
    <w:aliases w:val="heading 1 (block title),Important,Read,Card Text,Internet Link"/>
    <w:basedOn w:val="DefaultParagraphFont"/>
    <w:uiPriority w:val="99"/>
    <w:rsid w:val="0020505E"/>
    <w:rPr>
      <w:color w:val="auto"/>
      <w:u w:val="none"/>
    </w:rPr>
  </w:style>
  <w:style w:type="character" w:styleId="FollowedHyperlink">
    <w:name w:val="FollowedHyperlink"/>
    <w:basedOn w:val="DefaultParagraphFont"/>
    <w:uiPriority w:val="99"/>
    <w:semiHidden/>
    <w:rsid w:val="0020505E"/>
    <w:rPr>
      <w:color w:val="auto"/>
      <w:u w:val="none"/>
    </w:rPr>
  </w:style>
  <w:style w:type="character" w:customStyle="1" w:styleId="Heading4Char">
    <w:name w:val="Heading 4 Char"/>
    <w:aliases w:val="Tag Char"/>
    <w:basedOn w:val="DefaultParagraphFont"/>
    <w:link w:val="Heading4"/>
    <w:uiPriority w:val="4"/>
    <w:rsid w:val="0020505E"/>
    <w:rPr>
      <w:rFonts w:eastAsiaTheme="majorEastAsia" w:cstheme="majorBidi"/>
      <w:b/>
      <w:bCs/>
      <w:iCs/>
    </w:rPr>
  </w:style>
  <w:style w:type="character" w:styleId="IntenseEmphasis">
    <w:name w:val="Intense Emphasis"/>
    <w:aliases w:val="Intense Emphasis1111,c"/>
    <w:basedOn w:val="DefaultParagraphFont"/>
    <w:uiPriority w:val="1"/>
    <w:qFormat/>
    <w:rsid w:val="00D9411A"/>
    <w:rPr>
      <w:rFonts w:ascii="Calibri" w:hAnsi="Calibri" w:hint="default"/>
      <w:b/>
      <w:bCs w:val="0"/>
      <w:sz w:val="24"/>
      <w:u w:val="single"/>
    </w:rPr>
  </w:style>
  <w:style w:type="character" w:customStyle="1" w:styleId="apple-converted-space">
    <w:name w:val="apple-converted-space"/>
    <w:basedOn w:val="DefaultParagraphFont"/>
    <w:rsid w:val="00D9411A"/>
  </w:style>
  <w:style w:type="character" w:customStyle="1" w:styleId="apple-style-span">
    <w:name w:val="apple-style-span"/>
    <w:rsid w:val="00D9411A"/>
  </w:style>
  <w:style w:type="character" w:customStyle="1" w:styleId="UnderlineBold">
    <w:name w:val="Underline + Bold"/>
    <w:uiPriority w:val="1"/>
    <w:qFormat/>
    <w:rsid w:val="00D9411A"/>
    <w:rPr>
      <w:rFonts w:ascii="Georgia" w:hAnsi="Georgia"/>
      <w:b w:val="0"/>
      <w:bCs w:val="0"/>
      <w:sz w:val="22"/>
      <w:u w:val="single"/>
    </w:rPr>
  </w:style>
  <w:style w:type="paragraph" w:customStyle="1" w:styleId="card">
    <w:name w:val="card"/>
    <w:basedOn w:val="Normal"/>
    <w:next w:val="Normal"/>
    <w:uiPriority w:val="6"/>
    <w:qFormat/>
    <w:rsid w:val="00CC19AE"/>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505E"/>
    <w:pPr>
      <w:spacing w:after="0" w:line="240" w:lineRule="auto"/>
    </w:pPr>
  </w:style>
  <w:style w:type="paragraph" w:styleId="Heading1">
    <w:name w:val="heading 1"/>
    <w:aliases w:val="Pocket"/>
    <w:basedOn w:val="Normal"/>
    <w:next w:val="Normal"/>
    <w:link w:val="Heading1Char"/>
    <w:uiPriority w:val="1"/>
    <w:qFormat/>
    <w:rsid w:val="002050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50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050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0505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050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505E"/>
  </w:style>
  <w:style w:type="character" w:customStyle="1" w:styleId="Heading1Char">
    <w:name w:val="Heading 1 Char"/>
    <w:aliases w:val="Pocket Char"/>
    <w:basedOn w:val="DefaultParagraphFont"/>
    <w:link w:val="Heading1"/>
    <w:uiPriority w:val="1"/>
    <w:rsid w:val="0020505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20505E"/>
    <w:rPr>
      <w:rFonts w:eastAsiaTheme="majorEastAs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0505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0505E"/>
    <w:rPr>
      <w:b/>
      <w:bCs/>
    </w:rPr>
  </w:style>
  <w:style w:type="character" w:customStyle="1" w:styleId="Heading3Char">
    <w:name w:val="Heading 3 Char"/>
    <w:aliases w:val="Block Char"/>
    <w:basedOn w:val="DefaultParagraphFont"/>
    <w:link w:val="Heading3"/>
    <w:uiPriority w:val="3"/>
    <w:rsid w:val="0020505E"/>
    <w:rPr>
      <w:rFonts w:eastAsiaTheme="majorEastAsia" w:cstheme="majorBidi"/>
      <w:b/>
      <w:bCs/>
      <w:sz w:val="32"/>
      <w:u w:val="single"/>
    </w:rPr>
  </w:style>
  <w:style w:type="character" w:customStyle="1" w:styleId="StyleBoldUnderline">
    <w:name w:val="Style Bold Underline"/>
    <w:aliases w:val="Underline,Underline Char,Minimized Char,Heading 3 Char Char Char Char Char,Intense Emphasis3,9.5 pt,B,Heading 3 Char1 Char Char Char,apple-style-span + 6 pt,Bold,Kern at 16 pt,Intense Emphasis1,Style,Intense Emphasis2,Title Char,ci"/>
    <w:basedOn w:val="DefaultParagraphFont"/>
    <w:uiPriority w:val="6"/>
    <w:qFormat/>
    <w:rsid w:val="0020505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0505E"/>
    <w:rPr>
      <w:b/>
      <w:bCs/>
      <w:sz w:val="16"/>
      <w:u w:val="none"/>
    </w:rPr>
  </w:style>
  <w:style w:type="paragraph" w:styleId="Header">
    <w:name w:val="header"/>
    <w:basedOn w:val="Normal"/>
    <w:link w:val="HeaderChar"/>
    <w:uiPriority w:val="99"/>
    <w:semiHidden/>
    <w:rsid w:val="0020505E"/>
    <w:pPr>
      <w:tabs>
        <w:tab w:val="center" w:pos="4680"/>
        <w:tab w:val="right" w:pos="9360"/>
      </w:tabs>
    </w:pPr>
  </w:style>
  <w:style w:type="character" w:customStyle="1" w:styleId="HeaderChar">
    <w:name w:val="Header Char"/>
    <w:basedOn w:val="DefaultParagraphFont"/>
    <w:link w:val="Header"/>
    <w:uiPriority w:val="99"/>
    <w:semiHidden/>
    <w:rsid w:val="0020505E"/>
  </w:style>
  <w:style w:type="paragraph" w:styleId="Footer">
    <w:name w:val="footer"/>
    <w:basedOn w:val="Normal"/>
    <w:link w:val="FooterChar"/>
    <w:uiPriority w:val="99"/>
    <w:semiHidden/>
    <w:rsid w:val="0020505E"/>
    <w:pPr>
      <w:tabs>
        <w:tab w:val="center" w:pos="4680"/>
        <w:tab w:val="right" w:pos="9360"/>
      </w:tabs>
    </w:pPr>
  </w:style>
  <w:style w:type="character" w:customStyle="1" w:styleId="FooterChar">
    <w:name w:val="Footer Char"/>
    <w:basedOn w:val="DefaultParagraphFont"/>
    <w:link w:val="Footer"/>
    <w:uiPriority w:val="99"/>
    <w:semiHidden/>
    <w:rsid w:val="0020505E"/>
  </w:style>
  <w:style w:type="character" w:styleId="Hyperlink">
    <w:name w:val="Hyperlink"/>
    <w:aliases w:val="heading 1 (block title),Important,Read,Card Text,Internet Link"/>
    <w:basedOn w:val="DefaultParagraphFont"/>
    <w:uiPriority w:val="99"/>
    <w:rsid w:val="0020505E"/>
    <w:rPr>
      <w:color w:val="auto"/>
      <w:u w:val="none"/>
    </w:rPr>
  </w:style>
  <w:style w:type="character" w:styleId="FollowedHyperlink">
    <w:name w:val="FollowedHyperlink"/>
    <w:basedOn w:val="DefaultParagraphFont"/>
    <w:uiPriority w:val="99"/>
    <w:semiHidden/>
    <w:rsid w:val="0020505E"/>
    <w:rPr>
      <w:color w:val="auto"/>
      <w:u w:val="none"/>
    </w:rPr>
  </w:style>
  <w:style w:type="character" w:customStyle="1" w:styleId="Heading4Char">
    <w:name w:val="Heading 4 Char"/>
    <w:aliases w:val="Tag Char"/>
    <w:basedOn w:val="DefaultParagraphFont"/>
    <w:link w:val="Heading4"/>
    <w:uiPriority w:val="4"/>
    <w:rsid w:val="0020505E"/>
    <w:rPr>
      <w:rFonts w:eastAsiaTheme="majorEastAsia" w:cstheme="majorBidi"/>
      <w:b/>
      <w:bCs/>
      <w:iCs/>
    </w:rPr>
  </w:style>
  <w:style w:type="character" w:styleId="IntenseEmphasis">
    <w:name w:val="Intense Emphasis"/>
    <w:aliases w:val="Intense Emphasis1111,c"/>
    <w:basedOn w:val="DefaultParagraphFont"/>
    <w:uiPriority w:val="1"/>
    <w:qFormat/>
    <w:rsid w:val="00D9411A"/>
    <w:rPr>
      <w:rFonts w:ascii="Calibri" w:hAnsi="Calibri" w:hint="default"/>
      <w:b/>
      <w:bCs w:val="0"/>
      <w:sz w:val="24"/>
      <w:u w:val="single"/>
    </w:rPr>
  </w:style>
  <w:style w:type="character" w:customStyle="1" w:styleId="apple-converted-space">
    <w:name w:val="apple-converted-space"/>
    <w:basedOn w:val="DefaultParagraphFont"/>
    <w:rsid w:val="00D9411A"/>
  </w:style>
  <w:style w:type="character" w:customStyle="1" w:styleId="apple-style-span">
    <w:name w:val="apple-style-span"/>
    <w:rsid w:val="00D9411A"/>
  </w:style>
  <w:style w:type="character" w:customStyle="1" w:styleId="UnderlineBold">
    <w:name w:val="Underline + Bold"/>
    <w:uiPriority w:val="1"/>
    <w:qFormat/>
    <w:rsid w:val="00D9411A"/>
    <w:rPr>
      <w:rFonts w:ascii="Georgia" w:hAnsi="Georgia"/>
      <w:b w:val="0"/>
      <w:bCs w:val="0"/>
      <w:sz w:val="22"/>
      <w:u w:val="single"/>
    </w:rPr>
  </w:style>
  <w:style w:type="paragraph" w:customStyle="1" w:styleId="card">
    <w:name w:val="card"/>
    <w:basedOn w:val="Normal"/>
    <w:next w:val="Normal"/>
    <w:uiPriority w:val="6"/>
    <w:qFormat/>
    <w:rsid w:val="00CC19AE"/>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930612">
      <w:bodyDiv w:val="1"/>
      <w:marLeft w:val="0"/>
      <w:marRight w:val="0"/>
      <w:marTop w:val="0"/>
      <w:marBottom w:val="0"/>
      <w:divBdr>
        <w:top w:val="none" w:sz="0" w:space="0" w:color="auto"/>
        <w:left w:val="none" w:sz="0" w:space="0" w:color="auto"/>
        <w:bottom w:val="none" w:sz="0" w:space="0" w:color="auto"/>
        <w:right w:val="none" w:sz="0" w:space="0" w:color="auto"/>
      </w:divBdr>
    </w:div>
    <w:div w:id="17218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0001424127887324432404579049261525066516.html" TargetMode="External"/><Relationship Id="rId18" Type="http://schemas.openxmlformats.org/officeDocument/2006/relationships/hyperlink" Target="http://www.ip-watch.org/2013/03/26/united-states-chided-as-trips-scofflaw-at-wt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m.politico.com/iphone/story/0913/96306.html" TargetMode="External"/><Relationship Id="rId17" Type="http://schemas.openxmlformats.org/officeDocument/2006/relationships/hyperlink" Target="http://www.commondreams.org/view/2010/10/07-9" TargetMode="External"/><Relationship Id="rId2" Type="http://schemas.openxmlformats.org/officeDocument/2006/relationships/customXml" Target="../customXml/item2.xml"/><Relationship Id="rId16" Type="http://schemas.openxmlformats.org/officeDocument/2006/relationships/hyperlink" Target="http://www.brookings.edu/~/media/research/files/articles/2000/6/summer%20haass/2000survival.pdf" TargetMode="External"/><Relationship Id="rId20" Type="http://schemas.openxmlformats.org/officeDocument/2006/relationships/hyperlink" Target="http://www.globalresearch.ca/index.php?context=viewArticle&amp;code=COO20091115&amp;articleId=160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inkprogress.org/security/2013/04/09/1838661/rubio-beyonce-cuba/" TargetMode="External"/><Relationship Id="rId5" Type="http://schemas.microsoft.com/office/2007/relationships/stylesWithEffects" Target="stylesWithEffects.xml"/><Relationship Id="rId15" Type="http://schemas.openxmlformats.org/officeDocument/2006/relationships/hyperlink" Target="http://www.ncpa.org/pdfs/Message_to_Debaters_6-7-13.pdf" TargetMode="External"/><Relationship Id="rId10" Type="http://schemas.openxmlformats.org/officeDocument/2006/relationships/hyperlink" Target="http://www.cnn.com/2013/09/03/politics/obama-syria-congress/" TargetMode="External"/><Relationship Id="rId19" Type="http://schemas.openxmlformats.org/officeDocument/2006/relationships/hyperlink" Target="http://www.nytimes.com/2013/05/09/business/global/next-wto-head-wants-a-new-look-at-the-bodys-role.html?_r=1&amp;gwh=E5EF39A24786F40D159CF63CE211431C&am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lypop1846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lollypop184629, Team 2012</dc:creator>
  <cp:lastModifiedBy>lollypop184629, Team 2012</cp:lastModifiedBy>
  <cp:revision>2</cp:revision>
  <dcterms:created xsi:type="dcterms:W3CDTF">2013-09-11T00:54:00Z</dcterms:created>
  <dcterms:modified xsi:type="dcterms:W3CDTF">2013-09-11T00:54:00Z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