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1A4" w:rsidRDefault="00BD51A4" w:rsidP="00BD51A4">
      <w:pPr>
        <w:pStyle w:val="Heading2"/>
      </w:pPr>
      <w:bookmarkStart w:id="0" w:name="_GoBack"/>
      <w:bookmarkEnd w:id="0"/>
      <w:proofErr w:type="gramStart"/>
      <w:r>
        <w:t>da</w:t>
      </w:r>
      <w:proofErr w:type="gramEnd"/>
    </w:p>
    <w:p w:rsidR="00BD51A4" w:rsidRDefault="00BD51A4" w:rsidP="00BD51A4"/>
    <w:p w:rsidR="00BD51A4" w:rsidRPr="00AF4F7C" w:rsidRDefault="00BD51A4" w:rsidP="00BD51A4">
      <w:pPr>
        <w:rPr>
          <w:b/>
        </w:rPr>
      </w:pPr>
      <w:r w:rsidRPr="00AF4F7C">
        <w:rPr>
          <w:b/>
        </w:rPr>
        <w:t>Hagel is expected to win, but there’s still a fight</w:t>
      </w:r>
    </w:p>
    <w:p w:rsidR="00BD51A4" w:rsidRDefault="00BD51A4" w:rsidP="00BD51A4">
      <w:pPr>
        <w:rPr>
          <w:rStyle w:val="StyleStyleBold12pt"/>
        </w:rPr>
      </w:pPr>
      <w:r w:rsidRPr="00AF4F7C">
        <w:rPr>
          <w:b/>
        </w:rPr>
        <w:t>IEDE</w:t>
      </w:r>
      <w:r w:rsidRPr="00AF4F7C">
        <w:t xml:space="preserve"> </w:t>
      </w:r>
      <w:r w:rsidRPr="00AF4F7C">
        <w:rPr>
          <w:b/>
        </w:rPr>
        <w:t>1-24</w:t>
      </w:r>
      <w:r w:rsidRPr="00AF4F7C">
        <w:rPr>
          <w:rStyle w:val="StyleStyleBold12pt"/>
        </w:rPr>
        <w:t>-2013</w:t>
      </w:r>
      <w:r w:rsidRPr="00AF4F7C">
        <w:t xml:space="preserve"> </w:t>
      </w:r>
      <w:r w:rsidRPr="00AF4F7C">
        <w:rPr>
          <w:rStyle w:val="StyleStyleBold12pt"/>
        </w:rPr>
        <w:t>(</w:t>
      </w:r>
      <w:r w:rsidRPr="00404BC9">
        <w:rPr>
          <w:rStyle w:val="StyleStyleBold12pt"/>
          <w:b/>
        </w:rPr>
        <w:t>Independent European Daily Express</w:t>
      </w:r>
      <w:r w:rsidRPr="00AF4F7C">
        <w:rPr>
          <w:rStyle w:val="StyleStyleBold12pt"/>
        </w:rPr>
        <w:t>, “Kerry Gets a Pass as Factions Gear Up for Hagel Fight”</w:t>
      </w:r>
      <w:hyperlink r:id="rId12" w:tgtFrame="_blank" w:history="1">
        <w:r w:rsidRPr="00AF4F7C">
          <w:rPr>
            <w:rStyle w:val="StyleStyleBold12pt"/>
          </w:rPr>
          <w:t>http://www.iede.co.uk/news/2013_737/kerry-gets-pass-factions-gear-hagel-fight</w:t>
        </w:r>
      </w:hyperlink>
      <w:r w:rsidRPr="00AF4F7C">
        <w:rPr>
          <w:rStyle w:val="StyleStyleBold12pt"/>
        </w:rPr>
        <w:t>) BW</w:t>
      </w:r>
    </w:p>
    <w:p w:rsidR="00BD51A4" w:rsidRDefault="00BD51A4" w:rsidP="00BD51A4">
      <w:r w:rsidRPr="00BD51A4">
        <w:t xml:space="preserve">Indeed, the goodwill directed toward Kerry at Thursday’s hearing will likely mark a sharp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insufficiently</w:t>
      </w:r>
      <w:proofErr w:type="gramEnd"/>
      <w:r w:rsidRPr="00BD51A4">
        <w:t xml:space="preserve"> supportive of Israel’s right-wing government and too dovish toward Iran.</w:t>
      </w:r>
    </w:p>
    <w:p w:rsidR="00BD51A4" w:rsidRDefault="00BD51A4" w:rsidP="00BD51A4">
      <w:pPr>
        <w:pStyle w:val="Heading4"/>
        <w:rPr>
          <w:u w:val="single"/>
        </w:rPr>
      </w:pPr>
      <w:r>
        <w:t>The plan generates congressional backlash</w:t>
      </w:r>
    </w:p>
    <w:p w:rsidR="00BD51A4" w:rsidRDefault="00BD51A4" w:rsidP="00BD51A4">
      <w:pPr>
        <w:rPr>
          <w:rStyle w:val="AuthorYear"/>
        </w:rPr>
      </w:pPr>
      <w:r>
        <w:rPr>
          <w:rStyle w:val="AuthorYear"/>
        </w:rPr>
        <w:t>Starr ‘11</w:t>
      </w:r>
    </w:p>
    <w:p w:rsidR="00BD51A4" w:rsidRPr="00B477FC" w:rsidRDefault="00BD51A4" w:rsidP="00BD51A4">
      <w:pPr>
        <w:rPr>
          <w:rStyle w:val="StyleStyleBold12pt"/>
        </w:rPr>
      </w:pPr>
      <w:r>
        <w:rPr>
          <w:rStyle w:val="StyleStyleBold12pt"/>
        </w:rPr>
        <w:t xml:space="preserve">[Fred. </w:t>
      </w:r>
      <w:proofErr w:type="gramStart"/>
      <w:r w:rsidRPr="00404BC9">
        <w:rPr>
          <w:rStyle w:val="StyleStyleBold12pt"/>
          <w:b/>
        </w:rPr>
        <w:t>President of the Central Asia Caucasus Institute</w:t>
      </w:r>
      <w:r>
        <w:rPr>
          <w:rStyle w:val="StyleStyleBold12pt"/>
        </w:rPr>
        <w:t>.</w:t>
      </w:r>
      <w:proofErr w:type="gramEnd"/>
      <w:r>
        <w:rPr>
          <w:rStyle w:val="StyleStyleBold12pt"/>
        </w:rPr>
        <w:t xml:space="preserve"> “Opening Keynote: “A Strategy for Central Asia </w:t>
      </w:r>
      <w:proofErr w:type="gramStart"/>
      <w:r>
        <w:rPr>
          <w:rStyle w:val="StyleStyleBold12pt"/>
        </w:rPr>
        <w:t>After</w:t>
      </w:r>
      <w:proofErr w:type="gramEnd"/>
      <w:r>
        <w:rPr>
          <w:rStyle w:val="StyleStyleBold12pt"/>
        </w:rPr>
        <w:t xml:space="preserve"> the US Military Withdrawal from Afghanistan” </w:t>
      </w:r>
      <w:r>
        <w:rPr>
          <w:rStyle w:val="StyleStyleBold12pt"/>
          <w:u w:val="single"/>
        </w:rPr>
        <w:t>Central Asia, Afghanistan and the New Silk Road</w:t>
      </w:r>
      <w:r>
        <w:rPr>
          <w:rStyle w:val="StyleStyleBold12pt"/>
        </w:rPr>
        <w:t xml:space="preserve">, November 2011. </w:t>
      </w:r>
      <w:hyperlink r:id="rId13" w:history="1">
        <w:r w:rsidRPr="006B08DE">
          <w:rPr>
            <w:rStyle w:val="Hyperlink"/>
            <w:sz w:val="16"/>
          </w:rPr>
          <w:t>http://www.jamestown.org/uploads/media/Afghan_Silk_Road_conf_report_-_FULL.pdf</w:t>
        </w:r>
      </w:hyperlink>
      <w:r>
        <w:rPr>
          <w:rStyle w:val="StyleStyleBold12pt"/>
        </w:rPr>
        <w:t xml:space="preserve"> //GBS-JV]</w:t>
      </w:r>
    </w:p>
    <w:p w:rsidR="00BD51A4" w:rsidRDefault="00BD51A4" w:rsidP="00BD51A4">
      <w:r w:rsidRPr="00BD51A4">
        <w:t xml:space="preserve">Second, let us humbly acknowledge that the US is a latecomer to continental transport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will</w:t>
      </w:r>
      <w:proofErr w:type="gramEnd"/>
      <w:r w:rsidRPr="00BD51A4">
        <w:t xml:space="preserve"> create a more receptive audience on the Hill and among the public.</w:t>
      </w:r>
    </w:p>
    <w:p w:rsidR="00BD51A4" w:rsidRPr="002C5139" w:rsidRDefault="00BD51A4" w:rsidP="00BD51A4"/>
    <w:p w:rsidR="00BD51A4" w:rsidRPr="009A25AB" w:rsidRDefault="00BD51A4" w:rsidP="00BD51A4">
      <w:pPr>
        <w:pStyle w:val="Heading4"/>
      </w:pPr>
      <w:r w:rsidRPr="009A25AB">
        <w:rPr>
          <w:u w:val="single"/>
        </w:rPr>
        <w:t>All</w:t>
      </w:r>
      <w:r w:rsidRPr="009A25AB">
        <w:t xml:space="preserve"> of Obama’s capital is key</w:t>
      </w:r>
    </w:p>
    <w:p w:rsidR="00BD51A4" w:rsidRPr="009A25AB" w:rsidRDefault="00BD51A4" w:rsidP="00BD51A4">
      <w:pPr>
        <w:rPr>
          <w:rStyle w:val="AuthorYear"/>
        </w:rPr>
      </w:pPr>
      <w:r w:rsidRPr="009A25AB">
        <w:rPr>
          <w:rStyle w:val="AuthorYear"/>
        </w:rPr>
        <w:t xml:space="preserve">Wong and </w:t>
      </w:r>
      <w:proofErr w:type="spellStart"/>
      <w:r w:rsidRPr="009A25AB">
        <w:rPr>
          <w:rStyle w:val="AuthorYear"/>
        </w:rPr>
        <w:t>Raju</w:t>
      </w:r>
      <w:proofErr w:type="spellEnd"/>
      <w:r w:rsidRPr="009A25AB">
        <w:rPr>
          <w:rStyle w:val="AuthorYear"/>
        </w:rPr>
        <w:t xml:space="preserve"> 1-6</w:t>
      </w:r>
    </w:p>
    <w:p w:rsidR="00BD51A4" w:rsidRPr="009A25AB" w:rsidRDefault="00BD51A4" w:rsidP="00BD51A4">
      <w:pPr>
        <w:rPr>
          <w:rStyle w:val="StyleStyleBold12pt"/>
        </w:rPr>
      </w:pPr>
      <w:proofErr w:type="gramStart"/>
      <w:r w:rsidRPr="009A25AB">
        <w:rPr>
          <w:rStyle w:val="StyleStyleBold12pt"/>
        </w:rPr>
        <w:t>[Scott and Manu.</w:t>
      </w:r>
      <w:proofErr w:type="gramEnd"/>
      <w:r w:rsidRPr="009A25AB">
        <w:rPr>
          <w:rStyle w:val="StyleStyleBold12pt"/>
        </w:rPr>
        <w:t xml:space="preserve"> “Hagel Takes Fire from the Hill” </w:t>
      </w:r>
      <w:r w:rsidRPr="009A25AB">
        <w:rPr>
          <w:rStyle w:val="StyleStyleBold12pt"/>
          <w:u w:val="single"/>
        </w:rPr>
        <w:t>The Politico</w:t>
      </w:r>
      <w:r w:rsidRPr="009A25AB">
        <w:rPr>
          <w:rStyle w:val="StyleStyleBold12pt"/>
        </w:rPr>
        <w:t xml:space="preserve"> 1/6/13 </w:t>
      </w:r>
      <w:proofErr w:type="spellStart"/>
      <w:r w:rsidRPr="009A25AB">
        <w:rPr>
          <w:rStyle w:val="StyleStyleBold12pt"/>
        </w:rPr>
        <w:t>ln</w:t>
      </w:r>
      <w:proofErr w:type="spellEnd"/>
      <w:r w:rsidRPr="009A25AB">
        <w:rPr>
          <w:rStyle w:val="StyleStyleBold12pt"/>
        </w:rPr>
        <w:t>//GBS-JV]</w:t>
      </w:r>
    </w:p>
    <w:p w:rsidR="00BD51A4" w:rsidRDefault="00BD51A4" w:rsidP="00BD51A4">
      <w:r w:rsidRPr="00BD51A4">
        <w:t xml:space="preserve">Senate Democrats and Republicans are far from sold on President Barack Obama's expected nomination of </w:t>
      </w:r>
    </w:p>
    <w:p w:rsidR="00BD51A4" w:rsidRDefault="00BD51A4" w:rsidP="00BD51A4">
      <w:r>
        <w:t>AND</w:t>
      </w:r>
    </w:p>
    <w:p w:rsidR="00BD51A4" w:rsidRPr="00BD51A4" w:rsidRDefault="00BD51A4" w:rsidP="00BD51A4">
      <w:r w:rsidRPr="00BD51A4">
        <w:t>Chairman Carl Levin (D-Mich.) said in mid-December.</w:t>
      </w:r>
    </w:p>
    <w:p w:rsidR="00BD51A4" w:rsidRDefault="00BD51A4" w:rsidP="00BD51A4"/>
    <w:p w:rsidR="00BD51A4" w:rsidRDefault="00BD51A4" w:rsidP="00BD51A4">
      <w:pPr>
        <w:pStyle w:val="Heading4"/>
      </w:pPr>
      <w:r>
        <w:t>Hagel is key to non-proliferation efforts</w:t>
      </w:r>
    </w:p>
    <w:p w:rsidR="00BD51A4" w:rsidRPr="00DE1DDB" w:rsidRDefault="00BD51A4" w:rsidP="00BD51A4">
      <w:pPr>
        <w:rPr>
          <w:bCs/>
          <w:sz w:val="16"/>
        </w:rPr>
      </w:pPr>
      <w:r w:rsidRPr="00DE1DDB">
        <w:rPr>
          <w:b/>
        </w:rPr>
        <w:t>Hale 1-9</w:t>
      </w:r>
      <w:r w:rsidRPr="0054620D">
        <w:t>,</w:t>
      </w:r>
      <w:r>
        <w:t xml:space="preserve"> </w:t>
      </w:r>
      <w:r w:rsidRPr="00DE1DDB">
        <w:rPr>
          <w:rStyle w:val="StyleStyleBold12pt"/>
        </w:rPr>
        <w:t xml:space="preserve">Chairman of the Ploughshares Fund (leading nuclear weapons watchdog), </w:t>
      </w:r>
      <w:r w:rsidRPr="00404BC9">
        <w:rPr>
          <w:rStyle w:val="StyleStyleBold12pt"/>
          <w:b/>
        </w:rPr>
        <w:t>graduate of Brown University and Harvard Business School</w:t>
      </w:r>
      <w:r w:rsidRPr="00DE1DDB">
        <w:rPr>
          <w:rStyle w:val="StyleStyleBold12pt"/>
        </w:rPr>
        <w:t xml:space="preserve"> (Roger, "We Applaud the Nomination of Senator Hagel for Secretary of Defense," 2013, </w:t>
      </w:r>
      <w:hyperlink r:id="rId14" w:history="1">
        <w:r w:rsidRPr="00DE1DDB">
          <w:rPr>
            <w:rStyle w:val="StyleStyleBold12pt"/>
          </w:rPr>
          <w:t>www.ploughshares.org/blog/2013-01-09/we-applaud-nomination-senator</w:t>
        </w:r>
      </w:hyperlink>
      <w:r w:rsidRPr="00DE1DDB">
        <w:rPr>
          <w:rStyle w:val="StyleStyleBold12pt"/>
        </w:rPr>
        <w:t xml:space="preserve">) </w:t>
      </w:r>
    </w:p>
    <w:p w:rsidR="00BD51A4" w:rsidRDefault="00BD51A4" w:rsidP="00BD51A4">
      <w:r w:rsidRPr="00BD51A4">
        <w:t xml:space="preserve">Ploughshares Fund congratulates Senator Chuck Hagel on his nomination by President Barack Obama for secretary </w:t>
      </w:r>
    </w:p>
    <w:p w:rsidR="00BD51A4" w:rsidRDefault="00BD51A4" w:rsidP="00BD51A4">
      <w:r>
        <w:t>AND</w:t>
      </w:r>
    </w:p>
    <w:p w:rsidR="00BD51A4" w:rsidRPr="00BD51A4" w:rsidRDefault="00BD51A4" w:rsidP="00BD51A4">
      <w:r w:rsidRPr="00BD51A4">
        <w:t>. “He is an excellent choice to lead the Department of Defense.”</w:t>
      </w:r>
    </w:p>
    <w:p w:rsidR="00BD51A4" w:rsidRDefault="00BD51A4" w:rsidP="00BD51A4"/>
    <w:p w:rsidR="00BD51A4" w:rsidRPr="00212F34" w:rsidRDefault="00BD51A4" w:rsidP="00BD51A4">
      <w:pPr>
        <w:pStyle w:val="Heading4"/>
        <w:rPr>
          <w:rFonts w:cs="Arial"/>
        </w:rPr>
      </w:pPr>
      <w:r>
        <w:rPr>
          <w:rFonts w:cs="Arial"/>
        </w:rPr>
        <w:t xml:space="preserve">Extinction </w:t>
      </w:r>
    </w:p>
    <w:p w:rsidR="00BD51A4" w:rsidRPr="00E44DF2" w:rsidRDefault="00BD51A4" w:rsidP="00BD51A4">
      <w:pPr>
        <w:rPr>
          <w:color w:val="000000"/>
        </w:rPr>
      </w:pPr>
      <w:r w:rsidRPr="00E44DF2">
        <w:rPr>
          <w:color w:val="000000"/>
        </w:rPr>
        <w:t>Victor A</w:t>
      </w:r>
      <w:r w:rsidRPr="00E44DF2">
        <w:rPr>
          <w:b/>
          <w:bCs/>
          <w:color w:val="000000"/>
        </w:rPr>
        <w:t xml:space="preserve"> </w:t>
      </w:r>
      <w:proofErr w:type="spellStart"/>
      <w:r w:rsidRPr="00212F34">
        <w:rPr>
          <w:rFonts w:cs="Arial"/>
          <w:b/>
          <w:u w:val="single"/>
        </w:rPr>
        <w:t>Utgoff</w:t>
      </w:r>
      <w:proofErr w:type="spellEnd"/>
      <w:r w:rsidRPr="00E44DF2">
        <w:rPr>
          <w:b/>
          <w:color w:val="000000"/>
        </w:rPr>
        <w:t>,</w:t>
      </w:r>
      <w:r w:rsidRPr="00E44DF2">
        <w:rPr>
          <w:color w:val="000000"/>
        </w:rPr>
        <w:t xml:space="preserve"> </w:t>
      </w:r>
      <w:r w:rsidRPr="00404BC9">
        <w:rPr>
          <w:b/>
          <w:color w:val="000000"/>
        </w:rPr>
        <w:t xml:space="preserve">Deputy Director of Strategy, Forces, and Resources Division of Institute for Defense Analysis, </w:t>
      </w:r>
      <w:proofErr w:type="gramStart"/>
      <w:r w:rsidRPr="00E44DF2">
        <w:rPr>
          <w:color w:val="000000"/>
        </w:rPr>
        <w:t>Summer</w:t>
      </w:r>
      <w:proofErr w:type="gramEnd"/>
      <w:r w:rsidRPr="00E44DF2">
        <w:rPr>
          <w:color w:val="000000"/>
        </w:rPr>
        <w:t xml:space="preserve"> 20</w:t>
      </w:r>
      <w:r w:rsidRPr="00212F34">
        <w:rPr>
          <w:rFonts w:cs="Arial"/>
          <w:b/>
          <w:u w:val="single"/>
        </w:rPr>
        <w:t>02</w:t>
      </w:r>
      <w:r w:rsidRPr="00E44DF2">
        <w:rPr>
          <w:color w:val="000000"/>
        </w:rPr>
        <w:t xml:space="preserve">, </w:t>
      </w:r>
      <w:r w:rsidRPr="00E44DF2">
        <w:rPr>
          <w:iCs/>
          <w:color w:val="000000"/>
        </w:rPr>
        <w:t>Survival</w:t>
      </w:r>
      <w:r w:rsidRPr="00E44DF2">
        <w:rPr>
          <w:color w:val="000000"/>
        </w:rPr>
        <w:t xml:space="preserve">, p.87-90 </w:t>
      </w:r>
    </w:p>
    <w:p w:rsidR="00BD51A4" w:rsidRDefault="00BD51A4" w:rsidP="00BD51A4">
      <w:r w:rsidRPr="00BD51A4">
        <w:t xml:space="preserve">In sum, widespread proliferation is likely to lead to an occasional shoot-out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a</w:t>
      </w:r>
      <w:proofErr w:type="gramEnd"/>
      <w:r w:rsidRPr="00BD51A4">
        <w:t xml:space="preserve"> hill to bury the bodies of dead cities or even whole nations.</w:t>
      </w:r>
    </w:p>
    <w:p w:rsidR="00BD51A4" w:rsidRPr="002C5139" w:rsidRDefault="00BD51A4" w:rsidP="00BD51A4"/>
    <w:p w:rsidR="00BD51A4" w:rsidRDefault="00BD51A4" w:rsidP="00BD51A4">
      <w:pPr>
        <w:pStyle w:val="Heading2"/>
      </w:pPr>
      <w:proofErr w:type="gramStart"/>
      <w:r>
        <w:lastRenderedPageBreak/>
        <w:t>t</w:t>
      </w:r>
      <w:proofErr w:type="gramEnd"/>
    </w:p>
    <w:p w:rsidR="00BD51A4" w:rsidRDefault="00BD51A4" w:rsidP="00BD51A4"/>
    <w:p w:rsidR="00BD51A4" w:rsidRPr="00F776A6" w:rsidRDefault="00BD51A4" w:rsidP="00BD51A4">
      <w:pPr>
        <w:pStyle w:val="Heading4"/>
      </w:pPr>
      <w:r>
        <w:t xml:space="preserve">Interpretation- </w:t>
      </w:r>
      <w:r w:rsidRPr="00F776A6">
        <w:t xml:space="preserve">“In” means within --- this is the </w:t>
      </w:r>
      <w:r w:rsidRPr="00F776A6">
        <w:rPr>
          <w:u w:val="single"/>
        </w:rPr>
        <w:t>core meaning</w:t>
      </w:r>
    </w:p>
    <w:p w:rsidR="00BD51A4" w:rsidRPr="00F776A6" w:rsidRDefault="00BD51A4" w:rsidP="00BD51A4">
      <w:pPr>
        <w:autoSpaceDE w:val="0"/>
        <w:autoSpaceDN w:val="0"/>
        <w:adjustRightInd w:val="0"/>
        <w:rPr>
          <w:rStyle w:val="AuthorYear"/>
        </w:rPr>
      </w:pPr>
      <w:r w:rsidRPr="00F776A6">
        <w:rPr>
          <w:rStyle w:val="AuthorYear"/>
        </w:rPr>
        <w:t xml:space="preserve">Encarta 7 </w:t>
      </w:r>
    </w:p>
    <w:p w:rsidR="00BD51A4" w:rsidRPr="00F776A6" w:rsidRDefault="00BD51A4" w:rsidP="00BD51A4">
      <w:pPr>
        <w:rPr>
          <w:rStyle w:val="StyleStyleBold12pt"/>
        </w:rPr>
      </w:pPr>
      <w:r w:rsidRPr="00F776A6">
        <w:rPr>
          <w:rStyle w:val="StyleStyleBold12pt"/>
        </w:rPr>
        <w:t xml:space="preserve">[Encarta World English Dictionary, 7 (“In (1)”, 2007, </w:t>
      </w:r>
      <w:hyperlink r:id="rId15" w:history="1">
        <w:r w:rsidRPr="00F776A6">
          <w:rPr>
            <w:rStyle w:val="StyleStyleBold12pt"/>
          </w:rPr>
          <w:t>http://encarta.msn.com/encnet/features/dictionary/DictionaryResults.aspx?refid=1861620513</w:t>
        </w:r>
      </w:hyperlink>
      <w:r w:rsidRPr="00F776A6">
        <w:rPr>
          <w:rStyle w:val="StyleStyleBold12pt"/>
        </w:rPr>
        <w:t>]</w:t>
      </w:r>
    </w:p>
    <w:p w:rsidR="00BD51A4" w:rsidRDefault="00BD51A4" w:rsidP="00BD51A4">
      <w:proofErr w:type="gramStart"/>
      <w:r w:rsidRPr="00BD51A4">
        <w:t>in</w:t>
      </w:r>
      <w:proofErr w:type="gramEnd"/>
      <w:r w:rsidRPr="00BD51A4">
        <w:t xml:space="preserve"> [ </w:t>
      </w:r>
      <w:hyperlink r:id="rId16" w:history="1">
        <w:r w:rsidRPr="00BD51A4">
          <w:rPr>
            <w:rStyle w:val="Hyperlink"/>
          </w:rPr>
          <w:t>in</w:t>
        </w:r>
      </w:hyperlink>
      <w:r w:rsidRPr="00BD51A4">
        <w:t xml:space="preserve"> ] CORE MEANING: a grammatical word indicating that something or somebody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or</w:t>
      </w:r>
      <w:proofErr w:type="gramEnd"/>
      <w:r w:rsidRPr="00BD51A4">
        <w:t xml:space="preserve"> group has achieved or will achieve power or authority voted in overwhelmingly. </w:t>
      </w:r>
    </w:p>
    <w:p w:rsidR="00BD51A4" w:rsidRPr="00F776A6" w:rsidRDefault="00BD51A4" w:rsidP="00BD51A4">
      <w:pPr>
        <w:pStyle w:val="Heading4"/>
      </w:pPr>
      <w:r w:rsidRPr="00F776A6">
        <w:t>“</w:t>
      </w:r>
      <w:proofErr w:type="gramStart"/>
      <w:r w:rsidRPr="00F776A6">
        <w:t>its</w:t>
      </w:r>
      <w:proofErr w:type="gramEnd"/>
      <w:r w:rsidRPr="00F776A6">
        <w:t>” – possessive and designates ownership</w:t>
      </w:r>
    </w:p>
    <w:p w:rsidR="00BD51A4" w:rsidRPr="00F776A6" w:rsidRDefault="00BD51A4" w:rsidP="00BD51A4">
      <w:pPr>
        <w:rPr>
          <w:rStyle w:val="AuthorYear"/>
        </w:rPr>
      </w:pPr>
      <w:r w:rsidRPr="00F776A6">
        <w:rPr>
          <w:rStyle w:val="AuthorYear"/>
        </w:rPr>
        <w:t xml:space="preserve">Glossary of English Grammar Terms, 2005  </w:t>
      </w:r>
    </w:p>
    <w:p w:rsidR="00BD51A4" w:rsidRPr="00F776A6" w:rsidRDefault="00BD51A4" w:rsidP="00BD51A4">
      <w:pPr>
        <w:rPr>
          <w:rStyle w:val="StyleStyleBold12pt"/>
        </w:rPr>
      </w:pPr>
      <w:r w:rsidRPr="00F776A6">
        <w:rPr>
          <w:rStyle w:val="StyleStyleBold12pt"/>
        </w:rPr>
        <w:t>(http://www.usingenglish.com/glossary/possessive-pronoun.html)</w:t>
      </w:r>
    </w:p>
    <w:p w:rsidR="00BD51A4" w:rsidRPr="00F776A6" w:rsidRDefault="00BD51A4" w:rsidP="00BD51A4">
      <w:pPr>
        <w:rPr>
          <w:sz w:val="14"/>
        </w:rPr>
      </w:pPr>
      <w:r w:rsidRPr="00F776A6">
        <w:rPr>
          <w:sz w:val="14"/>
        </w:rPr>
        <w:t xml:space="preserve">Mine, yours, his, hers, </w:t>
      </w:r>
      <w:r w:rsidRPr="00BE3CA7">
        <w:rPr>
          <w:highlight w:val="cyan"/>
          <w:u w:val="single"/>
        </w:rPr>
        <w:t>its</w:t>
      </w:r>
      <w:r w:rsidRPr="00BE3CA7">
        <w:rPr>
          <w:sz w:val="14"/>
          <w:highlight w:val="cyan"/>
        </w:rPr>
        <w:t>,</w:t>
      </w:r>
      <w:r w:rsidRPr="00F776A6">
        <w:rPr>
          <w:sz w:val="14"/>
        </w:rPr>
        <w:t xml:space="preserve"> ours, theirs </w:t>
      </w:r>
      <w:r w:rsidRPr="00BE3CA7">
        <w:rPr>
          <w:highlight w:val="cyan"/>
          <w:u w:val="single"/>
        </w:rPr>
        <w:t>are</w:t>
      </w:r>
      <w:r w:rsidRPr="00F776A6">
        <w:rPr>
          <w:sz w:val="14"/>
        </w:rPr>
        <w:t xml:space="preserve"> the </w:t>
      </w:r>
      <w:r w:rsidRPr="00BE3CA7">
        <w:rPr>
          <w:highlight w:val="cyan"/>
          <w:u w:val="single"/>
        </w:rPr>
        <w:t>possessive pronouns</w:t>
      </w:r>
      <w:r w:rsidRPr="00BE3CA7">
        <w:rPr>
          <w:sz w:val="14"/>
          <w:highlight w:val="cyan"/>
        </w:rPr>
        <w:t xml:space="preserve"> </w:t>
      </w:r>
      <w:r w:rsidRPr="00BE3CA7">
        <w:rPr>
          <w:highlight w:val="cyan"/>
          <w:u w:val="single"/>
        </w:rPr>
        <w:t>used to</w:t>
      </w:r>
      <w:r w:rsidRPr="00F776A6">
        <w:rPr>
          <w:sz w:val="14"/>
        </w:rPr>
        <w:t xml:space="preserve"> substitute a</w:t>
      </w:r>
      <w:r w:rsidRPr="00F776A6">
        <w:rPr>
          <w:u w:val="single"/>
        </w:rPr>
        <w:t xml:space="preserve"> </w:t>
      </w:r>
      <w:r w:rsidRPr="00F776A6">
        <w:rPr>
          <w:sz w:val="14"/>
        </w:rPr>
        <w:t>noun</w:t>
      </w:r>
      <w:r w:rsidRPr="00F776A6">
        <w:rPr>
          <w:u w:val="single"/>
        </w:rPr>
        <w:t xml:space="preserve"> and to </w:t>
      </w:r>
      <w:r w:rsidRPr="00BE3CA7">
        <w:rPr>
          <w:highlight w:val="cyan"/>
          <w:u w:val="single"/>
        </w:rPr>
        <w:t>show</w:t>
      </w:r>
      <w:r w:rsidRPr="00F776A6">
        <w:rPr>
          <w:sz w:val="14"/>
        </w:rPr>
        <w:t xml:space="preserve"> possession or </w:t>
      </w:r>
      <w:r w:rsidRPr="00BE3CA7">
        <w:rPr>
          <w:highlight w:val="cyan"/>
          <w:u w:val="single"/>
        </w:rPr>
        <w:t>ownership</w:t>
      </w:r>
      <w:r w:rsidRPr="00F776A6">
        <w:rPr>
          <w:u w:val="single"/>
        </w:rPr>
        <w:t>.</w:t>
      </w:r>
      <w:r w:rsidRPr="00F776A6">
        <w:rPr>
          <w:sz w:val="12"/>
        </w:rPr>
        <w:t>¶</w:t>
      </w:r>
      <w:r w:rsidRPr="00F776A6">
        <w:rPr>
          <w:sz w:val="14"/>
        </w:rPr>
        <w:t xml:space="preserve"> EG. This is your disk and that's mine. (Mine substitutes the word disk and shows that it belongs to me.)</w:t>
      </w:r>
    </w:p>
    <w:p w:rsidR="00BD51A4" w:rsidRDefault="00BD51A4" w:rsidP="00BD51A4">
      <w:pPr>
        <w:rPr>
          <w:b/>
        </w:rPr>
      </w:pPr>
    </w:p>
    <w:p w:rsidR="00BD51A4" w:rsidRPr="00A76986" w:rsidRDefault="00BD51A4" w:rsidP="00BD51A4">
      <w:pPr>
        <w:rPr>
          <w:b/>
        </w:rPr>
      </w:pPr>
      <w:r>
        <w:rPr>
          <w:b/>
        </w:rPr>
        <w:t xml:space="preserve">And, </w:t>
      </w:r>
      <w:r w:rsidRPr="00A76986">
        <w:rPr>
          <w:b/>
        </w:rPr>
        <w:t xml:space="preserve">Investment is </w:t>
      </w:r>
      <w:r>
        <w:rPr>
          <w:b/>
        </w:rPr>
        <w:t xml:space="preserve">direct </w:t>
      </w:r>
      <w:r w:rsidRPr="00A76986">
        <w:rPr>
          <w:b/>
        </w:rPr>
        <w:t>federal spending on infrastructure</w:t>
      </w:r>
    </w:p>
    <w:p w:rsidR="00BD51A4" w:rsidRPr="00E501AF" w:rsidRDefault="00BD51A4" w:rsidP="00BD51A4">
      <w:r w:rsidRPr="00E80CD8">
        <w:rPr>
          <w:b/>
          <w:u w:val="single"/>
        </w:rPr>
        <w:t>CBO, 1991</w:t>
      </w:r>
      <w:r>
        <w:t xml:space="preserve"> -</w:t>
      </w:r>
      <w:r w:rsidRPr="00E501AF">
        <w:rPr>
          <w:rStyle w:val="StyleStyleBold12pt"/>
        </w:rPr>
        <w:t xml:space="preserve"> </w:t>
      </w:r>
      <w:r w:rsidRPr="00404BC9">
        <w:rPr>
          <w:rStyle w:val="StyleStyleBold12pt"/>
          <w:b/>
        </w:rPr>
        <w:t>Congressional Budgeting Office</w:t>
      </w:r>
      <w:r w:rsidRPr="00E501AF">
        <w:rPr>
          <w:rStyle w:val="StyleStyleBold12pt"/>
        </w:rPr>
        <w:t xml:space="preserve"> (“How Federal Spending for Infrastructure and Other Public Investments Affects the Economy – Trends in Investment,” CBO publication, July 1991, p. ix, available via </w:t>
      </w:r>
      <w:proofErr w:type="spellStart"/>
      <w:r w:rsidRPr="00E501AF">
        <w:rPr>
          <w:rStyle w:val="StyleStyleBold12pt"/>
        </w:rPr>
        <w:t>google</w:t>
      </w:r>
      <w:proofErr w:type="spellEnd"/>
      <w:r w:rsidRPr="00E501AF">
        <w:rPr>
          <w:rStyle w:val="StyleStyleBold12pt"/>
        </w:rPr>
        <w:t xml:space="preserve">, </w:t>
      </w:r>
      <w:hyperlink r:id="rId17" w:history="1">
        <w:r w:rsidRPr="00E501AF">
          <w:rPr>
            <w:rStyle w:val="StyleStyleBold12pt"/>
          </w:rPr>
          <w:t>http://www.google.com/url?sa=t&amp;rct=j&amp;q=&amp;esrc=s&amp;frm=1&amp;source=web&amp;cd=2&amp;ved=0CE8QFjAB&amp;url=http%3A%2F%2Fwww.cbo.gov%2Fsites%2Fdefault%2Ffiles%2Fcbofiles%2Fftpdocs%2F76xx%2Fdoc7657%2F91-cbo-011.pdf&amp;ei=nwTqT8eqNYaQ9gTljJ37Dw&amp;usg=AFQjCNEhQ8IMYDjOdyRqjLBI9efsi1vu8g)//RD</w:t>
        </w:r>
      </w:hyperlink>
    </w:p>
    <w:p w:rsidR="00BD51A4" w:rsidRDefault="00BD51A4" w:rsidP="00BD51A4">
      <w:r w:rsidRPr="00BD51A4">
        <w:t xml:space="preserve">Investment, or capital spending, may be defined broadly as the expenditure of current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for</w:t>
      </w:r>
      <w:proofErr w:type="gramEnd"/>
      <w:r w:rsidRPr="00BD51A4">
        <w:t xml:space="preserve"> physical infrastructure, some human resource programs, and research and development.</w:t>
      </w:r>
    </w:p>
    <w:p w:rsidR="00BD51A4" w:rsidRDefault="00BD51A4" w:rsidP="00BD51A4">
      <w:pPr>
        <w:rPr>
          <w:b/>
        </w:rPr>
      </w:pPr>
    </w:p>
    <w:p w:rsidR="00BD51A4" w:rsidRPr="003932AD" w:rsidRDefault="00BD51A4" w:rsidP="00BD51A4">
      <w:pPr>
        <w:rPr>
          <w:b/>
        </w:rPr>
      </w:pPr>
    </w:p>
    <w:p w:rsidR="00BD51A4" w:rsidRPr="003932AD" w:rsidRDefault="00BD51A4" w:rsidP="00BD51A4">
      <w:pPr>
        <w:rPr>
          <w:b/>
        </w:rPr>
      </w:pPr>
      <w:r w:rsidRPr="003932AD">
        <w:rPr>
          <w:b/>
        </w:rPr>
        <w:t>Violation</w:t>
      </w:r>
      <w:r>
        <w:rPr>
          <w:b/>
        </w:rPr>
        <w:t xml:space="preserve"> </w:t>
      </w:r>
      <w:r w:rsidRPr="003932AD">
        <w:rPr>
          <w:b/>
        </w:rPr>
        <w:t xml:space="preserve">- the </w:t>
      </w:r>
      <w:proofErr w:type="spellStart"/>
      <w:r w:rsidRPr="003932AD">
        <w:rPr>
          <w:b/>
        </w:rPr>
        <w:t>aff</w:t>
      </w:r>
      <w:proofErr w:type="spellEnd"/>
      <w:r w:rsidRPr="003932AD">
        <w:rPr>
          <w:b/>
        </w:rPr>
        <w:t xml:space="preserve"> </w:t>
      </w:r>
      <w:r>
        <w:rPr>
          <w:b/>
        </w:rPr>
        <w:t xml:space="preserve">uses private sector capital to ship transportation infrastructure to Afghanistan instead of building it in the </w:t>
      </w:r>
      <w:proofErr w:type="gramStart"/>
      <w:r>
        <w:rPr>
          <w:b/>
        </w:rPr>
        <w:t>united states</w:t>
      </w:r>
      <w:proofErr w:type="gramEnd"/>
      <w:r>
        <w:rPr>
          <w:b/>
        </w:rPr>
        <w:t xml:space="preserve"> – which violates all of these words </w:t>
      </w:r>
    </w:p>
    <w:p w:rsidR="00BD51A4" w:rsidRPr="003932AD" w:rsidRDefault="00BD51A4" w:rsidP="00BD51A4">
      <w:pPr>
        <w:rPr>
          <w:b/>
        </w:rPr>
      </w:pPr>
    </w:p>
    <w:p w:rsidR="00BD51A4" w:rsidRDefault="00BD51A4" w:rsidP="00BD51A4">
      <w:pPr>
        <w:rPr>
          <w:b/>
        </w:rPr>
      </w:pPr>
      <w:r>
        <w:rPr>
          <w:b/>
        </w:rPr>
        <w:t xml:space="preserve">Topicality is a voter for fairness and education because of two reasons - </w:t>
      </w:r>
    </w:p>
    <w:p w:rsidR="00BD51A4" w:rsidRDefault="00BD51A4" w:rsidP="00BD51A4">
      <w:pPr>
        <w:rPr>
          <w:b/>
        </w:rPr>
      </w:pPr>
    </w:p>
    <w:p w:rsidR="00BD51A4" w:rsidRDefault="00BD51A4" w:rsidP="00BD51A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Limits – </w:t>
      </w:r>
      <w:r w:rsidRPr="00E501AF">
        <w:rPr>
          <w:b/>
        </w:rPr>
        <w:t xml:space="preserve">there are over 25o countries EXPLODES the predictable limit on the amount of potential </w:t>
      </w:r>
      <w:proofErr w:type="spellStart"/>
      <w:r w:rsidRPr="00E501AF">
        <w:rPr>
          <w:b/>
        </w:rPr>
        <w:t>affs</w:t>
      </w:r>
      <w:proofErr w:type="spellEnd"/>
      <w:r w:rsidRPr="00E501AF">
        <w:rPr>
          <w:b/>
        </w:rPr>
        <w:t xml:space="preserve"> opens the floodgates and makes it impossible to be negative</w:t>
      </w:r>
    </w:p>
    <w:p w:rsidR="00BD51A4" w:rsidRPr="00E501AF" w:rsidRDefault="00BD51A4" w:rsidP="00BD51A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Ground – </w:t>
      </w:r>
      <w:r w:rsidRPr="00E501AF">
        <w:rPr>
          <w:b/>
        </w:rPr>
        <w:t xml:space="preserve">also skirts key </w:t>
      </w:r>
      <w:proofErr w:type="spellStart"/>
      <w:r w:rsidRPr="00E501AF">
        <w:rPr>
          <w:b/>
        </w:rPr>
        <w:t>disads</w:t>
      </w:r>
      <w:proofErr w:type="spellEnd"/>
      <w:r w:rsidRPr="00E501AF">
        <w:rPr>
          <w:b/>
        </w:rPr>
        <w:t xml:space="preserve"> like oil and </w:t>
      </w:r>
      <w:proofErr w:type="spellStart"/>
      <w:r w:rsidRPr="00E501AF">
        <w:rPr>
          <w:b/>
        </w:rPr>
        <w:t>foodprices</w:t>
      </w:r>
      <w:proofErr w:type="spellEnd"/>
      <w:r w:rsidRPr="00E501AF">
        <w:rPr>
          <w:b/>
        </w:rPr>
        <w:t xml:space="preserve"> which </w:t>
      </w:r>
      <w:proofErr w:type="gramStart"/>
      <w:r w:rsidRPr="00E501AF">
        <w:rPr>
          <w:b/>
        </w:rPr>
        <w:t>are</w:t>
      </w:r>
      <w:proofErr w:type="gramEnd"/>
      <w:r w:rsidRPr="00E501AF">
        <w:rPr>
          <w:b/>
        </w:rPr>
        <w:t xml:space="preserve"> t</w:t>
      </w:r>
      <w:r>
        <w:rPr>
          <w:b/>
        </w:rPr>
        <w:t>he core of negative strategies because they create a 2</w:t>
      </w:r>
      <w:r w:rsidRPr="00E501AF">
        <w:rPr>
          <w:b/>
          <w:vertAlign w:val="superscript"/>
        </w:rPr>
        <w:t>nd</w:t>
      </w:r>
      <w:r>
        <w:rPr>
          <w:b/>
        </w:rPr>
        <w:t xml:space="preserve"> topic of </w:t>
      </w:r>
      <w:proofErr w:type="spellStart"/>
      <w:r>
        <w:rPr>
          <w:b/>
        </w:rPr>
        <w:t>disads</w:t>
      </w:r>
      <w:proofErr w:type="spellEnd"/>
      <w:r>
        <w:rPr>
          <w:b/>
        </w:rPr>
        <w:t xml:space="preserve">. </w:t>
      </w:r>
    </w:p>
    <w:p w:rsidR="00BD51A4" w:rsidRDefault="00BD51A4" w:rsidP="00BD51A4">
      <w:pPr>
        <w:pStyle w:val="Heading2"/>
      </w:pPr>
      <w:proofErr w:type="spellStart"/>
      <w:proofErr w:type="gramStart"/>
      <w:r>
        <w:lastRenderedPageBreak/>
        <w:t>cp</w:t>
      </w:r>
      <w:proofErr w:type="spellEnd"/>
      <w:proofErr w:type="gramEnd"/>
    </w:p>
    <w:p w:rsidR="00BD51A4" w:rsidRDefault="00BD51A4" w:rsidP="00BD51A4"/>
    <w:p w:rsidR="00BD51A4" w:rsidRDefault="00BD51A4" w:rsidP="00BD51A4">
      <w:pPr>
        <w:pStyle w:val="Heading4"/>
      </w:pPr>
      <w:r>
        <w:t xml:space="preserve">Text: The President of the United States should issue a Presidential Directive to substantially increase United States investment for private sector transportation infrastructure development for the New Silk Road Initiative. We’ll clarify. </w:t>
      </w:r>
    </w:p>
    <w:p w:rsidR="00BD51A4" w:rsidRPr="009E1CD0" w:rsidRDefault="00BD51A4" w:rsidP="00BD51A4">
      <w:pPr>
        <w:pStyle w:val="Heading4"/>
      </w:pPr>
      <w:r>
        <w:t xml:space="preserve">The counterplan is </w:t>
      </w:r>
      <w:r>
        <w:rPr>
          <w:u w:val="single"/>
        </w:rPr>
        <w:t>distinct and unquestionably competitive</w:t>
      </w:r>
      <w:r>
        <w:t xml:space="preserve"> – it PIC’s out of the affirmative’s use of “In the United States” – in the context of economic development, the plan means the </w:t>
      </w:r>
      <w:r>
        <w:rPr>
          <w:u w:val="single"/>
        </w:rPr>
        <w:t>production of the materials used for the plan</w:t>
      </w:r>
      <w:r>
        <w:t xml:space="preserve"> must occur in the US </w:t>
      </w:r>
    </w:p>
    <w:p w:rsidR="00BD51A4" w:rsidRPr="00C342EA" w:rsidRDefault="00BD51A4" w:rsidP="00BD51A4">
      <w:pPr>
        <w:rPr>
          <w:rStyle w:val="AuthorYear"/>
        </w:rPr>
      </w:pPr>
      <w:r w:rsidRPr="00C342EA">
        <w:rPr>
          <w:rStyle w:val="AuthorYear"/>
        </w:rPr>
        <w:t>LOM ‘84</w:t>
      </w:r>
    </w:p>
    <w:p w:rsidR="00BD51A4" w:rsidRPr="00C342EA" w:rsidRDefault="00BD51A4" w:rsidP="00BD51A4">
      <w:pPr>
        <w:rPr>
          <w:rStyle w:val="StyleStyleBold12pt"/>
        </w:rPr>
      </w:pPr>
      <w:proofErr w:type="gramStart"/>
      <w:r w:rsidRPr="00C342EA">
        <w:rPr>
          <w:rStyle w:val="StyleStyleBold12pt"/>
        </w:rPr>
        <w:t>[</w:t>
      </w:r>
      <w:r w:rsidRPr="00404BC9">
        <w:rPr>
          <w:rStyle w:val="StyleStyleBold12pt"/>
          <w:b/>
        </w:rPr>
        <w:t>The Laws of Minnesota</w:t>
      </w:r>
      <w:r w:rsidRPr="00C342EA">
        <w:rPr>
          <w:rStyle w:val="StyleStyleBold12pt"/>
        </w:rPr>
        <w:t>.</w:t>
      </w:r>
      <w:proofErr w:type="gramEnd"/>
      <w:r w:rsidRPr="00C342EA">
        <w:rPr>
          <w:rStyle w:val="StyleStyleBold12pt"/>
        </w:rPr>
        <w:t xml:space="preserve">  </w:t>
      </w:r>
      <w:proofErr w:type="gramStart"/>
      <w:r w:rsidRPr="00C342EA">
        <w:rPr>
          <w:rStyle w:val="StyleStyleBold12pt"/>
        </w:rPr>
        <w:t>“Chapter 440-HF No 1939.”</w:t>
      </w:r>
      <w:proofErr w:type="gramEnd"/>
      <w:r w:rsidRPr="00C342EA">
        <w:rPr>
          <w:rStyle w:val="StyleStyleBold12pt"/>
        </w:rPr>
        <w:t xml:space="preserve">  </w:t>
      </w:r>
      <w:hyperlink r:id="rId18" w:history="1">
        <w:r w:rsidRPr="00C342EA">
          <w:rPr>
            <w:rStyle w:val="Hyperlink"/>
            <w:sz w:val="18"/>
          </w:rPr>
          <w:t>www.revisor.leg.state.mn/laws</w:t>
        </w:r>
      </w:hyperlink>
      <w:r w:rsidRPr="00C342EA">
        <w:rPr>
          <w:rStyle w:val="StyleStyleBold12pt"/>
        </w:rPr>
        <w:t xml:space="preserve"> 1984//GBS-JV]</w:t>
      </w:r>
    </w:p>
    <w:p w:rsidR="00BD51A4" w:rsidRPr="00C342EA" w:rsidRDefault="00BD51A4" w:rsidP="00BD51A4">
      <w:pPr>
        <w:rPr>
          <w:rStyle w:val="TitleChar"/>
        </w:rPr>
      </w:pPr>
      <w:r w:rsidRPr="00C342EA">
        <w:rPr>
          <w:rStyle w:val="TitleChar"/>
        </w:rPr>
        <w:t>"</w:t>
      </w:r>
      <w:r w:rsidRPr="00E0612E">
        <w:rPr>
          <w:rStyle w:val="TitleChar"/>
          <w:highlight w:val="cyan"/>
        </w:rPr>
        <w:t>Manufactured in the United States" means</w:t>
      </w:r>
      <w:r w:rsidRPr="00C342EA">
        <w:rPr>
          <w:rStyle w:val="TitleChar"/>
        </w:rPr>
        <w:t xml:space="preserve"> </w:t>
      </w:r>
      <w:proofErr w:type="gramStart"/>
      <w:r w:rsidRPr="00C342EA">
        <w:rPr>
          <w:rStyle w:val="TitleChar"/>
        </w:rPr>
        <w:t xml:space="preserve">manufactured  </w:t>
      </w:r>
      <w:r w:rsidRPr="00E0612E">
        <w:rPr>
          <w:rStyle w:val="Emphasis"/>
          <w:highlight w:val="cyan"/>
        </w:rPr>
        <w:t>in</w:t>
      </w:r>
      <w:proofErr w:type="gramEnd"/>
      <w:r w:rsidRPr="00E0612E">
        <w:rPr>
          <w:rStyle w:val="Emphasis"/>
          <w:highlight w:val="cyan"/>
        </w:rPr>
        <w:t xml:space="preserve"> whole </w:t>
      </w:r>
      <w:r w:rsidRPr="00E0612E">
        <w:rPr>
          <w:rStyle w:val="Emphasis"/>
        </w:rPr>
        <w:t xml:space="preserve">or in substantial </w:t>
      </w:r>
      <w:r w:rsidRPr="00E0612E">
        <w:rPr>
          <w:rStyle w:val="Emphasis"/>
          <w:highlight w:val="cyan"/>
        </w:rPr>
        <w:t>part within</w:t>
      </w:r>
      <w:r w:rsidRPr="00E0612E">
        <w:rPr>
          <w:rStyle w:val="Emphasis"/>
        </w:rPr>
        <w:t xml:space="preserve"> </w:t>
      </w:r>
      <w:r w:rsidRPr="00E0612E">
        <w:rPr>
          <w:rStyle w:val="Emphasis"/>
          <w:highlight w:val="cyan"/>
        </w:rPr>
        <w:t>the United States</w:t>
      </w:r>
      <w:r w:rsidRPr="00C342EA">
        <w:rPr>
          <w:rStyle w:val="TitleChar"/>
        </w:rPr>
        <w:t xml:space="preserve"> or that  </w:t>
      </w:r>
      <w:r w:rsidRPr="00E0612E">
        <w:rPr>
          <w:rStyle w:val="Emphasis"/>
          <w:highlight w:val="cyan"/>
        </w:rPr>
        <w:t>the majority of the component</w:t>
      </w:r>
      <w:r w:rsidRPr="00C342EA">
        <w:rPr>
          <w:rStyle w:val="Emphasis"/>
        </w:rPr>
        <w:t xml:space="preserve"> parts </w:t>
      </w:r>
      <w:r w:rsidRPr="00E0612E">
        <w:rPr>
          <w:rStyle w:val="Emphasis"/>
          <w:highlight w:val="cyan"/>
        </w:rPr>
        <w:t xml:space="preserve">thereof were manufactured </w:t>
      </w:r>
      <w:r w:rsidRPr="00E0612E">
        <w:rPr>
          <w:rStyle w:val="TitleChar"/>
          <w:highlight w:val="cyan"/>
        </w:rPr>
        <w:t>in</w:t>
      </w:r>
      <w:r w:rsidRPr="00C342EA">
        <w:rPr>
          <w:rStyle w:val="TitleChar"/>
        </w:rPr>
        <w:t xml:space="preserve">  whole or in substantial part in </w:t>
      </w:r>
      <w:r w:rsidRPr="00E0612E">
        <w:rPr>
          <w:rStyle w:val="TitleChar"/>
          <w:highlight w:val="cyan"/>
        </w:rPr>
        <w:t>the United States.</w:t>
      </w:r>
      <w:r w:rsidRPr="00C342EA">
        <w:rPr>
          <w:rStyle w:val="TitleChar"/>
        </w:rPr>
        <w:t xml:space="preserve">    </w:t>
      </w:r>
    </w:p>
    <w:p w:rsidR="00BD51A4" w:rsidRDefault="00BD51A4" w:rsidP="00BD51A4">
      <w:pPr>
        <w:pStyle w:val="Heading4"/>
      </w:pPr>
      <w:r>
        <w:t xml:space="preserve">(  ) The </w:t>
      </w:r>
      <w:r>
        <w:rPr>
          <w:u w:val="single"/>
        </w:rPr>
        <w:t>plan</w:t>
      </w:r>
      <w:r>
        <w:t xml:space="preserve"> crowds out regional and international markets – the </w:t>
      </w:r>
      <w:r>
        <w:rPr>
          <w:u w:val="single"/>
        </w:rPr>
        <w:t>link</w:t>
      </w:r>
      <w:r>
        <w:t xml:space="preserve"> turns the case </w:t>
      </w:r>
    </w:p>
    <w:p w:rsidR="00BD51A4" w:rsidRDefault="00BD51A4" w:rsidP="00BD51A4">
      <w:pPr>
        <w:rPr>
          <w:rStyle w:val="AuthorYear"/>
        </w:rPr>
      </w:pPr>
      <w:proofErr w:type="spellStart"/>
      <w:r>
        <w:rPr>
          <w:rStyle w:val="AuthorYear"/>
        </w:rPr>
        <w:t>Sholk</w:t>
      </w:r>
      <w:proofErr w:type="spellEnd"/>
      <w:r>
        <w:rPr>
          <w:rStyle w:val="AuthorYear"/>
        </w:rPr>
        <w:t xml:space="preserve"> ‘12</w:t>
      </w:r>
    </w:p>
    <w:p w:rsidR="00BD51A4" w:rsidRPr="00BA6F92" w:rsidRDefault="00BD51A4" w:rsidP="00BD51A4">
      <w:pPr>
        <w:rPr>
          <w:rStyle w:val="StyleStyleBold12pt"/>
        </w:rPr>
      </w:pPr>
      <w:r>
        <w:rPr>
          <w:rStyle w:val="StyleStyleBold12pt"/>
        </w:rPr>
        <w:t xml:space="preserve">[Dena. “Private investment key to success of 'New Silk Road' after 2014” 4/25/12 </w:t>
      </w:r>
      <w:hyperlink r:id="rId19" w:history="1">
        <w:r w:rsidRPr="006B08DE">
          <w:rPr>
            <w:rStyle w:val="Hyperlink"/>
            <w:sz w:val="16"/>
          </w:rPr>
          <w:t>http://www.universalnewswires.com/centralasia/turkmenistan/viewstory.aspx?id=11883</w:t>
        </w:r>
      </w:hyperlink>
      <w:r>
        <w:rPr>
          <w:rStyle w:val="StyleStyleBold12pt"/>
        </w:rPr>
        <w:t xml:space="preserve"> //GBS-JV] </w:t>
      </w:r>
    </w:p>
    <w:p w:rsidR="00BD51A4" w:rsidRDefault="00BD51A4" w:rsidP="00BD51A4">
      <w:r w:rsidRPr="00BD51A4">
        <w:t xml:space="preserve">The emergence of trade and transportation corridors will satisfy the demands of private investors seeking </w:t>
      </w:r>
    </w:p>
    <w:p w:rsidR="00BD51A4" w:rsidRDefault="00BD51A4" w:rsidP="00BD51A4">
      <w:r>
        <w:t>AND</w:t>
      </w:r>
    </w:p>
    <w:p w:rsidR="00BD51A4" w:rsidRPr="00BD51A4" w:rsidRDefault="00BD51A4" w:rsidP="00BD51A4">
      <w:r w:rsidRPr="00BD51A4">
        <w:t xml:space="preserve">Trade is not easy…because of the way they are managing borders.”¶ </w:t>
      </w:r>
    </w:p>
    <w:p w:rsidR="00BD51A4" w:rsidRDefault="00BD51A4" w:rsidP="00BD51A4">
      <w:pPr>
        <w:pStyle w:val="Heading4"/>
      </w:pPr>
      <w:r>
        <w:t xml:space="preserve">(  ) Devastates the </w:t>
      </w:r>
      <w:r>
        <w:rPr>
          <w:u w:val="single"/>
        </w:rPr>
        <w:t>overall health</w:t>
      </w:r>
      <w:r>
        <w:t xml:space="preserve"> of US trade credibility </w:t>
      </w:r>
    </w:p>
    <w:p w:rsidR="00BD51A4" w:rsidRPr="00C342EA" w:rsidRDefault="00BD51A4" w:rsidP="00BD51A4">
      <w:pPr>
        <w:rPr>
          <w:rStyle w:val="AuthorYear"/>
        </w:rPr>
      </w:pPr>
      <w:r w:rsidRPr="00C342EA">
        <w:rPr>
          <w:rStyle w:val="AuthorYear"/>
        </w:rPr>
        <w:t>Green ‘6</w:t>
      </w:r>
    </w:p>
    <w:p w:rsidR="00BD51A4" w:rsidRPr="00C342EA" w:rsidRDefault="00BD51A4" w:rsidP="00BD51A4">
      <w:pPr>
        <w:rPr>
          <w:rStyle w:val="AuthorYear"/>
        </w:rPr>
      </w:pPr>
      <w:r w:rsidRPr="00C342EA">
        <w:rPr>
          <w:rStyle w:val="StyleStyleBold12pt"/>
        </w:rPr>
        <w:t xml:space="preserve">[Andrew.  </w:t>
      </w:r>
      <w:proofErr w:type="gramStart"/>
      <w:r w:rsidRPr="00404BC9">
        <w:rPr>
          <w:rStyle w:val="StyleStyleBold12pt"/>
          <w:b/>
        </w:rPr>
        <w:t>Prof of Economic Law @ U of Toronto</w:t>
      </w:r>
      <w:r w:rsidRPr="00C342EA">
        <w:rPr>
          <w:rStyle w:val="StyleStyleBold12pt"/>
        </w:rPr>
        <w:t>.</w:t>
      </w:r>
      <w:proofErr w:type="gramEnd"/>
      <w:r w:rsidRPr="00C342EA">
        <w:rPr>
          <w:rStyle w:val="StyleStyleBold12pt"/>
        </w:rPr>
        <w:t xml:space="preserve">  “Trade Rules and Climate Change Subsidies” </w:t>
      </w:r>
      <w:r w:rsidRPr="00C342EA">
        <w:rPr>
          <w:rStyle w:val="StyleStyleBold12pt"/>
          <w:u w:val="single"/>
        </w:rPr>
        <w:t xml:space="preserve">World Trade Review, </w:t>
      </w:r>
      <w:proofErr w:type="spellStart"/>
      <w:r w:rsidRPr="00C342EA">
        <w:rPr>
          <w:rStyle w:val="StyleStyleBold12pt"/>
          <w:u w:val="single"/>
        </w:rPr>
        <w:t>Vol</w:t>
      </w:r>
      <w:proofErr w:type="spellEnd"/>
      <w:r w:rsidRPr="00C342EA">
        <w:rPr>
          <w:rStyle w:val="StyleStyleBold12pt"/>
          <w:u w:val="single"/>
        </w:rPr>
        <w:t xml:space="preserve"> 5 No 2</w:t>
      </w:r>
      <w:r w:rsidRPr="00C342EA">
        <w:rPr>
          <w:rStyle w:val="StyleStyleBold12pt"/>
        </w:rPr>
        <w:t>, 2006 //GBS-JV]</w:t>
      </w:r>
    </w:p>
    <w:p w:rsidR="00BD51A4" w:rsidRDefault="00BD51A4" w:rsidP="00BD51A4">
      <w:r w:rsidRPr="00BD51A4">
        <w:t xml:space="preserve">Rent seeking and protection¶ Governments may therefore use subsidies to address market failures in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addressing</w:t>
      </w:r>
      <w:proofErr w:type="gramEnd"/>
      <w:r w:rsidRPr="00BD51A4">
        <w:t xml:space="preserve"> market failure or fulfilling a democratic decision of a country or region.</w:t>
      </w:r>
    </w:p>
    <w:p w:rsidR="00BD51A4" w:rsidRPr="00C342EA" w:rsidRDefault="00BD51A4" w:rsidP="00BD51A4">
      <w:pPr>
        <w:pStyle w:val="Heading4"/>
        <w:rPr>
          <w:u w:val="single"/>
        </w:rPr>
      </w:pPr>
      <w:r w:rsidRPr="00C342EA">
        <w:t xml:space="preserve">(  ) That triggers </w:t>
      </w:r>
      <w:r w:rsidRPr="00C342EA">
        <w:rPr>
          <w:u w:val="single"/>
        </w:rPr>
        <w:t>tit-for-tat</w:t>
      </w:r>
      <w:r w:rsidRPr="00C342EA">
        <w:t xml:space="preserve"> retaliation – results in a </w:t>
      </w:r>
      <w:r w:rsidRPr="00C342EA">
        <w:rPr>
          <w:u w:val="single"/>
        </w:rPr>
        <w:t>global trade war</w:t>
      </w:r>
    </w:p>
    <w:p w:rsidR="00BD51A4" w:rsidRPr="00C342EA" w:rsidRDefault="00BD51A4" w:rsidP="00BD51A4">
      <w:pPr>
        <w:rPr>
          <w:rStyle w:val="AuthorYear"/>
        </w:rPr>
      </w:pPr>
      <w:proofErr w:type="spellStart"/>
      <w:r w:rsidRPr="00C342EA">
        <w:rPr>
          <w:rStyle w:val="AuthorYear"/>
        </w:rPr>
        <w:t>Lincicome</w:t>
      </w:r>
      <w:proofErr w:type="spellEnd"/>
      <w:r w:rsidRPr="00C342EA">
        <w:rPr>
          <w:rStyle w:val="AuthorYear"/>
        </w:rPr>
        <w:t xml:space="preserve"> 10-9</w:t>
      </w:r>
    </w:p>
    <w:p w:rsidR="00BD51A4" w:rsidRPr="00C342EA" w:rsidRDefault="00BD51A4" w:rsidP="00BD51A4">
      <w:pPr>
        <w:rPr>
          <w:rStyle w:val="StyleStyleBold12pt"/>
        </w:rPr>
      </w:pPr>
      <w:r w:rsidRPr="00C342EA">
        <w:rPr>
          <w:rStyle w:val="StyleStyleBold12pt"/>
        </w:rPr>
        <w:t xml:space="preserve">[Scott. </w:t>
      </w:r>
      <w:proofErr w:type="gramStart"/>
      <w:r w:rsidRPr="00C342EA">
        <w:rPr>
          <w:rStyle w:val="StyleStyleBold12pt"/>
        </w:rPr>
        <w:t>Trade Attorney at White &amp; Case.</w:t>
      </w:r>
      <w:proofErr w:type="gramEnd"/>
      <w:r w:rsidRPr="00C342EA">
        <w:rPr>
          <w:rStyle w:val="StyleStyleBold12pt"/>
        </w:rPr>
        <w:t xml:space="preserve"> “Countervailing Calamity: How to Stop the Global Subsidy Race” </w:t>
      </w:r>
      <w:r w:rsidRPr="00C342EA">
        <w:rPr>
          <w:rStyle w:val="StyleStyleBold12pt"/>
          <w:u w:val="single"/>
        </w:rPr>
        <w:t>CATO Policy Analysis #710</w:t>
      </w:r>
      <w:r w:rsidRPr="00C342EA">
        <w:rPr>
          <w:rStyle w:val="StyleStyleBold12pt"/>
        </w:rPr>
        <w:t>, 10/9/12 //GBS-JV]</w:t>
      </w:r>
    </w:p>
    <w:p w:rsidR="00BD51A4" w:rsidRDefault="00BD51A4" w:rsidP="00BD51A4">
      <w:r w:rsidRPr="00BD51A4">
        <w:t>Third, U.S. subsidies also raise serious concerns under international trade rules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resources</w:t>
      </w:r>
      <w:proofErr w:type="gramEnd"/>
      <w:r w:rsidRPr="00BD51A4">
        <w:t xml:space="preserve"> on long legal battles and tit-for-tat trade disputes.</w:t>
      </w:r>
    </w:p>
    <w:p w:rsidR="00BD51A4" w:rsidRPr="00C342EA" w:rsidRDefault="00BD51A4" w:rsidP="00BD51A4">
      <w:pPr>
        <w:pStyle w:val="Heading4"/>
      </w:pPr>
      <w:r w:rsidRPr="00C342EA">
        <w:t xml:space="preserve">(  ) Nuclear war </w:t>
      </w:r>
    </w:p>
    <w:p w:rsidR="00BD51A4" w:rsidRDefault="00BD51A4" w:rsidP="00BD51A4">
      <w:pPr>
        <w:rPr>
          <w:rStyle w:val="AuthorYear"/>
        </w:rPr>
      </w:pPr>
      <w:proofErr w:type="spellStart"/>
      <w:r>
        <w:rPr>
          <w:rStyle w:val="AuthorYear"/>
        </w:rPr>
        <w:t>Panzner</w:t>
      </w:r>
      <w:proofErr w:type="spellEnd"/>
      <w:r>
        <w:rPr>
          <w:rStyle w:val="AuthorYear"/>
        </w:rPr>
        <w:t xml:space="preserve"> ‘8</w:t>
      </w:r>
    </w:p>
    <w:p w:rsidR="00BD51A4" w:rsidRPr="00263C4E" w:rsidRDefault="00BD51A4" w:rsidP="00BD51A4">
      <w:pPr>
        <w:rPr>
          <w:rStyle w:val="StyleStyleBold12pt"/>
        </w:rPr>
      </w:pPr>
      <w:r>
        <w:rPr>
          <w:rStyle w:val="StyleStyleBold12pt"/>
        </w:rPr>
        <w:t>(</w:t>
      </w:r>
      <w:proofErr w:type="gramStart"/>
      <w:r w:rsidRPr="00263C4E">
        <w:rPr>
          <w:rStyle w:val="StyleStyleBold12pt"/>
        </w:rPr>
        <w:t>faculty</w:t>
      </w:r>
      <w:proofErr w:type="gramEnd"/>
      <w:r w:rsidRPr="00263C4E">
        <w:rPr>
          <w:rStyle w:val="StyleStyleBold12pt"/>
        </w:rPr>
        <w:t xml:space="preserve"> at the New York Institute of Finance, 25-year veteran of the global stock, bond, and currency markets who has worked in New York and London for HSBC, Soros Funds, ABN </w:t>
      </w:r>
      <w:proofErr w:type="spellStart"/>
      <w:r w:rsidRPr="00263C4E">
        <w:rPr>
          <w:rStyle w:val="StyleStyleBold12pt"/>
        </w:rPr>
        <w:t>Amro</w:t>
      </w:r>
      <w:proofErr w:type="spellEnd"/>
      <w:r w:rsidRPr="00263C4E">
        <w:rPr>
          <w:rStyle w:val="StyleStyleBold12pt"/>
        </w:rPr>
        <w:t>, Dresdner Bank, and JPMorgan Chase (Michael, “Financial Armageddon: Protect Your Future from Economic Collapse,” p. 136-138)</w:t>
      </w:r>
    </w:p>
    <w:p w:rsidR="00BD51A4" w:rsidRDefault="00BD51A4" w:rsidP="00BD51A4">
      <w:r w:rsidRPr="00BD51A4">
        <w:t xml:space="preserve">Continuing calls for curbs on the flow of finance and trade will inspire the United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between</w:t>
      </w:r>
      <w:proofErr w:type="gramEnd"/>
      <w:r w:rsidRPr="00BD51A4">
        <w:t xml:space="preserve"> Muslims and Western societies as the beginnings of a new world war.</w:t>
      </w:r>
    </w:p>
    <w:p w:rsidR="00BD51A4" w:rsidRDefault="00BD51A4" w:rsidP="00BD51A4"/>
    <w:p w:rsidR="00BD51A4" w:rsidRPr="00100BE7" w:rsidRDefault="00BD51A4" w:rsidP="00BD51A4"/>
    <w:p w:rsidR="00BD51A4" w:rsidRDefault="00BD51A4" w:rsidP="00BD51A4">
      <w:pPr>
        <w:pStyle w:val="Heading2"/>
      </w:pPr>
      <w:proofErr w:type="gramStart"/>
      <w:r>
        <w:lastRenderedPageBreak/>
        <w:t>da</w:t>
      </w:r>
      <w:proofErr w:type="gramEnd"/>
    </w:p>
    <w:p w:rsidR="00BD51A4" w:rsidRDefault="00BD51A4" w:rsidP="00BD51A4"/>
    <w:p w:rsidR="00BD51A4" w:rsidRDefault="00BD51A4" w:rsidP="00BD51A4">
      <w:pPr>
        <w:rPr>
          <w:b/>
        </w:rPr>
      </w:pPr>
      <w:r>
        <w:rPr>
          <w:b/>
        </w:rPr>
        <w:t xml:space="preserve">No investment in the </w:t>
      </w:r>
      <w:proofErr w:type="spellStart"/>
      <w:r>
        <w:rPr>
          <w:b/>
        </w:rPr>
        <w:t>tapi</w:t>
      </w:r>
      <w:proofErr w:type="spellEnd"/>
      <w:r>
        <w:rPr>
          <w:b/>
        </w:rPr>
        <w:t xml:space="preserve"> pipeline now</w:t>
      </w:r>
    </w:p>
    <w:p w:rsidR="00BD51A4" w:rsidRPr="009E44C7" w:rsidRDefault="00BD51A4" w:rsidP="00BD51A4">
      <w:pPr>
        <w:rPr>
          <w:rStyle w:val="StyleStyleBold12pt"/>
        </w:rPr>
      </w:pPr>
      <w:proofErr w:type="spellStart"/>
      <w:r>
        <w:rPr>
          <w:b/>
        </w:rPr>
        <w:t>Sahu</w:t>
      </w:r>
      <w:proofErr w:type="spellEnd"/>
      <w:r>
        <w:rPr>
          <w:b/>
        </w:rPr>
        <w:t xml:space="preserve"> 10/16 </w:t>
      </w:r>
      <w:r w:rsidRPr="009E44C7">
        <w:rPr>
          <w:rStyle w:val="StyleStyleBold12pt"/>
        </w:rPr>
        <w:t xml:space="preserve">(Raj Kumar </w:t>
      </w:r>
      <w:proofErr w:type="spellStart"/>
      <w:r w:rsidRPr="009E44C7">
        <w:rPr>
          <w:rStyle w:val="StyleStyleBold12pt"/>
        </w:rPr>
        <w:t>Sahu</w:t>
      </w:r>
      <w:proofErr w:type="spellEnd"/>
      <w:r w:rsidRPr="009E44C7">
        <w:rPr>
          <w:rStyle w:val="StyleStyleBold12pt"/>
        </w:rPr>
        <w:t xml:space="preserve">, </w:t>
      </w:r>
      <w:r w:rsidRPr="00404BC9">
        <w:rPr>
          <w:rStyle w:val="StyleStyleBold12pt"/>
          <w:b/>
        </w:rPr>
        <w:t>staff writer for NDTV</w:t>
      </w:r>
      <w:proofErr w:type="gramStart"/>
      <w:r>
        <w:rPr>
          <w:rStyle w:val="StyleStyleBold12pt"/>
        </w:rPr>
        <w:t xml:space="preserve">,  </w:t>
      </w:r>
      <w:r w:rsidRPr="009E44C7">
        <w:rPr>
          <w:rStyle w:val="StyleStyleBold12pt"/>
        </w:rPr>
        <w:t>“</w:t>
      </w:r>
      <w:proofErr w:type="gramEnd"/>
      <w:r w:rsidRPr="009E44C7">
        <w:rPr>
          <w:rStyle w:val="StyleStyleBold12pt"/>
        </w:rPr>
        <w:t xml:space="preserve">No international firm ready to take up TAPI pipeline project despite pricing, supply assurance,” October 16, 2012, </w:t>
      </w:r>
      <w:hyperlink r:id="rId20" w:history="1">
        <w:r w:rsidRPr="009E44C7">
          <w:rPr>
            <w:rStyle w:val="StyleStyleBold12pt"/>
          </w:rPr>
          <w:t>http://profit.ndtv.com/news/corporates/article-no-international-firm-ready-to-take-up-tapi-pipeline-project-despite-pricing-supply-assurance-312134</w:t>
        </w:r>
      </w:hyperlink>
      <w:r w:rsidRPr="009E44C7">
        <w:rPr>
          <w:rStyle w:val="StyleStyleBold12pt"/>
        </w:rPr>
        <w:t>) GANGEEZY</w:t>
      </w:r>
    </w:p>
    <w:p w:rsidR="00BD51A4" w:rsidRDefault="00BD51A4" w:rsidP="00BD51A4">
      <w:r w:rsidRPr="00BD51A4">
        <w:t xml:space="preserve">New Delhi: It seems like there are no takers for building the $9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spellStart"/>
      <w:proofErr w:type="gramStart"/>
      <w:r w:rsidRPr="00BD51A4">
        <w:t>Kakageldy</w:t>
      </w:r>
      <w:proofErr w:type="spellEnd"/>
      <w:r w:rsidRPr="00BD51A4">
        <w:t xml:space="preserve"> </w:t>
      </w:r>
      <w:proofErr w:type="spellStart"/>
      <w:r w:rsidRPr="00BD51A4">
        <w:t>Abdullaev</w:t>
      </w:r>
      <w:proofErr w:type="spellEnd"/>
      <w:r w:rsidRPr="00BD51A4">
        <w:t xml:space="preserve"> to </w:t>
      </w:r>
      <w:proofErr w:type="spellStart"/>
      <w:r w:rsidRPr="00BD51A4">
        <w:t>discus</w:t>
      </w:r>
      <w:proofErr w:type="spellEnd"/>
      <w:r w:rsidRPr="00BD51A4">
        <w:t xml:space="preserve"> various issues of cooperation in oil and gas sector.</w:t>
      </w:r>
      <w:proofErr w:type="gramEnd"/>
    </w:p>
    <w:p w:rsidR="00BD51A4" w:rsidRDefault="00BD51A4" w:rsidP="00BD51A4"/>
    <w:p w:rsidR="00BD51A4" w:rsidRDefault="00BD51A4" w:rsidP="00BD51A4">
      <w:pPr>
        <w:rPr>
          <w:b/>
        </w:rPr>
      </w:pPr>
      <w:r>
        <w:rPr>
          <w:b/>
        </w:rPr>
        <w:t xml:space="preserve">Silk </w:t>
      </w:r>
      <w:proofErr w:type="gramStart"/>
      <w:r>
        <w:rPr>
          <w:b/>
        </w:rPr>
        <w:t>road</w:t>
      </w:r>
      <w:proofErr w:type="gramEnd"/>
      <w:r>
        <w:rPr>
          <w:b/>
        </w:rPr>
        <w:t xml:space="preserve"> spurs the </w:t>
      </w:r>
      <w:proofErr w:type="spellStart"/>
      <w:r>
        <w:rPr>
          <w:b/>
        </w:rPr>
        <w:t>tapi</w:t>
      </w:r>
      <w:proofErr w:type="spellEnd"/>
      <w:r>
        <w:rPr>
          <w:b/>
        </w:rPr>
        <w:t xml:space="preserve"> pipeline</w:t>
      </w:r>
    </w:p>
    <w:p w:rsidR="00BD51A4" w:rsidRDefault="00BD51A4" w:rsidP="00BD51A4">
      <w:r w:rsidRPr="00BD51A4">
        <w:t xml:space="preserve">Starr, PhD, research professor at the Paul H. </w:t>
      </w:r>
      <w:proofErr w:type="spellStart"/>
      <w:r w:rsidRPr="00BD51A4">
        <w:t>Nitze</w:t>
      </w:r>
      <w:proofErr w:type="spellEnd"/>
      <w:r w:rsidRPr="00BD51A4">
        <w:t xml:space="preserve"> School of Advanced </w:t>
      </w:r>
    </w:p>
    <w:p w:rsidR="00BD51A4" w:rsidRDefault="00BD51A4" w:rsidP="00BD51A4">
      <w:r>
        <w:t>AND</w:t>
      </w:r>
    </w:p>
    <w:p w:rsidR="00BD51A4" w:rsidRPr="00BD51A4" w:rsidRDefault="00BD51A4" w:rsidP="00BD51A4">
      <w:r w:rsidRPr="00BD51A4">
        <w:t>Silk Road Strategy”, ciao, da: 7-19-10)</w:t>
      </w:r>
    </w:p>
    <w:p w:rsidR="00BD51A4" w:rsidRDefault="00BD51A4" w:rsidP="00BD51A4">
      <w:r w:rsidRPr="00BD51A4">
        <w:t>Afghanistan cannot reap the financial rewards of being a transport pivot without improvements further afield</w:t>
      </w:r>
    </w:p>
    <w:p w:rsidR="00BD51A4" w:rsidRDefault="00BD51A4" w:rsidP="00BD51A4">
      <w:r>
        <w:t>AND</w:t>
      </w:r>
    </w:p>
    <w:p w:rsidR="00BD51A4" w:rsidRPr="00BD51A4" w:rsidRDefault="00BD51A4" w:rsidP="00BD51A4">
      <w:r w:rsidRPr="00BD51A4">
        <w:t>Indian trade, as well as Pakistan‘s trade in every direction.</w:t>
      </w:r>
    </w:p>
    <w:p w:rsidR="00BD51A4" w:rsidRDefault="00BD51A4" w:rsidP="00BD51A4"/>
    <w:p w:rsidR="00BD51A4" w:rsidRPr="009E44C7" w:rsidRDefault="00BD51A4" w:rsidP="00BD51A4">
      <w:pPr>
        <w:rPr>
          <w:b/>
        </w:rPr>
      </w:pPr>
      <w:r w:rsidRPr="009E44C7">
        <w:rPr>
          <w:b/>
        </w:rPr>
        <w:t>TAPI destroys Russia’s economy</w:t>
      </w:r>
    </w:p>
    <w:p w:rsidR="00BD51A4" w:rsidRPr="009E44C7" w:rsidRDefault="00BD51A4" w:rsidP="00BD51A4">
      <w:pPr>
        <w:rPr>
          <w:rStyle w:val="StyleStyleBold12pt"/>
        </w:rPr>
      </w:pPr>
      <w:proofErr w:type="spellStart"/>
      <w:r w:rsidRPr="009E44C7">
        <w:rPr>
          <w:b/>
        </w:rPr>
        <w:t>Torbakov</w:t>
      </w:r>
      <w:proofErr w:type="spellEnd"/>
      <w:r w:rsidRPr="009E44C7">
        <w:rPr>
          <w:b/>
        </w:rPr>
        <w:t xml:space="preserve"> 1 </w:t>
      </w:r>
      <w:r w:rsidRPr="009E44C7">
        <w:rPr>
          <w:rStyle w:val="StyleStyleBold12pt"/>
        </w:rPr>
        <w:t xml:space="preserve">- </w:t>
      </w:r>
      <w:r w:rsidRPr="00404BC9">
        <w:rPr>
          <w:rStyle w:val="StyleStyleBold12pt"/>
          <w:b/>
        </w:rPr>
        <w:t>former Regional Exchange Scholar at the Kennan Institute</w:t>
      </w:r>
      <w:r w:rsidRPr="009E44C7">
        <w:rPr>
          <w:rStyle w:val="StyleStyleBold12pt"/>
        </w:rPr>
        <w:t>, Woodrow Wilson International Center for Scholars</w:t>
      </w:r>
    </w:p>
    <w:p w:rsidR="00BD51A4" w:rsidRPr="009E44C7" w:rsidRDefault="00BD51A4" w:rsidP="00BD51A4">
      <w:pPr>
        <w:rPr>
          <w:bCs/>
          <w:sz w:val="16"/>
        </w:rPr>
      </w:pPr>
      <w:r w:rsidRPr="009E44C7">
        <w:rPr>
          <w:rStyle w:val="StyleStyleBold12pt"/>
        </w:rPr>
        <w:t xml:space="preserve">(Igor, “TALIBAN DEFEAT REVIVES DEBATE ON TRANS-AFGHAN PIPELINE,” </w:t>
      </w:r>
      <w:hyperlink r:id="rId21" w:tgtFrame="_blank" w:history="1">
        <w:r w:rsidRPr="009E44C7">
          <w:rPr>
            <w:rStyle w:val="StyleStyleBold12pt"/>
          </w:rPr>
          <w:t>http://www.eurasianet.org/departments/business/articles/eav121201.shtml</w:t>
        </w:r>
      </w:hyperlink>
      <w:r w:rsidRPr="009E44C7">
        <w:rPr>
          <w:rStyle w:val="StyleStyleBold12pt"/>
        </w:rPr>
        <w:t>)</w:t>
      </w:r>
      <w:r>
        <w:rPr>
          <w:rStyle w:val="StyleStyleBold12pt"/>
        </w:rPr>
        <w:t>\</w:t>
      </w:r>
    </w:p>
    <w:p w:rsidR="00BD51A4" w:rsidRDefault="00BD51A4" w:rsidP="00BD51A4">
      <w:r w:rsidRPr="00BD51A4">
        <w:t xml:space="preserve">The country most likely to suffer from the possible construction of pipelines in Afghanistan is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in</w:t>
      </w:r>
      <w:proofErr w:type="gramEnd"/>
      <w:r w:rsidRPr="00BD51A4">
        <w:t xml:space="preserve"> Afghanistan that might "create conditions for the breaking of civil war." </w:t>
      </w:r>
    </w:p>
    <w:p w:rsidR="00BD51A4" w:rsidRDefault="00BD51A4" w:rsidP="00BD51A4">
      <w:pPr>
        <w:rPr>
          <w:rFonts w:cs="Times New Roman"/>
        </w:rPr>
      </w:pPr>
    </w:p>
    <w:p w:rsidR="00BD51A4" w:rsidRPr="009E44C7" w:rsidRDefault="00BD51A4" w:rsidP="00BD51A4">
      <w:pPr>
        <w:rPr>
          <w:b/>
        </w:rPr>
      </w:pPr>
      <w:r w:rsidRPr="009E44C7">
        <w:rPr>
          <w:b/>
        </w:rPr>
        <w:t>Nuclear war</w:t>
      </w:r>
    </w:p>
    <w:p w:rsidR="00BD51A4" w:rsidRPr="006E21A1" w:rsidRDefault="00BD51A4" w:rsidP="00BD51A4">
      <w:pPr>
        <w:rPr>
          <w:sz w:val="14"/>
        </w:rPr>
      </w:pPr>
      <w:r w:rsidRPr="008A72CF">
        <w:rPr>
          <w:b/>
        </w:rPr>
        <w:t>FILGER 2009</w:t>
      </w:r>
      <w:r w:rsidRPr="006E21A1">
        <w:rPr>
          <w:sz w:val="14"/>
        </w:rPr>
        <w:t xml:space="preserve"> (Sheldon, </w:t>
      </w:r>
      <w:r w:rsidRPr="00404BC9">
        <w:rPr>
          <w:b/>
          <w:sz w:val="14"/>
        </w:rPr>
        <w:t>author</w:t>
      </w:r>
      <w:r w:rsidRPr="006E21A1">
        <w:rPr>
          <w:sz w:val="14"/>
        </w:rPr>
        <w:t xml:space="preserve"> and blogger </w:t>
      </w:r>
      <w:r w:rsidRPr="00404BC9">
        <w:rPr>
          <w:b/>
          <w:sz w:val="14"/>
        </w:rPr>
        <w:t>for the Huffington Post</w:t>
      </w:r>
      <w:r w:rsidRPr="006E21A1">
        <w:rPr>
          <w:sz w:val="14"/>
        </w:rPr>
        <w:t>, “Russian Economy Faces Disastrous Free Fall Contraction” http://www.globaleconomiccrisis.com/blog/archives/356)</w:t>
      </w:r>
    </w:p>
    <w:p w:rsidR="00BD51A4" w:rsidRDefault="00BD51A4" w:rsidP="00BD51A4">
      <w:r w:rsidRPr="00BD51A4">
        <w:t xml:space="preserve">In Russia historically, economic health and political stability are intertwined to a degree that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the</w:t>
      </w:r>
      <w:proofErr w:type="gramEnd"/>
      <w:r w:rsidRPr="00BD51A4">
        <w:t xml:space="preserve"> financial impact of the Global Economic Crisis is its least dangerous consequence.</w:t>
      </w:r>
    </w:p>
    <w:p w:rsidR="00BD51A4" w:rsidRPr="00187D58" w:rsidRDefault="00BD51A4" w:rsidP="00BD51A4"/>
    <w:p w:rsidR="00BD51A4" w:rsidRDefault="00BD51A4" w:rsidP="00BD51A4">
      <w:pPr>
        <w:pStyle w:val="Heading2"/>
      </w:pPr>
      <w:r>
        <w:lastRenderedPageBreak/>
        <w:t xml:space="preserve">Instability </w:t>
      </w:r>
    </w:p>
    <w:p w:rsidR="00BD51A4" w:rsidRDefault="00BD51A4" w:rsidP="00BD51A4"/>
    <w:p w:rsidR="00BD51A4" w:rsidRDefault="00BD51A4" w:rsidP="00BD51A4">
      <w:pPr>
        <w:pStyle w:val="Heading4"/>
      </w:pPr>
      <w:r>
        <w:t>Corruption’s an alt cause</w:t>
      </w:r>
    </w:p>
    <w:p w:rsidR="00BD51A4" w:rsidRDefault="00BD51A4" w:rsidP="00BD51A4">
      <w:pPr>
        <w:rPr>
          <w:rStyle w:val="AuthorYear"/>
        </w:rPr>
      </w:pPr>
      <w:proofErr w:type="spellStart"/>
      <w:r>
        <w:rPr>
          <w:rStyle w:val="AuthorYear"/>
        </w:rPr>
        <w:t>Sholk</w:t>
      </w:r>
      <w:proofErr w:type="spellEnd"/>
      <w:r>
        <w:rPr>
          <w:rStyle w:val="AuthorYear"/>
        </w:rPr>
        <w:t xml:space="preserve"> 1ac author in ‘12</w:t>
      </w:r>
    </w:p>
    <w:p w:rsidR="00BD51A4" w:rsidRPr="00BA6F92" w:rsidRDefault="00BD51A4" w:rsidP="00BD51A4">
      <w:pPr>
        <w:rPr>
          <w:rStyle w:val="StyleStyleBold12pt"/>
        </w:rPr>
      </w:pPr>
      <w:r>
        <w:rPr>
          <w:rStyle w:val="StyleStyleBold12pt"/>
        </w:rPr>
        <w:t xml:space="preserve">[Dena. “Private investment key to success of 'New Silk Road' after 2014” 4/25/12 </w:t>
      </w:r>
      <w:hyperlink r:id="rId22" w:history="1">
        <w:r w:rsidRPr="006B08DE">
          <w:rPr>
            <w:rStyle w:val="Hyperlink"/>
            <w:sz w:val="16"/>
          </w:rPr>
          <w:t>http://www.universalnewswires.com/centralasia/turkmenistan/viewstory.aspx?id=11883</w:t>
        </w:r>
      </w:hyperlink>
      <w:r>
        <w:rPr>
          <w:rStyle w:val="StyleStyleBold12pt"/>
        </w:rPr>
        <w:t xml:space="preserve"> //GBS-JV] </w:t>
      </w:r>
    </w:p>
    <w:p w:rsidR="00BD51A4" w:rsidRDefault="00BD51A4" w:rsidP="00BD51A4">
      <w:r w:rsidRPr="00BD51A4">
        <w:t xml:space="preserve"> Despite improvements in regional infrastructure, the intransigence of authoritarian regimes in resisting regional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a</w:t>
      </w:r>
      <w:proofErr w:type="gramEnd"/>
      <w:r w:rsidRPr="00BD51A4">
        <w:t xml:space="preserve"> need to focus on transit corridors rather than on broader policy themes. </w:t>
      </w:r>
    </w:p>
    <w:p w:rsidR="00BD51A4" w:rsidRDefault="00BD51A4" w:rsidP="00BD51A4">
      <w:pPr>
        <w:pStyle w:val="Heading4"/>
      </w:pPr>
      <w:r>
        <w:t xml:space="preserve">(  ) Political elites derail the </w:t>
      </w:r>
      <w:proofErr w:type="spellStart"/>
      <w:r>
        <w:t>aff</w:t>
      </w:r>
      <w:proofErr w:type="spellEnd"/>
    </w:p>
    <w:p w:rsidR="00BD51A4" w:rsidRDefault="00BD51A4" w:rsidP="00BD51A4">
      <w:pPr>
        <w:rPr>
          <w:rStyle w:val="AuthorYear"/>
        </w:rPr>
      </w:pPr>
      <w:proofErr w:type="spellStart"/>
      <w:r>
        <w:rPr>
          <w:rStyle w:val="AuthorYear"/>
        </w:rPr>
        <w:t>Sholk</w:t>
      </w:r>
      <w:proofErr w:type="spellEnd"/>
      <w:r>
        <w:rPr>
          <w:rStyle w:val="AuthorYear"/>
        </w:rPr>
        <w:t xml:space="preserve"> 1ac author in ‘12</w:t>
      </w:r>
    </w:p>
    <w:p w:rsidR="00BD51A4" w:rsidRPr="00BA6F92" w:rsidRDefault="00BD51A4" w:rsidP="00BD51A4">
      <w:pPr>
        <w:rPr>
          <w:rStyle w:val="StyleStyleBold12pt"/>
        </w:rPr>
      </w:pPr>
      <w:r>
        <w:rPr>
          <w:rStyle w:val="StyleStyleBold12pt"/>
        </w:rPr>
        <w:t xml:space="preserve">[Dena. “Private investment key to success of 'New Silk Road' after 2014” 4/25/12 </w:t>
      </w:r>
      <w:hyperlink r:id="rId23" w:history="1">
        <w:r w:rsidRPr="006B08DE">
          <w:rPr>
            <w:rStyle w:val="Hyperlink"/>
            <w:sz w:val="16"/>
          </w:rPr>
          <w:t>http://www.universalnewswires.com/centralasia/turkmenistan/viewstory.aspx?id=11883</w:t>
        </w:r>
      </w:hyperlink>
      <w:r>
        <w:rPr>
          <w:rStyle w:val="StyleStyleBold12pt"/>
        </w:rPr>
        <w:t xml:space="preserve"> //GBS-JV] </w:t>
      </w:r>
    </w:p>
    <w:p w:rsidR="00BD51A4" w:rsidRPr="00A30F6E" w:rsidRDefault="00BD51A4" w:rsidP="00BD51A4">
      <w:pPr>
        <w:rPr>
          <w:sz w:val="16"/>
        </w:rPr>
      </w:pPr>
      <w:r w:rsidRPr="00A30F6E">
        <w:rPr>
          <w:sz w:val="16"/>
        </w:rPr>
        <w:t xml:space="preserve">In that vein, </w:t>
      </w:r>
      <w:r w:rsidRPr="00660334">
        <w:rPr>
          <w:rStyle w:val="StyleBoldUnderline"/>
          <w:highlight w:val="cyan"/>
        </w:rPr>
        <w:t>the most critical factor to</w:t>
      </w:r>
      <w:r w:rsidRPr="002B1543">
        <w:rPr>
          <w:rStyle w:val="StyleBoldUnderline"/>
        </w:rPr>
        <w:t xml:space="preserve"> the NDN’s </w:t>
      </w:r>
      <w:r w:rsidRPr="00660334">
        <w:rPr>
          <w:rStyle w:val="StyleBoldUnderline"/>
          <w:highlight w:val="cyan"/>
        </w:rPr>
        <w:t>success is the willingness of political elites to “buy in at the</w:t>
      </w:r>
      <w:r w:rsidRPr="002B1543">
        <w:rPr>
          <w:rStyle w:val="StyleBoldUnderline"/>
        </w:rPr>
        <w:t xml:space="preserve"> top </w:t>
      </w:r>
      <w:r w:rsidRPr="00660334">
        <w:rPr>
          <w:rStyle w:val="StyleBoldUnderline"/>
          <w:highlight w:val="cyan"/>
        </w:rPr>
        <w:t>political levels</w:t>
      </w:r>
      <w:r w:rsidRPr="00A30F6E">
        <w:rPr>
          <w:sz w:val="16"/>
        </w:rPr>
        <w:t xml:space="preserve">”, former Ambassador </w:t>
      </w:r>
      <w:proofErr w:type="spellStart"/>
      <w:r w:rsidRPr="00A30F6E">
        <w:rPr>
          <w:sz w:val="16"/>
        </w:rPr>
        <w:t>Jawad</w:t>
      </w:r>
      <w:proofErr w:type="spellEnd"/>
      <w:r w:rsidRPr="00A30F6E">
        <w:rPr>
          <w:sz w:val="16"/>
        </w:rPr>
        <w:t xml:space="preserve"> notes. More often than not, </w:t>
      </w:r>
      <w:r w:rsidRPr="00660334">
        <w:rPr>
          <w:rStyle w:val="Emphasis"/>
          <w:highlight w:val="cyan"/>
        </w:rPr>
        <w:t>delays</w:t>
      </w:r>
      <w:r w:rsidRPr="002B1543">
        <w:rPr>
          <w:rStyle w:val="Emphasis"/>
        </w:rPr>
        <w:t xml:space="preserve"> at the border by ministry officials </w:t>
      </w:r>
      <w:r w:rsidRPr="00660334">
        <w:rPr>
          <w:rStyle w:val="Emphasis"/>
          <w:highlight w:val="cyan"/>
        </w:rPr>
        <w:t>are caused because there is no clear direction from the top political leaders as to whether shipments are allowed.</w:t>
      </w:r>
    </w:p>
    <w:p w:rsidR="00BD51A4" w:rsidRDefault="00BD51A4" w:rsidP="00BD51A4">
      <w:pPr>
        <w:pStyle w:val="Heading4"/>
      </w:pPr>
      <w:r>
        <w:t xml:space="preserve">(  ) </w:t>
      </w:r>
      <w:proofErr w:type="spellStart"/>
      <w:r>
        <w:t>Squo</w:t>
      </w:r>
      <w:proofErr w:type="spellEnd"/>
      <w:r>
        <w:t xml:space="preserve"> solves</w:t>
      </w:r>
    </w:p>
    <w:p w:rsidR="00BD51A4" w:rsidRDefault="00BD51A4" w:rsidP="00BD51A4">
      <w:pPr>
        <w:rPr>
          <w:rStyle w:val="AuthorYear"/>
        </w:rPr>
      </w:pPr>
      <w:proofErr w:type="spellStart"/>
      <w:r>
        <w:rPr>
          <w:rStyle w:val="AuthorYear"/>
        </w:rPr>
        <w:t>Sholk</w:t>
      </w:r>
      <w:proofErr w:type="spellEnd"/>
      <w:r>
        <w:rPr>
          <w:rStyle w:val="AuthorYear"/>
        </w:rPr>
        <w:t xml:space="preserve"> 1ac author in ‘12</w:t>
      </w:r>
    </w:p>
    <w:p w:rsidR="00BD51A4" w:rsidRPr="00BA6F92" w:rsidRDefault="00BD51A4" w:rsidP="00BD51A4">
      <w:pPr>
        <w:rPr>
          <w:rStyle w:val="StyleStyleBold12pt"/>
        </w:rPr>
      </w:pPr>
      <w:r>
        <w:rPr>
          <w:rStyle w:val="StyleStyleBold12pt"/>
        </w:rPr>
        <w:t xml:space="preserve">[Dena. “Private investment key to success of 'New Silk Road' after 2014” 4/25/12 </w:t>
      </w:r>
      <w:hyperlink r:id="rId24" w:history="1">
        <w:r w:rsidRPr="006B08DE">
          <w:rPr>
            <w:rStyle w:val="Hyperlink"/>
            <w:sz w:val="16"/>
          </w:rPr>
          <w:t>http://www.universalnewswires.com/centralasia/turkmenistan/viewstory.aspx?id=11883</w:t>
        </w:r>
      </w:hyperlink>
      <w:r>
        <w:rPr>
          <w:rStyle w:val="StyleStyleBold12pt"/>
        </w:rPr>
        <w:t xml:space="preserve"> //GBS-JV] </w:t>
      </w:r>
    </w:p>
    <w:p w:rsidR="00BD51A4" w:rsidRDefault="00BD51A4" w:rsidP="00BD51A4">
      <w:r w:rsidRPr="00BD51A4">
        <w:t>But the U.S. is encouraged by progress on its NSR policy initiative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gas</w:t>
      </w:r>
      <w:proofErr w:type="gramEnd"/>
      <w:r w:rsidRPr="00BD51A4">
        <w:t xml:space="preserve"> from energy-rich Central Asia to energy-hungry South Asia.”</w:t>
      </w:r>
    </w:p>
    <w:p w:rsidR="00BD51A4" w:rsidRDefault="00BD51A4" w:rsidP="00BD51A4">
      <w:pPr>
        <w:rPr>
          <w:sz w:val="16"/>
        </w:rPr>
      </w:pPr>
    </w:p>
    <w:p w:rsidR="00BD51A4" w:rsidRPr="00C26CF7" w:rsidRDefault="00BD51A4" w:rsidP="00BD51A4">
      <w:pPr>
        <w:rPr>
          <w:sz w:val="16"/>
        </w:rPr>
      </w:pPr>
    </w:p>
    <w:p w:rsidR="00BD51A4" w:rsidRPr="00DE1DDB" w:rsidRDefault="00BD51A4" w:rsidP="00BD51A4">
      <w:pPr>
        <w:rPr>
          <w:rStyle w:val="StyleBoldUnderline"/>
          <w:b/>
          <w:u w:val="none"/>
        </w:rPr>
      </w:pPr>
      <w:r>
        <w:rPr>
          <w:rStyle w:val="StyleBoldUnderline"/>
          <w:b/>
          <w:u w:val="none"/>
        </w:rPr>
        <w:t>No impact to afghan collapse – safeguards check</w:t>
      </w:r>
    </w:p>
    <w:p w:rsidR="00BD51A4" w:rsidRPr="00DE1DDB" w:rsidRDefault="00BD51A4" w:rsidP="00BD51A4">
      <w:pPr>
        <w:rPr>
          <w:rStyle w:val="StyleBoldUnderline"/>
          <w:sz w:val="16"/>
          <w:szCs w:val="16"/>
          <w:u w:val="none"/>
        </w:rPr>
      </w:pPr>
      <w:r w:rsidRPr="00DE1DDB">
        <w:rPr>
          <w:rStyle w:val="StyleBoldUnderline"/>
          <w:b/>
          <w:u w:val="none"/>
        </w:rPr>
        <w:t>Silverman, -</w:t>
      </w:r>
      <w:r w:rsidRPr="00DE1DDB">
        <w:rPr>
          <w:rStyle w:val="StyleBoldUnderline"/>
          <w:sz w:val="16"/>
          <w:szCs w:val="16"/>
          <w:u w:val="none"/>
        </w:rPr>
        <w:t xml:space="preserve"> </w:t>
      </w:r>
      <w:r w:rsidRPr="00404BC9">
        <w:rPr>
          <w:rStyle w:val="StyleBoldUnderline"/>
          <w:b/>
          <w:sz w:val="16"/>
          <w:szCs w:val="16"/>
          <w:u w:val="none"/>
        </w:rPr>
        <w:t>PhD in international relations</w:t>
      </w:r>
      <w:r>
        <w:rPr>
          <w:rStyle w:val="StyleBoldUnderline"/>
          <w:sz w:val="16"/>
          <w:szCs w:val="16"/>
          <w:u w:val="none"/>
        </w:rPr>
        <w:t xml:space="preserve"> </w:t>
      </w:r>
      <w:r w:rsidRPr="00DE1DDB">
        <w:rPr>
          <w:rStyle w:val="StyleBoldUnderline"/>
          <w:b/>
          <w:u w:val="none"/>
        </w:rPr>
        <w:t>09</w:t>
      </w:r>
      <w:r>
        <w:rPr>
          <w:rStyle w:val="StyleBoldUnderline"/>
          <w:b/>
          <w:u w:val="none"/>
        </w:rPr>
        <w:t xml:space="preserve"> - </w:t>
      </w:r>
      <w:r w:rsidRPr="00DE1DDB">
        <w:rPr>
          <w:rStyle w:val="StyleBoldUnderline"/>
          <w:sz w:val="16"/>
          <w:szCs w:val="16"/>
          <w:u w:val="none"/>
        </w:rPr>
        <w:t xml:space="preserve">government and, as a Ford Foundation Project Specialist (11/19/09, Jerry Mark, The National Interest, “Sturdy Dominoes,” </w:t>
      </w:r>
      <w:r w:rsidRPr="00DE1DDB">
        <w:rPr>
          <w:color w:val="000000"/>
          <w:sz w:val="16"/>
          <w:szCs w:val="16"/>
        </w:rPr>
        <w:t>http://www.nationalinterest.org/Article.aspx?id=22512</w:t>
      </w:r>
      <w:r w:rsidRPr="00DE1DDB">
        <w:rPr>
          <w:sz w:val="16"/>
          <w:szCs w:val="16"/>
        </w:rPr>
        <w:t>)</w:t>
      </w:r>
    </w:p>
    <w:p w:rsidR="00BD51A4" w:rsidRDefault="00BD51A4" w:rsidP="00BD51A4">
      <w:r w:rsidRPr="00BD51A4">
        <w:t xml:space="preserve"> Many advocates of continuing or </w:t>
      </w:r>
      <w:proofErr w:type="spellStart"/>
      <w:r w:rsidRPr="00BD51A4">
        <w:t>racheting</w:t>
      </w:r>
      <w:proofErr w:type="spellEnd"/>
      <w:r w:rsidRPr="00BD51A4">
        <w:t xml:space="preserve"> up our presence in Afghanistan are cut from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the</w:t>
      </w:r>
      <w:proofErr w:type="gramEnd"/>
      <w:r w:rsidRPr="00BD51A4">
        <w:t xml:space="preserve"> General Staff); and, in The National Interest, Ahmed Rashid.</w:t>
      </w:r>
    </w:p>
    <w:p w:rsidR="00BD51A4" w:rsidRDefault="00BD51A4" w:rsidP="00BD51A4">
      <w:r w:rsidRPr="00BD51A4">
        <w:t xml:space="preserve">The fear that Pakistan and central Asian governments are too weak to withstand the Taliban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envision</w:t>
      </w:r>
      <w:proofErr w:type="gramEnd"/>
      <w:r w:rsidRPr="00BD51A4">
        <w:t xml:space="preserve"> the nature of today’s global political environment and America’s place in it.</w:t>
      </w:r>
    </w:p>
    <w:p w:rsidR="00BD51A4" w:rsidRDefault="00BD51A4" w:rsidP="00BD51A4">
      <w:r w:rsidRPr="00BD51A4">
        <w:t xml:space="preserve">The current worry is that Pakistan will revive support for the Taliban and return to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group</w:t>
      </w:r>
      <w:proofErr w:type="gramEnd"/>
      <w:r w:rsidRPr="00BD51A4">
        <w:t xml:space="preserve"> of second-tier officers with access to that country’s nuclear weapons.</w:t>
      </w:r>
    </w:p>
    <w:p w:rsidR="00BD51A4" w:rsidRDefault="00BD51A4" w:rsidP="00BD51A4">
      <w:r w:rsidRPr="00BD51A4">
        <w:t xml:space="preserve">Beyond Pakistan, advocates of today’s domino theory point to the Taliban’s links to both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its</w:t>
      </w:r>
      <w:proofErr w:type="gramEnd"/>
      <w:r w:rsidRPr="00BD51A4">
        <w:t xml:space="preserve"> own military and political power into the resulting “vacuum” there.</w:t>
      </w:r>
    </w:p>
    <w:p w:rsidR="00BD51A4" w:rsidRDefault="00BD51A4" w:rsidP="00BD51A4">
      <w:r w:rsidRPr="00BD51A4">
        <w:t xml:space="preserve">The primary problem with the worst-case scenarios predicted by the domino theorists is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dreaded</w:t>
      </w:r>
      <w:proofErr w:type="gramEnd"/>
      <w:r w:rsidRPr="00BD51A4">
        <w:t xml:space="preserve"> consequences will occur only as the result of a decision to stay.</w:t>
      </w:r>
    </w:p>
    <w:p w:rsidR="00BD51A4" w:rsidRDefault="00BD51A4" w:rsidP="00BD51A4">
      <w:r w:rsidRPr="00BD51A4">
        <w:t xml:space="preserve">With the benefit of hindsight, we know that the earlier domino theory falsely represented </w:t>
      </w:r>
    </w:p>
    <w:p w:rsidR="00BD51A4" w:rsidRDefault="00BD51A4" w:rsidP="00BD51A4">
      <w:r>
        <w:t>AND</w:t>
      </w:r>
    </w:p>
    <w:p w:rsidR="00BD51A4" w:rsidRPr="00BD51A4" w:rsidRDefault="00BD51A4" w:rsidP="00BD51A4">
      <w:r w:rsidRPr="00BD51A4">
        <w:t>, and victims of violence changed, the level of violence eventually declined.</w:t>
      </w:r>
    </w:p>
    <w:p w:rsidR="00BD51A4" w:rsidRPr="00452A59" w:rsidRDefault="00BD51A4" w:rsidP="00BD51A4">
      <w:pPr>
        <w:rPr>
          <w:sz w:val="16"/>
        </w:rPr>
      </w:pPr>
    </w:p>
    <w:p w:rsidR="00BD51A4" w:rsidRPr="00CF1043" w:rsidRDefault="00BD51A4" w:rsidP="00BD51A4">
      <w:pPr>
        <w:pStyle w:val="Heading4"/>
        <w:ind w:left="720" w:right="720"/>
        <w:pPrChange w:id="1" w:author="Jon" w:date="2012-09-05T17:50:00Z">
          <w:pPr>
            <w:pStyle w:val="Heading4"/>
          </w:pPr>
        </w:pPrChange>
      </w:pPr>
      <w:r>
        <w:t xml:space="preserve">No impact to </w:t>
      </w:r>
      <w:proofErr w:type="spellStart"/>
      <w:r>
        <w:t>nato</w:t>
      </w:r>
      <w:proofErr w:type="spellEnd"/>
      <w:r>
        <w:t>– its resilient</w:t>
      </w:r>
    </w:p>
    <w:p w:rsidR="00BD51A4" w:rsidRPr="00CF1043" w:rsidRDefault="00BD51A4" w:rsidP="00BD51A4">
      <w:pPr>
        <w:ind w:left="720" w:right="720"/>
        <w:rPr>
          <w:sz w:val="14"/>
        </w:rPr>
        <w:pPrChange w:id="2" w:author="Jon" w:date="2012-09-05T17:50:00Z">
          <w:pPr/>
        </w:pPrChange>
      </w:pPr>
      <w:proofErr w:type="spellStart"/>
      <w:r w:rsidRPr="00CF1043">
        <w:rPr>
          <w:b/>
          <w:u w:val="single"/>
        </w:rPr>
        <w:t>Kupchan</w:t>
      </w:r>
      <w:proofErr w:type="spellEnd"/>
      <w:r w:rsidRPr="00CF1043">
        <w:rPr>
          <w:b/>
          <w:u w:val="single"/>
        </w:rPr>
        <w:t xml:space="preserve"> </w:t>
      </w:r>
      <w:r>
        <w:rPr>
          <w:b/>
          <w:u w:val="single"/>
        </w:rPr>
        <w:t xml:space="preserve">in </w:t>
      </w:r>
      <w:r w:rsidRPr="00CF1043">
        <w:rPr>
          <w:b/>
          <w:u w:val="single"/>
        </w:rPr>
        <w:t>12 –</w:t>
      </w:r>
      <w:r w:rsidRPr="00CF1043">
        <w:rPr>
          <w:sz w:val="14"/>
        </w:rPr>
        <w:t xml:space="preserve"> </w:t>
      </w:r>
      <w:r w:rsidRPr="00404BC9">
        <w:rPr>
          <w:b/>
        </w:rPr>
        <w:t>professor of International Affairs at Georgetown University</w:t>
      </w:r>
      <w:r w:rsidRPr="00CF1043">
        <w:rPr>
          <w:sz w:val="14"/>
        </w:rPr>
        <w:t xml:space="preserve"> and Whitney </w:t>
      </w:r>
      <w:proofErr w:type="spellStart"/>
      <w:r w:rsidRPr="00CF1043">
        <w:rPr>
          <w:sz w:val="14"/>
        </w:rPr>
        <w:t>Shepardson</w:t>
      </w:r>
      <w:proofErr w:type="spellEnd"/>
      <w:r w:rsidRPr="00CF1043">
        <w:rPr>
          <w:sz w:val="14"/>
        </w:rPr>
        <w:t xml:space="preserve"> Senior Fellow at the Council on Foreign Relations (Charles A., </w:t>
      </w:r>
      <w:proofErr w:type="spellStart"/>
      <w:r w:rsidRPr="00CF1043">
        <w:rPr>
          <w:sz w:val="14"/>
        </w:rPr>
        <w:t>Apri</w:t>
      </w:r>
      <w:proofErr w:type="spellEnd"/>
      <w:r w:rsidRPr="00CF1043">
        <w:rPr>
          <w:sz w:val="14"/>
        </w:rPr>
        <w:t xml:space="preserve">/May, “A Still Strong Alliance” </w:t>
      </w:r>
      <w:r>
        <w:rPr>
          <w:sz w:val="24"/>
        </w:rPr>
        <w:fldChar w:fldCharType="begin"/>
      </w:r>
      <w:r>
        <w:instrText xml:space="preserve"> HYPERLINK "http://www.cfr.org/europerussia/still-strong-alliance/p27818" </w:instrText>
      </w:r>
      <w:r>
        <w:rPr>
          <w:sz w:val="24"/>
        </w:rPr>
        <w:fldChar w:fldCharType="separate"/>
      </w:r>
      <w:r w:rsidRPr="00CF1043">
        <w:rPr>
          <w:rStyle w:val="Hyperlink"/>
          <w:sz w:val="14"/>
        </w:rPr>
        <w:t>http://www.cfr.org/europerussia/still-strong-alliance/p27818</w:t>
      </w:r>
      <w:r>
        <w:rPr>
          <w:rStyle w:val="Hyperlink"/>
          <w:sz w:val="14"/>
        </w:rPr>
        <w:fldChar w:fldCharType="end"/>
      </w:r>
      <w:r w:rsidRPr="00CF1043">
        <w:rPr>
          <w:sz w:val="14"/>
        </w:rPr>
        <w:t xml:space="preserve">) </w:t>
      </w:r>
      <w:proofErr w:type="spellStart"/>
      <w:r w:rsidRPr="00CF1043">
        <w:rPr>
          <w:sz w:val="14"/>
        </w:rPr>
        <w:t>Jacome</w:t>
      </w:r>
      <w:proofErr w:type="spellEnd"/>
    </w:p>
    <w:p w:rsidR="00BD51A4" w:rsidRPr="00CF1043" w:rsidRDefault="00BD51A4" w:rsidP="00BD51A4">
      <w:pPr>
        <w:ind w:left="720" w:right="720"/>
        <w:rPr>
          <w:sz w:val="14"/>
        </w:rPr>
        <w:pPrChange w:id="3" w:author="Jon" w:date="2012-09-05T17:50:00Z">
          <w:pPr/>
        </w:pPrChange>
      </w:pPr>
    </w:p>
    <w:p w:rsidR="00BD51A4" w:rsidRDefault="00BD51A4" w:rsidP="00BD51A4">
      <w:r w:rsidRPr="00BD51A4">
        <w:t xml:space="preserve">The Atlantic alliance has demonstrated remarkable resilience over the past two decades. Most alliances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while</w:t>
      </w:r>
      <w:proofErr w:type="gramEnd"/>
      <w:r w:rsidRPr="00BD51A4">
        <w:t xml:space="preserve"> simultaneously carrying out a successful air campaign to topple the Libyan government.</w:t>
      </w:r>
    </w:p>
    <w:p w:rsidR="00BD51A4" w:rsidRDefault="00BD51A4" w:rsidP="00BD51A4">
      <w:r w:rsidRPr="00BD51A4">
        <w:t xml:space="preserve">NATO's surprising longevity and activism notwithstanding, the Atlantic alliance has certainly suffered its fair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and</w:t>
      </w:r>
      <w:proofErr w:type="gramEnd"/>
      <w:r w:rsidRPr="00BD51A4">
        <w:t xml:space="preserve"> its inability to muster more coherence and capability on matters of defense.</w:t>
      </w:r>
    </w:p>
    <w:p w:rsidR="00BD51A4" w:rsidRDefault="00BD51A4" w:rsidP="00BD51A4">
      <w:r w:rsidRPr="00BD51A4">
        <w:t xml:space="preserve">The Western alliance has, however, admirably weathered these ups and downs, and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strategic</w:t>
      </w:r>
      <w:proofErr w:type="gramEnd"/>
      <w:r w:rsidRPr="00BD51A4">
        <w:t xml:space="preserve"> drift that could result "in separation and, ultimately, divorce."</w:t>
      </w:r>
    </w:p>
    <w:p w:rsidR="00BD51A4" w:rsidRDefault="00BD51A4" w:rsidP="00BD51A4">
      <w:pPr>
        <w:autoSpaceDE w:val="0"/>
        <w:autoSpaceDN w:val="0"/>
        <w:adjustRightInd w:val="0"/>
        <w:rPr>
          <w:rStyle w:val="StyleBoldUnderline"/>
        </w:rPr>
      </w:pPr>
    </w:p>
    <w:p w:rsidR="00BD51A4" w:rsidRPr="00452A59" w:rsidRDefault="00BD51A4" w:rsidP="00BD51A4">
      <w:pPr>
        <w:autoSpaceDE w:val="0"/>
        <w:autoSpaceDN w:val="0"/>
        <w:adjustRightInd w:val="0"/>
        <w:rPr>
          <w:rStyle w:val="StyleBoldUnderline"/>
        </w:rPr>
      </w:pPr>
    </w:p>
    <w:p w:rsidR="00BD51A4" w:rsidRPr="0089453D" w:rsidRDefault="00BD51A4" w:rsidP="00BD51A4"/>
    <w:p w:rsidR="00BD51A4" w:rsidRDefault="00BD51A4" w:rsidP="00BD51A4">
      <w:pPr>
        <w:pStyle w:val="Heading2"/>
      </w:pPr>
      <w:r>
        <w:lastRenderedPageBreak/>
        <w:t>China</w:t>
      </w:r>
    </w:p>
    <w:p w:rsidR="00BD51A4" w:rsidRDefault="00BD51A4" w:rsidP="00BD51A4"/>
    <w:p w:rsidR="00BD51A4" w:rsidRDefault="00BD51A4" w:rsidP="00BD51A4">
      <w:pPr>
        <w:pStyle w:val="Heading4"/>
      </w:pPr>
      <w:r>
        <w:t xml:space="preserve">Transportation’s not enough to facilitate mining – your author </w:t>
      </w:r>
    </w:p>
    <w:p w:rsidR="00BD51A4" w:rsidRDefault="00BD51A4" w:rsidP="00BD51A4">
      <w:pPr>
        <w:rPr>
          <w:rStyle w:val="AuthorYear"/>
        </w:rPr>
      </w:pPr>
      <w:r>
        <w:rPr>
          <w:rStyle w:val="AuthorYear"/>
        </w:rPr>
        <w:t xml:space="preserve">Burgess 1ac author in ’10 </w:t>
      </w:r>
    </w:p>
    <w:p w:rsidR="00BD51A4" w:rsidRPr="00F54209" w:rsidRDefault="00BD51A4" w:rsidP="00BD51A4">
      <w:pPr>
        <w:rPr>
          <w:rStyle w:val="StyleStyleBold12pt"/>
        </w:rPr>
      </w:pPr>
      <w:r>
        <w:rPr>
          <w:rStyle w:val="StyleStyleBold12pt"/>
        </w:rPr>
        <w:t xml:space="preserve">[Zach. Affirmative Author, Minerals Expert for Wealth Daily. 6/28/10, </w:t>
      </w:r>
      <w:hyperlink r:id="rId25" w:history="1">
        <w:r w:rsidRPr="006B08DE">
          <w:rPr>
            <w:rStyle w:val="Hyperlink"/>
            <w:sz w:val="16"/>
          </w:rPr>
          <w:t>http://www.wealthdaily.com/articles/afghanistan-mineral-discovery-a-1-trillion-find/2553</w:t>
        </w:r>
      </w:hyperlink>
      <w:r>
        <w:rPr>
          <w:rStyle w:val="StyleStyleBold12pt"/>
        </w:rPr>
        <w:t xml:space="preserve"> //GBS-JV]</w:t>
      </w:r>
    </w:p>
    <w:p w:rsidR="00BD51A4" w:rsidRDefault="00BD51A4" w:rsidP="00BD51A4">
      <w:r w:rsidRPr="00BD51A4">
        <w:t xml:space="preserve">But while the mineral potential of Afghanistan may seem very optimistic, there are some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it's</w:t>
      </w:r>
      <w:proofErr w:type="gramEnd"/>
      <w:r w:rsidRPr="00BD51A4">
        <w:t xml:space="preserve"> unlikely that any of these minerals will see the light of day.</w:t>
      </w:r>
    </w:p>
    <w:p w:rsidR="00BD51A4" w:rsidRDefault="00BD51A4" w:rsidP="00BD51A4"/>
    <w:p w:rsidR="00BD51A4" w:rsidRDefault="00BD51A4" w:rsidP="00BD51A4">
      <w:pPr>
        <w:pStyle w:val="Heading4"/>
      </w:pPr>
      <w:r>
        <w:t>(  ) SMRs Inevitable</w:t>
      </w:r>
    </w:p>
    <w:p w:rsidR="00BD51A4" w:rsidRDefault="00BD51A4" w:rsidP="00BD51A4">
      <w:pPr>
        <w:rPr>
          <w:rStyle w:val="AuthorYear"/>
        </w:rPr>
      </w:pPr>
      <w:r>
        <w:rPr>
          <w:rStyle w:val="AuthorYear"/>
        </w:rPr>
        <w:t>McMahon ‘12</w:t>
      </w:r>
    </w:p>
    <w:p w:rsidR="00BD51A4" w:rsidRDefault="00BD51A4" w:rsidP="00BD51A4">
      <w:pPr>
        <w:rPr>
          <w:rStyle w:val="StyleStyleBold12pt"/>
          <w:lang w:val="es-ES"/>
        </w:rPr>
      </w:pPr>
      <w:r>
        <w:rPr>
          <w:rStyle w:val="StyleStyleBold12pt"/>
          <w:lang w:val="es-ES"/>
        </w:rPr>
        <w:t xml:space="preserve">(Jeff </w:t>
      </w:r>
      <w:proofErr w:type="spellStart"/>
      <w:r>
        <w:rPr>
          <w:rStyle w:val="StyleStyleBold12pt"/>
          <w:lang w:val="es-ES"/>
        </w:rPr>
        <w:t>McMahon</w:t>
      </w:r>
      <w:proofErr w:type="spellEnd"/>
      <w:r>
        <w:rPr>
          <w:rStyle w:val="StyleStyleBold12pt"/>
          <w:lang w:val="es-ES"/>
        </w:rPr>
        <w:t xml:space="preserve">, </w:t>
      </w:r>
      <w:proofErr w:type="spellStart"/>
      <w:r w:rsidRPr="00404BC9">
        <w:rPr>
          <w:rStyle w:val="StyleStyleBold12pt"/>
          <w:b/>
          <w:sz w:val="22"/>
          <w:lang w:val="es-ES"/>
        </w:rPr>
        <w:t>Market</w:t>
      </w:r>
      <w:proofErr w:type="spellEnd"/>
      <w:r w:rsidRPr="00404BC9">
        <w:rPr>
          <w:rStyle w:val="StyleStyleBold12pt"/>
          <w:b/>
          <w:sz w:val="22"/>
          <w:lang w:val="es-ES"/>
        </w:rPr>
        <w:t xml:space="preserve"> </w:t>
      </w:r>
      <w:proofErr w:type="spellStart"/>
      <w:r w:rsidRPr="00404BC9">
        <w:rPr>
          <w:rStyle w:val="StyleStyleBold12pt"/>
          <w:b/>
          <w:sz w:val="22"/>
          <w:lang w:val="es-ES"/>
        </w:rPr>
        <w:t>Analyst</w:t>
      </w:r>
      <w:proofErr w:type="spellEnd"/>
      <w:r w:rsidRPr="00404BC9">
        <w:rPr>
          <w:rStyle w:val="StyleStyleBold12pt"/>
          <w:b/>
          <w:sz w:val="22"/>
          <w:lang w:val="es-ES"/>
        </w:rPr>
        <w:t xml:space="preserve"> </w:t>
      </w:r>
      <w:proofErr w:type="spellStart"/>
      <w:r w:rsidRPr="00404BC9">
        <w:rPr>
          <w:rStyle w:val="StyleStyleBold12pt"/>
          <w:b/>
          <w:sz w:val="22"/>
          <w:lang w:val="es-ES"/>
        </w:rPr>
        <w:t>for</w:t>
      </w:r>
      <w:proofErr w:type="spellEnd"/>
      <w:r w:rsidRPr="00404BC9">
        <w:rPr>
          <w:rStyle w:val="StyleStyleBold12pt"/>
          <w:b/>
          <w:sz w:val="22"/>
          <w:lang w:val="es-ES"/>
        </w:rPr>
        <w:t xml:space="preserve"> Forbes</w:t>
      </w:r>
      <w:r>
        <w:rPr>
          <w:rStyle w:val="StyleStyleBold12pt"/>
          <w:lang w:val="es-ES"/>
        </w:rPr>
        <w:t xml:space="preserve">. 5/23/12, </w:t>
      </w:r>
      <w:hyperlink r:id="rId26" w:history="1">
        <w:r>
          <w:rPr>
            <w:rStyle w:val="Hyperlink"/>
            <w:sz w:val="16"/>
            <w:lang w:val="es-ES"/>
          </w:rPr>
          <w:t>http://www.forbes.com/sites/jeffmcmahon/2012/05/23/small-modular-reactors-by-2022-but-no-market-for-them/</w:t>
        </w:r>
      </w:hyperlink>
      <w:r>
        <w:rPr>
          <w:rStyle w:val="StyleStyleBold12pt"/>
          <w:lang w:val="es-ES"/>
        </w:rPr>
        <w:t>)</w:t>
      </w:r>
    </w:p>
    <w:p w:rsidR="00BD51A4" w:rsidRDefault="00BD51A4" w:rsidP="00BD51A4">
      <w:r w:rsidRPr="00BD51A4">
        <w:t xml:space="preserve">¶ The Department of Energy will spend $452 million—with a match from </w:t>
      </w:r>
    </w:p>
    <w:p w:rsidR="00BD51A4" w:rsidRDefault="00BD51A4" w:rsidP="00BD51A4">
      <w:r>
        <w:t>AND</w:t>
      </w:r>
    </w:p>
    <w:p w:rsidR="00BD51A4" w:rsidRPr="00BD51A4" w:rsidRDefault="00BD51A4" w:rsidP="00BD51A4">
      <w:proofErr w:type="gramStart"/>
      <w:r w:rsidRPr="00BD51A4">
        <w:t>economics</w:t>
      </w:r>
      <w:proofErr w:type="gramEnd"/>
      <w:r w:rsidRPr="00BD51A4">
        <w:t xml:space="preserve"> don’t work in the favor of SMRs,” according to the summary.</w:t>
      </w:r>
    </w:p>
    <w:p w:rsidR="00BD51A4" w:rsidRDefault="00BD51A4" w:rsidP="00BD51A4"/>
    <w:p w:rsidR="007E380A" w:rsidRPr="007E380A" w:rsidRDefault="007E380A" w:rsidP="007E380A"/>
    <w:sectPr w:rsidR="007E380A" w:rsidRPr="007E380A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1A4" w:rsidRDefault="00BD51A4" w:rsidP="005F5576">
      <w:r>
        <w:separator/>
      </w:r>
    </w:p>
  </w:endnote>
  <w:endnote w:type="continuationSeparator" w:id="0">
    <w:p w:rsidR="00BD51A4" w:rsidRDefault="00BD51A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1A4" w:rsidRDefault="00BD51A4" w:rsidP="005F5576">
      <w:r>
        <w:separator/>
      </w:r>
    </w:p>
  </w:footnote>
  <w:footnote w:type="continuationSeparator" w:id="0">
    <w:p w:rsidR="00BD51A4" w:rsidRDefault="00BD51A4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D84" w:rsidRDefault="009F5B02" w:rsidP="00D61508">
    <w:pPr>
      <w:pStyle w:val="Header"/>
      <w:tabs>
        <w:tab w:val="clear" w:pos="9360"/>
        <w:tab w:val="right" w:pos="10080"/>
      </w:tabs>
      <w:ind w:left="-720" w:right="-720"/>
      <w:rPr>
        <w:rFonts w:ascii="Arial Narrow" w:hAnsi="Arial Narrow"/>
        <w:b/>
        <w:smallCaps/>
        <w:szCs w:val="24"/>
      </w:rPr>
    </w:pPr>
    <w:r>
      <w:rPr>
        <w:rFonts w:ascii="Arial Narrow" w:hAnsi="Arial Narrow"/>
        <w:b/>
        <w:smallCaps/>
        <w:szCs w:val="24"/>
      </w:rPr>
      <w:t>{File Title}</w:t>
    </w:r>
    <w:r w:rsidR="00C46D84">
      <w:rPr>
        <w:rFonts w:ascii="Arial Narrow" w:hAnsi="Arial Narrow"/>
        <w:b/>
        <w:smallCaps/>
        <w:szCs w:val="24"/>
      </w:rPr>
      <w:tab/>
    </w:r>
    <w:r w:rsidR="00C46D84">
      <w:rPr>
        <w:rFonts w:ascii="Arial Narrow" w:hAnsi="Arial Narrow"/>
        <w:b/>
        <w:smallCaps/>
        <w:szCs w:val="24"/>
      </w:rPr>
      <w:tab/>
      <w:t>GBS 2013</w:t>
    </w:r>
  </w:p>
  <w:p w:rsidR="00C46D84" w:rsidRPr="00C46D84" w:rsidRDefault="00C46D84" w:rsidP="00D61508">
    <w:pPr>
      <w:pStyle w:val="Header"/>
      <w:tabs>
        <w:tab w:val="clear" w:pos="9360"/>
        <w:tab w:val="right" w:pos="10080"/>
      </w:tabs>
      <w:ind w:left="-720" w:right="-720"/>
      <w:rPr>
        <w:rFonts w:ascii="Arial Narrow" w:hAnsi="Arial Narrow"/>
        <w:b/>
        <w:smallCaps/>
        <w:szCs w:val="24"/>
        <w:u w:val="single"/>
      </w:rPr>
    </w:pPr>
    <w:r w:rsidRPr="00C46D84">
      <w:rPr>
        <w:rFonts w:ascii="Arial Narrow" w:hAnsi="Arial Narrow"/>
        <w:b/>
        <w:smallCaps/>
        <w:szCs w:val="24"/>
        <w:u w:val="single"/>
      </w:rPr>
      <w:tab/>
    </w:r>
    <w:r w:rsidRPr="00C46D84">
      <w:rPr>
        <w:rFonts w:ascii="Arial Narrow" w:hAnsi="Arial Narrow"/>
        <w:b/>
        <w:smallCaps/>
        <w:szCs w:val="24"/>
        <w:u w:val="single"/>
      </w:rPr>
      <w:tab/>
      <w:t>[Author 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2506"/>
    <w:multiLevelType w:val="hybridMultilevel"/>
    <w:tmpl w:val="9B06A0DA"/>
    <w:lvl w:ilvl="0" w:tplc="246242D0">
      <w:numFmt w:val="bullet"/>
      <w:lvlText w:val="-"/>
      <w:lvlJc w:val="left"/>
      <w:pPr>
        <w:ind w:left="1440" w:hanging="360"/>
      </w:pPr>
      <w:rPr>
        <w:rFonts w:ascii="Georgia" w:eastAsia="Calibri" w:hAnsi="Georgia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0A3E9C"/>
    <w:multiLevelType w:val="multilevel"/>
    <w:tmpl w:val="3094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EAF18D8"/>
    <w:multiLevelType w:val="hybridMultilevel"/>
    <w:tmpl w:val="65003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A4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470C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020FC"/>
    <w:rsid w:val="001041D6"/>
    <w:rsid w:val="00113C68"/>
    <w:rsid w:val="00114663"/>
    <w:rsid w:val="0012057B"/>
    <w:rsid w:val="00126D92"/>
    <w:rsid w:val="001301AC"/>
    <w:rsid w:val="001304DF"/>
    <w:rsid w:val="0013369B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306A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356D5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1F29"/>
    <w:rsid w:val="00434BB6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77FE1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26237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40CE"/>
    <w:rsid w:val="005F5576"/>
    <w:rsid w:val="005F7A10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031D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647C5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2CD2"/>
    <w:rsid w:val="007E380A"/>
    <w:rsid w:val="007E3F59"/>
    <w:rsid w:val="007E5043"/>
    <w:rsid w:val="007E5183"/>
    <w:rsid w:val="008133F9"/>
    <w:rsid w:val="00823AAC"/>
    <w:rsid w:val="0082494B"/>
    <w:rsid w:val="00833FEB"/>
    <w:rsid w:val="008409C7"/>
    <w:rsid w:val="00854C66"/>
    <w:rsid w:val="008553E1"/>
    <w:rsid w:val="0087643B"/>
    <w:rsid w:val="00877669"/>
    <w:rsid w:val="00880F21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9E1D68"/>
    <w:rsid w:val="009E355E"/>
    <w:rsid w:val="009F5B02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2CEC"/>
    <w:rsid w:val="00B564DB"/>
    <w:rsid w:val="00B63598"/>
    <w:rsid w:val="00B768B6"/>
    <w:rsid w:val="00B816A3"/>
    <w:rsid w:val="00B84C27"/>
    <w:rsid w:val="00B908D1"/>
    <w:rsid w:val="00B940D1"/>
    <w:rsid w:val="00BA0FF1"/>
    <w:rsid w:val="00BB58BD"/>
    <w:rsid w:val="00BB6A26"/>
    <w:rsid w:val="00BC1034"/>
    <w:rsid w:val="00BD51A4"/>
    <w:rsid w:val="00BE2408"/>
    <w:rsid w:val="00BE3EC6"/>
    <w:rsid w:val="00BE5BEB"/>
    <w:rsid w:val="00BE6528"/>
    <w:rsid w:val="00BE6B57"/>
    <w:rsid w:val="00C0087A"/>
    <w:rsid w:val="00C05F9D"/>
    <w:rsid w:val="00C25DFD"/>
    <w:rsid w:val="00C27212"/>
    <w:rsid w:val="00C331DD"/>
    <w:rsid w:val="00C34185"/>
    <w:rsid w:val="00C42DD6"/>
    <w:rsid w:val="00C46D84"/>
    <w:rsid w:val="00C545E7"/>
    <w:rsid w:val="00C66858"/>
    <w:rsid w:val="00C71517"/>
    <w:rsid w:val="00C72E69"/>
    <w:rsid w:val="00C7411E"/>
    <w:rsid w:val="00C84988"/>
    <w:rsid w:val="00C90FE9"/>
    <w:rsid w:val="00CA0A6B"/>
    <w:rsid w:val="00CA4AF6"/>
    <w:rsid w:val="00CA59CA"/>
    <w:rsid w:val="00CB2356"/>
    <w:rsid w:val="00CB4075"/>
    <w:rsid w:val="00CB4E6D"/>
    <w:rsid w:val="00CC23DE"/>
    <w:rsid w:val="00CD3E3A"/>
    <w:rsid w:val="00CD7459"/>
    <w:rsid w:val="00CE3650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1508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1B40"/>
    <w:rsid w:val="00DC701C"/>
    <w:rsid w:val="00DD7F91"/>
    <w:rsid w:val="00E00376"/>
    <w:rsid w:val="00E01016"/>
    <w:rsid w:val="00E043B1"/>
    <w:rsid w:val="00E14EBD"/>
    <w:rsid w:val="00E16734"/>
    <w:rsid w:val="00E222E4"/>
    <w:rsid w:val="00E23260"/>
    <w:rsid w:val="00E232F4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2A4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607"/>
    <w:rsid w:val="00F6473F"/>
    <w:rsid w:val="00F76366"/>
    <w:rsid w:val="00F77EF8"/>
    <w:rsid w:val="00F805C0"/>
    <w:rsid w:val="00FB401A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80F21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880F2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880F21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80F21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"/>
    <w:basedOn w:val="Normal"/>
    <w:next w:val="Normal"/>
    <w:link w:val="Heading4Char"/>
    <w:uiPriority w:val="4"/>
    <w:qFormat/>
    <w:rsid w:val="00880F21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880F21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880F21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"/>
    <w:basedOn w:val="DefaultParagraphFont"/>
    <w:uiPriority w:val="7"/>
    <w:qFormat/>
    <w:rsid w:val="00880F21"/>
    <w:rPr>
      <w:rFonts w:ascii="Georgia" w:hAnsi="Georgia" w:cs="Calibri"/>
      <w:b/>
      <w:i w:val="0"/>
      <w:iCs/>
      <w:sz w:val="22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880F21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80F21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Citation Char Char Char,Heading 3 Char1 Char Char Char,ci,Style,Intense Emphasis11"/>
    <w:basedOn w:val="DefaultParagraphFont"/>
    <w:uiPriority w:val="6"/>
    <w:qFormat/>
    <w:rsid w:val="00E222E4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13369B"/>
    <w:rPr>
      <w:rFonts w:ascii="Georgia" w:hAnsi="Georgia"/>
      <w:b w:val="0"/>
      <w:bCs/>
      <w:sz w:val="16"/>
      <w:u w:val="none"/>
    </w:rPr>
  </w:style>
  <w:style w:type="paragraph" w:styleId="Header">
    <w:name w:val="header"/>
    <w:basedOn w:val="Normal"/>
    <w:link w:val="HeaderChar"/>
    <w:uiPriority w:val="99"/>
    <w:rsid w:val="00880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F21"/>
    <w:rPr>
      <w:rFonts w:ascii="Georgia" w:hAnsi="Georgia" w:cs="Calibri"/>
      <w:sz w:val="24"/>
    </w:rPr>
  </w:style>
  <w:style w:type="paragraph" w:styleId="Footer">
    <w:name w:val="footer"/>
    <w:basedOn w:val="Normal"/>
    <w:link w:val="FooterChar"/>
    <w:uiPriority w:val="99"/>
    <w:semiHidden/>
    <w:rsid w:val="00880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0F21"/>
    <w:rPr>
      <w:rFonts w:ascii="Georgia" w:hAnsi="Georgia" w:cs="Calibri"/>
      <w:sz w:val="24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880F2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80F21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"/>
    <w:basedOn w:val="DefaultParagraphFont"/>
    <w:link w:val="Heading4"/>
    <w:uiPriority w:val="4"/>
    <w:rsid w:val="00880F21"/>
    <w:rPr>
      <w:rFonts w:ascii="Georgia" w:eastAsiaTheme="majorEastAsia" w:hAnsi="Georgia" w:cstheme="majorBidi"/>
      <w:b/>
      <w:bCs/>
      <w:iCs/>
    </w:rPr>
  </w:style>
  <w:style w:type="paragraph" w:styleId="BalloonText">
    <w:name w:val="Balloon Text"/>
    <w:basedOn w:val="Normal"/>
    <w:link w:val="BalloonTextChar"/>
    <w:uiPriority w:val="99"/>
    <w:semiHidden/>
    <w:rsid w:val="00880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21"/>
    <w:rPr>
      <w:rFonts w:ascii="Tahoma" w:hAnsi="Tahoma" w:cs="Tahoma"/>
      <w:sz w:val="16"/>
      <w:szCs w:val="16"/>
    </w:rPr>
  </w:style>
  <w:style w:type="character" w:customStyle="1" w:styleId="AuthorYear">
    <w:name w:val="AuthorYear"/>
    <w:uiPriority w:val="1"/>
    <w:qFormat/>
    <w:rsid w:val="001020FC"/>
    <w:rPr>
      <w:rFonts w:ascii="Georgia" w:hAnsi="Georgia"/>
      <w:b/>
      <w:sz w:val="24"/>
    </w:rPr>
  </w:style>
  <w:style w:type="paragraph" w:styleId="ListParagraph">
    <w:name w:val="List Paragraph"/>
    <w:basedOn w:val="Normal"/>
    <w:uiPriority w:val="34"/>
    <w:rsid w:val="00BD51A4"/>
    <w:rPr>
      <w:sz w:val="24"/>
    </w:rPr>
  </w:style>
  <w:style w:type="character" w:customStyle="1" w:styleId="TitleChar">
    <w:name w:val="Title Char"/>
    <w:basedOn w:val="DefaultParagraphFont"/>
    <w:link w:val="Title"/>
    <w:uiPriority w:val="6"/>
    <w:qFormat/>
    <w:rsid w:val="00BD51A4"/>
    <w:rPr>
      <w:rFonts w:ascii="Georgia" w:hAnsi="Georgia"/>
      <w:bCs/>
      <w:sz w:val="24"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BD51A4"/>
    <w:pPr>
      <w:pBdr>
        <w:bottom w:val="single" w:sz="8" w:space="4" w:color="4F81BD"/>
      </w:pBdr>
      <w:spacing w:after="300"/>
      <w:contextualSpacing/>
    </w:pPr>
    <w:rPr>
      <w:rFonts w:cstheme="minorBidi"/>
      <w:bCs/>
      <w:sz w:val="24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BD5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link w:val="textbold"/>
    <w:qFormat/>
    <w:rsid w:val="00BD51A4"/>
    <w:rPr>
      <w:u w:val="single"/>
    </w:rPr>
  </w:style>
  <w:style w:type="character" w:customStyle="1" w:styleId="cite">
    <w:name w:val="cite"/>
    <w:aliases w:val="Heading 3 Char Char Char,Heading 3 Char Char Char1,Heading 3 Char1,Char Char2,Citation Char,cites Char Char,Heading 3 Char1 Char,Citation Char Char1 Char Char Char Char Char,Char Char,Underlined Text Char,Block Writing Char,Index Headers Char"/>
    <w:qFormat/>
    <w:rsid w:val="00BD51A4"/>
    <w:rPr>
      <w:rFonts w:ascii="Times New Roman" w:hAnsi="Times New Roman"/>
      <w:b/>
      <w:sz w:val="24"/>
    </w:rPr>
  </w:style>
  <w:style w:type="paragraph" w:customStyle="1" w:styleId="card">
    <w:name w:val="card"/>
    <w:basedOn w:val="Normal"/>
    <w:next w:val="Normal"/>
    <w:link w:val="cardChar"/>
    <w:qFormat/>
    <w:rsid w:val="00BD51A4"/>
    <w:pPr>
      <w:ind w:left="288" w:right="288"/>
    </w:pPr>
    <w:rPr>
      <w:rFonts w:asciiTheme="minorHAnsi" w:hAnsiTheme="minorHAnsi" w:cstheme="minorBidi"/>
      <w:bCs/>
      <w:u w:val="single"/>
    </w:rPr>
  </w:style>
  <w:style w:type="paragraph" w:customStyle="1" w:styleId="tag">
    <w:name w:val="tag"/>
    <w:basedOn w:val="Normal"/>
    <w:link w:val="tagChar"/>
    <w:qFormat/>
    <w:rsid w:val="00BD51A4"/>
    <w:pPr>
      <w:spacing w:after="200" w:line="276" w:lineRule="auto"/>
    </w:pPr>
    <w:rPr>
      <w:rFonts w:ascii="Times New Roman" w:eastAsia="Times New Roman" w:hAnsi="Times New Roman" w:cs="Times New Roman"/>
      <w:b/>
      <w:kern w:val="32"/>
      <w:sz w:val="24"/>
      <w:szCs w:val="20"/>
    </w:rPr>
  </w:style>
  <w:style w:type="character" w:customStyle="1" w:styleId="tagChar">
    <w:name w:val="tag Char"/>
    <w:aliases w:val="Heading 2 Char2 Char Char,Heading 2 Char1 Char Char Char1,Heading 2 Char Char1 Char Char,Heading 2 Char2 Char1,Heading 2 Char1 Char Char1,Char Char Char Char Char1,Char Char Char Char Char Char Char,Char Char Char Char1,TAG Char,Tags Char,TAG C"/>
    <w:link w:val="tag"/>
    <w:qFormat/>
    <w:rsid w:val="00BD51A4"/>
    <w:rPr>
      <w:rFonts w:ascii="Times New Roman" w:eastAsia="Times New Roman" w:hAnsi="Times New Roman" w:cs="Times New Roman"/>
      <w:b/>
      <w:kern w:val="32"/>
      <w:sz w:val="24"/>
      <w:szCs w:val="20"/>
    </w:rPr>
  </w:style>
  <w:style w:type="character" w:customStyle="1" w:styleId="cardChar">
    <w:name w:val="card Char"/>
    <w:link w:val="card"/>
    <w:rsid w:val="00BD51A4"/>
    <w:rPr>
      <w:bCs/>
      <w:u w:val="single"/>
    </w:rPr>
  </w:style>
  <w:style w:type="paragraph" w:customStyle="1" w:styleId="textbold">
    <w:name w:val="text bold"/>
    <w:basedOn w:val="Normal"/>
    <w:link w:val="underline"/>
    <w:rsid w:val="00BD51A4"/>
    <w:pPr>
      <w:spacing w:after="200" w:line="276" w:lineRule="auto"/>
      <w:ind w:left="720"/>
      <w:jc w:val="both"/>
    </w:pPr>
    <w:rPr>
      <w:rFonts w:asciiTheme="minorHAnsi" w:hAnsiTheme="minorHAnsi" w:cstheme="minorBidi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80F21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880F21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880F21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80F21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"/>
    <w:basedOn w:val="Normal"/>
    <w:next w:val="Normal"/>
    <w:link w:val="Heading4Char"/>
    <w:uiPriority w:val="4"/>
    <w:qFormat/>
    <w:rsid w:val="00880F21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880F21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880F21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"/>
    <w:basedOn w:val="DefaultParagraphFont"/>
    <w:uiPriority w:val="7"/>
    <w:qFormat/>
    <w:rsid w:val="00880F21"/>
    <w:rPr>
      <w:rFonts w:ascii="Georgia" w:hAnsi="Georgia" w:cs="Calibri"/>
      <w:b/>
      <w:i w:val="0"/>
      <w:iCs/>
      <w:sz w:val="22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880F21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80F21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Cards + Font: 12 pt Char,Citation Char Char Char,Heading 3 Char1 Char Char Char,ci,Style,Intense Emphasis11"/>
    <w:basedOn w:val="DefaultParagraphFont"/>
    <w:uiPriority w:val="6"/>
    <w:qFormat/>
    <w:rsid w:val="00E222E4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"/>
    <w:basedOn w:val="StyleBold"/>
    <w:uiPriority w:val="5"/>
    <w:qFormat/>
    <w:rsid w:val="0013369B"/>
    <w:rPr>
      <w:rFonts w:ascii="Georgia" w:hAnsi="Georgia"/>
      <w:b w:val="0"/>
      <w:bCs/>
      <w:sz w:val="16"/>
      <w:u w:val="none"/>
    </w:rPr>
  </w:style>
  <w:style w:type="paragraph" w:styleId="Header">
    <w:name w:val="header"/>
    <w:basedOn w:val="Normal"/>
    <w:link w:val="HeaderChar"/>
    <w:uiPriority w:val="99"/>
    <w:rsid w:val="00880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F21"/>
    <w:rPr>
      <w:rFonts w:ascii="Georgia" w:hAnsi="Georgia" w:cs="Calibri"/>
      <w:sz w:val="24"/>
    </w:rPr>
  </w:style>
  <w:style w:type="paragraph" w:styleId="Footer">
    <w:name w:val="footer"/>
    <w:basedOn w:val="Normal"/>
    <w:link w:val="FooterChar"/>
    <w:uiPriority w:val="99"/>
    <w:semiHidden/>
    <w:rsid w:val="00880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0F21"/>
    <w:rPr>
      <w:rFonts w:ascii="Georgia" w:hAnsi="Georgia" w:cs="Calibri"/>
      <w:sz w:val="24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880F21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80F21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"/>
    <w:basedOn w:val="DefaultParagraphFont"/>
    <w:link w:val="Heading4"/>
    <w:uiPriority w:val="4"/>
    <w:rsid w:val="00880F21"/>
    <w:rPr>
      <w:rFonts w:ascii="Georgia" w:eastAsiaTheme="majorEastAsia" w:hAnsi="Georgia" w:cstheme="majorBidi"/>
      <w:b/>
      <w:bCs/>
      <w:iCs/>
    </w:rPr>
  </w:style>
  <w:style w:type="paragraph" w:styleId="BalloonText">
    <w:name w:val="Balloon Text"/>
    <w:basedOn w:val="Normal"/>
    <w:link w:val="BalloonTextChar"/>
    <w:uiPriority w:val="99"/>
    <w:semiHidden/>
    <w:rsid w:val="00880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21"/>
    <w:rPr>
      <w:rFonts w:ascii="Tahoma" w:hAnsi="Tahoma" w:cs="Tahoma"/>
      <w:sz w:val="16"/>
      <w:szCs w:val="16"/>
    </w:rPr>
  </w:style>
  <w:style w:type="character" w:customStyle="1" w:styleId="AuthorYear">
    <w:name w:val="AuthorYear"/>
    <w:uiPriority w:val="1"/>
    <w:qFormat/>
    <w:rsid w:val="001020FC"/>
    <w:rPr>
      <w:rFonts w:ascii="Georgia" w:hAnsi="Georgia"/>
      <w:b/>
      <w:sz w:val="24"/>
    </w:rPr>
  </w:style>
  <w:style w:type="paragraph" w:styleId="ListParagraph">
    <w:name w:val="List Paragraph"/>
    <w:basedOn w:val="Normal"/>
    <w:uiPriority w:val="34"/>
    <w:rsid w:val="00BD51A4"/>
    <w:rPr>
      <w:sz w:val="24"/>
    </w:rPr>
  </w:style>
  <w:style w:type="character" w:customStyle="1" w:styleId="TitleChar">
    <w:name w:val="Title Char"/>
    <w:basedOn w:val="DefaultParagraphFont"/>
    <w:link w:val="Title"/>
    <w:uiPriority w:val="6"/>
    <w:qFormat/>
    <w:rsid w:val="00BD51A4"/>
    <w:rPr>
      <w:rFonts w:ascii="Georgia" w:hAnsi="Georgia"/>
      <w:bCs/>
      <w:sz w:val="24"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BD51A4"/>
    <w:pPr>
      <w:pBdr>
        <w:bottom w:val="single" w:sz="8" w:space="4" w:color="4F81BD"/>
      </w:pBdr>
      <w:spacing w:after="300"/>
      <w:contextualSpacing/>
    </w:pPr>
    <w:rPr>
      <w:rFonts w:cstheme="minorBidi"/>
      <w:bCs/>
      <w:sz w:val="24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BD51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derline">
    <w:name w:val="underline"/>
    <w:link w:val="textbold"/>
    <w:qFormat/>
    <w:rsid w:val="00BD51A4"/>
    <w:rPr>
      <w:u w:val="single"/>
    </w:rPr>
  </w:style>
  <w:style w:type="character" w:customStyle="1" w:styleId="cite">
    <w:name w:val="cite"/>
    <w:aliases w:val="Heading 3 Char Char Char,Heading 3 Char Char Char1,Heading 3 Char1,Char Char2,Citation Char,cites Char Char,Heading 3 Char1 Char,Citation Char Char1 Char Char Char Char Char,Char Char,Underlined Text Char,Block Writing Char,Index Headers Char"/>
    <w:qFormat/>
    <w:rsid w:val="00BD51A4"/>
    <w:rPr>
      <w:rFonts w:ascii="Times New Roman" w:hAnsi="Times New Roman"/>
      <w:b/>
      <w:sz w:val="24"/>
    </w:rPr>
  </w:style>
  <w:style w:type="paragraph" w:customStyle="1" w:styleId="card">
    <w:name w:val="card"/>
    <w:basedOn w:val="Normal"/>
    <w:next w:val="Normal"/>
    <w:link w:val="cardChar"/>
    <w:qFormat/>
    <w:rsid w:val="00BD51A4"/>
    <w:pPr>
      <w:ind w:left="288" w:right="288"/>
    </w:pPr>
    <w:rPr>
      <w:rFonts w:asciiTheme="minorHAnsi" w:hAnsiTheme="minorHAnsi" w:cstheme="minorBidi"/>
      <w:bCs/>
      <w:u w:val="single"/>
    </w:rPr>
  </w:style>
  <w:style w:type="paragraph" w:customStyle="1" w:styleId="tag">
    <w:name w:val="tag"/>
    <w:basedOn w:val="Normal"/>
    <w:link w:val="tagChar"/>
    <w:qFormat/>
    <w:rsid w:val="00BD51A4"/>
    <w:pPr>
      <w:spacing w:after="200" w:line="276" w:lineRule="auto"/>
    </w:pPr>
    <w:rPr>
      <w:rFonts w:ascii="Times New Roman" w:eastAsia="Times New Roman" w:hAnsi="Times New Roman" w:cs="Times New Roman"/>
      <w:b/>
      <w:kern w:val="32"/>
      <w:sz w:val="24"/>
      <w:szCs w:val="20"/>
    </w:rPr>
  </w:style>
  <w:style w:type="character" w:customStyle="1" w:styleId="tagChar">
    <w:name w:val="tag Char"/>
    <w:aliases w:val="Heading 2 Char2 Char Char,Heading 2 Char1 Char Char Char1,Heading 2 Char Char1 Char Char,Heading 2 Char2 Char1,Heading 2 Char1 Char Char1,Char Char Char Char Char1,Char Char Char Char Char Char Char,Char Char Char Char1,TAG Char,Tags Char,TAG C"/>
    <w:link w:val="tag"/>
    <w:qFormat/>
    <w:rsid w:val="00BD51A4"/>
    <w:rPr>
      <w:rFonts w:ascii="Times New Roman" w:eastAsia="Times New Roman" w:hAnsi="Times New Roman" w:cs="Times New Roman"/>
      <w:b/>
      <w:kern w:val="32"/>
      <w:sz w:val="24"/>
      <w:szCs w:val="20"/>
    </w:rPr>
  </w:style>
  <w:style w:type="character" w:customStyle="1" w:styleId="cardChar">
    <w:name w:val="card Char"/>
    <w:link w:val="card"/>
    <w:rsid w:val="00BD51A4"/>
    <w:rPr>
      <w:bCs/>
      <w:u w:val="single"/>
    </w:rPr>
  </w:style>
  <w:style w:type="paragraph" w:customStyle="1" w:styleId="textbold">
    <w:name w:val="text bold"/>
    <w:basedOn w:val="Normal"/>
    <w:link w:val="underline"/>
    <w:rsid w:val="00BD51A4"/>
    <w:pPr>
      <w:spacing w:after="200" w:line="276" w:lineRule="auto"/>
      <w:ind w:left="720"/>
      <w:jc w:val="both"/>
    </w:pPr>
    <w:rPr>
      <w:rFonts w:asciiTheme="minorHAnsi" w:hAnsiTheme="minorHAnsi" w:cstheme="minorBidi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jamestown.org/uploads/media/Afghan_Silk_Road_conf_report_-_FULL.pdf" TargetMode="External"/><Relationship Id="rId18" Type="http://schemas.openxmlformats.org/officeDocument/2006/relationships/hyperlink" Target="http://www.revisor.leg.state.mn/laws" TargetMode="External"/><Relationship Id="rId26" Type="http://schemas.openxmlformats.org/officeDocument/2006/relationships/hyperlink" Target="http://www.forbes.com/sites/jeffmcmahon/2012/05/23/small-modular-reactors-by-2022-but-no-market-for-the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eurasianet.org/departments/business/articles/eav121201.shtml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www.iede.co.uk/news/2013_737/kerry-gets-pass-factions-gear-hagel-fight" TargetMode="External"/><Relationship Id="rId17" Type="http://schemas.openxmlformats.org/officeDocument/2006/relationships/hyperlink" Target="http://www.google.com/url?sa=t&amp;rct=j&amp;q=&amp;esrc=s&amp;frm=1&amp;source=web&amp;cd=2&amp;ved=0CE8QFjAB&amp;url=http%3A%2F%2Fwww.cbo.gov%2Fsites%2Fdefault%2Ffiles%2Fcbofiles%2Fftpdocs%2F76xx%2Fdoc7657%2F91-cbo-011.pdf&amp;ei=nwTqT8eqNYaQ9gTljJ37Dw&amp;usg=AFQjCNEhQ8IMYDjOdyRqjLBI9efsi1vu8g)//RD" TargetMode="External"/><Relationship Id="rId25" Type="http://schemas.openxmlformats.org/officeDocument/2006/relationships/hyperlink" Target="http://www.wealthdaily.com/articles/afghanistan-mineral-discovery-a-1-trillion-find/255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ncarta.msn.com/encnet/features/dictionary/Pronounce.aspx?search=in" TargetMode="External"/><Relationship Id="rId20" Type="http://schemas.openxmlformats.org/officeDocument/2006/relationships/hyperlink" Target="http://profit.ndtv.com/news/corporates/article-no-international-firm-ready-to-take-up-tapi-pipeline-project-despite-pricing-supply-assurance-31213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www.universalnewswires.com/centralasia/turkmenistan/viewstory.aspx?id=1188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encarta.msn.com/encnet/features/dictionary/DictionaryResults.aspx?refid=1861620513" TargetMode="External"/><Relationship Id="rId23" Type="http://schemas.openxmlformats.org/officeDocument/2006/relationships/hyperlink" Target="http://www.universalnewswires.com/centralasia/turkmenistan/viewstory.aspx?id=11883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www.universalnewswires.com/centralasia/turkmenistan/viewstory.aspx?id=11883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ploughshares.org/blog/2013-01-09/we-applaud-nomination-senator" TargetMode="External"/><Relationship Id="rId22" Type="http://schemas.openxmlformats.org/officeDocument/2006/relationships/hyperlink" Target="http://www.universalnewswires.com/centralasia/turkmenistan/viewstory.aspx?id=11883" TargetMode="External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geez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CD594247-7342-4277-BBA3-5382E32D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8</Pages>
  <Words>1738</Words>
  <Characters>12743</Characters>
  <Application>Microsoft Office Word</Application>
  <DocSecurity>0</DocSecurity>
  <Lines>106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GBS Template - Verbatim</vt:lpstr>
    </vt:vector>
  </TitlesOfParts>
  <Company>Whitman College</Company>
  <LinksUpToDate>false</LinksUpToDate>
  <CharactersWithSpaces>14453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GBS Template - Verbatim</dc:title>
  <dc:creator>Gangeezy</dc:creator>
  <cp:lastModifiedBy>Gangeezy</cp:lastModifiedBy>
  <cp:revision>2</cp:revision>
  <dcterms:created xsi:type="dcterms:W3CDTF">2013-01-25T23:04:00Z</dcterms:created>
  <dcterms:modified xsi:type="dcterms:W3CDTF">2013-01-25T23:04:00Z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