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BA0" w:rsidRDefault="00087BA0" w:rsidP="00087BA0">
      <w:pPr>
        <w:pStyle w:val="Heading1"/>
      </w:pPr>
      <w:bookmarkStart w:id="0" w:name="_Toc287966378"/>
      <w:r w:rsidRPr="005B0C48">
        <w:t>2AC/1AR AT Epistemology</w:t>
      </w:r>
      <w:bookmarkEnd w:id="0"/>
    </w:p>
    <w:p w:rsidR="00087BA0" w:rsidRDefault="00087BA0" w:rsidP="00087BA0"/>
    <w:p w:rsidR="00087BA0" w:rsidRPr="005B0C48" w:rsidRDefault="00087BA0" w:rsidP="00087BA0">
      <w:pPr>
        <w:rPr>
          <w:b/>
        </w:rPr>
      </w:pPr>
      <w:r w:rsidRPr="005B0C48">
        <w:rPr>
          <w:b/>
        </w:rPr>
        <w:t>Epistemology’s not first</w:t>
      </w:r>
    </w:p>
    <w:p w:rsidR="00087BA0" w:rsidRDefault="00087BA0" w:rsidP="00087BA0">
      <w:r w:rsidRPr="005B0C48">
        <w:rPr>
          <w:b/>
        </w:rPr>
        <w:t>Owen 2</w:t>
      </w:r>
      <w:r>
        <w:t xml:space="preserve"> – Reader of Political Theory, U Southampton (David, Millennium Vol 31 No 3 2002 p. 655-7)</w:t>
      </w:r>
    </w:p>
    <w:p w:rsidR="00087BA0" w:rsidRDefault="00087BA0" w:rsidP="00087BA0"/>
    <w:p w:rsidR="00087BA0" w:rsidRDefault="00087BA0" w:rsidP="00087BA0">
      <w:r>
        <w:t xml:space="preserve">Commenting on the </w:t>
      </w:r>
      <w:r>
        <w:t>…</w:t>
      </w:r>
      <w:r>
        <w:t xml:space="preserve"> potentially vicious circle arises.</w:t>
      </w:r>
    </w:p>
    <w:p w:rsidR="00087BA0" w:rsidRDefault="00087BA0" w:rsidP="00087BA0"/>
    <w:p w:rsidR="00087BA0" w:rsidRPr="005B0C48" w:rsidRDefault="00087BA0" w:rsidP="00087BA0">
      <w:pPr>
        <w:rPr>
          <w:b/>
        </w:rPr>
      </w:pPr>
      <w:r w:rsidRPr="005B0C48">
        <w:rPr>
          <w:b/>
        </w:rPr>
        <w:t>Focus on epistemology allows atrocity in the name of ethical purity – ethical policymaking requires calculation of feasibility and time-sensitive consequences</w:t>
      </w:r>
    </w:p>
    <w:p w:rsidR="00087BA0" w:rsidRDefault="00087BA0" w:rsidP="00087BA0">
      <w:r w:rsidRPr="005B0C48">
        <w:rPr>
          <w:b/>
        </w:rPr>
        <w:t>Gvosdev 5</w:t>
      </w:r>
      <w:r>
        <w:t xml:space="preserve"> – executive editor of The National Interest (Nikolas, The Value(s) of Realism, SAIS Review 25.1, pmuse, AG)</w:t>
      </w:r>
    </w:p>
    <w:p w:rsidR="00087BA0" w:rsidRDefault="00087BA0" w:rsidP="00087BA0"/>
    <w:p w:rsidR="00087BA0" w:rsidRDefault="00087BA0" w:rsidP="00087BA0">
      <w:r>
        <w:t xml:space="preserve">As the name </w:t>
      </w:r>
      <w:r>
        <w:t>…</w:t>
      </w:r>
      <w:r>
        <w:t xml:space="preserve"> on moral grounds. </w:t>
      </w:r>
    </w:p>
    <w:p w:rsidR="00087BA0" w:rsidRDefault="00087BA0" w:rsidP="00087BA0"/>
    <w:p w:rsidR="00087BA0" w:rsidRPr="005B0C48" w:rsidRDefault="00087BA0" w:rsidP="00087BA0">
      <w:pPr>
        <w:rPr>
          <w:b/>
        </w:rPr>
      </w:pPr>
      <w:r w:rsidRPr="005B0C48">
        <w:rPr>
          <w:b/>
        </w:rPr>
        <w:t>Their epistemology links cause major violence and cannot effectively be applied to the real world</w:t>
      </w:r>
    </w:p>
    <w:p w:rsidR="00087BA0" w:rsidRDefault="00087BA0" w:rsidP="00087BA0">
      <w:r w:rsidRPr="005B0C48">
        <w:rPr>
          <w:b/>
        </w:rPr>
        <w:t>Jarvis, 2k</w:t>
      </w:r>
      <w:r>
        <w:t xml:space="preserve"> – Prof Philosophy @ U South Carolina (Darryl, Studies in International Relations, “International Relations and the Challenge of Postmodernism”, pg. 196-198)</w:t>
      </w:r>
    </w:p>
    <w:p w:rsidR="00087BA0" w:rsidRDefault="00087BA0" w:rsidP="00087BA0"/>
    <w:p w:rsidR="00087BA0" w:rsidRDefault="00087BA0" w:rsidP="00087BA0">
      <w:r>
        <w:t xml:space="preserve">Like many others, </w:t>
      </w:r>
      <w:r>
        <w:t>…</w:t>
      </w:r>
      <w:r>
        <w:t xml:space="preserve"> and disciplinary enterprise? </w:t>
      </w:r>
    </w:p>
    <w:p w:rsidR="00087BA0" w:rsidRDefault="00087BA0" w:rsidP="00087BA0"/>
    <w:p w:rsidR="00087BA0" w:rsidRDefault="00087BA0" w:rsidP="00087BA0">
      <w:pPr>
        <w:pStyle w:val="Heading1"/>
      </w:pPr>
      <w:bookmarkStart w:id="1" w:name="_Toc287966379"/>
      <w:r w:rsidRPr="005B0C48">
        <w:t>2AC/1AR AT Framework/Role of the Ballot</w:t>
      </w:r>
      <w:bookmarkEnd w:id="1"/>
    </w:p>
    <w:p w:rsidR="00087BA0" w:rsidRPr="005B0C48" w:rsidRDefault="00087BA0" w:rsidP="00087BA0"/>
    <w:p w:rsidR="00087BA0" w:rsidRPr="005B0C48" w:rsidRDefault="00087BA0" w:rsidP="00087BA0">
      <w:pPr>
        <w:rPr>
          <w:b/>
        </w:rPr>
      </w:pPr>
      <w:r w:rsidRPr="005B0C48">
        <w:rPr>
          <w:b/>
        </w:rPr>
        <w:t xml:space="preserve">The role of the ballot’s to decide between the plan and a competitive policy option </w:t>
      </w:r>
    </w:p>
    <w:p w:rsidR="00087BA0" w:rsidRPr="005B0C48" w:rsidRDefault="00087BA0" w:rsidP="00087BA0">
      <w:pPr>
        <w:rPr>
          <w:b/>
        </w:rPr>
      </w:pPr>
      <w:r w:rsidRPr="005B0C48">
        <w:rPr>
          <w:b/>
        </w:rPr>
        <w:t>Voting issue –</w:t>
      </w:r>
    </w:p>
    <w:p w:rsidR="00087BA0" w:rsidRPr="005B0C48" w:rsidRDefault="00087BA0" w:rsidP="00087BA0">
      <w:pPr>
        <w:rPr>
          <w:b/>
        </w:rPr>
      </w:pPr>
      <w:r w:rsidRPr="005B0C48">
        <w:rPr>
          <w:b/>
        </w:rPr>
        <w:t>a.</w:t>
      </w:r>
      <w:r w:rsidRPr="005B0C48">
        <w:rPr>
          <w:b/>
        </w:rPr>
        <w:tab/>
        <w:t>Predictability – other frameworks are infinite and lack clear criteria – guarantees judge intervention – they make it impossible for the aff to win</w:t>
      </w:r>
    </w:p>
    <w:p w:rsidR="00087BA0" w:rsidRPr="005B0C48" w:rsidRDefault="00087BA0" w:rsidP="00087BA0">
      <w:pPr>
        <w:rPr>
          <w:b/>
        </w:rPr>
      </w:pPr>
      <w:r w:rsidRPr="005B0C48">
        <w:rPr>
          <w:b/>
        </w:rPr>
        <w:t>b.</w:t>
      </w:r>
      <w:r w:rsidRPr="005B0C48">
        <w:rPr>
          <w:b/>
        </w:rPr>
        <w:tab/>
        <w:t xml:space="preserve">Education – our framework is key to understand policy language and shape real-world change. Even if they win you don’t have to defend a policy option, the ballot should only focus on which political strategy is preferable – key to effective debate and actually helping people </w:t>
      </w:r>
    </w:p>
    <w:p w:rsidR="00087BA0" w:rsidRDefault="00087BA0" w:rsidP="00087BA0">
      <w:r w:rsidRPr="005B0C48">
        <w:rPr>
          <w:b/>
        </w:rPr>
        <w:t xml:space="preserve">McClean 1 </w:t>
      </w:r>
      <w:r>
        <w:t>– Adjunct Professor of Philosophy, Molloy College, New York (David E., “The Cultural Left and the Limits of Social Hope,” Presented at the 2001 Annual Conference of the Society for the Advancement of American Philosophy, www.american-philosophy.org/archives/past_conference_programs/pc2001/Discussion%20papers/david_mcclean.htm) // JMP</w:t>
      </w:r>
    </w:p>
    <w:p w:rsidR="00087BA0" w:rsidRDefault="00087BA0" w:rsidP="00087BA0"/>
    <w:p w:rsidR="00087BA0" w:rsidRDefault="00087BA0" w:rsidP="00087BA0">
      <w:r>
        <w:t xml:space="preserve">There is a lot </w:t>
      </w:r>
      <w:r>
        <w:t>…</w:t>
      </w:r>
      <w:r>
        <w:t xml:space="preserve"> so-called "managerial class."</w:t>
      </w:r>
    </w:p>
    <w:p w:rsidR="00087BA0" w:rsidRDefault="00087BA0" w:rsidP="00087BA0"/>
    <w:p w:rsidR="00087BA0" w:rsidRPr="005B0C48" w:rsidRDefault="00087BA0" w:rsidP="00087BA0">
      <w:pPr>
        <w:rPr>
          <w:b/>
        </w:rPr>
      </w:pPr>
      <w:r w:rsidRPr="005B0C48">
        <w:rPr>
          <w:b/>
        </w:rPr>
        <w:t>The K marginalizes itself out of policy relevance – means the alt is useless</w:t>
      </w:r>
    </w:p>
    <w:p w:rsidR="00087BA0" w:rsidRDefault="00087BA0" w:rsidP="00087BA0">
      <w:r w:rsidRPr="005B0C48">
        <w:rPr>
          <w:b/>
        </w:rPr>
        <w:t>Nye 9</w:t>
      </w:r>
      <w:r>
        <w:t xml:space="preserve"> – Joseph Nye, professor at Harvard University and former dean of the Harvard Kennedy School. , BA suma cum laude Princeton, PhD Harvard, Former Chair National Intelligence Council, Former Asst. Secretary of Defense for International Security Affairs, you know who he is, http://www.washingtonpost.com/wp-dyn/content/article/2009/04/12/AR2009041202260_pf.html 4-13-09 </w:t>
      </w:r>
    </w:p>
    <w:p w:rsidR="00087BA0" w:rsidRDefault="00087BA0" w:rsidP="00087BA0"/>
    <w:p w:rsidR="00087BA0" w:rsidRDefault="00087BA0" w:rsidP="00087BA0">
      <w:r>
        <w:t xml:space="preserve">President Obama has </w:t>
      </w:r>
      <w:r>
        <w:t>…</w:t>
      </w:r>
      <w:r>
        <w:t xml:space="preserve"> the opposite direction. </w:t>
      </w:r>
    </w:p>
    <w:p w:rsidR="00087BA0" w:rsidRDefault="00087BA0" w:rsidP="00087BA0"/>
    <w:p w:rsidR="00087BA0" w:rsidRPr="005B0C48" w:rsidRDefault="00087BA0" w:rsidP="00087BA0">
      <w:pPr>
        <w:rPr>
          <w:b/>
        </w:rPr>
      </w:pPr>
      <w:r w:rsidRPr="005B0C48">
        <w:rPr>
          <w:b/>
        </w:rPr>
        <w:t xml:space="preserve">Critical theory ignores institutional oppression and the history of the state.  We must make demands on such institutions to have effective criticism  </w:t>
      </w:r>
    </w:p>
    <w:p w:rsidR="00087BA0" w:rsidRDefault="00087BA0" w:rsidP="00087BA0">
      <w:r w:rsidRPr="005B0C48">
        <w:rPr>
          <w:b/>
        </w:rPr>
        <w:t>Bronner 99</w:t>
      </w:r>
      <w:r>
        <w:t xml:space="preserve"> – Professor of Political Science at Rutgers (Stephen, Ideas in Action: Political Tradition in the Twentieth Century, p.302-303) </w:t>
      </w:r>
    </w:p>
    <w:p w:rsidR="00087BA0" w:rsidRDefault="00087BA0" w:rsidP="00087BA0"/>
    <w:p w:rsidR="00087BA0" w:rsidRDefault="00087BA0" w:rsidP="00087BA0">
      <w:r>
        <w:t>Critique can no …</w:t>
      </w:r>
      <w:r>
        <w:t xml:space="preserve"> </w:t>
      </w:r>
      <w:r>
        <w:t>exploited and disenfranchised.</w:t>
      </w:r>
    </w:p>
    <w:p w:rsidR="00087BA0" w:rsidRDefault="00087BA0" w:rsidP="00087BA0"/>
    <w:p w:rsidR="00087BA0" w:rsidRDefault="00087BA0" w:rsidP="00087BA0">
      <w:pPr>
        <w:pStyle w:val="Heading1"/>
      </w:pPr>
      <w:bookmarkStart w:id="2" w:name="_Toc287966380"/>
      <w:r w:rsidRPr="005B0C48">
        <w:t>2AC/1AR AT Methodology</w:t>
      </w:r>
      <w:bookmarkEnd w:id="2"/>
    </w:p>
    <w:p w:rsidR="00087BA0" w:rsidRDefault="00087BA0" w:rsidP="00087BA0"/>
    <w:p w:rsidR="00087BA0" w:rsidRPr="005B0C48" w:rsidRDefault="00087BA0" w:rsidP="00087BA0">
      <w:pPr>
        <w:rPr>
          <w:b/>
        </w:rPr>
      </w:pPr>
      <w:r w:rsidRPr="005B0C48">
        <w:rPr>
          <w:b/>
        </w:rPr>
        <w:t>Plan is still a good idea – methodology focus delays action and doesn’t solve</w:t>
      </w:r>
    </w:p>
    <w:p w:rsidR="00087BA0" w:rsidRDefault="00087BA0" w:rsidP="00087BA0">
      <w:r w:rsidRPr="005B0C48">
        <w:rPr>
          <w:b/>
        </w:rPr>
        <w:t>Alinsky 71</w:t>
      </w:r>
      <w:r>
        <w:t xml:space="preserve"> – generally considered the founder of modern social activism (Saul, Rules for Radicals, p 66, AG)</w:t>
      </w:r>
    </w:p>
    <w:p w:rsidR="00087BA0" w:rsidRDefault="00087BA0" w:rsidP="00087BA0"/>
    <w:p w:rsidR="00087BA0" w:rsidRDefault="00087BA0" w:rsidP="00087BA0">
      <w:r>
        <w:t xml:space="preserve">With very rare … the right goals. </w:t>
      </w:r>
    </w:p>
    <w:p w:rsidR="00087BA0" w:rsidRDefault="00087BA0" w:rsidP="00087BA0"/>
    <w:p w:rsidR="00087BA0" w:rsidRPr="005B0C48" w:rsidRDefault="00087BA0" w:rsidP="00087BA0">
      <w:pPr>
        <w:rPr>
          <w:b/>
        </w:rPr>
      </w:pPr>
      <w:r w:rsidRPr="005B0C48">
        <w:rPr>
          <w:b/>
        </w:rPr>
        <w:t>Focus on methodology allows atrocity in the name of ethical purity – ethical policymaking requires calculation of feasibility and time-sensitive consequences</w:t>
      </w:r>
    </w:p>
    <w:p w:rsidR="00087BA0" w:rsidRDefault="00087BA0" w:rsidP="00087BA0">
      <w:r w:rsidRPr="005B0C48">
        <w:rPr>
          <w:b/>
        </w:rPr>
        <w:t>Gvosdev 5</w:t>
      </w:r>
      <w:r>
        <w:t xml:space="preserve"> – executive editor of The National Interest (Nikolas, The Value(s) of Realism, SAIS Review 25.1, pmuse, AG)</w:t>
      </w:r>
    </w:p>
    <w:p w:rsidR="00087BA0" w:rsidRDefault="00087BA0" w:rsidP="00087BA0"/>
    <w:p w:rsidR="00087BA0" w:rsidRDefault="00087BA0" w:rsidP="00087BA0">
      <w:r>
        <w:t xml:space="preserve">As the name … on moral grounds. </w:t>
      </w:r>
    </w:p>
    <w:p w:rsidR="00087BA0" w:rsidRDefault="00087BA0" w:rsidP="00087BA0"/>
    <w:p w:rsidR="00087BA0" w:rsidRDefault="00087BA0" w:rsidP="00087BA0">
      <w:pPr>
        <w:pStyle w:val="Heading1"/>
      </w:pPr>
      <w:bookmarkStart w:id="3" w:name="_Toc287966381"/>
      <w:r w:rsidRPr="005B0C48">
        <w:t>2AC/1AR AT Ontology</w:t>
      </w:r>
      <w:bookmarkEnd w:id="3"/>
    </w:p>
    <w:p w:rsidR="00087BA0" w:rsidRDefault="00087BA0" w:rsidP="00087BA0"/>
    <w:p w:rsidR="00087BA0" w:rsidRPr="005B0C48" w:rsidRDefault="00087BA0" w:rsidP="00087BA0">
      <w:pPr>
        <w:rPr>
          <w:b/>
        </w:rPr>
      </w:pPr>
      <w:r w:rsidRPr="005B0C48">
        <w:rPr>
          <w:b/>
        </w:rPr>
        <w:t>Ontology’s not first</w:t>
      </w:r>
    </w:p>
    <w:p w:rsidR="00087BA0" w:rsidRDefault="00087BA0" w:rsidP="00087BA0">
      <w:r w:rsidRPr="005B0C48">
        <w:rPr>
          <w:b/>
        </w:rPr>
        <w:t>Owen 2</w:t>
      </w:r>
      <w:r>
        <w:t xml:space="preserve"> – Reader of Political Theory, U Southampton (David, Millennium Vol 31 No 3 2002 p. 655-7)</w:t>
      </w:r>
    </w:p>
    <w:p w:rsidR="00087BA0" w:rsidRDefault="00087BA0" w:rsidP="00087BA0"/>
    <w:p w:rsidR="00087BA0" w:rsidRDefault="00087BA0" w:rsidP="00087BA0">
      <w:r>
        <w:t>Commenting on the … vicious circle arises.</w:t>
      </w:r>
    </w:p>
    <w:p w:rsidR="00087BA0" w:rsidRDefault="00087BA0" w:rsidP="00087BA0"/>
    <w:p w:rsidR="00087BA0" w:rsidRPr="005B0C48" w:rsidRDefault="00087BA0" w:rsidP="00087BA0">
      <w:pPr>
        <w:rPr>
          <w:b/>
        </w:rPr>
      </w:pPr>
      <w:r w:rsidRPr="005B0C48">
        <w:rPr>
          <w:b/>
        </w:rPr>
        <w:t xml:space="preserve">Empiricism comes before ontology – their natural science bad arguments are wrong </w:t>
      </w:r>
    </w:p>
    <w:p w:rsidR="00087BA0" w:rsidRDefault="00087BA0" w:rsidP="00087BA0">
      <w:r w:rsidRPr="005B0C48">
        <w:rPr>
          <w:b/>
        </w:rPr>
        <w:t>Chernoff 7</w:t>
      </w:r>
      <w:r>
        <w:t xml:space="preserve"> (Fred, “Theory and metatheory in international relations: concepts and contending accounts,” p. 179-184 TH)</w:t>
      </w:r>
    </w:p>
    <w:p w:rsidR="00087BA0" w:rsidRDefault="00087BA0" w:rsidP="00087BA0"/>
    <w:p w:rsidR="00087BA0" w:rsidRDefault="00087BA0" w:rsidP="00087BA0">
      <w:r>
        <w:t xml:space="preserve">Methodological Pluralism Tracing </w:t>
      </w:r>
      <w:r w:rsidR="00A9263E">
        <w:t>…</w:t>
      </w:r>
      <w:r>
        <w:t xml:space="preserve"> and “balances of power.”</w:t>
      </w:r>
    </w:p>
    <w:p w:rsidR="00087BA0" w:rsidRDefault="00087BA0" w:rsidP="00087BA0"/>
    <w:p w:rsidR="00087BA0" w:rsidRPr="005B0C48" w:rsidRDefault="00087BA0" w:rsidP="00087BA0">
      <w:pPr>
        <w:rPr>
          <w:b/>
        </w:rPr>
      </w:pPr>
      <w:r w:rsidRPr="005B0C48">
        <w:rPr>
          <w:b/>
        </w:rPr>
        <w:t>Focus on ontology allows atrocity in the name of ethical purity – ethical policymaking requires calculation of feasibility and time-sensitive consequences</w:t>
      </w:r>
    </w:p>
    <w:p w:rsidR="00087BA0" w:rsidRDefault="00087BA0" w:rsidP="00087BA0">
      <w:r w:rsidRPr="005B0C48">
        <w:rPr>
          <w:b/>
        </w:rPr>
        <w:t xml:space="preserve">Gvosdev 5 </w:t>
      </w:r>
      <w:r>
        <w:t>– executive editor of The National Interest (Nikolas, The Value(s) of Realism, SAIS Review 25.1, pmuse, AG)</w:t>
      </w:r>
    </w:p>
    <w:p w:rsidR="00087BA0" w:rsidRDefault="00087BA0" w:rsidP="00087BA0"/>
    <w:p w:rsidR="00087BA0" w:rsidRDefault="00087BA0" w:rsidP="00087BA0">
      <w:r>
        <w:t xml:space="preserve">As the name </w:t>
      </w:r>
      <w:r w:rsidR="00A9263E">
        <w:t>…</w:t>
      </w:r>
      <w:r>
        <w:t xml:space="preserve"> on moral grounds. </w:t>
      </w:r>
    </w:p>
    <w:p w:rsidR="00087BA0" w:rsidRDefault="00087BA0" w:rsidP="00087BA0"/>
    <w:p w:rsidR="00087BA0" w:rsidRPr="005B0C48" w:rsidRDefault="00087BA0" w:rsidP="00087BA0">
      <w:pPr>
        <w:rPr>
          <w:b/>
        </w:rPr>
      </w:pPr>
      <w:r w:rsidRPr="005B0C48">
        <w:rPr>
          <w:b/>
        </w:rPr>
        <w:t>Their ontology links cause major violence and cannot effectively be applied to the real world</w:t>
      </w:r>
    </w:p>
    <w:p w:rsidR="00087BA0" w:rsidRDefault="00087BA0" w:rsidP="00087BA0">
      <w:r w:rsidRPr="005B0C48">
        <w:rPr>
          <w:b/>
        </w:rPr>
        <w:t>Jarvis, 2k</w:t>
      </w:r>
      <w:r>
        <w:t xml:space="preserve"> – Prof Philosophy @ U South Carolina (Darryl, Studies in International Relations, “International Relations and the Challenge of Postmodernism”, pg. 196-198)</w:t>
      </w:r>
    </w:p>
    <w:p w:rsidR="00087BA0" w:rsidRDefault="00087BA0" w:rsidP="00087BA0"/>
    <w:p w:rsidR="00087BA0" w:rsidRDefault="00087BA0" w:rsidP="00087BA0">
      <w:r>
        <w:t xml:space="preserve">Like many others, </w:t>
      </w:r>
      <w:r w:rsidR="00A9263E">
        <w:t>…</w:t>
      </w:r>
      <w:r>
        <w:t xml:space="preserve"> and disciplinary enterprise? </w:t>
      </w:r>
    </w:p>
    <w:p w:rsidR="00087BA0" w:rsidRDefault="00087BA0" w:rsidP="00087BA0"/>
    <w:p w:rsidR="00087BA0" w:rsidRDefault="00087BA0" w:rsidP="00087BA0">
      <w:pPr>
        <w:pStyle w:val="Heading1"/>
      </w:pPr>
      <w:bookmarkStart w:id="4" w:name="_Toc287966382"/>
      <w:r w:rsidRPr="005B0C48">
        <w:t>2AC/1AR AT Representations Come First</w:t>
      </w:r>
      <w:bookmarkEnd w:id="4"/>
    </w:p>
    <w:p w:rsidR="00087BA0" w:rsidRDefault="00087BA0" w:rsidP="00087BA0"/>
    <w:p w:rsidR="00087BA0" w:rsidRPr="00A009C0" w:rsidRDefault="00087BA0" w:rsidP="00087BA0">
      <w:pPr>
        <w:rPr>
          <w:b/>
        </w:rPr>
      </w:pPr>
      <w:r w:rsidRPr="00A009C0">
        <w:rPr>
          <w:b/>
        </w:rPr>
        <w:t>Reps not first</w:t>
      </w:r>
    </w:p>
    <w:p w:rsidR="00087BA0" w:rsidRDefault="00087BA0" w:rsidP="00087BA0">
      <w:r w:rsidRPr="00A009C0">
        <w:rPr>
          <w:b/>
        </w:rPr>
        <w:t>Tuathail, 96</w:t>
      </w:r>
      <w:r>
        <w:t xml:space="preserve"> (Gearoid, Department of Georgraphy at Virginia Polytechnic Institute, Political Geography, 15(6-7), p. 664, science direct)</w:t>
      </w:r>
    </w:p>
    <w:p w:rsidR="00087BA0" w:rsidRDefault="00087BA0" w:rsidP="00087BA0"/>
    <w:p w:rsidR="00087BA0" w:rsidRDefault="00087BA0" w:rsidP="00087BA0">
      <w:r>
        <w:t xml:space="preserve">While theoretical debates </w:t>
      </w:r>
      <w:r w:rsidR="00A9263E">
        <w:t>…</w:t>
      </w:r>
      <w:r w:rsidR="00A9263E">
        <w:t xml:space="preserve"> is </w:t>
      </w:r>
      <w:r>
        <w:t>human history.</w:t>
      </w:r>
    </w:p>
    <w:p w:rsidR="00087BA0" w:rsidRDefault="00087BA0" w:rsidP="00087BA0"/>
    <w:p w:rsidR="00087BA0" w:rsidRPr="00A009C0" w:rsidRDefault="00087BA0" w:rsidP="00087BA0">
      <w:pPr>
        <w:rPr>
          <w:b/>
        </w:rPr>
      </w:pPr>
      <w:r w:rsidRPr="00A009C0">
        <w:rPr>
          <w:b/>
        </w:rPr>
        <w:t>Turn – negative representations of North Korea align the ballot against the genocide in North Korea – the aff is key to correct the positive representations that justify human experimentation and totalitarian state control</w:t>
      </w:r>
    </w:p>
    <w:p w:rsidR="00087BA0" w:rsidRDefault="00087BA0" w:rsidP="00087BA0">
      <w:r w:rsidRPr="00A009C0">
        <w:rPr>
          <w:b/>
        </w:rPr>
        <w:t>Devenny 5</w:t>
      </w:r>
      <w:r>
        <w:t xml:space="preserve"> – Henry M. Jackson National Security Fellow at the Center for Security Policy in Washington, D.C. (Patrick, 9 November 2005, Blinded by Sunshine, http://spectator.org/archives/2005/11/09/blinded-by-sunshine, RBatra)</w:t>
      </w:r>
    </w:p>
    <w:p w:rsidR="00087BA0" w:rsidRDefault="00087BA0" w:rsidP="00087BA0"/>
    <w:p w:rsidR="00087BA0" w:rsidRDefault="00087BA0" w:rsidP="00087BA0">
      <w:r>
        <w:t xml:space="preserve">While cross-border </w:t>
      </w:r>
      <w:r w:rsidR="00A9263E">
        <w:t>…</w:t>
      </w:r>
      <w:r w:rsidR="00A9263E">
        <w:t xml:space="preserve"> </w:t>
      </w:r>
      <w:r>
        <w:t>their hellish predicament.</w:t>
      </w:r>
    </w:p>
    <w:p w:rsidR="00087BA0" w:rsidRDefault="00087BA0" w:rsidP="00087BA0"/>
    <w:p w:rsidR="00087BA0" w:rsidRDefault="00087BA0" w:rsidP="00087BA0"/>
    <w:p w:rsidR="00087BA0" w:rsidRDefault="00087BA0" w:rsidP="00087BA0">
      <w:pPr>
        <w:pStyle w:val="Heading1"/>
      </w:pPr>
      <w:bookmarkStart w:id="5" w:name="_Toc287966383"/>
      <w:r w:rsidRPr="00A009C0">
        <w:t>2AC/1AR AT Root Cause</w:t>
      </w:r>
      <w:bookmarkEnd w:id="5"/>
    </w:p>
    <w:p w:rsidR="00087BA0" w:rsidRDefault="00087BA0" w:rsidP="00087BA0"/>
    <w:p w:rsidR="00087BA0" w:rsidRPr="00A009C0" w:rsidRDefault="00087BA0" w:rsidP="00087BA0">
      <w:pPr>
        <w:rPr>
          <w:b/>
        </w:rPr>
      </w:pPr>
      <w:r w:rsidRPr="00A009C0">
        <w:rPr>
          <w:b/>
        </w:rPr>
        <w:t>Their causality is backwards – war is the root of injustice, not the other way around</w:t>
      </w:r>
    </w:p>
    <w:p w:rsidR="00087BA0" w:rsidRDefault="00087BA0" w:rsidP="00087BA0">
      <w:r w:rsidRPr="00A009C0">
        <w:rPr>
          <w:b/>
        </w:rPr>
        <w:t>Goldstein, IR prof, 1</w:t>
      </w:r>
      <w:r>
        <w:t xml:space="preserve"> – IR Professor, American U (Joshua, War and Gender, p 412, AG)</w:t>
      </w:r>
    </w:p>
    <w:p w:rsidR="00087BA0" w:rsidRDefault="00087BA0" w:rsidP="00087BA0"/>
    <w:p w:rsidR="00087BA0" w:rsidRDefault="00087BA0" w:rsidP="00087BA0">
      <w:r>
        <w:t xml:space="preserve">The evidence in </w:t>
      </w:r>
      <w:r w:rsidR="00A9263E">
        <w:t>…</w:t>
      </w:r>
      <w:r w:rsidR="00A9263E">
        <w:t xml:space="preserve"> </w:t>
      </w:r>
      <w:r>
        <w:t>be empirically inadequate."</w:t>
      </w:r>
    </w:p>
    <w:p w:rsidR="00087BA0" w:rsidRDefault="00087BA0" w:rsidP="00087BA0"/>
    <w:p w:rsidR="00087BA0" w:rsidRPr="00A009C0" w:rsidRDefault="00087BA0" w:rsidP="00087BA0">
      <w:pPr>
        <w:rPr>
          <w:b/>
        </w:rPr>
      </w:pPr>
      <w:r w:rsidRPr="00A009C0">
        <w:rPr>
          <w:b/>
        </w:rPr>
        <w:t>No single root cause of anything</w:t>
      </w:r>
    </w:p>
    <w:p w:rsidR="00087BA0" w:rsidRDefault="00087BA0" w:rsidP="00087BA0">
      <w:r w:rsidRPr="00A009C0">
        <w:rPr>
          <w:b/>
        </w:rPr>
        <w:t>Martin, society prof, 90</w:t>
      </w:r>
      <w:r>
        <w:t xml:space="preserve"> – associate professor of Society, U Wollongong (Brian, Uprooting War, http://www.uow.edu.au/arts/sts/bmartin/pubs/90uw/uw13.html, AG)</w:t>
      </w:r>
    </w:p>
    <w:p w:rsidR="00087BA0" w:rsidRDefault="00087BA0" w:rsidP="00087BA0"/>
    <w:p w:rsidR="00087BA0" w:rsidRDefault="00087BA0" w:rsidP="00087BA0">
      <w:r>
        <w:t xml:space="preserve">Here I wish to </w:t>
      </w:r>
      <w:r w:rsidR="00A9263E">
        <w:t>…</w:t>
      </w:r>
      <w:r>
        <w:t xml:space="preserve"> the single-factor perspective. </w:t>
      </w:r>
    </w:p>
    <w:p w:rsidR="00087BA0" w:rsidRDefault="00087BA0" w:rsidP="00087BA0"/>
    <w:p w:rsidR="00087BA0" w:rsidRPr="00A009C0" w:rsidRDefault="00087BA0" w:rsidP="00087BA0">
      <w:pPr>
        <w:pStyle w:val="Heading1"/>
      </w:pPr>
      <w:bookmarkStart w:id="6" w:name="_Toc287966384"/>
      <w:r w:rsidRPr="00A009C0">
        <w:t>2AC/1AR AT Value to Life</w:t>
      </w:r>
      <w:bookmarkEnd w:id="6"/>
    </w:p>
    <w:p w:rsidR="00087BA0" w:rsidRDefault="00087BA0" w:rsidP="00087BA0"/>
    <w:p w:rsidR="00087BA0" w:rsidRPr="00A009C0" w:rsidRDefault="00087BA0" w:rsidP="00087BA0">
      <w:pPr>
        <w:rPr>
          <w:b/>
        </w:rPr>
      </w:pPr>
      <w:r w:rsidRPr="00A009C0">
        <w:rPr>
          <w:b/>
        </w:rPr>
        <w:t xml:space="preserve">Ignore value to life claims – deciding other people’s lives are not worth living enslaves the world and denies pluralistic conceptions of life’s value </w:t>
      </w:r>
    </w:p>
    <w:p w:rsidR="00087BA0" w:rsidRDefault="00087BA0" w:rsidP="00087BA0">
      <w:r w:rsidRPr="00A009C0">
        <w:rPr>
          <w:b/>
        </w:rPr>
        <w:t>Szacki 96</w:t>
      </w:r>
      <w:r>
        <w:t xml:space="preserve"> – Professor Emeritus of Sociology, Warsaw (Jerzy, Liberalism After Communism, p 197, AG)</w:t>
      </w:r>
    </w:p>
    <w:p w:rsidR="00087BA0" w:rsidRDefault="00087BA0" w:rsidP="00087BA0"/>
    <w:p w:rsidR="00087BA0" w:rsidRDefault="00087BA0" w:rsidP="00087BA0">
      <w:r>
        <w:t xml:space="preserve">Liberalism does not </w:t>
      </w:r>
      <w:r w:rsidR="00A9263E">
        <w:t>…</w:t>
      </w:r>
      <w:r>
        <w:t xml:space="preserve"> conception to another.'59</w:t>
      </w:r>
    </w:p>
    <w:p w:rsidR="00087BA0" w:rsidRDefault="00087BA0" w:rsidP="00087BA0"/>
    <w:p w:rsidR="00087BA0" w:rsidRPr="00A009C0" w:rsidRDefault="00087BA0" w:rsidP="00087BA0">
      <w:pPr>
        <w:rPr>
          <w:b/>
        </w:rPr>
      </w:pPr>
      <w:r w:rsidRPr="00A009C0">
        <w:rPr>
          <w:b/>
        </w:rPr>
        <w:t xml:space="preserve">They have no authority to say everyone would rather die and violate the freedom of individuals to decide if their lives are worth living </w:t>
      </w:r>
    </w:p>
    <w:p w:rsidR="00087BA0" w:rsidRDefault="00087BA0" w:rsidP="00087BA0">
      <w:r w:rsidRPr="00A009C0">
        <w:rPr>
          <w:b/>
        </w:rPr>
        <w:t>Schwartz 2</w:t>
      </w:r>
      <w:r>
        <w:t xml:space="preserve"> – Professor of Medicine, Dartmouth (Lisa, Medical Ethics, http://www.fleshandbones.com/readingroom/pdf/399.pdf, AG) </w:t>
      </w:r>
    </w:p>
    <w:p w:rsidR="00087BA0" w:rsidRDefault="00087BA0" w:rsidP="00087BA0"/>
    <w:p w:rsidR="00087BA0" w:rsidRDefault="00087BA0" w:rsidP="00087BA0">
      <w:r>
        <w:t xml:space="preserve">This assertion suggests </w:t>
      </w:r>
      <w:r w:rsidR="00A9263E">
        <w:t>…</w:t>
      </w:r>
      <w:r>
        <w:t xml:space="preserve"> ends in themselves. </w:t>
      </w:r>
    </w:p>
    <w:p w:rsidR="00087BA0" w:rsidRDefault="00087BA0" w:rsidP="00087BA0"/>
    <w:p w:rsidR="00087BA0" w:rsidRPr="00A009C0" w:rsidRDefault="00087BA0" w:rsidP="00087BA0">
      <w:pPr>
        <w:rPr>
          <w:b/>
        </w:rPr>
      </w:pPr>
      <w:r w:rsidRPr="00A009C0">
        <w:rPr>
          <w:b/>
        </w:rPr>
        <w:t>Elevating one perspective on life’s value above survival causes extinction which destroys the value to life of all</w:t>
      </w:r>
    </w:p>
    <w:p w:rsidR="00087BA0" w:rsidRDefault="00087BA0" w:rsidP="00087BA0">
      <w:r w:rsidRPr="00A009C0">
        <w:rPr>
          <w:b/>
        </w:rPr>
        <w:t>Schell 82</w:t>
      </w:r>
      <w:r>
        <w:t xml:space="preserve"> – author of eleven books and leading disarm advocate; distinguished fellow and lecturer, Yale Law School; professor at Wesleyan and the New School; former professor at Emory, NYU, Princeton, and Harvard (Jonathan, The Fate of the Earth, p 129-30, AG)</w:t>
      </w:r>
    </w:p>
    <w:p w:rsidR="00087BA0" w:rsidRDefault="00087BA0" w:rsidP="00087BA0"/>
    <w:p w:rsidR="00087BA0" w:rsidRDefault="00087BA0" w:rsidP="00087BA0">
      <w:r>
        <w:t xml:space="preserve">For the generations </w:t>
      </w:r>
      <w:r w:rsidR="00A9263E">
        <w:t>…</w:t>
      </w:r>
      <w:r w:rsidR="00A9263E">
        <w:t xml:space="preserve"> </w:t>
      </w:r>
      <w:r>
        <w:t>life go on.</w:t>
      </w:r>
    </w:p>
    <w:p w:rsidR="00087BA0" w:rsidRDefault="00087BA0" w:rsidP="00087BA0"/>
    <w:p w:rsidR="00087BA0" w:rsidRPr="00A009C0" w:rsidRDefault="00087BA0" w:rsidP="00087BA0">
      <w:pPr>
        <w:pStyle w:val="Heading1"/>
      </w:pPr>
      <w:bookmarkStart w:id="7" w:name="_Toc287966385"/>
      <w:r w:rsidRPr="00A009C0">
        <w:t>2AC/1AR AT Value to Life – AT Slippery Slope</w:t>
      </w:r>
      <w:bookmarkEnd w:id="7"/>
    </w:p>
    <w:p w:rsidR="00087BA0" w:rsidRDefault="00087BA0" w:rsidP="00087BA0"/>
    <w:p w:rsidR="00087BA0" w:rsidRPr="00A009C0" w:rsidRDefault="00087BA0" w:rsidP="00087BA0">
      <w:pPr>
        <w:rPr>
          <w:b/>
        </w:rPr>
      </w:pPr>
      <w:r w:rsidRPr="00A009C0">
        <w:rPr>
          <w:b/>
        </w:rPr>
        <w:t>Util solves the slippery slope</w:t>
      </w:r>
    </w:p>
    <w:p w:rsidR="00087BA0" w:rsidRDefault="00087BA0" w:rsidP="00087BA0">
      <w:r w:rsidRPr="00A009C0">
        <w:rPr>
          <w:b/>
        </w:rPr>
        <w:t>Neeley 94</w:t>
      </w:r>
      <w:r>
        <w:t xml:space="preserve"> (Steven, 28 Akron L. Rev. 53, AG)</w:t>
      </w:r>
    </w:p>
    <w:p w:rsidR="00087BA0" w:rsidRDefault="00087BA0" w:rsidP="00087BA0"/>
    <w:p w:rsidR="004B51E3" w:rsidRPr="00A9263E" w:rsidRDefault="00087BA0" w:rsidP="008D4644">
      <w:pPr>
        <w:rPr>
          <w:rStyle w:val="Underline"/>
          <w:u w:val="none"/>
        </w:rPr>
      </w:pPr>
      <w:r>
        <w:t xml:space="preserve">The final solution </w:t>
      </w:r>
      <w:r w:rsidR="00A9263E">
        <w:t>…</w:t>
      </w:r>
      <w:r w:rsidR="00A9263E">
        <w:t xml:space="preserve"> for human life." 29</w:t>
      </w:r>
      <w:bookmarkStart w:id="8" w:name="_GoBack"/>
      <w:bookmarkEnd w:id="8"/>
    </w:p>
    <w:sectPr w:rsidR="004B51E3" w:rsidRPr="00A9263E"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BA0" w:rsidRDefault="00087BA0" w:rsidP="00261634">
      <w:r>
        <w:separator/>
      </w:r>
    </w:p>
  </w:endnote>
  <w:endnote w:type="continuationSeparator" w:id="0">
    <w:p w:rsidR="00087BA0" w:rsidRDefault="00087BA0"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BA0" w:rsidRDefault="00087BA0" w:rsidP="00261634">
      <w:r>
        <w:separator/>
      </w:r>
    </w:p>
  </w:footnote>
  <w:footnote w:type="continuationSeparator" w:id="0">
    <w:p w:rsidR="00087BA0" w:rsidRDefault="00087BA0"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C52" w:rsidRDefault="0058429D" w:rsidP="0058429D">
    <w:pPr>
      <w:pStyle w:val="PageHeaderLine1"/>
    </w:pPr>
    <w:r>
      <w:tab/>
      <w:t xml:space="preserve"> SM Debate '11</w:t>
    </w:r>
  </w:p>
  <w:p w:rsidR="0058429D" w:rsidRPr="0058429D" w:rsidRDefault="0058429D" w:rsidP="0058429D">
    <w:pPr>
      <w:pStyle w:val="PageHeaderLine2"/>
    </w:pPr>
    <w:r>
      <w:fldChar w:fldCharType="begin"/>
    </w:r>
    <w:r>
      <w:instrText xml:space="preserve"> PAGE  \* MERGEFORMAT </w:instrText>
    </w:r>
    <w:r>
      <w:fldChar w:fldCharType="separate"/>
    </w:r>
    <w:r>
      <w:rPr>
        <w:noProof/>
      </w:rPr>
      <w:t>1</w:t>
    </w:r>
    <w:r>
      <w:fldChar w:fldCharType="end"/>
    </w:r>
    <w:r>
      <w:t>/</w:t>
    </w:r>
    <w:r w:rsidR="00A9263E">
      <w:fldChar w:fldCharType="begin"/>
    </w:r>
    <w:r w:rsidR="00A9263E">
      <w:instrText xml:space="preserve"> NUMPAGES  \* MERGEFORMAT </w:instrText>
    </w:r>
    <w:r w:rsidR="00A9263E">
      <w:fldChar w:fldCharType="separate"/>
    </w:r>
    <w:r>
      <w:rPr>
        <w:noProof/>
      </w:rPr>
      <w:t>1</w:t>
    </w:r>
    <w:r w:rsidR="00A9263E">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BA0"/>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BA0"/>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63E"/>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87BA0"/>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87BA0"/>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1035</Words>
  <Characters>5678</Characters>
  <Application>Microsoft Office Word</Application>
  <DocSecurity>0</DocSecurity>
  <Lines>78</Lines>
  <Paragraphs>20</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cp:revision>
  <dcterms:created xsi:type="dcterms:W3CDTF">2011-03-16T02:58:00Z</dcterms:created>
  <dcterms:modified xsi:type="dcterms:W3CDTF">2011-03-16T03:00:00Z</dcterms:modified>
</cp:coreProperties>
</file>