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73F" w:rsidRDefault="00FF573F" w:rsidP="003B5D91">
      <w:pPr>
        <w:spacing w:after="0" w:line="240" w:lineRule="auto"/>
        <w:rPr>
          <w:rFonts w:ascii="Times New Roman" w:hAnsi="Times New Roman"/>
          <w:b/>
          <w:sz w:val="24"/>
          <w:szCs w:val="24"/>
          <w:lang w:val="en"/>
        </w:rPr>
      </w:pPr>
    </w:p>
    <w:p w:rsidR="00531F7C" w:rsidRDefault="00531F7C" w:rsidP="003B5D91">
      <w:pPr>
        <w:spacing w:after="0" w:line="240" w:lineRule="auto"/>
        <w:rPr>
          <w:rFonts w:ascii="Times New Roman" w:hAnsi="Times New Roman"/>
          <w:b/>
          <w:sz w:val="24"/>
          <w:szCs w:val="24"/>
          <w:lang w:val="en"/>
        </w:rPr>
      </w:pPr>
      <w:r>
        <w:rPr>
          <w:rFonts w:ascii="Times New Roman" w:hAnsi="Times New Roman"/>
          <w:b/>
          <w:noProof/>
          <w:sz w:val="24"/>
          <w:szCs w:val="24"/>
          <w:lang w:eastAsia="zh-CN"/>
        </w:rPr>
        <w:drawing>
          <wp:inline distT="0" distB="0" distL="0" distR="0">
            <wp:extent cx="4429125" cy="2491383"/>
            <wp:effectExtent l="0" t="0" r="0" b="4445"/>
            <wp:docPr id="1" name="Picture 1" descr="C:\Users\Jamis\Downloads\399068_416382768421233_177347168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is\Downloads\399068_416382768421233_1773471686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2491383"/>
                    </a:xfrm>
                    <a:prstGeom prst="rect">
                      <a:avLst/>
                    </a:prstGeom>
                    <a:noFill/>
                    <a:ln>
                      <a:noFill/>
                    </a:ln>
                  </pic:spPr>
                </pic:pic>
              </a:graphicData>
            </a:graphic>
          </wp:inline>
        </w:drawing>
      </w:r>
    </w:p>
    <w:p w:rsidR="0067446C" w:rsidRDefault="00062D66" w:rsidP="003B5D91">
      <w:pPr>
        <w:spacing w:after="0" w:line="240" w:lineRule="auto"/>
        <w:rPr>
          <w:rFonts w:ascii="Times New Roman" w:hAnsi="Times New Roman"/>
          <w:b/>
          <w:sz w:val="24"/>
          <w:szCs w:val="24"/>
          <w:lang w:val="en"/>
        </w:rPr>
      </w:pPr>
      <w:r w:rsidRPr="00D425E1">
        <w:rPr>
          <w:rFonts w:ascii="Times New Roman" w:hAnsi="Times New Roman"/>
          <w:b/>
          <w:sz w:val="24"/>
          <w:szCs w:val="24"/>
          <w:lang w:val="en"/>
        </w:rPr>
        <w:t xml:space="preserve">Resolved: </w:t>
      </w:r>
      <w:r w:rsidR="008674B2">
        <w:rPr>
          <w:rFonts w:ascii="Times New Roman" w:hAnsi="Times New Roman"/>
          <w:b/>
          <w:sz w:val="24"/>
          <w:szCs w:val="24"/>
          <w:lang w:val="en"/>
        </w:rPr>
        <w:t xml:space="preserve">Rehabilitation ought to be valued above retribution in the United States Criminal Justice System </w:t>
      </w:r>
    </w:p>
    <w:p w:rsidR="00E71914" w:rsidRDefault="00D80017" w:rsidP="003B5D91">
      <w:pPr>
        <w:spacing w:after="0" w:line="240" w:lineRule="auto"/>
        <w:rPr>
          <w:rFonts w:ascii="Times New Roman" w:hAnsi="Times New Roman"/>
          <w:b/>
          <w:sz w:val="24"/>
          <w:szCs w:val="24"/>
          <w:lang w:val="en"/>
        </w:rPr>
      </w:pPr>
      <w:r>
        <w:rPr>
          <w:rFonts w:ascii="Times New Roman" w:hAnsi="Times New Roman"/>
          <w:b/>
          <w:sz w:val="24"/>
          <w:szCs w:val="24"/>
          <w:lang w:val="en"/>
        </w:rPr>
        <w:t>Definitions:</w:t>
      </w:r>
    </w:p>
    <w:p w:rsidR="006645D4" w:rsidRDefault="006645D4" w:rsidP="00C66CDF">
      <w:pPr>
        <w:spacing w:after="0" w:line="240" w:lineRule="auto"/>
        <w:rPr>
          <w:rFonts w:ascii="Times New Roman" w:hAnsi="Times New Roman"/>
          <w:b/>
          <w:sz w:val="24"/>
          <w:szCs w:val="24"/>
          <w:lang w:val="en"/>
        </w:rPr>
      </w:pPr>
      <w:r>
        <w:rPr>
          <w:rFonts w:ascii="Times New Roman" w:hAnsi="Times New Roman"/>
          <w:b/>
          <w:sz w:val="24"/>
          <w:szCs w:val="24"/>
          <w:lang w:val="en"/>
        </w:rPr>
        <w:t xml:space="preserve">Ought: Used to express obligation </w:t>
      </w:r>
    </w:p>
    <w:p w:rsidR="006645D4" w:rsidRPr="006645D4" w:rsidRDefault="006645D4" w:rsidP="00C66CDF">
      <w:pPr>
        <w:spacing w:after="0" w:line="240" w:lineRule="auto"/>
        <w:rPr>
          <w:rFonts w:ascii="Times New Roman" w:hAnsi="Times New Roman"/>
          <w:sz w:val="16"/>
          <w:szCs w:val="24"/>
          <w:lang w:val="en"/>
        </w:rPr>
      </w:pPr>
      <w:r>
        <w:rPr>
          <w:rFonts w:ascii="Times New Roman" w:hAnsi="Times New Roman"/>
          <w:sz w:val="16"/>
          <w:szCs w:val="24"/>
          <w:lang w:val="en"/>
        </w:rPr>
        <w:t xml:space="preserve">(Merriam-Webster, 2012 Edition, Online, </w:t>
      </w:r>
      <w:r w:rsidRPr="006645D4">
        <w:rPr>
          <w:rFonts w:ascii="Times New Roman" w:hAnsi="Times New Roman"/>
          <w:sz w:val="16"/>
          <w:szCs w:val="24"/>
          <w:lang w:val="en"/>
        </w:rPr>
        <w:t>http://www.merriam-webster.com/dictionary/ought</w:t>
      </w:r>
      <w:r>
        <w:rPr>
          <w:rFonts w:ascii="Times New Roman" w:hAnsi="Times New Roman"/>
          <w:sz w:val="16"/>
          <w:szCs w:val="24"/>
          <w:lang w:val="en"/>
        </w:rPr>
        <w:t>)</w:t>
      </w:r>
    </w:p>
    <w:p w:rsidR="00FD4E27" w:rsidRDefault="00FD4E27" w:rsidP="00C66CDF">
      <w:pPr>
        <w:spacing w:after="0" w:line="240" w:lineRule="auto"/>
        <w:rPr>
          <w:rFonts w:ascii="Times New Roman" w:eastAsia="Times New Roman" w:hAnsi="Times New Roman"/>
          <w:b/>
          <w:color w:val="000000"/>
          <w:sz w:val="24"/>
          <w:szCs w:val="27"/>
          <w:u w:val="single"/>
          <w:lang w:val="en-GB" w:eastAsia="zh-CN"/>
        </w:rPr>
      </w:pPr>
      <w:r w:rsidRPr="00FD4E27">
        <w:rPr>
          <w:rFonts w:ascii="Times New Roman" w:eastAsia="Times New Roman" w:hAnsi="Times New Roman"/>
          <w:b/>
          <w:color w:val="000000"/>
          <w:sz w:val="24"/>
          <w:szCs w:val="27"/>
          <w:u w:val="single"/>
          <w:lang w:val="en-GB" w:eastAsia="zh-CN"/>
        </w:rPr>
        <w:t>Nick Smith 2008</w:t>
      </w:r>
      <w:r>
        <w:rPr>
          <w:rFonts w:ascii="Times New Roman" w:eastAsia="Times New Roman" w:hAnsi="Times New Roman"/>
          <w:b/>
          <w:color w:val="000000"/>
          <w:sz w:val="24"/>
          <w:szCs w:val="27"/>
          <w:u w:val="single"/>
          <w:lang w:val="en-GB" w:eastAsia="zh-CN"/>
        </w:rPr>
        <w:t xml:space="preserve"> defines Rehabilitation as </w:t>
      </w:r>
    </w:p>
    <w:p w:rsidR="00672B38" w:rsidRPr="00672B38" w:rsidRDefault="00672B38" w:rsidP="00C66CDF">
      <w:pPr>
        <w:spacing w:after="0" w:line="240" w:lineRule="auto"/>
        <w:rPr>
          <w:rFonts w:ascii="Times New Roman" w:hAnsi="Times New Roman"/>
          <w:sz w:val="14"/>
          <w:szCs w:val="16"/>
          <w:lang w:val="en"/>
        </w:rPr>
      </w:pPr>
      <w:r w:rsidRPr="00672B38">
        <w:rPr>
          <w:rFonts w:ascii="Times New Roman" w:eastAsia="Times New Roman" w:hAnsi="Times New Roman"/>
          <w:color w:val="000000"/>
          <w:sz w:val="14"/>
          <w:szCs w:val="27"/>
          <w:lang w:val="en-GB" w:eastAsia="zh-CN"/>
        </w:rPr>
        <w:t>(</w:t>
      </w:r>
      <w:proofErr w:type="spellStart"/>
      <w:r w:rsidRPr="00672B38">
        <w:rPr>
          <w:rFonts w:ascii="Times New Roman" w:eastAsia="Times New Roman" w:hAnsi="Times New Roman"/>
          <w:i/>
          <w:color w:val="000000"/>
          <w:sz w:val="14"/>
          <w:szCs w:val="27"/>
          <w:lang w:val="en-GB" w:eastAsia="zh-CN"/>
        </w:rPr>
        <w:t>Encyclopedia</w:t>
      </w:r>
      <w:proofErr w:type="spellEnd"/>
      <w:r w:rsidRPr="00672B38">
        <w:rPr>
          <w:rFonts w:ascii="Times New Roman" w:eastAsia="Times New Roman" w:hAnsi="Times New Roman"/>
          <w:i/>
          <w:color w:val="000000"/>
          <w:sz w:val="14"/>
          <w:szCs w:val="27"/>
          <w:lang w:val="en-GB" w:eastAsia="zh-CN"/>
        </w:rPr>
        <w:t xml:space="preserve"> of Criminal Justice</w:t>
      </w:r>
      <w:r w:rsidRPr="00672B38">
        <w:rPr>
          <w:rFonts w:ascii="Times New Roman" w:eastAsia="Times New Roman" w:hAnsi="Times New Roman"/>
          <w:color w:val="000000"/>
          <w:sz w:val="14"/>
          <w:szCs w:val="27"/>
          <w:lang w:val="en-GB" w:eastAsia="zh-CN"/>
        </w:rPr>
        <w:t xml:space="preserve">, Nick Smith, 2008, Professor of Philosophy @ New </w:t>
      </w:r>
      <w:proofErr w:type="spellStart"/>
      <w:r w:rsidRPr="00672B38">
        <w:rPr>
          <w:rFonts w:ascii="Times New Roman" w:eastAsia="Times New Roman" w:hAnsi="Times New Roman"/>
          <w:color w:val="000000"/>
          <w:sz w:val="14"/>
          <w:szCs w:val="27"/>
          <w:lang w:val="en-GB" w:eastAsia="zh-CN"/>
        </w:rPr>
        <w:t>Hampsire</w:t>
      </w:r>
      <w:proofErr w:type="spellEnd"/>
      <w:r w:rsidRPr="00672B38">
        <w:rPr>
          <w:rFonts w:ascii="Times New Roman" w:eastAsia="Times New Roman" w:hAnsi="Times New Roman"/>
          <w:color w:val="000000"/>
          <w:sz w:val="14"/>
          <w:szCs w:val="27"/>
          <w:lang w:val="en-GB" w:eastAsia="zh-CN"/>
        </w:rPr>
        <w:t xml:space="preserve"> University, http://pubpages.unh.edu/~nicks/pdf/Punishment.pdf) </w:t>
      </w:r>
    </w:p>
    <w:p w:rsidR="00FD4E27" w:rsidRDefault="00FD4E27" w:rsidP="00FD4E27">
      <w:pPr>
        <w:shd w:val="clear" w:color="auto" w:fill="FFFFFF"/>
        <w:spacing w:after="0" w:line="240" w:lineRule="auto"/>
        <w:rPr>
          <w:rFonts w:ascii="Times New Roman" w:eastAsia="Times New Roman" w:hAnsi="Times New Roman"/>
          <w:b/>
          <w:color w:val="000000"/>
          <w:sz w:val="24"/>
          <w:szCs w:val="27"/>
          <w:u w:val="single"/>
          <w:lang w:val="en-GB" w:eastAsia="zh-CN"/>
        </w:rPr>
      </w:pPr>
      <w:r>
        <w:rPr>
          <w:rFonts w:ascii="Times New Roman" w:eastAsia="Times New Roman" w:hAnsi="Times New Roman"/>
          <w:b/>
          <w:color w:val="000000"/>
          <w:sz w:val="24"/>
          <w:szCs w:val="27"/>
          <w:u w:val="single"/>
          <w:lang w:val="en-GB" w:eastAsia="zh-CN"/>
        </w:rPr>
        <w:t xml:space="preserve">Punishment intended to reform a convict so that she can lead a productive life </w:t>
      </w:r>
    </w:p>
    <w:p w:rsidR="00FD4E27" w:rsidRDefault="00FD4E27" w:rsidP="00FD4E27">
      <w:pPr>
        <w:shd w:val="clear" w:color="auto" w:fill="FFFFFF"/>
        <w:spacing w:after="0" w:line="240" w:lineRule="auto"/>
        <w:rPr>
          <w:rFonts w:ascii="Times New Roman" w:eastAsia="Times New Roman" w:hAnsi="Times New Roman"/>
          <w:b/>
          <w:color w:val="000000"/>
          <w:sz w:val="24"/>
          <w:szCs w:val="27"/>
          <w:u w:val="single"/>
          <w:lang w:val="en-GB" w:eastAsia="zh-CN"/>
        </w:rPr>
      </w:pPr>
      <w:r>
        <w:rPr>
          <w:rFonts w:ascii="Times New Roman" w:eastAsia="Times New Roman" w:hAnsi="Times New Roman"/>
          <w:b/>
          <w:color w:val="000000"/>
          <w:sz w:val="24"/>
          <w:szCs w:val="27"/>
          <w:u w:val="single"/>
          <w:lang w:val="en-GB" w:eastAsia="zh-CN"/>
        </w:rPr>
        <w:t xml:space="preserve">Smith dichotomizes the two terms by noting that </w:t>
      </w:r>
    </w:p>
    <w:p w:rsidR="00694778" w:rsidRDefault="00FD4E27" w:rsidP="00FD4E27">
      <w:pPr>
        <w:shd w:val="clear" w:color="auto" w:fill="FFFFFF"/>
        <w:spacing w:after="0" w:line="240" w:lineRule="auto"/>
        <w:rPr>
          <w:rFonts w:ascii="Times New Roman" w:eastAsia="Times New Roman" w:hAnsi="Times New Roman"/>
          <w:b/>
          <w:color w:val="000000"/>
          <w:sz w:val="24"/>
          <w:szCs w:val="27"/>
          <w:u w:val="single"/>
          <w:lang w:val="en-GB" w:eastAsia="zh-CN"/>
        </w:rPr>
      </w:pPr>
      <w:r w:rsidRPr="00FD4E27">
        <w:rPr>
          <w:rFonts w:ascii="Times New Roman" w:eastAsia="Times New Roman" w:hAnsi="Times New Roman"/>
          <w:b/>
          <w:color w:val="000000"/>
          <w:sz w:val="24"/>
          <w:szCs w:val="27"/>
          <w:u w:val="single"/>
          <w:lang w:val="en-GB" w:eastAsia="zh-CN"/>
        </w:rPr>
        <w:t>Retribution, from the Latin “t</w:t>
      </w:r>
      <w:r>
        <w:rPr>
          <w:rFonts w:ascii="Times New Roman" w:eastAsia="Times New Roman" w:hAnsi="Times New Roman"/>
          <w:b/>
          <w:color w:val="000000"/>
          <w:sz w:val="24"/>
          <w:szCs w:val="27"/>
          <w:u w:val="single"/>
          <w:lang w:val="en-GB" w:eastAsia="zh-CN"/>
        </w:rPr>
        <w:t xml:space="preserve">o pay back,” traces it Western </w:t>
      </w:r>
      <w:r w:rsidRPr="00FD4E27">
        <w:rPr>
          <w:rFonts w:ascii="Times New Roman" w:eastAsia="Times New Roman" w:hAnsi="Times New Roman"/>
          <w:b/>
          <w:color w:val="000000"/>
          <w:sz w:val="24"/>
          <w:szCs w:val="27"/>
          <w:u w:val="single"/>
          <w:lang w:val="en-GB" w:eastAsia="zh-CN"/>
        </w:rPr>
        <w:t xml:space="preserve">origins to the Biblical </w:t>
      </w:r>
      <w:proofErr w:type="spellStart"/>
      <w:r w:rsidRPr="0071374B">
        <w:rPr>
          <w:rFonts w:ascii="Times New Roman" w:eastAsia="Times New Roman" w:hAnsi="Times New Roman"/>
          <w:color w:val="000000"/>
          <w:sz w:val="16"/>
          <w:szCs w:val="27"/>
          <w:lang w:val="en-GB" w:eastAsia="zh-CN"/>
        </w:rPr>
        <w:t>lex</w:t>
      </w:r>
      <w:proofErr w:type="spellEnd"/>
      <w:r w:rsidRPr="0071374B">
        <w:rPr>
          <w:rFonts w:ascii="Times New Roman" w:eastAsia="Times New Roman" w:hAnsi="Times New Roman"/>
          <w:color w:val="000000"/>
          <w:sz w:val="16"/>
          <w:szCs w:val="27"/>
          <w:lang w:val="en-GB" w:eastAsia="zh-CN"/>
        </w:rPr>
        <w:t xml:space="preserve"> </w:t>
      </w:r>
      <w:proofErr w:type="spellStart"/>
      <w:r w:rsidRPr="0071374B">
        <w:rPr>
          <w:rFonts w:ascii="Times New Roman" w:eastAsia="Times New Roman" w:hAnsi="Times New Roman"/>
          <w:color w:val="000000"/>
          <w:sz w:val="16"/>
          <w:szCs w:val="27"/>
          <w:lang w:val="en-GB" w:eastAsia="zh-CN"/>
        </w:rPr>
        <w:t>talionis</w:t>
      </w:r>
      <w:proofErr w:type="spellEnd"/>
      <w:r w:rsidRPr="0071374B">
        <w:rPr>
          <w:rFonts w:ascii="Times New Roman" w:eastAsia="Times New Roman" w:hAnsi="Times New Roman"/>
          <w:color w:val="000000"/>
          <w:sz w:val="16"/>
          <w:szCs w:val="27"/>
          <w:lang w:val="en-GB" w:eastAsia="zh-CN"/>
        </w:rPr>
        <w:t xml:space="preserve"> or </w:t>
      </w:r>
      <w:r w:rsidRPr="00FD4E27">
        <w:rPr>
          <w:rFonts w:ascii="Times New Roman" w:eastAsia="Times New Roman" w:hAnsi="Times New Roman"/>
          <w:b/>
          <w:color w:val="000000"/>
          <w:sz w:val="24"/>
          <w:szCs w:val="27"/>
          <w:u w:val="single"/>
          <w:lang w:val="en-GB" w:eastAsia="zh-CN"/>
        </w:rPr>
        <w:t>“eye for an eye</w:t>
      </w:r>
      <w:r>
        <w:rPr>
          <w:rFonts w:ascii="Times New Roman" w:eastAsia="Times New Roman" w:hAnsi="Times New Roman"/>
          <w:b/>
          <w:color w:val="000000"/>
          <w:sz w:val="24"/>
          <w:szCs w:val="27"/>
          <w:u w:val="single"/>
          <w:lang w:val="en-GB" w:eastAsia="zh-CN"/>
        </w:rPr>
        <w:t xml:space="preserve">.”  </w:t>
      </w:r>
      <w:r w:rsidRPr="00FD4E27">
        <w:rPr>
          <w:rFonts w:ascii="Times New Roman" w:eastAsia="Times New Roman" w:hAnsi="Times New Roman"/>
          <w:color w:val="000000"/>
          <w:sz w:val="12"/>
          <w:szCs w:val="27"/>
          <w:lang w:val="en-GB" w:eastAsia="zh-CN"/>
        </w:rPr>
        <w:t xml:space="preserve">Unlike the forward-looking orientation of utilitarianism, </w:t>
      </w:r>
      <w:r>
        <w:rPr>
          <w:rFonts w:ascii="Times New Roman" w:eastAsia="Times New Roman" w:hAnsi="Times New Roman"/>
          <w:b/>
          <w:color w:val="000000"/>
          <w:sz w:val="24"/>
          <w:szCs w:val="27"/>
          <w:u w:val="single"/>
          <w:lang w:val="en-GB" w:eastAsia="zh-CN"/>
        </w:rPr>
        <w:t>retributive justice</w:t>
      </w:r>
      <w:r w:rsidRPr="00FD4E27">
        <w:rPr>
          <w:rFonts w:ascii="Times New Roman" w:eastAsia="Times New Roman" w:hAnsi="Times New Roman"/>
          <w:b/>
          <w:color w:val="000000"/>
          <w:sz w:val="24"/>
          <w:szCs w:val="27"/>
          <w:u w:val="single"/>
          <w:lang w:val="en-GB" w:eastAsia="zh-CN"/>
        </w:rPr>
        <w:t xml:space="preserve"> seeks to add</w:t>
      </w:r>
      <w:r>
        <w:rPr>
          <w:rFonts w:ascii="Times New Roman" w:eastAsia="Times New Roman" w:hAnsi="Times New Roman"/>
          <w:b/>
          <w:color w:val="000000"/>
          <w:sz w:val="24"/>
          <w:szCs w:val="27"/>
          <w:u w:val="single"/>
          <w:lang w:val="en-GB" w:eastAsia="zh-CN"/>
        </w:rPr>
        <w:t xml:space="preserve">ress the wrongs of the past by </w:t>
      </w:r>
      <w:r w:rsidRPr="00FD4E27">
        <w:rPr>
          <w:rFonts w:ascii="Times New Roman" w:eastAsia="Times New Roman" w:hAnsi="Times New Roman"/>
          <w:b/>
          <w:color w:val="000000"/>
          <w:sz w:val="24"/>
          <w:szCs w:val="27"/>
          <w:u w:val="single"/>
          <w:lang w:val="en-GB" w:eastAsia="zh-CN"/>
        </w:rPr>
        <w:t>forcing the offender to pay her debt to the victim and</w:t>
      </w:r>
      <w:r>
        <w:rPr>
          <w:rFonts w:ascii="Times New Roman" w:eastAsia="Times New Roman" w:hAnsi="Times New Roman"/>
          <w:b/>
          <w:color w:val="000000"/>
          <w:sz w:val="24"/>
          <w:szCs w:val="27"/>
          <w:u w:val="single"/>
          <w:lang w:val="en-GB" w:eastAsia="zh-CN"/>
        </w:rPr>
        <w:t xml:space="preserve"> society.  In other words, the </w:t>
      </w:r>
      <w:r w:rsidRPr="00FD4E27">
        <w:rPr>
          <w:rFonts w:ascii="Times New Roman" w:eastAsia="Times New Roman" w:hAnsi="Times New Roman"/>
          <w:b/>
          <w:color w:val="000000"/>
          <w:sz w:val="24"/>
          <w:szCs w:val="27"/>
          <w:u w:val="single"/>
          <w:lang w:val="en-GB" w:eastAsia="zh-CN"/>
        </w:rPr>
        <w:t>retributivist believes punishment should balance the scales of justice by causing</w:t>
      </w:r>
      <w:r>
        <w:rPr>
          <w:rFonts w:ascii="Times New Roman" w:eastAsia="Times New Roman" w:hAnsi="Times New Roman"/>
          <w:b/>
          <w:color w:val="000000"/>
          <w:sz w:val="24"/>
          <w:szCs w:val="27"/>
          <w:u w:val="single"/>
          <w:lang w:val="en-GB" w:eastAsia="zh-CN"/>
        </w:rPr>
        <w:t xml:space="preserve"> the </w:t>
      </w:r>
      <w:r w:rsidRPr="00FD4E27">
        <w:rPr>
          <w:rFonts w:ascii="Times New Roman" w:eastAsia="Times New Roman" w:hAnsi="Times New Roman"/>
          <w:b/>
          <w:color w:val="000000"/>
          <w:sz w:val="24"/>
          <w:szCs w:val="27"/>
          <w:u w:val="single"/>
          <w:lang w:val="en-GB" w:eastAsia="zh-CN"/>
        </w:rPr>
        <w:t>offender to suffer pain commensurate with that of her victim.</w:t>
      </w:r>
    </w:p>
    <w:p w:rsidR="00FD4E27" w:rsidRDefault="009C72FA" w:rsidP="00FD4E27">
      <w:pPr>
        <w:shd w:val="clear" w:color="auto" w:fill="FFFFFF"/>
        <w:spacing w:after="0" w:line="240" w:lineRule="auto"/>
        <w:rPr>
          <w:rFonts w:ascii="Times New Roman" w:hAnsi="Times New Roman"/>
          <w:sz w:val="24"/>
          <w:szCs w:val="16"/>
        </w:rPr>
      </w:pPr>
      <w:r>
        <w:rPr>
          <w:rFonts w:ascii="Times New Roman" w:hAnsi="Times New Roman"/>
          <w:sz w:val="24"/>
          <w:szCs w:val="16"/>
        </w:rPr>
        <w:t>Ob #1: Misdemeanors are by far</w:t>
      </w:r>
      <w:r w:rsidR="00091CBC">
        <w:rPr>
          <w:rFonts w:ascii="Times New Roman" w:hAnsi="Times New Roman"/>
          <w:sz w:val="24"/>
          <w:szCs w:val="16"/>
        </w:rPr>
        <w:t xml:space="preserve"> the</w:t>
      </w:r>
      <w:r>
        <w:rPr>
          <w:rFonts w:ascii="Times New Roman" w:hAnsi="Times New Roman"/>
          <w:sz w:val="24"/>
          <w:szCs w:val="16"/>
        </w:rPr>
        <w:t xml:space="preserve"> most common case evaluated in the United States Criminal Justice System.</w:t>
      </w:r>
    </w:p>
    <w:p w:rsidR="009C72FA" w:rsidRDefault="009C72FA" w:rsidP="00FD4E27">
      <w:pPr>
        <w:shd w:val="clear" w:color="auto" w:fill="FFFFFF"/>
        <w:spacing w:after="0" w:line="240" w:lineRule="auto"/>
        <w:rPr>
          <w:rFonts w:ascii="Times New Roman" w:hAnsi="Times New Roman"/>
          <w:sz w:val="24"/>
          <w:szCs w:val="16"/>
        </w:rPr>
      </w:pPr>
      <w:r w:rsidRPr="00FE06D0">
        <w:rPr>
          <w:rFonts w:ascii="Times New Roman" w:hAnsi="Times New Roman"/>
          <w:b/>
          <w:sz w:val="24"/>
          <w:szCs w:val="16"/>
          <w:u w:val="single"/>
        </w:rPr>
        <w:t>Jenny Roberts 2011</w:t>
      </w:r>
      <w:r>
        <w:rPr>
          <w:rFonts w:ascii="Times New Roman" w:hAnsi="Times New Roman"/>
          <w:sz w:val="24"/>
          <w:szCs w:val="16"/>
        </w:rPr>
        <w:t xml:space="preserve"> </w:t>
      </w:r>
      <w:r w:rsidRPr="00FE06D0">
        <w:rPr>
          <w:rFonts w:ascii="Times New Roman" w:hAnsi="Times New Roman"/>
          <w:b/>
          <w:sz w:val="24"/>
          <w:szCs w:val="16"/>
        </w:rPr>
        <w:t>explains</w:t>
      </w:r>
      <w:r>
        <w:rPr>
          <w:rFonts w:ascii="Times New Roman" w:hAnsi="Times New Roman"/>
          <w:sz w:val="24"/>
          <w:szCs w:val="16"/>
        </w:rPr>
        <w:t xml:space="preserve"> </w:t>
      </w:r>
    </w:p>
    <w:p w:rsidR="00065B6B" w:rsidRDefault="00065B6B" w:rsidP="00FD4E27">
      <w:pPr>
        <w:shd w:val="clear" w:color="auto" w:fill="FFFFFF"/>
        <w:spacing w:after="0" w:line="240" w:lineRule="auto"/>
        <w:rPr>
          <w:rFonts w:ascii="Times New Roman" w:hAnsi="Times New Roman"/>
          <w:sz w:val="24"/>
          <w:szCs w:val="16"/>
        </w:rPr>
      </w:pPr>
      <w:r w:rsidRPr="00672B38">
        <w:rPr>
          <w:rFonts w:ascii="Times New Roman" w:hAnsi="Times New Roman"/>
          <w:sz w:val="14"/>
          <w:szCs w:val="16"/>
        </w:rPr>
        <w:t xml:space="preserve">(Jenny Roberts, </w:t>
      </w:r>
      <w:r w:rsidR="00672B38" w:rsidRPr="00672B38">
        <w:rPr>
          <w:rFonts w:ascii="Times New Roman" w:hAnsi="Times New Roman"/>
          <w:sz w:val="14"/>
          <w:szCs w:val="16"/>
        </w:rPr>
        <w:t xml:space="preserve">Associate Professor @ American University, University of </w:t>
      </w:r>
      <w:proofErr w:type="spellStart"/>
      <w:r w:rsidR="00672B38" w:rsidRPr="00672B38">
        <w:rPr>
          <w:rFonts w:ascii="Times New Roman" w:hAnsi="Times New Roman"/>
          <w:sz w:val="14"/>
          <w:szCs w:val="16"/>
        </w:rPr>
        <w:t>Californnia</w:t>
      </w:r>
      <w:proofErr w:type="spellEnd"/>
      <w:r w:rsidR="00672B38" w:rsidRPr="00672B38">
        <w:rPr>
          <w:rFonts w:ascii="Times New Roman" w:hAnsi="Times New Roman"/>
          <w:sz w:val="14"/>
          <w:szCs w:val="16"/>
        </w:rPr>
        <w:t xml:space="preserve"> Davis Law Review, Why Misdemeanors Matter: Defining Effective Advocacy in the Lower Criminal Courts, 2011, http://lawreview.law.ucdavis.edu/issues/45/2/Articles/45-2_Jenny_Roberts.pdf)</w:t>
      </w:r>
    </w:p>
    <w:p w:rsidR="009C72FA" w:rsidRPr="00FE06D0" w:rsidRDefault="00FE06D0" w:rsidP="00FE06D0">
      <w:pPr>
        <w:shd w:val="clear" w:color="auto" w:fill="FFFFFF"/>
        <w:spacing w:after="0" w:line="240" w:lineRule="auto"/>
        <w:rPr>
          <w:rFonts w:ascii="Times New Roman" w:hAnsi="Times New Roman"/>
          <w:sz w:val="16"/>
          <w:szCs w:val="16"/>
        </w:rPr>
      </w:pPr>
      <w:r w:rsidRPr="00FE06D0">
        <w:rPr>
          <w:rFonts w:ascii="Times New Roman" w:hAnsi="Times New Roman"/>
          <w:b/>
          <w:sz w:val="24"/>
          <w:szCs w:val="24"/>
          <w:u w:val="single"/>
        </w:rPr>
        <w:t xml:space="preserve">Contrary to popular belief, however, the vast majority of criminal cases in the United States are not felonies. They are </w:t>
      </w:r>
      <w:proofErr w:type="spellStart"/>
      <w:r w:rsidRPr="00FE06D0">
        <w:rPr>
          <w:rFonts w:ascii="Times New Roman" w:hAnsi="Times New Roman"/>
          <w:b/>
          <w:sz w:val="24"/>
          <w:szCs w:val="24"/>
          <w:u w:val="single"/>
        </w:rPr>
        <w:t>misdemeanors</w:t>
      </w:r>
      <w:proofErr w:type="gramStart"/>
      <w:r w:rsidRPr="00FE06D0">
        <w:rPr>
          <w:rFonts w:ascii="Times New Roman" w:hAnsi="Times New Roman"/>
          <w:sz w:val="14"/>
          <w:szCs w:val="24"/>
        </w:rPr>
        <w:t>:</w:t>
      </w:r>
      <w:r w:rsidRPr="00FE06D0">
        <w:rPr>
          <w:rFonts w:ascii="Times New Roman" w:hAnsi="Times New Roman" w:hint="eastAsia"/>
          <w:sz w:val="14"/>
          <w:szCs w:val="24"/>
        </w:rPr>
        <w:t>“</w:t>
      </w:r>
      <w:proofErr w:type="gramEnd"/>
      <w:r w:rsidRPr="00FE06D0">
        <w:rPr>
          <w:rFonts w:ascii="Times New Roman" w:hAnsi="Times New Roman"/>
          <w:sz w:val="14"/>
          <w:szCs w:val="24"/>
        </w:rPr>
        <w:t>minor</w:t>
      </w:r>
      <w:proofErr w:type="spellEnd"/>
      <w:r w:rsidRPr="00FE06D0">
        <w:rPr>
          <w:rFonts w:ascii="Times New Roman" w:hAnsi="Times New Roman"/>
          <w:sz w:val="14"/>
          <w:szCs w:val="24"/>
        </w:rPr>
        <w:t xml:space="preserve">” dramas </w:t>
      </w:r>
      <w:r w:rsidRPr="00FE06D0">
        <w:rPr>
          <w:rFonts w:ascii="Times New Roman" w:hAnsi="Times New Roman"/>
          <w:b/>
          <w:sz w:val="24"/>
          <w:szCs w:val="24"/>
          <w:u w:val="single"/>
        </w:rPr>
        <w:t>played out in much higher numbers every day in lower courts across the country</w:t>
      </w:r>
      <w:r>
        <w:rPr>
          <w:rFonts w:ascii="Times New Roman" w:hAnsi="Times New Roman"/>
          <w:sz w:val="16"/>
          <w:szCs w:val="16"/>
        </w:rPr>
        <w:t xml:space="preserve">. </w:t>
      </w:r>
      <w:r w:rsidR="009C72FA" w:rsidRPr="00FE06D0">
        <w:rPr>
          <w:rFonts w:ascii="Times New Roman" w:hAnsi="Times New Roman"/>
          <w:sz w:val="16"/>
          <w:szCs w:val="16"/>
        </w:rPr>
        <w:t>A 2008 analysis of eleven state courts revealed that</w:t>
      </w:r>
      <w:r w:rsidR="009C72FA" w:rsidRPr="009C72FA">
        <w:rPr>
          <w:rFonts w:ascii="Times New Roman" w:hAnsi="Times New Roman"/>
          <w:sz w:val="24"/>
          <w:szCs w:val="16"/>
        </w:rPr>
        <w:t xml:space="preserve"> </w:t>
      </w:r>
      <w:r w:rsidR="009C72FA" w:rsidRPr="00FE06D0">
        <w:rPr>
          <w:rFonts w:ascii="Times New Roman" w:hAnsi="Times New Roman"/>
          <w:b/>
          <w:sz w:val="24"/>
          <w:szCs w:val="16"/>
          <w:u w:val="single"/>
        </w:rPr>
        <w:t>misdemeanors comprised 79% of the total caseload in those courts. In addition to comprising the majority of criminal cases, misdemeanors are also on the rise. One recent study estimated that the volume of misdemeanor cases nationwide has risen from five to more than ten million between 1972 and 2006. This change has taken place across diverse jurisdictions. In New York State, misdemeanor arrests rose from 363,634 in 2001 to 423,947 in 2010.</w:t>
      </w:r>
      <w:r w:rsidR="009C72FA" w:rsidRPr="00673368">
        <w:rPr>
          <w:rFonts w:ascii="Times New Roman" w:hAnsi="Times New Roman"/>
          <w:sz w:val="12"/>
          <w:szCs w:val="16"/>
        </w:rPr>
        <w:t>The public defender in</w:t>
      </w:r>
      <w:r w:rsidR="009C72FA" w:rsidRPr="00673368">
        <w:rPr>
          <w:rFonts w:ascii="Times New Roman" w:hAnsi="Times New Roman"/>
          <w:b/>
          <w:sz w:val="12"/>
          <w:szCs w:val="16"/>
          <w:u w:val="single"/>
        </w:rPr>
        <w:t xml:space="preserve"> </w:t>
      </w:r>
      <w:r w:rsidR="009C72FA" w:rsidRPr="00FE06D0">
        <w:rPr>
          <w:rFonts w:ascii="Times New Roman" w:hAnsi="Times New Roman"/>
          <w:b/>
          <w:sz w:val="24"/>
          <w:szCs w:val="16"/>
          <w:u w:val="single"/>
        </w:rPr>
        <w:t>Lancaster County, Nebraska experienced a 56% increase in the number of new misdemeanor cases between 2003 and 2007</w:t>
      </w:r>
    </w:p>
    <w:p w:rsidR="00694778" w:rsidRDefault="00FE06D0">
      <w:pPr>
        <w:spacing w:after="0" w:line="240" w:lineRule="auto"/>
        <w:rPr>
          <w:rFonts w:ascii="Times New Roman" w:hAnsi="Times New Roman"/>
          <w:sz w:val="24"/>
          <w:szCs w:val="16"/>
        </w:rPr>
      </w:pPr>
      <w:r>
        <w:rPr>
          <w:rFonts w:ascii="Times New Roman" w:hAnsi="Times New Roman"/>
          <w:sz w:val="24"/>
          <w:szCs w:val="16"/>
        </w:rPr>
        <w:t xml:space="preserve">She then explains the effects of this </w:t>
      </w:r>
    </w:p>
    <w:p w:rsidR="00694778" w:rsidRPr="00673368" w:rsidRDefault="00FE06D0">
      <w:pPr>
        <w:spacing w:after="0" w:line="240" w:lineRule="auto"/>
        <w:rPr>
          <w:rFonts w:ascii="Times New Roman" w:hAnsi="Times New Roman"/>
          <w:b/>
          <w:sz w:val="24"/>
          <w:szCs w:val="16"/>
          <w:u w:val="single"/>
        </w:rPr>
      </w:pPr>
      <w:r>
        <w:rPr>
          <w:rFonts w:ascii="Times New Roman" w:hAnsi="Times New Roman"/>
          <w:b/>
          <w:sz w:val="24"/>
          <w:szCs w:val="16"/>
          <w:u w:val="single"/>
        </w:rPr>
        <w:t xml:space="preserve">The crimes that dominate the public consciousness and policy debates are not common crimes, but the rarest of crimes. Whether in entertainment or news, the crimes that define criminality are acts of predator criminals. Our desire to understand and control these </w:t>
      </w:r>
      <w:r>
        <w:rPr>
          <w:rFonts w:ascii="Times New Roman" w:hAnsi="Times New Roman"/>
          <w:b/>
          <w:sz w:val="24"/>
          <w:szCs w:val="16"/>
          <w:u w:val="single"/>
        </w:rPr>
        <w:lastRenderedPageBreak/>
        <w:t>seemingly incomprehensible and uncontrollable criminals is long seen in our culture. Predator criminals have become a misrepresented icon for criminals in our mass media. Not only does this lead to a skewed perception of a vast majority of criminals, but it</w:t>
      </w:r>
      <w:r w:rsidR="00DB3CCE">
        <w:rPr>
          <w:rFonts w:ascii="Times New Roman" w:hAnsi="Times New Roman"/>
          <w:b/>
          <w:sz w:val="24"/>
          <w:szCs w:val="16"/>
          <w:u w:val="single"/>
        </w:rPr>
        <w:t xml:space="preserve"> </w:t>
      </w:r>
      <w:proofErr w:type="gramStart"/>
      <w:r w:rsidR="00DB3CCE">
        <w:rPr>
          <w:rFonts w:ascii="Times New Roman" w:hAnsi="Times New Roman"/>
          <w:b/>
          <w:sz w:val="24"/>
          <w:szCs w:val="16"/>
          <w:u w:val="single"/>
        </w:rPr>
        <w:t>has</w:t>
      </w:r>
      <w:proofErr w:type="gramEnd"/>
      <w:r>
        <w:rPr>
          <w:rFonts w:ascii="Times New Roman" w:hAnsi="Times New Roman"/>
          <w:b/>
          <w:sz w:val="24"/>
          <w:szCs w:val="16"/>
          <w:u w:val="single"/>
        </w:rPr>
        <w:t xml:space="preserve"> also </w:t>
      </w:r>
      <w:r w:rsidR="00DB3CCE">
        <w:rPr>
          <w:rFonts w:ascii="Times New Roman" w:hAnsi="Times New Roman"/>
          <w:b/>
          <w:sz w:val="24"/>
          <w:szCs w:val="16"/>
          <w:u w:val="single"/>
        </w:rPr>
        <w:t>caused</w:t>
      </w:r>
      <w:r>
        <w:rPr>
          <w:rFonts w:ascii="Times New Roman" w:hAnsi="Times New Roman"/>
          <w:b/>
          <w:sz w:val="24"/>
          <w:szCs w:val="16"/>
          <w:u w:val="single"/>
        </w:rPr>
        <w:t xml:space="preserve"> many scholars and policy makers to ignore a large amount of problems that exist in the smaller courts. </w:t>
      </w:r>
    </w:p>
    <w:p w:rsidR="00D254B7" w:rsidRDefault="00DB3CCE">
      <w:pPr>
        <w:spacing w:after="0" w:line="240" w:lineRule="auto"/>
        <w:rPr>
          <w:rFonts w:ascii="Times New Roman" w:hAnsi="Times New Roman"/>
          <w:sz w:val="24"/>
          <w:szCs w:val="16"/>
        </w:rPr>
      </w:pPr>
      <w:r>
        <w:rPr>
          <w:rFonts w:ascii="Times New Roman" w:hAnsi="Times New Roman"/>
          <w:sz w:val="24"/>
          <w:szCs w:val="16"/>
        </w:rPr>
        <w:t xml:space="preserve">This debate ought to take into account the reality of the Criminal Justice system and look to what effects a vast majority of these cases, and not the rare exceptions. This argument precludes any theory or topicality insofar as the real world impacts of looking to this long ignored topic outweigh on its pure educational value. The Affirmative thus will take a look how criminal Justice affects a majority of us in society and whether the notion of rehabilitation better serves Criminal Justice </w:t>
      </w:r>
    </w:p>
    <w:p w:rsidR="008106C5" w:rsidRDefault="008106C5" w:rsidP="008106C5">
      <w:pPr>
        <w:spacing w:after="0" w:line="240" w:lineRule="auto"/>
        <w:rPr>
          <w:rFonts w:ascii="Times New Roman" w:hAnsi="Times New Roman"/>
          <w:sz w:val="24"/>
          <w:szCs w:val="24"/>
        </w:rPr>
      </w:pPr>
      <w:r>
        <w:rPr>
          <w:rFonts w:ascii="Times New Roman" w:hAnsi="Times New Roman"/>
          <w:sz w:val="24"/>
          <w:szCs w:val="24"/>
        </w:rPr>
        <w:t xml:space="preserve">Observation #2: Because the resolution is comparative, the Affirmative doesn’t have to be a perfect world, just a better word than the negative converse.  </w:t>
      </w:r>
    </w:p>
    <w:p w:rsidR="00093500" w:rsidRDefault="00093500" w:rsidP="008106C5">
      <w:pPr>
        <w:spacing w:after="0" w:line="240" w:lineRule="auto"/>
        <w:rPr>
          <w:rFonts w:ascii="Times New Roman" w:hAnsi="Times New Roman"/>
          <w:sz w:val="24"/>
          <w:szCs w:val="24"/>
        </w:rPr>
      </w:pPr>
      <w:r>
        <w:rPr>
          <w:rFonts w:ascii="Times New Roman" w:hAnsi="Times New Roman"/>
          <w:sz w:val="24"/>
          <w:szCs w:val="24"/>
        </w:rPr>
        <w:t xml:space="preserve">Observation #3: </w:t>
      </w:r>
      <w:r w:rsidR="008F5CE0">
        <w:rPr>
          <w:rFonts w:ascii="Times New Roman" w:hAnsi="Times New Roman"/>
          <w:sz w:val="24"/>
          <w:szCs w:val="24"/>
        </w:rPr>
        <w:t>The Resolution only notes that the Affirmative has to value over retribution. This means that the Affirmative world does not have to be void of Retribution. If the Negative makes no weighing as to why their value or value criterion</w:t>
      </w:r>
      <w:bookmarkStart w:id="0" w:name="_GoBack"/>
      <w:bookmarkEnd w:id="0"/>
      <w:r w:rsidR="008F5CE0">
        <w:rPr>
          <w:rFonts w:ascii="Times New Roman" w:hAnsi="Times New Roman"/>
          <w:sz w:val="24"/>
          <w:szCs w:val="24"/>
        </w:rPr>
        <w:t xml:space="preserve"> are inherently prima facie duties of the government, then the Affirmative has full rights in the 1AR to Perm the NC. </w:t>
      </w:r>
    </w:p>
    <w:p w:rsidR="008106C5" w:rsidRDefault="008106C5" w:rsidP="008106C5">
      <w:pPr>
        <w:spacing w:after="0" w:line="240" w:lineRule="auto"/>
        <w:rPr>
          <w:rFonts w:ascii="Times New Roman" w:hAnsi="Times New Roman"/>
          <w:sz w:val="24"/>
          <w:szCs w:val="24"/>
        </w:rPr>
      </w:pPr>
      <w:r>
        <w:rPr>
          <w:rFonts w:ascii="Times New Roman" w:hAnsi="Times New Roman"/>
          <w:sz w:val="24"/>
          <w:szCs w:val="24"/>
        </w:rPr>
        <w:t xml:space="preserve">Burden: If the Affirmative proves that the goals of rehabilitation better serve Misdemeanors than retribution, then you can sufficiently affirm. </w:t>
      </w:r>
    </w:p>
    <w:p w:rsidR="00CA644E" w:rsidRDefault="00CA644E" w:rsidP="008106C5">
      <w:pPr>
        <w:spacing w:after="0" w:line="240" w:lineRule="auto"/>
        <w:rPr>
          <w:rFonts w:ascii="Times New Roman" w:hAnsi="Times New Roman"/>
          <w:sz w:val="24"/>
          <w:szCs w:val="24"/>
        </w:rPr>
      </w:pPr>
      <w:r>
        <w:rPr>
          <w:rFonts w:ascii="Times New Roman" w:hAnsi="Times New Roman"/>
          <w:sz w:val="24"/>
          <w:szCs w:val="24"/>
        </w:rPr>
        <w:t xml:space="preserve">Value: Societal Welfare </w:t>
      </w:r>
    </w:p>
    <w:p w:rsidR="00CA644E" w:rsidRDefault="00CA644E" w:rsidP="008106C5">
      <w:pPr>
        <w:spacing w:after="0" w:line="240" w:lineRule="auto"/>
        <w:rPr>
          <w:rFonts w:ascii="Times New Roman" w:hAnsi="Times New Roman"/>
          <w:bCs/>
          <w:iCs/>
          <w:sz w:val="24"/>
          <w:lang w:val="en"/>
        </w:rPr>
      </w:pPr>
      <w:r w:rsidRPr="00CA644E">
        <w:rPr>
          <w:rFonts w:ascii="Times New Roman" w:hAnsi="Times New Roman"/>
          <w:sz w:val="24"/>
          <w:lang w:val="en"/>
        </w:rPr>
        <w:t>Societal Welfare, because of</w:t>
      </w:r>
      <w:r w:rsidR="007D4ECB">
        <w:rPr>
          <w:rFonts w:ascii="Times New Roman" w:hAnsi="Times New Roman"/>
          <w:sz w:val="24"/>
          <w:lang w:val="en"/>
        </w:rPr>
        <w:t xml:space="preserve"> the agent of action meaning an obligation </w:t>
      </w:r>
      <w:r w:rsidRPr="00CA644E">
        <w:rPr>
          <w:rFonts w:ascii="Times New Roman" w:hAnsi="Times New Roman"/>
          <w:sz w:val="24"/>
          <w:lang w:val="en"/>
        </w:rPr>
        <w:t xml:space="preserve">and because the actor of the resolved is the </w:t>
      </w:r>
      <w:r w:rsidR="007D4ECB">
        <w:rPr>
          <w:rFonts w:ascii="Times New Roman" w:hAnsi="Times New Roman"/>
          <w:sz w:val="24"/>
          <w:lang w:val="en"/>
        </w:rPr>
        <w:t>United States Government</w:t>
      </w:r>
      <w:r w:rsidRPr="00CA644E">
        <w:rPr>
          <w:rFonts w:ascii="Times New Roman" w:hAnsi="Times New Roman"/>
          <w:sz w:val="24"/>
          <w:lang w:val="en"/>
        </w:rPr>
        <w:t xml:space="preserve">, the value of this round has to be what best emulates the goal of </w:t>
      </w:r>
      <w:r w:rsidR="007D4ECB">
        <w:rPr>
          <w:rFonts w:ascii="Times New Roman" w:hAnsi="Times New Roman"/>
          <w:sz w:val="24"/>
          <w:lang w:val="en"/>
        </w:rPr>
        <w:t>the government</w:t>
      </w:r>
      <w:r w:rsidRPr="00CA644E">
        <w:rPr>
          <w:rFonts w:ascii="Times New Roman" w:hAnsi="Times New Roman"/>
          <w:sz w:val="24"/>
          <w:lang w:val="en"/>
        </w:rPr>
        <w:t xml:space="preserve">. The only reason </w:t>
      </w:r>
      <w:r w:rsidRPr="00CA644E">
        <w:rPr>
          <w:rFonts w:ascii="Times New Roman" w:hAnsi="Times New Roman"/>
          <w:bCs/>
          <w:iCs/>
          <w:sz w:val="24"/>
          <w:lang w:val="en"/>
        </w:rPr>
        <w:t>we submit ourselves to the decisions of a collective in hope that in protecting the welfare of others that we can protect our own welfare.</w:t>
      </w:r>
      <w:r>
        <w:rPr>
          <w:rFonts w:ascii="Times New Roman" w:hAnsi="Times New Roman"/>
          <w:bCs/>
          <w:iCs/>
          <w:sz w:val="24"/>
          <w:lang w:val="en"/>
        </w:rPr>
        <w:t xml:space="preserve"> Justice is not a value, but rather a vehicle through which we achieve our Societal Welfare. Justice itself will always break itself down into an analysis of harms for a majority of society. </w:t>
      </w:r>
    </w:p>
    <w:p w:rsidR="00093500" w:rsidRDefault="00093500" w:rsidP="00093500">
      <w:pPr>
        <w:pStyle w:val="NormalWeb"/>
        <w:shd w:val="clear" w:color="auto" w:fill="FFFFFF"/>
        <w:spacing w:before="0" w:after="0"/>
        <w:rPr>
          <w:bCs/>
          <w:iCs/>
          <w:lang w:val="en"/>
        </w:rPr>
      </w:pPr>
      <w:r>
        <w:rPr>
          <w:bCs/>
          <w:iCs/>
          <w:lang w:val="en"/>
        </w:rPr>
        <w:t xml:space="preserve">Value Criterion: Political Efficiency  </w:t>
      </w:r>
    </w:p>
    <w:p w:rsidR="00093500" w:rsidRPr="0045517B" w:rsidRDefault="00093500" w:rsidP="00093500">
      <w:pPr>
        <w:pStyle w:val="NormalWeb"/>
        <w:shd w:val="clear" w:color="auto" w:fill="FFFFFF"/>
        <w:spacing w:before="0" w:after="0"/>
        <w:rPr>
          <w:b/>
          <w:bCs/>
          <w:iCs/>
          <w:u w:val="single"/>
          <w:lang w:val="en"/>
        </w:rPr>
      </w:pPr>
      <w:r w:rsidRPr="0045517B">
        <w:rPr>
          <w:b/>
          <w:bCs/>
          <w:iCs/>
          <w:u w:val="single"/>
          <w:lang w:val="en"/>
        </w:rPr>
        <w:t>Hans Morgenthau</w:t>
      </w:r>
      <w:r>
        <w:rPr>
          <w:bCs/>
          <w:iCs/>
          <w:lang w:val="en"/>
        </w:rPr>
        <w:t xml:space="preserve"> </w:t>
      </w:r>
      <w:r w:rsidRPr="0045517B">
        <w:rPr>
          <w:b/>
          <w:bCs/>
          <w:iCs/>
          <w:u w:val="single"/>
          <w:lang w:val="en"/>
        </w:rPr>
        <w:t xml:space="preserve">explains the importance of </w:t>
      </w:r>
      <w:r>
        <w:rPr>
          <w:b/>
          <w:bCs/>
          <w:iCs/>
          <w:u w:val="single"/>
          <w:lang w:val="en"/>
        </w:rPr>
        <w:t xml:space="preserve">political efficiency of the state in relations to its moral obligation to provide </w:t>
      </w:r>
      <w:r w:rsidRPr="0045517B">
        <w:rPr>
          <w:b/>
          <w:bCs/>
          <w:iCs/>
          <w:u w:val="single"/>
          <w:lang w:val="en"/>
        </w:rPr>
        <w:t xml:space="preserve">societal welfare </w:t>
      </w:r>
    </w:p>
    <w:p w:rsidR="00093500" w:rsidRDefault="00093500" w:rsidP="00093500">
      <w:pPr>
        <w:pStyle w:val="NormalWeb"/>
        <w:shd w:val="clear" w:color="auto" w:fill="FFFFFF"/>
        <w:spacing w:before="0" w:after="0"/>
        <w:rPr>
          <w:bCs/>
          <w:iCs/>
          <w:sz w:val="12"/>
          <w:lang w:val="en"/>
        </w:rPr>
      </w:pPr>
      <w:r w:rsidRPr="0045517B">
        <w:rPr>
          <w:bCs/>
          <w:iCs/>
          <w:sz w:val="12"/>
          <w:lang w:val="en"/>
        </w:rPr>
        <w:t xml:space="preserve">(Morgenthau, Hans, Political Theorist and Professor at the University of Chicago, Politics among nations: The Struggle for Power and Peace, 1948, New York; Knopf) </w:t>
      </w:r>
    </w:p>
    <w:p w:rsidR="00093500" w:rsidRPr="0045517B" w:rsidRDefault="00093500" w:rsidP="00093500">
      <w:pPr>
        <w:widowControl w:val="0"/>
        <w:suppressAutoHyphens/>
        <w:spacing w:after="0" w:line="240" w:lineRule="auto"/>
        <w:ind w:right="615"/>
        <w:jc w:val="both"/>
        <w:rPr>
          <w:rFonts w:ascii="Times New Roman" w:hAnsi="Times New Roman" w:cs="Mangal"/>
          <w:color w:val="000000"/>
          <w:kern w:val="1"/>
          <w:sz w:val="16"/>
          <w:szCs w:val="16"/>
          <w:lang w:eastAsia="hi-IN" w:bidi="hi-IN"/>
        </w:rPr>
      </w:pPr>
      <w:r w:rsidRPr="0045517B">
        <w:rPr>
          <w:rFonts w:ascii="Times New Roman" w:hAnsi="Times New Roman" w:cs="Mangal"/>
          <w:color w:val="000000"/>
          <w:kern w:val="1"/>
          <w:sz w:val="16"/>
          <w:szCs w:val="16"/>
          <w:lang w:eastAsia="hi-IN" w:bidi="hi-IN"/>
        </w:rPr>
        <w:t xml:space="preserve">Realism maintains that universal moral principles cannot be applied to the actions of states in their abstract universal formulation, but that they must be filtered through the concrete circumstances of time and place. </w:t>
      </w:r>
      <w:r w:rsidRPr="0045517B">
        <w:rPr>
          <w:rFonts w:ascii="Times New Roman" w:hAnsi="Times New Roman" w:cs="Mangal"/>
          <w:color w:val="000000"/>
          <w:kern w:val="1"/>
          <w:sz w:val="24"/>
          <w:szCs w:val="24"/>
          <w:lang w:eastAsia="hi-IN" w:bidi="hi-IN"/>
        </w:rPr>
        <w:t xml:space="preserve"> </w:t>
      </w:r>
      <w:r w:rsidRPr="0045517B">
        <w:rPr>
          <w:rFonts w:ascii="Times New Roman" w:hAnsi="Times New Roman" w:cs="Mangal"/>
          <w:b/>
          <w:color w:val="000000"/>
          <w:kern w:val="1"/>
          <w:sz w:val="24"/>
          <w:szCs w:val="24"/>
          <w:u w:val="single"/>
          <w:lang w:eastAsia="hi-IN" w:bidi="hi-IN"/>
        </w:rPr>
        <w:t>The individual may say for himself: “</w:t>
      </w:r>
      <w:r w:rsidRPr="0045517B">
        <w:rPr>
          <w:rFonts w:ascii="Times New Roman" w:hAnsi="Times New Roman" w:cs="Mangal"/>
          <w:b/>
          <w:i/>
          <w:iCs/>
          <w:color w:val="000000"/>
          <w:kern w:val="1"/>
          <w:sz w:val="24"/>
          <w:szCs w:val="24"/>
          <w:u w:val="single"/>
          <w:lang w:eastAsia="hi-IN" w:bidi="hi-IN"/>
        </w:rPr>
        <w:t xml:space="preserve">Fiat </w:t>
      </w:r>
      <w:proofErr w:type="spellStart"/>
      <w:r w:rsidRPr="0045517B">
        <w:rPr>
          <w:rFonts w:ascii="Times New Roman" w:hAnsi="Times New Roman" w:cs="Mangal"/>
          <w:b/>
          <w:i/>
          <w:iCs/>
          <w:color w:val="000000"/>
          <w:kern w:val="1"/>
          <w:sz w:val="24"/>
          <w:szCs w:val="24"/>
          <w:u w:val="single"/>
          <w:lang w:eastAsia="hi-IN" w:bidi="hi-IN"/>
        </w:rPr>
        <w:t>justitia</w:t>
      </w:r>
      <w:proofErr w:type="spellEnd"/>
      <w:r w:rsidRPr="0045517B">
        <w:rPr>
          <w:rFonts w:ascii="Times New Roman" w:hAnsi="Times New Roman" w:cs="Mangal"/>
          <w:b/>
          <w:i/>
          <w:iCs/>
          <w:color w:val="000000"/>
          <w:kern w:val="1"/>
          <w:sz w:val="24"/>
          <w:szCs w:val="24"/>
          <w:u w:val="single"/>
          <w:lang w:eastAsia="hi-IN" w:bidi="hi-IN"/>
        </w:rPr>
        <w:t xml:space="preserve">, </w:t>
      </w:r>
      <w:proofErr w:type="spellStart"/>
      <w:r w:rsidRPr="0045517B">
        <w:rPr>
          <w:rFonts w:ascii="Times New Roman" w:hAnsi="Times New Roman" w:cs="Mangal"/>
          <w:b/>
          <w:i/>
          <w:iCs/>
          <w:color w:val="000000"/>
          <w:kern w:val="1"/>
          <w:sz w:val="24"/>
          <w:szCs w:val="24"/>
          <w:u w:val="single"/>
          <w:lang w:eastAsia="hi-IN" w:bidi="hi-IN"/>
        </w:rPr>
        <w:t>pereat</w:t>
      </w:r>
      <w:proofErr w:type="spellEnd"/>
      <w:r w:rsidRPr="0045517B">
        <w:rPr>
          <w:rFonts w:ascii="Times New Roman" w:hAnsi="Times New Roman" w:cs="Mangal"/>
          <w:b/>
          <w:i/>
          <w:iCs/>
          <w:color w:val="000000"/>
          <w:kern w:val="1"/>
          <w:sz w:val="24"/>
          <w:szCs w:val="24"/>
          <w:u w:val="single"/>
          <w:lang w:eastAsia="hi-IN" w:bidi="hi-IN"/>
        </w:rPr>
        <w:t xml:space="preserve"> mundus </w:t>
      </w:r>
      <w:r w:rsidRPr="0045517B">
        <w:rPr>
          <w:rFonts w:ascii="Times New Roman" w:hAnsi="Times New Roman" w:cs="Mangal"/>
          <w:b/>
          <w:color w:val="000000"/>
          <w:kern w:val="1"/>
          <w:sz w:val="24"/>
          <w:szCs w:val="24"/>
          <w:u w:val="single"/>
          <w:lang w:eastAsia="hi-IN" w:bidi="hi-IN"/>
        </w:rPr>
        <w:t xml:space="preserve">(Let justice </w:t>
      </w:r>
      <w:proofErr w:type="gramStart"/>
      <w:r w:rsidRPr="0045517B">
        <w:rPr>
          <w:rFonts w:ascii="Times New Roman" w:hAnsi="Times New Roman" w:cs="Mangal"/>
          <w:b/>
          <w:color w:val="000000"/>
          <w:kern w:val="1"/>
          <w:sz w:val="24"/>
          <w:szCs w:val="24"/>
          <w:u w:val="single"/>
          <w:lang w:eastAsia="hi-IN" w:bidi="hi-IN"/>
        </w:rPr>
        <w:t>be</w:t>
      </w:r>
      <w:proofErr w:type="gramEnd"/>
      <w:r w:rsidRPr="0045517B">
        <w:rPr>
          <w:rFonts w:ascii="Times New Roman" w:hAnsi="Times New Roman" w:cs="Mangal"/>
          <w:b/>
          <w:color w:val="000000"/>
          <w:kern w:val="1"/>
          <w:sz w:val="24"/>
          <w:szCs w:val="24"/>
          <w:u w:val="single"/>
          <w:lang w:eastAsia="hi-IN" w:bidi="hi-IN"/>
        </w:rPr>
        <w:t xml:space="preserve"> done, even if the world perish),” but the state has no right to say so in the name of those in its care. Both individual and state must judge political actions by universal moral principles, such as that of liberty. Yet while the individual has a moral principle, the state has no right to</w:t>
      </w:r>
      <w:r>
        <w:rPr>
          <w:rFonts w:ascii="Times New Roman" w:hAnsi="Times New Roman" w:cs="Mangal"/>
          <w:b/>
          <w:color w:val="000000"/>
          <w:kern w:val="1"/>
          <w:sz w:val="24"/>
          <w:szCs w:val="24"/>
          <w:u w:val="single"/>
          <w:lang w:eastAsia="hi-IN" w:bidi="hi-IN"/>
        </w:rPr>
        <w:t xml:space="preserve"> let its moral disapprobation or</w:t>
      </w:r>
      <w:r w:rsidRPr="0045517B">
        <w:rPr>
          <w:rFonts w:ascii="Times New Roman" w:hAnsi="Times New Roman" w:cs="Mangal"/>
          <w:b/>
          <w:color w:val="000000"/>
          <w:kern w:val="1"/>
          <w:sz w:val="24"/>
          <w:szCs w:val="24"/>
          <w:u w:val="single"/>
          <w:lang w:eastAsia="hi-IN" w:bidi="hi-IN"/>
        </w:rPr>
        <w:t xml:space="preserve"> the infringement of liberty get in the way of successful political action, itself inspired by the moral principle of national survival. There can be no political morality without prudence; that is, without consideration of the political consequences of seemingly moral action</w:t>
      </w:r>
      <w:r w:rsidRPr="0045517B">
        <w:rPr>
          <w:rFonts w:ascii="Times New Roman" w:hAnsi="Times New Roman" w:cs="Mangal"/>
          <w:color w:val="000000"/>
          <w:kern w:val="1"/>
          <w:sz w:val="24"/>
          <w:szCs w:val="24"/>
          <w:u w:val="single"/>
          <w:lang w:eastAsia="hi-IN" w:bidi="hi-IN"/>
        </w:rPr>
        <w:t>.</w:t>
      </w:r>
      <w:r w:rsidRPr="0045517B">
        <w:rPr>
          <w:rFonts w:ascii="Times New Roman" w:hAnsi="Times New Roman" w:cs="Mangal"/>
          <w:color w:val="000000"/>
          <w:kern w:val="1"/>
          <w:sz w:val="24"/>
          <w:szCs w:val="24"/>
          <w:lang w:eastAsia="hi-IN" w:bidi="hi-IN"/>
        </w:rPr>
        <w:t xml:space="preserve"> </w:t>
      </w:r>
      <w:r w:rsidRPr="0045517B">
        <w:rPr>
          <w:rFonts w:ascii="Times New Roman" w:hAnsi="Times New Roman" w:cs="Mangal"/>
          <w:color w:val="000000"/>
          <w:kern w:val="1"/>
          <w:sz w:val="16"/>
          <w:szCs w:val="16"/>
          <w:lang w:eastAsia="hi-IN" w:bidi="hi-IN"/>
        </w:rPr>
        <w:t xml:space="preserve">Realism, then, considers prudence—the weighing of the consequences of alternative political actions—to be the supreme virtue in politics. Ethics in the abstract </w:t>
      </w:r>
      <w:proofErr w:type="gramStart"/>
      <w:r w:rsidRPr="0045517B">
        <w:rPr>
          <w:rFonts w:ascii="Times New Roman" w:hAnsi="Times New Roman" w:cs="Mangal"/>
          <w:color w:val="000000"/>
          <w:kern w:val="1"/>
          <w:sz w:val="16"/>
          <w:szCs w:val="16"/>
          <w:lang w:eastAsia="hi-IN" w:bidi="hi-IN"/>
        </w:rPr>
        <w:t>judges</w:t>
      </w:r>
      <w:proofErr w:type="gramEnd"/>
      <w:r w:rsidRPr="0045517B">
        <w:rPr>
          <w:rFonts w:ascii="Times New Roman" w:hAnsi="Times New Roman" w:cs="Mangal"/>
          <w:color w:val="000000"/>
          <w:kern w:val="1"/>
          <w:sz w:val="16"/>
          <w:szCs w:val="16"/>
          <w:lang w:eastAsia="hi-IN" w:bidi="hi-IN"/>
        </w:rPr>
        <w:t xml:space="preserve"> action by its conformity with the moral law; political ethic judges action by its political consequences.</w:t>
      </w:r>
    </w:p>
    <w:p w:rsidR="00093500" w:rsidRPr="00093500" w:rsidRDefault="00093500" w:rsidP="008106C5">
      <w:pPr>
        <w:spacing w:after="0" w:line="240" w:lineRule="auto"/>
        <w:rPr>
          <w:rFonts w:ascii="Times New Roman" w:hAnsi="Times New Roman"/>
          <w:sz w:val="24"/>
          <w:szCs w:val="24"/>
        </w:rPr>
      </w:pPr>
      <w:r>
        <w:rPr>
          <w:rFonts w:ascii="Times New Roman" w:eastAsia="Times New Roman" w:hAnsi="Times New Roman"/>
          <w:sz w:val="24"/>
          <w:szCs w:val="24"/>
        </w:rPr>
        <w:t>Thus any moral obligation from the state is directly derived from successful political action. This also indicates a difference between moral duties of the individual and that of the State. The Affirmative will thus take the thesis that rehabilitative treatment of misdemeanor criminals is a more politically efficient action than retributive treatment.</w:t>
      </w:r>
    </w:p>
    <w:p w:rsidR="00CA644E" w:rsidRDefault="00CA644E" w:rsidP="008106C5">
      <w:pPr>
        <w:spacing w:after="0" w:line="240" w:lineRule="auto"/>
        <w:rPr>
          <w:rFonts w:ascii="Times New Roman" w:hAnsi="Times New Roman"/>
          <w:color w:val="000000"/>
          <w:sz w:val="24"/>
          <w:szCs w:val="20"/>
          <w:shd w:val="clear" w:color="auto" w:fill="FFFFFF"/>
        </w:rPr>
      </w:pPr>
      <w:r>
        <w:rPr>
          <w:rFonts w:ascii="Times New Roman" w:hAnsi="Times New Roman"/>
          <w:color w:val="000000"/>
          <w:sz w:val="24"/>
          <w:szCs w:val="20"/>
          <w:shd w:val="clear" w:color="auto" w:fill="FFFFFF"/>
        </w:rPr>
        <w:t xml:space="preserve">Contention #1: </w:t>
      </w:r>
      <w:r w:rsidR="00A31CB9">
        <w:rPr>
          <w:rFonts w:ascii="Times New Roman" w:hAnsi="Times New Roman"/>
          <w:color w:val="000000"/>
          <w:sz w:val="24"/>
          <w:szCs w:val="20"/>
          <w:shd w:val="clear" w:color="auto" w:fill="FFFFFF"/>
        </w:rPr>
        <w:t xml:space="preserve">Current US prioritization of Retribution makes reintegration almost impossible  </w:t>
      </w:r>
    </w:p>
    <w:p w:rsidR="00A31CB9" w:rsidRDefault="00A31CB9" w:rsidP="008106C5">
      <w:pPr>
        <w:spacing w:after="0" w:line="240" w:lineRule="auto"/>
        <w:rPr>
          <w:rFonts w:ascii="Times New Roman" w:hAnsi="Times New Roman"/>
          <w:color w:val="000000"/>
          <w:sz w:val="24"/>
          <w:szCs w:val="20"/>
          <w:shd w:val="clear" w:color="auto" w:fill="FFFFFF"/>
        </w:rPr>
      </w:pPr>
      <w:proofErr w:type="spellStart"/>
      <w:r>
        <w:rPr>
          <w:rFonts w:ascii="Times New Roman" w:hAnsi="Times New Roman"/>
          <w:color w:val="000000"/>
          <w:sz w:val="24"/>
          <w:szCs w:val="20"/>
          <w:shd w:val="clear" w:color="auto" w:fill="FFFFFF"/>
        </w:rPr>
        <w:lastRenderedPageBreak/>
        <w:t>Subpoint</w:t>
      </w:r>
      <w:proofErr w:type="spellEnd"/>
      <w:r>
        <w:rPr>
          <w:rFonts w:ascii="Times New Roman" w:hAnsi="Times New Roman"/>
          <w:color w:val="000000"/>
          <w:sz w:val="24"/>
          <w:szCs w:val="20"/>
          <w:shd w:val="clear" w:color="auto" w:fill="FFFFFF"/>
        </w:rPr>
        <w:t xml:space="preserve"> A: Rehabilitation and Retribution is not just about how criminals are treated during jail, but also after </w:t>
      </w:r>
    </w:p>
    <w:p w:rsidR="00A31CB9" w:rsidRPr="00E8606B" w:rsidRDefault="00A31CB9" w:rsidP="008106C5">
      <w:pPr>
        <w:spacing w:after="0" w:line="240" w:lineRule="auto"/>
        <w:rPr>
          <w:rFonts w:ascii="Times New Roman" w:hAnsi="Times New Roman"/>
          <w:b/>
          <w:color w:val="000000"/>
          <w:sz w:val="24"/>
          <w:szCs w:val="20"/>
          <w:shd w:val="clear" w:color="auto" w:fill="FFFFFF"/>
        </w:rPr>
      </w:pPr>
      <w:r w:rsidRPr="00E8606B">
        <w:rPr>
          <w:rFonts w:ascii="Times New Roman" w:hAnsi="Times New Roman"/>
          <w:b/>
          <w:color w:val="000000"/>
          <w:sz w:val="24"/>
          <w:szCs w:val="20"/>
          <w:u w:val="single"/>
          <w:shd w:val="clear" w:color="auto" w:fill="FFFFFF"/>
        </w:rPr>
        <w:t xml:space="preserve">Michael </w:t>
      </w:r>
      <w:proofErr w:type="spellStart"/>
      <w:r w:rsidRPr="00E8606B">
        <w:rPr>
          <w:rFonts w:ascii="Times New Roman" w:hAnsi="Times New Roman"/>
          <w:b/>
          <w:color w:val="000000"/>
          <w:sz w:val="24"/>
          <w:szCs w:val="20"/>
          <w:u w:val="single"/>
          <w:shd w:val="clear" w:color="auto" w:fill="FFFFFF"/>
        </w:rPr>
        <w:t>Pinard</w:t>
      </w:r>
      <w:proofErr w:type="spellEnd"/>
      <w:r w:rsidRPr="00E8606B">
        <w:rPr>
          <w:rFonts w:ascii="Times New Roman" w:hAnsi="Times New Roman"/>
          <w:b/>
          <w:color w:val="000000"/>
          <w:sz w:val="24"/>
          <w:szCs w:val="20"/>
          <w:u w:val="single"/>
          <w:shd w:val="clear" w:color="auto" w:fill="FFFFFF"/>
        </w:rPr>
        <w:t xml:space="preserve"> </w:t>
      </w:r>
      <w:r w:rsidR="00E8606B" w:rsidRPr="00E8606B">
        <w:rPr>
          <w:rFonts w:ascii="Times New Roman" w:hAnsi="Times New Roman"/>
          <w:b/>
          <w:color w:val="000000"/>
          <w:sz w:val="24"/>
          <w:szCs w:val="20"/>
          <w:u w:val="single"/>
          <w:shd w:val="clear" w:color="auto" w:fill="FFFFFF"/>
        </w:rPr>
        <w:t>2008</w:t>
      </w:r>
      <w:r w:rsidR="00E8606B" w:rsidRPr="00E8606B">
        <w:rPr>
          <w:rFonts w:ascii="Times New Roman" w:hAnsi="Times New Roman"/>
          <w:b/>
          <w:color w:val="000000"/>
          <w:sz w:val="24"/>
          <w:szCs w:val="20"/>
          <w:shd w:val="clear" w:color="auto" w:fill="FFFFFF"/>
        </w:rPr>
        <w:t xml:space="preserve"> </w:t>
      </w:r>
      <w:r w:rsidRPr="00E8606B">
        <w:rPr>
          <w:rFonts w:ascii="Times New Roman" w:hAnsi="Times New Roman"/>
          <w:b/>
          <w:color w:val="000000"/>
          <w:sz w:val="24"/>
          <w:szCs w:val="20"/>
          <w:shd w:val="clear" w:color="auto" w:fill="FFFFFF"/>
        </w:rPr>
        <w:t xml:space="preserve">Explains </w:t>
      </w:r>
    </w:p>
    <w:p w:rsidR="00E8606B" w:rsidRPr="00E8606B" w:rsidRDefault="00E8606B" w:rsidP="00E8606B">
      <w:pPr>
        <w:spacing w:after="0" w:line="240" w:lineRule="auto"/>
        <w:rPr>
          <w:rFonts w:ascii="Times New Roman" w:hAnsi="Times New Roman"/>
          <w:color w:val="000000"/>
          <w:sz w:val="14"/>
          <w:szCs w:val="20"/>
          <w:shd w:val="clear" w:color="auto" w:fill="FFFFFF"/>
        </w:rPr>
      </w:pPr>
      <w:r>
        <w:rPr>
          <w:rFonts w:ascii="Times New Roman" w:hAnsi="Times New Roman"/>
          <w:color w:val="000000"/>
          <w:sz w:val="14"/>
          <w:szCs w:val="20"/>
          <w:shd w:val="clear" w:color="auto" w:fill="FFFFFF"/>
        </w:rPr>
        <w:t>(</w:t>
      </w:r>
      <w:r w:rsidRPr="00E8606B">
        <w:rPr>
          <w:rFonts w:ascii="Times New Roman" w:hAnsi="Times New Roman"/>
          <w:color w:val="000000"/>
          <w:sz w:val="14"/>
          <w:szCs w:val="20"/>
          <w:shd w:val="clear" w:color="auto" w:fill="FFFFFF"/>
        </w:rPr>
        <w:t xml:space="preserve">Michael </w:t>
      </w:r>
      <w:proofErr w:type="spellStart"/>
      <w:r w:rsidRPr="00E8606B">
        <w:rPr>
          <w:rFonts w:ascii="Times New Roman" w:hAnsi="Times New Roman"/>
          <w:color w:val="000000"/>
          <w:sz w:val="14"/>
          <w:szCs w:val="20"/>
          <w:shd w:val="clear" w:color="auto" w:fill="FFFFFF"/>
        </w:rPr>
        <w:t>Pinard</w:t>
      </w:r>
      <w:proofErr w:type="spellEnd"/>
      <w:r w:rsidRPr="00E8606B">
        <w:rPr>
          <w:rFonts w:ascii="Times New Roman" w:hAnsi="Times New Roman"/>
          <w:color w:val="000000"/>
          <w:sz w:val="14"/>
          <w:szCs w:val="20"/>
          <w:shd w:val="clear" w:color="auto" w:fill="FFFFFF"/>
        </w:rPr>
        <w:t xml:space="preserve">, Professor @ University of Maryland School of Law, University of Maryland Law Review, Collateral </w:t>
      </w:r>
      <w:r w:rsidRPr="00E8606B">
        <w:rPr>
          <w:rFonts w:ascii="Times New Roman" w:hAnsi="Times New Roman"/>
          <w:i/>
          <w:color w:val="000000"/>
          <w:sz w:val="14"/>
          <w:szCs w:val="20"/>
          <w:shd w:val="clear" w:color="auto" w:fill="FFFFFF"/>
        </w:rPr>
        <w:t xml:space="preserve">Consequences of Criminal Convictions: Confronting issues of Race and Dignity, </w:t>
      </w:r>
      <w:r w:rsidRPr="00E8606B">
        <w:rPr>
          <w:rFonts w:ascii="Times New Roman" w:hAnsi="Times New Roman"/>
          <w:color w:val="000000"/>
          <w:sz w:val="14"/>
          <w:szCs w:val="20"/>
          <w:shd w:val="clear" w:color="auto" w:fill="FFFFFF"/>
        </w:rPr>
        <w:t xml:space="preserve">2010, http://digitalcommons.law.umaryland.edu/cgi/viewcontent.cgi?article=1820&amp;context=fac_pubs) </w:t>
      </w:r>
    </w:p>
    <w:p w:rsidR="00A31CB9" w:rsidRDefault="00A31CB9" w:rsidP="008106C5">
      <w:pPr>
        <w:spacing w:after="0" w:line="240" w:lineRule="auto"/>
        <w:rPr>
          <w:rFonts w:ascii="Times New Roman" w:hAnsi="Times New Roman"/>
          <w:color w:val="000000"/>
          <w:sz w:val="24"/>
          <w:szCs w:val="20"/>
          <w:shd w:val="clear" w:color="auto" w:fill="FFFFFF"/>
        </w:rPr>
      </w:pPr>
      <w:r w:rsidRPr="00A92A1E">
        <w:rPr>
          <w:rFonts w:ascii="Times New Roman" w:hAnsi="Times New Roman"/>
          <w:color w:val="000000"/>
          <w:sz w:val="12"/>
          <w:szCs w:val="20"/>
          <w:shd w:val="clear" w:color="auto" w:fill="FFFFFF"/>
        </w:rPr>
        <w:t>As one scholar observes, “</w:t>
      </w:r>
      <w:r w:rsidRPr="00A92A1E">
        <w:rPr>
          <w:rFonts w:ascii="Times New Roman" w:hAnsi="Times New Roman"/>
          <w:b/>
          <w:color w:val="000000"/>
          <w:sz w:val="24"/>
          <w:szCs w:val="20"/>
          <w:u w:val="single"/>
          <w:shd w:val="clear" w:color="auto" w:fill="FFFFFF"/>
        </w:rPr>
        <w:t>reintegration rests on the fulfillment of a necessary condition: the punishment must end at some point to allow for the possibility of reintegration. Howe</w:t>
      </w:r>
      <w:r w:rsidR="00A92A1E" w:rsidRPr="00A92A1E">
        <w:rPr>
          <w:rFonts w:ascii="Times New Roman" w:hAnsi="Times New Roman"/>
          <w:b/>
          <w:color w:val="000000"/>
          <w:sz w:val="24"/>
          <w:szCs w:val="20"/>
          <w:u w:val="single"/>
          <w:shd w:val="clear" w:color="auto" w:fill="FFFFFF"/>
        </w:rPr>
        <w:t>ver, the United States has a uniquely extensive and debilitating web of collateral consequences that continue to punish and stigmatize individuals with criminal records long after the completion of their sentences. These consequences stifle reintegration by making it difficult if not impossible, for individuals to move past their criminal records for families to reunite and thrive.</w:t>
      </w:r>
      <w:r w:rsidR="00A92A1E">
        <w:rPr>
          <w:rFonts w:ascii="Times New Roman" w:hAnsi="Times New Roman"/>
          <w:color w:val="000000"/>
          <w:sz w:val="24"/>
          <w:szCs w:val="20"/>
          <w:shd w:val="clear" w:color="auto" w:fill="FFFFFF"/>
        </w:rPr>
        <w:t xml:space="preserve"> </w:t>
      </w:r>
    </w:p>
    <w:p w:rsidR="00A92A1E" w:rsidRDefault="00A92A1E" w:rsidP="008106C5">
      <w:pPr>
        <w:spacing w:after="0" w:line="240" w:lineRule="auto"/>
        <w:rPr>
          <w:rFonts w:ascii="Times New Roman" w:hAnsi="Times New Roman"/>
          <w:color w:val="000000"/>
          <w:sz w:val="24"/>
          <w:szCs w:val="20"/>
          <w:shd w:val="clear" w:color="auto" w:fill="FFFFFF"/>
        </w:rPr>
      </w:pPr>
      <w:r>
        <w:rPr>
          <w:rFonts w:ascii="Times New Roman" w:hAnsi="Times New Roman"/>
          <w:color w:val="000000"/>
          <w:sz w:val="24"/>
          <w:szCs w:val="20"/>
          <w:shd w:val="clear" w:color="auto" w:fill="FFFFFF"/>
        </w:rPr>
        <w:t xml:space="preserve">Perception is a key part of rehabilitation. Once a criminal re-enters society are they still a criminal or are they a citizen again. The United States is unique in the world because we treat previous criminals like criminals even after they have served their time. The Affirmative will argue that this perception is extremely harmful not only to the prisoner, but also society. </w:t>
      </w:r>
    </w:p>
    <w:p w:rsidR="00A92A1E" w:rsidRDefault="00A92A1E" w:rsidP="008106C5">
      <w:pPr>
        <w:spacing w:after="0" w:line="240" w:lineRule="auto"/>
        <w:rPr>
          <w:rFonts w:ascii="Times New Roman" w:hAnsi="Times New Roman"/>
          <w:color w:val="000000"/>
          <w:sz w:val="24"/>
          <w:szCs w:val="20"/>
          <w:shd w:val="clear" w:color="auto" w:fill="FFFFFF"/>
        </w:rPr>
      </w:pPr>
      <w:proofErr w:type="spellStart"/>
      <w:r>
        <w:rPr>
          <w:rFonts w:ascii="Times New Roman" w:hAnsi="Times New Roman"/>
          <w:color w:val="000000"/>
          <w:sz w:val="24"/>
          <w:szCs w:val="20"/>
          <w:shd w:val="clear" w:color="auto" w:fill="FFFFFF"/>
        </w:rPr>
        <w:t>Subpoint</w:t>
      </w:r>
      <w:proofErr w:type="spellEnd"/>
      <w:r>
        <w:rPr>
          <w:rFonts w:ascii="Times New Roman" w:hAnsi="Times New Roman"/>
          <w:color w:val="000000"/>
          <w:sz w:val="24"/>
          <w:szCs w:val="20"/>
          <w:shd w:val="clear" w:color="auto" w:fill="FFFFFF"/>
        </w:rPr>
        <w:t xml:space="preserve"> B: Retribution after Jail makes reintegration impossible, and forces the criminal back to crime</w:t>
      </w:r>
    </w:p>
    <w:p w:rsidR="00A92A1E" w:rsidRDefault="00CE4BE2" w:rsidP="008106C5">
      <w:pPr>
        <w:spacing w:after="0" w:line="240" w:lineRule="auto"/>
        <w:rPr>
          <w:rFonts w:ascii="Times New Roman" w:hAnsi="Times New Roman"/>
          <w:b/>
          <w:color w:val="000000"/>
          <w:sz w:val="24"/>
          <w:szCs w:val="20"/>
          <w:shd w:val="clear" w:color="auto" w:fill="FFFFFF"/>
        </w:rPr>
      </w:pPr>
      <w:r w:rsidRPr="00E8606B">
        <w:rPr>
          <w:rFonts w:ascii="Times New Roman" w:hAnsi="Times New Roman"/>
          <w:b/>
          <w:color w:val="000000"/>
          <w:sz w:val="24"/>
          <w:szCs w:val="20"/>
          <w:u w:val="single"/>
          <w:shd w:val="clear" w:color="auto" w:fill="FFFFFF"/>
        </w:rPr>
        <w:t>Jenny Roberts 2011</w:t>
      </w:r>
      <w:r w:rsidRPr="00E8606B">
        <w:rPr>
          <w:rFonts w:ascii="Times New Roman" w:hAnsi="Times New Roman"/>
          <w:b/>
          <w:color w:val="000000"/>
          <w:sz w:val="24"/>
          <w:szCs w:val="20"/>
          <w:shd w:val="clear" w:color="auto" w:fill="FFFFFF"/>
        </w:rPr>
        <w:t xml:space="preserve"> explains </w:t>
      </w:r>
    </w:p>
    <w:p w:rsidR="00E8606B" w:rsidRPr="00E8606B" w:rsidRDefault="00E8606B" w:rsidP="00E8606B">
      <w:pPr>
        <w:shd w:val="clear" w:color="auto" w:fill="FFFFFF"/>
        <w:spacing w:after="0" w:line="240" w:lineRule="auto"/>
        <w:rPr>
          <w:rFonts w:ascii="Times New Roman" w:hAnsi="Times New Roman"/>
          <w:sz w:val="24"/>
          <w:szCs w:val="16"/>
        </w:rPr>
      </w:pPr>
      <w:r w:rsidRPr="00672B38">
        <w:rPr>
          <w:rFonts w:ascii="Times New Roman" w:hAnsi="Times New Roman"/>
          <w:sz w:val="14"/>
          <w:szCs w:val="16"/>
        </w:rPr>
        <w:t xml:space="preserve">(Jenny Roberts, Associate Professor @ American University, University of </w:t>
      </w:r>
      <w:proofErr w:type="spellStart"/>
      <w:r w:rsidRPr="00672B38">
        <w:rPr>
          <w:rFonts w:ascii="Times New Roman" w:hAnsi="Times New Roman"/>
          <w:sz w:val="14"/>
          <w:szCs w:val="16"/>
        </w:rPr>
        <w:t>Californnia</w:t>
      </w:r>
      <w:proofErr w:type="spellEnd"/>
      <w:r w:rsidRPr="00672B38">
        <w:rPr>
          <w:rFonts w:ascii="Times New Roman" w:hAnsi="Times New Roman"/>
          <w:sz w:val="14"/>
          <w:szCs w:val="16"/>
        </w:rPr>
        <w:t xml:space="preserve"> Davis Law Review, Why Misdemeanors Matter: Defining Effective Advocacy in the Lower Criminal Courts, 2011, http://lawreview.law.ucdavis.edu/issues/45/2/Articles/45-2_Jenny_Roberts.pdf)</w:t>
      </w:r>
    </w:p>
    <w:p w:rsidR="00CE4BE2" w:rsidRDefault="00CE4BE2" w:rsidP="00CE4BE2">
      <w:pPr>
        <w:spacing w:after="0" w:line="240" w:lineRule="auto"/>
        <w:rPr>
          <w:rFonts w:ascii="Times New Roman" w:hAnsi="Times New Roman"/>
          <w:b/>
          <w:color w:val="000000"/>
          <w:sz w:val="24"/>
          <w:szCs w:val="20"/>
          <w:u w:val="single"/>
          <w:shd w:val="clear" w:color="auto" w:fill="FFFFFF"/>
        </w:rPr>
      </w:pPr>
      <w:r w:rsidRPr="00CE4BE2">
        <w:rPr>
          <w:rFonts w:ascii="Times New Roman" w:hAnsi="Times New Roman"/>
          <w:b/>
          <w:color w:val="000000"/>
          <w:sz w:val="24"/>
          <w:szCs w:val="20"/>
          <w:u w:val="single"/>
          <w:shd w:val="clear" w:color="auto" w:fill="FFFFFF"/>
        </w:rPr>
        <w:t>The most pervasive collateral effect of a misdemeanor conviction is the ability to find and keep work. There are a multitude of statutory and regulatory bars to employment</w:t>
      </w:r>
      <w:r w:rsidRPr="00CE4BE2">
        <w:rPr>
          <w:rFonts w:ascii="Times New Roman" w:hAnsi="Times New Roman"/>
          <w:color w:val="000000"/>
          <w:sz w:val="24"/>
          <w:szCs w:val="20"/>
          <w:shd w:val="clear" w:color="auto" w:fill="FFFFFF"/>
        </w:rPr>
        <w:t xml:space="preserve"> </w:t>
      </w:r>
      <w:r w:rsidRPr="00CE4BE2">
        <w:rPr>
          <w:rFonts w:ascii="Times New Roman" w:hAnsi="Times New Roman"/>
          <w:color w:val="000000"/>
          <w:sz w:val="16"/>
          <w:szCs w:val="20"/>
          <w:shd w:val="clear" w:color="auto" w:fill="FFFFFF"/>
        </w:rPr>
        <w:t xml:space="preserve">at the local, state, and federal levels for convicted persons. For example, in New York State a person with certain misdemeanor convictions cannot work as a home health aide, and in Texas a number of convictions block employment in any capacity at facilities serving the elderly, terminally ill, or people with disabilities. </w:t>
      </w:r>
      <w:r w:rsidRPr="00CE4BE2">
        <w:rPr>
          <w:rFonts w:ascii="Times New Roman" w:hAnsi="Times New Roman"/>
          <w:b/>
          <w:color w:val="000000"/>
          <w:sz w:val="24"/>
          <w:szCs w:val="20"/>
          <w:u w:val="single"/>
          <w:shd w:val="clear" w:color="auto" w:fill="FFFFFF"/>
        </w:rPr>
        <w:t>In addition to formal restrictions, many employers take</w:t>
      </w:r>
      <w:r w:rsidRPr="00CE4BE2">
        <w:t xml:space="preserve"> </w:t>
      </w:r>
      <w:r w:rsidRPr="00CE4BE2">
        <w:rPr>
          <w:rFonts w:ascii="Times New Roman" w:hAnsi="Times New Roman"/>
          <w:b/>
          <w:color w:val="000000"/>
          <w:sz w:val="24"/>
          <w:szCs w:val="20"/>
          <w:u w:val="single"/>
          <w:shd w:val="clear" w:color="auto" w:fill="FFFFFF"/>
        </w:rPr>
        <w:t>advantage of easy electronic access t</w:t>
      </w:r>
      <w:r>
        <w:rPr>
          <w:rFonts w:ascii="Times New Roman" w:hAnsi="Times New Roman"/>
          <w:b/>
          <w:color w:val="000000"/>
          <w:sz w:val="24"/>
          <w:szCs w:val="20"/>
          <w:u w:val="single"/>
          <w:shd w:val="clear" w:color="auto" w:fill="FFFFFF"/>
        </w:rPr>
        <w:t xml:space="preserve">o criminal records and use the </w:t>
      </w:r>
      <w:r w:rsidRPr="00CE4BE2">
        <w:rPr>
          <w:rFonts w:ascii="Times New Roman" w:hAnsi="Times New Roman"/>
          <w:b/>
          <w:color w:val="000000"/>
          <w:sz w:val="24"/>
          <w:szCs w:val="20"/>
          <w:u w:val="single"/>
          <w:shd w:val="clear" w:color="auto" w:fill="FFFFFF"/>
        </w:rPr>
        <w:t>information to avoid hiring anyone wi</w:t>
      </w:r>
      <w:r>
        <w:rPr>
          <w:rFonts w:ascii="Times New Roman" w:hAnsi="Times New Roman"/>
          <w:b/>
          <w:color w:val="000000"/>
          <w:sz w:val="24"/>
          <w:szCs w:val="20"/>
          <w:u w:val="single"/>
          <w:shd w:val="clear" w:color="auto" w:fill="FFFFFF"/>
        </w:rPr>
        <w:t xml:space="preserve">th any type of record, even if </w:t>
      </w:r>
      <w:r w:rsidRPr="00CE4BE2">
        <w:rPr>
          <w:rFonts w:ascii="Times New Roman" w:hAnsi="Times New Roman"/>
          <w:b/>
          <w:color w:val="000000"/>
          <w:sz w:val="24"/>
          <w:szCs w:val="20"/>
          <w:u w:val="single"/>
          <w:shd w:val="clear" w:color="auto" w:fill="FFFFFF"/>
        </w:rPr>
        <w:t>there is no connection between that conviction and the type of work.</w:t>
      </w:r>
    </w:p>
    <w:p w:rsidR="00CE4BE2" w:rsidRDefault="00CE4BE2" w:rsidP="00CE4BE2">
      <w:pPr>
        <w:spacing w:after="0" w:line="240" w:lineRule="auto"/>
        <w:rPr>
          <w:rFonts w:ascii="Times New Roman" w:hAnsi="Times New Roman"/>
          <w:b/>
          <w:color w:val="000000"/>
          <w:sz w:val="24"/>
          <w:szCs w:val="20"/>
          <w:u w:val="single"/>
          <w:shd w:val="clear" w:color="auto" w:fill="FFFFFF"/>
        </w:rPr>
      </w:pPr>
      <w:r>
        <w:rPr>
          <w:rFonts w:ascii="Times New Roman" w:hAnsi="Times New Roman"/>
          <w:b/>
          <w:color w:val="000000"/>
          <w:sz w:val="24"/>
          <w:szCs w:val="20"/>
          <w:u w:val="single"/>
          <w:shd w:val="clear" w:color="auto" w:fill="FFFFFF"/>
        </w:rPr>
        <w:t xml:space="preserve">Jeffery Fagan </w:t>
      </w:r>
      <w:r w:rsidR="00E8606B">
        <w:rPr>
          <w:rFonts w:ascii="Times New Roman" w:hAnsi="Times New Roman"/>
          <w:b/>
          <w:color w:val="000000"/>
          <w:sz w:val="24"/>
          <w:szCs w:val="20"/>
          <w:u w:val="single"/>
          <w:shd w:val="clear" w:color="auto" w:fill="FFFFFF"/>
        </w:rPr>
        <w:t xml:space="preserve">2008 </w:t>
      </w:r>
      <w:r>
        <w:rPr>
          <w:rFonts w:ascii="Times New Roman" w:hAnsi="Times New Roman"/>
          <w:b/>
          <w:color w:val="000000"/>
          <w:sz w:val="24"/>
          <w:szCs w:val="20"/>
          <w:u w:val="single"/>
          <w:shd w:val="clear" w:color="auto" w:fill="FFFFFF"/>
        </w:rPr>
        <w:t xml:space="preserve">explains the effects of this </w:t>
      </w:r>
    </w:p>
    <w:p w:rsidR="00E8606B" w:rsidRPr="00E8606B" w:rsidRDefault="00E8606B" w:rsidP="00CE4BE2">
      <w:pPr>
        <w:spacing w:after="0" w:line="240" w:lineRule="auto"/>
        <w:rPr>
          <w:rFonts w:ascii="Times New Roman" w:hAnsi="Times New Roman"/>
          <w:color w:val="000000"/>
          <w:sz w:val="14"/>
          <w:szCs w:val="20"/>
          <w:shd w:val="clear" w:color="auto" w:fill="FFFFFF"/>
        </w:rPr>
      </w:pPr>
      <w:r w:rsidRPr="00E8606B">
        <w:rPr>
          <w:rFonts w:ascii="Times New Roman" w:hAnsi="Times New Roman"/>
          <w:color w:val="000000"/>
          <w:sz w:val="14"/>
          <w:szCs w:val="20"/>
          <w:shd w:val="clear" w:color="auto" w:fill="FFFFFF"/>
        </w:rPr>
        <w:t xml:space="preserve">(Jeffery Fagan, Professor of Law and Public Health, Columbia University, Ohio State Journal of Criminal Justice, 2008, http://moritzlaw.osu.edu/students/groups/osjcl/files/2012/05/Fagan-Meares-PDF.pdf)  </w:t>
      </w:r>
    </w:p>
    <w:p w:rsidR="00CE4BE2" w:rsidRDefault="00CE4BE2" w:rsidP="00CE4BE2">
      <w:pPr>
        <w:spacing w:after="0" w:line="240" w:lineRule="auto"/>
        <w:rPr>
          <w:rFonts w:ascii="Times New Roman" w:hAnsi="Times New Roman"/>
          <w:b/>
          <w:color w:val="000000"/>
          <w:sz w:val="24"/>
          <w:szCs w:val="20"/>
          <w:u w:val="single"/>
          <w:shd w:val="clear" w:color="auto" w:fill="FFFFFF"/>
        </w:rPr>
      </w:pPr>
      <w:r w:rsidRPr="00CE4BE2">
        <w:rPr>
          <w:rFonts w:ascii="Times New Roman" w:hAnsi="Times New Roman"/>
          <w:color w:val="000000"/>
          <w:sz w:val="10"/>
          <w:szCs w:val="20"/>
          <w:shd w:val="clear" w:color="auto" w:fill="FFFFFF"/>
        </w:rPr>
        <w:t>Furthermore, Jeremy Travis argues that</w:t>
      </w:r>
      <w:r w:rsidRPr="00CE4BE2">
        <w:rPr>
          <w:rFonts w:ascii="Times New Roman" w:hAnsi="Times New Roman"/>
          <w:b/>
          <w:color w:val="000000"/>
          <w:sz w:val="10"/>
          <w:szCs w:val="20"/>
          <w:u w:val="single"/>
          <w:shd w:val="clear" w:color="auto" w:fill="FFFFFF"/>
        </w:rPr>
        <w:t xml:space="preserve"> </w:t>
      </w:r>
      <w:r>
        <w:rPr>
          <w:rFonts w:ascii="Times New Roman" w:hAnsi="Times New Roman"/>
          <w:b/>
          <w:color w:val="000000"/>
          <w:sz w:val="24"/>
          <w:szCs w:val="20"/>
          <w:u w:val="single"/>
          <w:shd w:val="clear" w:color="auto" w:fill="FFFFFF"/>
        </w:rPr>
        <w:t xml:space="preserve">mass incarceration is </w:t>
      </w:r>
      <w:r w:rsidRPr="00CE4BE2">
        <w:rPr>
          <w:rFonts w:ascii="Times New Roman" w:hAnsi="Times New Roman"/>
          <w:b/>
          <w:color w:val="000000"/>
          <w:sz w:val="24"/>
          <w:szCs w:val="20"/>
          <w:u w:val="single"/>
          <w:shd w:val="clear" w:color="auto" w:fill="FFFFFF"/>
        </w:rPr>
        <w:t xml:space="preserve">counterproductive because it </w:t>
      </w:r>
      <w:r>
        <w:rPr>
          <w:rFonts w:ascii="Times New Roman" w:hAnsi="Times New Roman"/>
          <w:b/>
          <w:color w:val="000000"/>
          <w:sz w:val="24"/>
          <w:szCs w:val="20"/>
          <w:u w:val="single"/>
          <w:shd w:val="clear" w:color="auto" w:fill="FFFFFF"/>
        </w:rPr>
        <w:t xml:space="preserve">has </w:t>
      </w:r>
      <w:proofErr w:type="gramStart"/>
      <w:r>
        <w:rPr>
          <w:rFonts w:ascii="Times New Roman" w:hAnsi="Times New Roman"/>
          <w:b/>
          <w:color w:val="000000"/>
          <w:sz w:val="24"/>
          <w:szCs w:val="20"/>
          <w:u w:val="single"/>
          <w:shd w:val="clear" w:color="auto" w:fill="FFFFFF"/>
        </w:rPr>
        <w:t>a</w:t>
      </w:r>
      <w:r w:rsidRPr="00CE4BE2">
        <w:rPr>
          <w:rFonts w:ascii="Times New Roman" w:hAnsi="Times New Roman"/>
          <w:b/>
          <w:color w:val="000000"/>
          <w:sz w:val="24"/>
          <w:szCs w:val="20"/>
          <w:u w:val="single"/>
          <w:shd w:val="clear" w:color="auto" w:fill="FFFFFF"/>
        </w:rPr>
        <w:t xml:space="preserve"> </w:t>
      </w:r>
      <w:proofErr w:type="spellStart"/>
      <w:r w:rsidRPr="00CE4BE2">
        <w:rPr>
          <w:rFonts w:ascii="Times New Roman" w:hAnsi="Times New Roman"/>
          <w:b/>
          <w:color w:val="000000"/>
          <w:sz w:val="24"/>
          <w:szCs w:val="20"/>
          <w:u w:val="single"/>
          <w:shd w:val="clear" w:color="auto" w:fill="FFFFFF"/>
        </w:rPr>
        <w:t>cri</w:t>
      </w:r>
      <w:r>
        <w:rPr>
          <w:rFonts w:ascii="Times New Roman" w:hAnsi="Times New Roman"/>
          <w:b/>
          <w:color w:val="000000"/>
          <w:sz w:val="24"/>
          <w:szCs w:val="20"/>
          <w:u w:val="single"/>
          <w:shd w:val="clear" w:color="auto" w:fill="FFFFFF"/>
        </w:rPr>
        <w:t>minogenic</w:t>
      </w:r>
      <w:proofErr w:type="spellEnd"/>
      <w:r>
        <w:rPr>
          <w:rFonts w:ascii="Times New Roman" w:hAnsi="Times New Roman"/>
          <w:b/>
          <w:color w:val="000000"/>
          <w:sz w:val="24"/>
          <w:szCs w:val="20"/>
          <w:u w:val="single"/>
          <w:shd w:val="clear" w:color="auto" w:fill="FFFFFF"/>
        </w:rPr>
        <w:t xml:space="preserve"> effects</w:t>
      </w:r>
      <w:proofErr w:type="gramEnd"/>
      <w:r>
        <w:rPr>
          <w:rFonts w:ascii="Times New Roman" w:hAnsi="Times New Roman"/>
          <w:b/>
          <w:color w:val="000000"/>
          <w:sz w:val="24"/>
          <w:szCs w:val="20"/>
          <w:u w:val="single"/>
          <w:shd w:val="clear" w:color="auto" w:fill="FFFFFF"/>
        </w:rPr>
        <w:t xml:space="preserve"> on prisoners. </w:t>
      </w:r>
      <w:r w:rsidRPr="00CE4BE2">
        <w:rPr>
          <w:rFonts w:ascii="Times New Roman" w:hAnsi="Times New Roman"/>
          <w:b/>
          <w:color w:val="000000"/>
          <w:sz w:val="24"/>
          <w:szCs w:val="20"/>
          <w:u w:val="single"/>
          <w:shd w:val="clear" w:color="auto" w:fill="FFFFFF"/>
        </w:rPr>
        <w:t>Imprisonment not only weakens a person’s access to</w:t>
      </w:r>
      <w:r>
        <w:rPr>
          <w:rFonts w:ascii="Times New Roman" w:hAnsi="Times New Roman"/>
          <w:b/>
          <w:color w:val="000000"/>
          <w:sz w:val="24"/>
          <w:szCs w:val="20"/>
          <w:u w:val="single"/>
          <w:shd w:val="clear" w:color="auto" w:fill="FFFFFF"/>
        </w:rPr>
        <w:t xml:space="preserve"> legal work, </w:t>
      </w:r>
      <w:r w:rsidRPr="00CE4BE2">
        <w:rPr>
          <w:rFonts w:ascii="Times New Roman" w:hAnsi="Times New Roman"/>
          <w:color w:val="000000"/>
          <w:sz w:val="10"/>
          <w:szCs w:val="20"/>
          <w:shd w:val="clear" w:color="auto" w:fill="FFFFFF"/>
        </w:rPr>
        <w:t>as both Western’s and Pager’s research has shown</w:t>
      </w:r>
      <w:proofErr w:type="gramStart"/>
      <w:r w:rsidRPr="00CE4BE2">
        <w:rPr>
          <w:rFonts w:ascii="Times New Roman" w:hAnsi="Times New Roman"/>
          <w:b/>
          <w:color w:val="000000"/>
          <w:sz w:val="24"/>
          <w:szCs w:val="20"/>
          <w:u w:val="single"/>
          <w:shd w:val="clear" w:color="auto" w:fill="FFFFFF"/>
        </w:rPr>
        <w:t>,</w:t>
      </w:r>
      <w:proofErr w:type="gramEnd"/>
      <w:r w:rsidRPr="00CE4BE2">
        <w:rPr>
          <w:rFonts w:ascii="Times New Roman" w:hAnsi="Times New Roman"/>
          <w:b/>
          <w:color w:val="000000"/>
          <w:sz w:val="24"/>
          <w:szCs w:val="20"/>
          <w:u w:val="single"/>
          <w:shd w:val="clear" w:color="auto" w:fill="FFFFFF"/>
        </w:rPr>
        <w:t xml:space="preserve"> it also strengthe</w:t>
      </w:r>
      <w:r>
        <w:rPr>
          <w:rFonts w:ascii="Times New Roman" w:hAnsi="Times New Roman"/>
          <w:b/>
          <w:color w:val="000000"/>
          <w:sz w:val="24"/>
          <w:szCs w:val="20"/>
          <w:u w:val="single"/>
          <w:shd w:val="clear" w:color="auto" w:fill="FFFFFF"/>
        </w:rPr>
        <w:t xml:space="preserve">ns his connections to criminal networks. </w:t>
      </w:r>
      <w:r w:rsidRPr="00CE4BE2">
        <w:rPr>
          <w:rFonts w:ascii="Times New Roman" w:hAnsi="Times New Roman"/>
          <w:b/>
          <w:color w:val="000000"/>
          <w:sz w:val="24"/>
          <w:szCs w:val="20"/>
          <w:u w:val="single"/>
          <w:shd w:val="clear" w:color="auto" w:fill="FFFFFF"/>
        </w:rPr>
        <w:t>Thus, upon re-entry to their communi</w:t>
      </w:r>
      <w:r>
        <w:rPr>
          <w:rFonts w:ascii="Times New Roman" w:hAnsi="Times New Roman"/>
          <w:b/>
          <w:color w:val="000000"/>
          <w:sz w:val="24"/>
          <w:szCs w:val="20"/>
          <w:u w:val="single"/>
          <w:shd w:val="clear" w:color="auto" w:fill="FFFFFF"/>
        </w:rPr>
        <w:t xml:space="preserve">ties, prisoners pull away </w:t>
      </w:r>
      <w:proofErr w:type="gramStart"/>
      <w:r>
        <w:rPr>
          <w:rFonts w:ascii="Times New Roman" w:hAnsi="Times New Roman"/>
          <w:b/>
          <w:color w:val="000000"/>
          <w:sz w:val="24"/>
          <w:szCs w:val="20"/>
          <w:u w:val="single"/>
          <w:shd w:val="clear" w:color="auto" w:fill="FFFFFF"/>
        </w:rPr>
        <w:t xml:space="preserve">from  </w:t>
      </w:r>
      <w:r w:rsidRPr="00CE4BE2">
        <w:rPr>
          <w:rFonts w:ascii="Times New Roman" w:hAnsi="Times New Roman"/>
          <w:b/>
          <w:color w:val="000000"/>
          <w:sz w:val="24"/>
          <w:szCs w:val="20"/>
          <w:u w:val="single"/>
          <w:shd w:val="clear" w:color="auto" w:fill="FFFFFF"/>
        </w:rPr>
        <w:t>legal</w:t>
      </w:r>
      <w:proofErr w:type="gramEnd"/>
      <w:r w:rsidRPr="00CE4BE2">
        <w:rPr>
          <w:rFonts w:ascii="Times New Roman" w:hAnsi="Times New Roman"/>
          <w:b/>
          <w:color w:val="000000"/>
          <w:sz w:val="24"/>
          <w:szCs w:val="20"/>
          <w:u w:val="single"/>
          <w:shd w:val="clear" w:color="auto" w:fill="FFFFFF"/>
        </w:rPr>
        <w:t xml:space="preserve"> work and “push toward the secondary labor mar</w:t>
      </w:r>
      <w:r>
        <w:rPr>
          <w:rFonts w:ascii="Times New Roman" w:hAnsi="Times New Roman"/>
          <w:b/>
          <w:color w:val="000000"/>
          <w:sz w:val="24"/>
          <w:szCs w:val="20"/>
          <w:u w:val="single"/>
          <w:shd w:val="clear" w:color="auto" w:fill="FFFFFF"/>
        </w:rPr>
        <w:t xml:space="preserve">ket of day labor and part-time </w:t>
      </w:r>
      <w:r w:rsidRPr="00CE4BE2">
        <w:rPr>
          <w:rFonts w:ascii="Times New Roman" w:hAnsi="Times New Roman"/>
          <w:b/>
          <w:color w:val="000000"/>
          <w:sz w:val="24"/>
          <w:szCs w:val="20"/>
          <w:u w:val="single"/>
          <w:shd w:val="clear" w:color="auto" w:fill="FFFFFF"/>
        </w:rPr>
        <w:t>jobs and toward illegal income.”</w:t>
      </w:r>
    </w:p>
    <w:p w:rsidR="00CE4BE2" w:rsidRPr="00CE4BE2" w:rsidRDefault="00CE4BE2" w:rsidP="00CE4BE2">
      <w:pPr>
        <w:spacing w:after="0" w:line="240" w:lineRule="auto"/>
        <w:rPr>
          <w:rFonts w:ascii="Times New Roman" w:hAnsi="Times New Roman"/>
          <w:b/>
          <w:color w:val="000000"/>
          <w:sz w:val="24"/>
          <w:szCs w:val="20"/>
          <w:shd w:val="clear" w:color="auto" w:fill="FFFFFF"/>
        </w:rPr>
      </w:pPr>
      <w:r w:rsidRPr="00CE4BE2">
        <w:rPr>
          <w:rFonts w:ascii="Times New Roman" w:hAnsi="Times New Roman"/>
          <w:b/>
          <w:color w:val="000000"/>
          <w:sz w:val="24"/>
          <w:szCs w:val="20"/>
          <w:shd w:val="clear" w:color="auto" w:fill="FFFFFF"/>
        </w:rPr>
        <w:t xml:space="preserve">This effect is greatest when we look at it through the scope of Misdemeanors. People who committed petty crimes are forced into a life of crime by their labels. We need to rehabilitate the perception of misdemeanor criminals so that they can enter the legal economic community and no be forced into harder crime. </w:t>
      </w:r>
    </w:p>
    <w:p w:rsidR="00CE4BE2" w:rsidRDefault="00CE4BE2" w:rsidP="00CE4BE2">
      <w:pPr>
        <w:spacing w:after="0" w:line="240" w:lineRule="auto"/>
        <w:rPr>
          <w:rFonts w:ascii="Times New Roman" w:hAnsi="Times New Roman"/>
          <w:color w:val="000000"/>
          <w:sz w:val="24"/>
          <w:szCs w:val="20"/>
          <w:shd w:val="clear" w:color="auto" w:fill="FFFFFF"/>
        </w:rPr>
      </w:pPr>
      <w:r>
        <w:rPr>
          <w:rFonts w:ascii="Times New Roman" w:hAnsi="Times New Roman"/>
          <w:color w:val="000000"/>
          <w:sz w:val="24"/>
          <w:szCs w:val="20"/>
          <w:shd w:val="clear" w:color="auto" w:fill="FFFFFF"/>
        </w:rPr>
        <w:t xml:space="preserve">Sub Point C: This has an even larger effect on communities </w:t>
      </w:r>
    </w:p>
    <w:p w:rsidR="00CE4BE2" w:rsidRDefault="00CE4BE2" w:rsidP="00CE4BE2">
      <w:pPr>
        <w:spacing w:after="0" w:line="240" w:lineRule="auto"/>
        <w:rPr>
          <w:rFonts w:ascii="Times New Roman" w:hAnsi="Times New Roman"/>
          <w:b/>
          <w:color w:val="000000"/>
          <w:sz w:val="24"/>
          <w:szCs w:val="20"/>
          <w:shd w:val="clear" w:color="auto" w:fill="FFFFFF"/>
        </w:rPr>
      </w:pPr>
      <w:r w:rsidRPr="00E8606B">
        <w:rPr>
          <w:rFonts w:ascii="Times New Roman" w:hAnsi="Times New Roman"/>
          <w:b/>
          <w:color w:val="000000"/>
          <w:sz w:val="24"/>
          <w:szCs w:val="20"/>
          <w:u w:val="single"/>
          <w:shd w:val="clear" w:color="auto" w:fill="FFFFFF"/>
        </w:rPr>
        <w:t>Jenny Roberts 2011</w:t>
      </w:r>
      <w:r w:rsidRPr="00E8606B">
        <w:rPr>
          <w:rFonts w:ascii="Times New Roman" w:hAnsi="Times New Roman"/>
          <w:b/>
          <w:color w:val="000000"/>
          <w:sz w:val="24"/>
          <w:szCs w:val="20"/>
          <w:shd w:val="clear" w:color="auto" w:fill="FFFFFF"/>
        </w:rPr>
        <w:t xml:space="preserve"> explains </w:t>
      </w:r>
    </w:p>
    <w:p w:rsidR="00E8606B" w:rsidRPr="00E8606B" w:rsidRDefault="00E8606B" w:rsidP="00E8606B">
      <w:pPr>
        <w:shd w:val="clear" w:color="auto" w:fill="FFFFFF"/>
        <w:spacing w:after="0" w:line="240" w:lineRule="auto"/>
        <w:rPr>
          <w:rFonts w:ascii="Times New Roman" w:hAnsi="Times New Roman"/>
          <w:sz w:val="24"/>
          <w:szCs w:val="16"/>
        </w:rPr>
      </w:pPr>
      <w:r w:rsidRPr="00672B38">
        <w:rPr>
          <w:rFonts w:ascii="Times New Roman" w:hAnsi="Times New Roman"/>
          <w:sz w:val="14"/>
          <w:szCs w:val="16"/>
        </w:rPr>
        <w:t xml:space="preserve">(Jenny Roberts, Associate Professor @ American University, University of </w:t>
      </w:r>
      <w:proofErr w:type="spellStart"/>
      <w:r w:rsidRPr="00672B38">
        <w:rPr>
          <w:rFonts w:ascii="Times New Roman" w:hAnsi="Times New Roman"/>
          <w:sz w:val="14"/>
          <w:szCs w:val="16"/>
        </w:rPr>
        <w:t>Californnia</w:t>
      </w:r>
      <w:proofErr w:type="spellEnd"/>
      <w:r w:rsidRPr="00672B38">
        <w:rPr>
          <w:rFonts w:ascii="Times New Roman" w:hAnsi="Times New Roman"/>
          <w:sz w:val="14"/>
          <w:szCs w:val="16"/>
        </w:rPr>
        <w:t xml:space="preserve"> Davis Law Review, Why Misdemeanors Matter: Defining Effective Advocacy in the Lower Criminal Courts, 2011, http://lawreview.law.ucdavis.edu/issues/45/2/Articles/45-2_Jenny_Roberts.pdf)</w:t>
      </w:r>
    </w:p>
    <w:p w:rsidR="00CE4BE2" w:rsidRPr="004207EA" w:rsidRDefault="004207EA" w:rsidP="004207EA">
      <w:pPr>
        <w:spacing w:after="0" w:line="240" w:lineRule="auto"/>
        <w:rPr>
          <w:rFonts w:ascii="Times New Roman" w:hAnsi="Times New Roman"/>
          <w:b/>
          <w:color w:val="000000"/>
          <w:sz w:val="24"/>
          <w:szCs w:val="20"/>
          <w:u w:val="single"/>
          <w:shd w:val="clear" w:color="auto" w:fill="FFFFFF"/>
        </w:rPr>
      </w:pPr>
      <w:r w:rsidRPr="004207EA">
        <w:rPr>
          <w:rFonts w:ascii="Times New Roman" w:hAnsi="Times New Roman"/>
          <w:b/>
          <w:color w:val="000000"/>
          <w:sz w:val="24"/>
          <w:szCs w:val="20"/>
          <w:u w:val="single"/>
          <w:shd w:val="clear" w:color="auto" w:fill="FFFFFF"/>
        </w:rPr>
        <w:t>The large number and harsh nature of collateral consequences illustrate how even a low-level conviction</w:t>
      </w:r>
      <w:r>
        <w:rPr>
          <w:rFonts w:ascii="Times New Roman" w:hAnsi="Times New Roman"/>
          <w:color w:val="000000"/>
          <w:sz w:val="24"/>
          <w:szCs w:val="20"/>
          <w:shd w:val="clear" w:color="auto" w:fill="FFFFFF"/>
        </w:rPr>
        <w:t xml:space="preserve"> </w:t>
      </w:r>
      <w:r w:rsidRPr="004207EA">
        <w:rPr>
          <w:rFonts w:ascii="Times New Roman" w:hAnsi="Times New Roman"/>
          <w:color w:val="000000"/>
          <w:sz w:val="16"/>
          <w:szCs w:val="20"/>
          <w:shd w:val="clear" w:color="auto" w:fill="FFFFFF"/>
        </w:rPr>
        <w:t xml:space="preserve">that seems to begin with arrest and end in front of the judge can </w:t>
      </w:r>
      <w:r w:rsidRPr="004207EA">
        <w:rPr>
          <w:rFonts w:ascii="Times New Roman" w:hAnsi="Times New Roman"/>
          <w:b/>
          <w:color w:val="000000"/>
          <w:sz w:val="24"/>
          <w:szCs w:val="20"/>
          <w:u w:val="single"/>
          <w:shd w:val="clear" w:color="auto" w:fill="FFFFFF"/>
        </w:rPr>
        <w:t>actually have an impact not only on that person’s life, but also on the lives of family members and the person’s community</w:t>
      </w:r>
      <w:r w:rsidRPr="004207EA">
        <w:rPr>
          <w:rFonts w:ascii="Times New Roman" w:hAnsi="Times New Roman"/>
          <w:color w:val="000000"/>
          <w:sz w:val="24"/>
          <w:szCs w:val="20"/>
          <w:shd w:val="clear" w:color="auto" w:fill="FFFFFF"/>
        </w:rPr>
        <w:t xml:space="preserve">. </w:t>
      </w:r>
      <w:r w:rsidRPr="004207EA">
        <w:rPr>
          <w:rFonts w:ascii="Times New Roman" w:hAnsi="Times New Roman"/>
          <w:color w:val="000000"/>
          <w:sz w:val="16"/>
          <w:szCs w:val="20"/>
          <w:shd w:val="clear" w:color="auto" w:fill="FFFFFF"/>
        </w:rPr>
        <w:t xml:space="preserve">For example, </w:t>
      </w:r>
      <w:r w:rsidRPr="004207EA">
        <w:rPr>
          <w:rFonts w:ascii="Times New Roman" w:hAnsi="Times New Roman"/>
          <w:b/>
          <w:color w:val="000000"/>
          <w:sz w:val="24"/>
          <w:szCs w:val="20"/>
          <w:u w:val="single"/>
          <w:shd w:val="clear" w:color="auto" w:fill="FFFFFF"/>
        </w:rPr>
        <w:t xml:space="preserve">an NAACP Legal Defense Fund survey of thirty women incarcerated for nonviolent offenses, designed to document “social costs” of Mississippi’s poor quality </w:t>
      </w:r>
      <w:r w:rsidRPr="004207EA">
        <w:rPr>
          <w:rFonts w:ascii="Times New Roman" w:hAnsi="Times New Roman"/>
          <w:b/>
          <w:color w:val="000000"/>
          <w:sz w:val="24"/>
          <w:szCs w:val="20"/>
          <w:u w:val="single"/>
          <w:shd w:val="clear" w:color="auto" w:fill="FFFFFF"/>
        </w:rPr>
        <w:lastRenderedPageBreak/>
        <w:t>public defense system, “found that nearly half of the women lost a home or apartment, while 12 lost vehicles. More than half of the women had children living with them when they were arrested and had to move in with relatives. Eight women had elderly parents who were affected financially.” These examples demonstrate how misdemeanor convictions can negatively affect a person’s ability to be a productive</w:t>
      </w:r>
      <w:r w:rsidRPr="004207EA">
        <w:t xml:space="preserve"> </w:t>
      </w:r>
      <w:r w:rsidRPr="004207EA">
        <w:rPr>
          <w:rFonts w:ascii="Times New Roman" w:hAnsi="Times New Roman"/>
          <w:b/>
          <w:color w:val="000000"/>
          <w:sz w:val="24"/>
          <w:szCs w:val="20"/>
          <w:u w:val="single"/>
          <w:shd w:val="clear" w:color="auto" w:fill="FFFFFF"/>
        </w:rPr>
        <w:t>member of society and, therefore, should</w:t>
      </w:r>
      <w:r>
        <w:rPr>
          <w:rFonts w:ascii="Times New Roman" w:hAnsi="Times New Roman"/>
          <w:b/>
          <w:color w:val="000000"/>
          <w:sz w:val="24"/>
          <w:szCs w:val="20"/>
          <w:u w:val="single"/>
          <w:shd w:val="clear" w:color="auto" w:fill="FFFFFF"/>
        </w:rPr>
        <w:t xml:space="preserve"> be cause for serious concern. </w:t>
      </w:r>
      <w:r w:rsidRPr="004207EA">
        <w:rPr>
          <w:rFonts w:ascii="Times New Roman" w:hAnsi="Times New Roman"/>
          <w:b/>
          <w:color w:val="000000"/>
          <w:sz w:val="24"/>
          <w:szCs w:val="20"/>
          <w:u w:val="single"/>
          <w:shd w:val="clear" w:color="auto" w:fill="FFFFFF"/>
        </w:rPr>
        <w:t>This is especially t</w:t>
      </w:r>
      <w:r>
        <w:rPr>
          <w:rFonts w:ascii="Times New Roman" w:hAnsi="Times New Roman"/>
          <w:b/>
          <w:color w:val="000000"/>
          <w:sz w:val="24"/>
          <w:szCs w:val="20"/>
          <w:u w:val="single"/>
          <w:shd w:val="clear" w:color="auto" w:fill="FFFFFF"/>
        </w:rPr>
        <w:t xml:space="preserve">rue where large percentages of </w:t>
      </w:r>
      <w:r w:rsidRPr="004207EA">
        <w:rPr>
          <w:rFonts w:ascii="Times New Roman" w:hAnsi="Times New Roman"/>
          <w:b/>
          <w:color w:val="000000"/>
          <w:sz w:val="24"/>
          <w:szCs w:val="20"/>
          <w:u w:val="single"/>
          <w:shd w:val="clear" w:color="auto" w:fill="FFFFFF"/>
        </w:rPr>
        <w:t xml:space="preserve">individuals in a particular community </w:t>
      </w:r>
      <w:r>
        <w:rPr>
          <w:rFonts w:ascii="Times New Roman" w:hAnsi="Times New Roman"/>
          <w:b/>
          <w:color w:val="000000"/>
          <w:sz w:val="24"/>
          <w:szCs w:val="20"/>
          <w:u w:val="single"/>
          <w:shd w:val="clear" w:color="auto" w:fill="FFFFFF"/>
        </w:rPr>
        <w:t xml:space="preserve">have criminal convictions. The </w:t>
      </w:r>
      <w:r w:rsidRPr="004207EA">
        <w:rPr>
          <w:rFonts w:ascii="Times New Roman" w:hAnsi="Times New Roman"/>
          <w:b/>
          <w:color w:val="000000"/>
          <w:sz w:val="24"/>
          <w:szCs w:val="20"/>
          <w:u w:val="single"/>
          <w:shd w:val="clear" w:color="auto" w:fill="FFFFFF"/>
        </w:rPr>
        <w:t>public safety effect on a c</w:t>
      </w:r>
      <w:r>
        <w:rPr>
          <w:rFonts w:ascii="Times New Roman" w:hAnsi="Times New Roman"/>
          <w:b/>
          <w:color w:val="000000"/>
          <w:sz w:val="24"/>
          <w:szCs w:val="20"/>
          <w:u w:val="single"/>
          <w:shd w:val="clear" w:color="auto" w:fill="FFFFFF"/>
        </w:rPr>
        <w:t xml:space="preserve">ommunity when many members are </w:t>
      </w:r>
      <w:r w:rsidRPr="004207EA">
        <w:rPr>
          <w:rFonts w:ascii="Times New Roman" w:hAnsi="Times New Roman"/>
          <w:b/>
          <w:color w:val="000000"/>
          <w:sz w:val="24"/>
          <w:szCs w:val="20"/>
          <w:u w:val="single"/>
          <w:shd w:val="clear" w:color="auto" w:fill="FFFFFF"/>
        </w:rPr>
        <w:t>incarcerated or unable to find work be</w:t>
      </w:r>
      <w:r>
        <w:rPr>
          <w:rFonts w:ascii="Times New Roman" w:hAnsi="Times New Roman"/>
          <w:b/>
          <w:color w:val="000000"/>
          <w:sz w:val="24"/>
          <w:szCs w:val="20"/>
          <w:u w:val="single"/>
          <w:shd w:val="clear" w:color="auto" w:fill="FFFFFF"/>
        </w:rPr>
        <w:t xml:space="preserve">cause of a minor conviction </w:t>
      </w:r>
      <w:r w:rsidRPr="004207EA">
        <w:rPr>
          <w:rFonts w:ascii="Times New Roman" w:hAnsi="Times New Roman"/>
          <w:b/>
          <w:color w:val="000000"/>
          <w:sz w:val="24"/>
          <w:szCs w:val="20"/>
          <w:u w:val="single"/>
          <w:shd w:val="clear" w:color="auto" w:fill="FFFFFF"/>
        </w:rPr>
        <w:t>cannot be underestimated in a cost</w:t>
      </w:r>
      <w:r>
        <w:rPr>
          <w:rFonts w:ascii="Times New Roman" w:hAnsi="Times New Roman"/>
          <w:b/>
          <w:color w:val="000000"/>
          <w:sz w:val="24"/>
          <w:szCs w:val="20"/>
          <w:u w:val="single"/>
          <w:shd w:val="clear" w:color="auto" w:fill="FFFFFF"/>
        </w:rPr>
        <w:t xml:space="preserve">-benefit analysis of low-level </w:t>
      </w:r>
      <w:r w:rsidRPr="004207EA">
        <w:rPr>
          <w:rFonts w:ascii="Times New Roman" w:hAnsi="Times New Roman"/>
          <w:b/>
          <w:color w:val="000000"/>
          <w:sz w:val="24"/>
          <w:szCs w:val="20"/>
          <w:u w:val="single"/>
          <w:shd w:val="clear" w:color="auto" w:fill="FFFFFF"/>
        </w:rPr>
        <w:t>prosecutions</w:t>
      </w:r>
    </w:p>
    <w:p w:rsidR="00CE4BE2" w:rsidRDefault="004207EA" w:rsidP="008106C5">
      <w:pPr>
        <w:spacing w:after="0" w:line="240" w:lineRule="auto"/>
        <w:rPr>
          <w:rFonts w:ascii="Times New Roman" w:hAnsi="Times New Roman"/>
          <w:color w:val="000000"/>
          <w:sz w:val="24"/>
          <w:szCs w:val="20"/>
          <w:shd w:val="clear" w:color="auto" w:fill="FFFFFF"/>
        </w:rPr>
      </w:pPr>
      <w:r>
        <w:rPr>
          <w:rFonts w:ascii="Times New Roman" w:hAnsi="Times New Roman"/>
          <w:color w:val="000000"/>
          <w:sz w:val="24"/>
          <w:szCs w:val="20"/>
          <w:shd w:val="clear" w:color="auto" w:fill="FFFFFF"/>
        </w:rPr>
        <w:t xml:space="preserve">This use of Retribution at the misdemeanor level has a large impact at entrenching poverty in many places of America both ethnically and socio-economically. Retribution is counterproductive because it causes communities to become more and more disadvantaged and therefore more and more inclined to criminal activity. Most of which could be solved by a simple change of perspective. </w:t>
      </w:r>
    </w:p>
    <w:p w:rsidR="00A31CB9" w:rsidRDefault="00CE4BE2" w:rsidP="008106C5">
      <w:pPr>
        <w:spacing w:after="0" w:line="240" w:lineRule="auto"/>
        <w:rPr>
          <w:rFonts w:ascii="Times New Roman" w:hAnsi="Times New Roman"/>
          <w:color w:val="000000"/>
          <w:sz w:val="24"/>
          <w:szCs w:val="20"/>
          <w:shd w:val="clear" w:color="auto" w:fill="FFFFFF"/>
        </w:rPr>
      </w:pPr>
      <w:r>
        <w:rPr>
          <w:rFonts w:ascii="Times New Roman" w:hAnsi="Times New Roman"/>
          <w:color w:val="000000"/>
          <w:sz w:val="24"/>
          <w:szCs w:val="20"/>
          <w:shd w:val="clear" w:color="auto" w:fill="FFFFFF"/>
        </w:rPr>
        <w:t xml:space="preserve">Contention #2: Misdemeanor offenders are going to go back to society, so why not reform them? </w:t>
      </w:r>
    </w:p>
    <w:p w:rsidR="004207EA" w:rsidRDefault="004207EA" w:rsidP="008106C5">
      <w:pPr>
        <w:spacing w:after="0" w:line="240" w:lineRule="auto"/>
        <w:rPr>
          <w:rFonts w:ascii="Times New Roman" w:hAnsi="Times New Roman"/>
          <w:color w:val="000000"/>
          <w:sz w:val="24"/>
          <w:szCs w:val="20"/>
          <w:shd w:val="clear" w:color="auto" w:fill="FFFFFF"/>
        </w:rPr>
      </w:pPr>
    </w:p>
    <w:p w:rsidR="00E8606B" w:rsidRDefault="00A31CB9" w:rsidP="008106C5">
      <w:pPr>
        <w:spacing w:after="0" w:line="240" w:lineRule="auto"/>
        <w:rPr>
          <w:rFonts w:ascii="Times New Roman" w:hAnsi="Times New Roman"/>
          <w:color w:val="000000"/>
          <w:sz w:val="24"/>
          <w:szCs w:val="20"/>
          <w:shd w:val="clear" w:color="auto" w:fill="FFFFFF"/>
        </w:rPr>
      </w:pPr>
      <w:r>
        <w:rPr>
          <w:rFonts w:ascii="Times New Roman" w:hAnsi="Times New Roman"/>
          <w:color w:val="000000"/>
          <w:sz w:val="24"/>
          <w:szCs w:val="20"/>
          <w:shd w:val="clear" w:color="auto" w:fill="FFFFFF"/>
        </w:rPr>
        <w:t>A common misconception is that most criminals can be just locked away from society to help prevent crime and rehabilitation doesn’t matter because they won’t see freedom anyways. This ignores the fact that most criminals, more than 80%, will be released each year back to society</w:t>
      </w:r>
      <w:r w:rsidR="00E8606B">
        <w:rPr>
          <w:rFonts w:ascii="Times New Roman" w:hAnsi="Times New Roman"/>
          <w:color w:val="000000"/>
          <w:sz w:val="24"/>
          <w:szCs w:val="20"/>
          <w:shd w:val="clear" w:color="auto" w:fill="FFFFFF"/>
        </w:rPr>
        <w:t>,</w:t>
      </w:r>
      <w:r>
        <w:rPr>
          <w:rFonts w:ascii="Times New Roman" w:hAnsi="Times New Roman"/>
          <w:color w:val="000000"/>
          <w:sz w:val="24"/>
          <w:szCs w:val="20"/>
          <w:shd w:val="clear" w:color="auto" w:fill="FFFFFF"/>
        </w:rPr>
        <w:t xml:space="preserve"> </w:t>
      </w:r>
    </w:p>
    <w:p w:rsidR="00E8606B" w:rsidRPr="00E8606B" w:rsidRDefault="00E8606B" w:rsidP="00E8606B">
      <w:pPr>
        <w:shd w:val="clear" w:color="auto" w:fill="FFFFFF"/>
        <w:spacing w:after="0" w:line="240" w:lineRule="auto"/>
        <w:rPr>
          <w:rFonts w:ascii="Times New Roman" w:hAnsi="Times New Roman"/>
          <w:sz w:val="20"/>
          <w:szCs w:val="16"/>
        </w:rPr>
      </w:pPr>
      <w:r w:rsidRPr="00E8606B">
        <w:rPr>
          <w:rFonts w:ascii="Times New Roman" w:hAnsi="Times New Roman"/>
          <w:sz w:val="12"/>
          <w:szCs w:val="16"/>
        </w:rPr>
        <w:t xml:space="preserve">(Jenny Roberts, Associate Professor @ American University, University of </w:t>
      </w:r>
      <w:proofErr w:type="spellStart"/>
      <w:r w:rsidRPr="00E8606B">
        <w:rPr>
          <w:rFonts w:ascii="Times New Roman" w:hAnsi="Times New Roman"/>
          <w:sz w:val="12"/>
          <w:szCs w:val="16"/>
        </w:rPr>
        <w:t>Californnia</w:t>
      </w:r>
      <w:proofErr w:type="spellEnd"/>
      <w:r w:rsidRPr="00E8606B">
        <w:rPr>
          <w:rFonts w:ascii="Times New Roman" w:hAnsi="Times New Roman"/>
          <w:sz w:val="12"/>
          <w:szCs w:val="16"/>
        </w:rPr>
        <w:t xml:space="preserve"> Davis Law Review, Why Misdemeanors Matter: Defining Effective Advocacy in the Lower Criminal Courts, 2011, http://lawreview.law.ucdavis.edu/issues/45/2/Articles/45-2_Jenny_Roberts.pdf),</w:t>
      </w:r>
    </w:p>
    <w:p w:rsidR="00A31CB9" w:rsidRDefault="00E8606B" w:rsidP="008106C5">
      <w:pPr>
        <w:spacing w:after="0" w:line="240" w:lineRule="auto"/>
        <w:rPr>
          <w:rFonts w:ascii="Times New Roman" w:hAnsi="Times New Roman"/>
          <w:color w:val="000000"/>
          <w:sz w:val="24"/>
          <w:szCs w:val="20"/>
          <w:shd w:val="clear" w:color="auto" w:fill="FFFFFF"/>
        </w:rPr>
      </w:pPr>
      <w:r>
        <w:rPr>
          <w:rFonts w:ascii="Times New Roman" w:hAnsi="Times New Roman"/>
          <w:color w:val="000000"/>
          <w:sz w:val="24"/>
          <w:szCs w:val="20"/>
          <w:shd w:val="clear" w:color="auto" w:fill="FFFFFF"/>
        </w:rPr>
        <w:t>f</w:t>
      </w:r>
      <w:r w:rsidR="00A31CB9">
        <w:rPr>
          <w:rFonts w:ascii="Times New Roman" w:hAnsi="Times New Roman"/>
          <w:color w:val="000000"/>
          <w:sz w:val="24"/>
          <w:szCs w:val="20"/>
          <w:shd w:val="clear" w:color="auto" w:fill="FFFFFF"/>
        </w:rPr>
        <w:t>or serving their sentences; most of them misdemeanors. So unless you want to start violating the 8</w:t>
      </w:r>
      <w:r w:rsidR="00A31CB9" w:rsidRPr="00A31CB9">
        <w:rPr>
          <w:rFonts w:ascii="Times New Roman" w:hAnsi="Times New Roman"/>
          <w:color w:val="000000"/>
          <w:sz w:val="24"/>
          <w:szCs w:val="20"/>
          <w:shd w:val="clear" w:color="auto" w:fill="FFFFFF"/>
          <w:vertAlign w:val="superscript"/>
        </w:rPr>
        <w:t>th</w:t>
      </w:r>
      <w:r w:rsidR="00A31CB9">
        <w:rPr>
          <w:rFonts w:ascii="Times New Roman" w:hAnsi="Times New Roman"/>
          <w:color w:val="000000"/>
          <w:sz w:val="24"/>
          <w:szCs w:val="20"/>
          <w:shd w:val="clear" w:color="auto" w:fill="FFFFFF"/>
        </w:rPr>
        <w:t xml:space="preserve"> Amendment, the reality is that most criminals have to be reintegrated into society every year. </w:t>
      </w:r>
    </w:p>
    <w:p w:rsidR="004207EA" w:rsidRDefault="004207EA" w:rsidP="008106C5">
      <w:pPr>
        <w:spacing w:after="0" w:line="240" w:lineRule="auto"/>
        <w:rPr>
          <w:rFonts w:ascii="Times New Roman" w:hAnsi="Times New Roman"/>
          <w:b/>
          <w:color w:val="000000"/>
          <w:sz w:val="24"/>
          <w:szCs w:val="20"/>
          <w:u w:val="single"/>
          <w:shd w:val="clear" w:color="auto" w:fill="FFFFFF"/>
        </w:rPr>
      </w:pPr>
      <w:r w:rsidRPr="00E8606B">
        <w:rPr>
          <w:rFonts w:ascii="Times New Roman" w:hAnsi="Times New Roman"/>
          <w:b/>
          <w:color w:val="000000"/>
          <w:sz w:val="24"/>
          <w:szCs w:val="20"/>
          <w:shd w:val="clear" w:color="auto" w:fill="FFFFFF"/>
        </w:rPr>
        <w:t xml:space="preserve">According to the </w:t>
      </w:r>
      <w:r w:rsidRPr="00E8606B">
        <w:rPr>
          <w:rFonts w:ascii="Times New Roman" w:hAnsi="Times New Roman"/>
          <w:b/>
          <w:color w:val="000000"/>
          <w:sz w:val="24"/>
          <w:szCs w:val="20"/>
          <w:u w:val="single"/>
          <w:shd w:val="clear" w:color="auto" w:fill="FFFFFF"/>
        </w:rPr>
        <w:t xml:space="preserve">Justice Policy Institute in 2009 </w:t>
      </w:r>
    </w:p>
    <w:p w:rsidR="00E8606B" w:rsidRPr="00427209" w:rsidRDefault="00427209" w:rsidP="00427209">
      <w:pPr>
        <w:spacing w:after="0" w:line="240" w:lineRule="auto"/>
        <w:rPr>
          <w:rFonts w:ascii="Times New Roman" w:hAnsi="Times New Roman"/>
          <w:color w:val="000000"/>
          <w:sz w:val="14"/>
          <w:szCs w:val="16"/>
          <w:shd w:val="clear" w:color="auto" w:fill="FFFFFF"/>
        </w:rPr>
      </w:pPr>
      <w:r w:rsidRPr="00427209">
        <w:rPr>
          <w:rFonts w:ascii="Times New Roman" w:hAnsi="Times New Roman"/>
          <w:color w:val="000000"/>
          <w:sz w:val="14"/>
          <w:szCs w:val="16"/>
          <w:shd w:val="clear" w:color="auto" w:fill="FFFFFF"/>
        </w:rPr>
        <w:t xml:space="preserve">(Justice Policy Institute, 2009, </w:t>
      </w:r>
      <w:proofErr w:type="gramStart"/>
      <w:r w:rsidRPr="00427209">
        <w:rPr>
          <w:rFonts w:ascii="Times New Roman" w:hAnsi="Times New Roman"/>
          <w:i/>
          <w:color w:val="000000"/>
          <w:sz w:val="14"/>
          <w:szCs w:val="16"/>
          <w:shd w:val="clear" w:color="auto" w:fill="FFFFFF"/>
        </w:rPr>
        <w:t>Shifting</w:t>
      </w:r>
      <w:proofErr w:type="gramEnd"/>
      <w:r w:rsidRPr="00427209">
        <w:rPr>
          <w:rFonts w:ascii="Times New Roman" w:hAnsi="Times New Roman"/>
          <w:i/>
          <w:color w:val="000000"/>
          <w:sz w:val="14"/>
          <w:szCs w:val="16"/>
          <w:shd w:val="clear" w:color="auto" w:fill="FFFFFF"/>
        </w:rPr>
        <w:t xml:space="preserve"> the Problem: California’s proposed bill to relocate people serving sentences of less than 3 years from state prisons to county jails is not a solution to overcrowding</w:t>
      </w:r>
      <w:r w:rsidRPr="00427209">
        <w:rPr>
          <w:rFonts w:ascii="Times New Roman" w:hAnsi="Times New Roman"/>
          <w:color w:val="000000"/>
          <w:sz w:val="14"/>
          <w:szCs w:val="16"/>
          <w:shd w:val="clear" w:color="auto" w:fill="FFFFFF"/>
        </w:rPr>
        <w:t xml:space="preserve">, http://www.justicepolicy.org/uploads/justicepolicy/documents/10-06_fac_california_bill_ac.pdf) </w:t>
      </w:r>
    </w:p>
    <w:p w:rsidR="004207EA" w:rsidRPr="00531F7C" w:rsidRDefault="00531F7C" w:rsidP="004207EA">
      <w:pPr>
        <w:spacing w:after="0" w:line="240" w:lineRule="auto"/>
        <w:rPr>
          <w:rFonts w:ascii="Times New Roman" w:hAnsi="Times New Roman"/>
          <w:b/>
          <w:color w:val="000000"/>
          <w:sz w:val="24"/>
          <w:szCs w:val="20"/>
          <w:u w:val="single"/>
          <w:shd w:val="clear" w:color="auto" w:fill="FFFFFF"/>
        </w:rPr>
      </w:pPr>
      <w:r w:rsidRPr="00531F7C">
        <w:rPr>
          <w:rFonts w:ascii="Times New Roman" w:hAnsi="Times New Roman"/>
          <w:b/>
          <w:color w:val="000000"/>
          <w:sz w:val="24"/>
          <w:szCs w:val="20"/>
          <w:u w:val="single"/>
          <w:shd w:val="clear" w:color="auto" w:fill="FFFFFF"/>
        </w:rPr>
        <w:t xml:space="preserve">Rehabilitation </w:t>
      </w:r>
      <w:r w:rsidR="004207EA" w:rsidRPr="00531F7C">
        <w:rPr>
          <w:rFonts w:ascii="Times New Roman" w:hAnsi="Times New Roman"/>
          <w:b/>
          <w:color w:val="000000"/>
          <w:sz w:val="24"/>
          <w:szCs w:val="20"/>
          <w:u w:val="single"/>
          <w:shd w:val="clear" w:color="auto" w:fill="FFFFFF"/>
        </w:rPr>
        <w:t>Treatment delivered in the community is one of the most cost-effective ways to promote public safety and costs approximately $20,000 less than incarceration per person per year.</w:t>
      </w:r>
      <w:r w:rsidR="004207EA" w:rsidRPr="004207EA">
        <w:rPr>
          <w:rFonts w:ascii="Times New Roman" w:hAnsi="Times New Roman"/>
          <w:color w:val="000000"/>
          <w:sz w:val="24"/>
          <w:szCs w:val="20"/>
          <w:shd w:val="clear" w:color="auto" w:fill="FFFFFF"/>
        </w:rPr>
        <w:t xml:space="preserve"> </w:t>
      </w:r>
      <w:r w:rsidR="004207EA" w:rsidRPr="00531F7C">
        <w:rPr>
          <w:rFonts w:ascii="Times New Roman" w:hAnsi="Times New Roman"/>
          <w:b/>
          <w:color w:val="000000"/>
          <w:sz w:val="24"/>
          <w:szCs w:val="20"/>
          <w:u w:val="single"/>
          <w:shd w:val="clear" w:color="auto" w:fill="FFFFFF"/>
        </w:rPr>
        <w:t>A study</w:t>
      </w:r>
      <w:r w:rsidR="004207EA" w:rsidRPr="004207EA">
        <w:rPr>
          <w:rFonts w:ascii="Times New Roman" w:hAnsi="Times New Roman"/>
          <w:color w:val="000000"/>
          <w:sz w:val="24"/>
          <w:szCs w:val="20"/>
          <w:shd w:val="clear" w:color="auto" w:fill="FFFFFF"/>
        </w:rPr>
        <w:t xml:space="preserve"> </w:t>
      </w:r>
      <w:r w:rsidR="004207EA" w:rsidRPr="00531F7C">
        <w:rPr>
          <w:rFonts w:ascii="Times New Roman" w:hAnsi="Times New Roman"/>
          <w:color w:val="000000"/>
          <w:sz w:val="12"/>
          <w:szCs w:val="20"/>
          <w:shd w:val="clear" w:color="auto" w:fill="FFFFFF"/>
        </w:rPr>
        <w:t>by the Washington State Institute for Public Policy</w:t>
      </w:r>
      <w:r w:rsidR="004207EA">
        <w:rPr>
          <w:rFonts w:ascii="Times New Roman" w:hAnsi="Times New Roman"/>
          <w:color w:val="000000"/>
          <w:sz w:val="24"/>
          <w:szCs w:val="20"/>
          <w:shd w:val="clear" w:color="auto" w:fill="FFFFFF"/>
        </w:rPr>
        <w:t xml:space="preserve"> </w:t>
      </w:r>
      <w:r w:rsidR="004207EA" w:rsidRPr="00531F7C">
        <w:rPr>
          <w:rFonts w:ascii="Times New Roman" w:hAnsi="Times New Roman"/>
          <w:b/>
          <w:color w:val="000000"/>
          <w:sz w:val="24"/>
          <w:szCs w:val="20"/>
          <w:u w:val="single"/>
          <w:shd w:val="clear" w:color="auto" w:fill="FFFFFF"/>
        </w:rPr>
        <w:t>found that every dollar spent on drug treatment in the community yields over $18 in cost savings related to crime</w:t>
      </w:r>
      <w:r w:rsidR="004207EA">
        <w:rPr>
          <w:rFonts w:ascii="Times New Roman" w:hAnsi="Times New Roman"/>
          <w:color w:val="000000"/>
          <w:sz w:val="24"/>
          <w:szCs w:val="20"/>
          <w:shd w:val="clear" w:color="auto" w:fill="FFFFFF"/>
        </w:rPr>
        <w:t xml:space="preserve">. </w:t>
      </w:r>
      <w:r w:rsidR="004207EA" w:rsidRPr="00531F7C">
        <w:rPr>
          <w:rFonts w:ascii="Times New Roman" w:hAnsi="Times New Roman"/>
          <w:b/>
          <w:color w:val="000000"/>
          <w:sz w:val="24"/>
          <w:szCs w:val="20"/>
          <w:u w:val="single"/>
          <w:shd w:val="clear" w:color="auto" w:fill="FFFFFF"/>
        </w:rPr>
        <w:t>Releasing people to supervision and making treatment accessible is an effective way of reducing problematic drug use, reducing crime associated with drug use and reducing the number of people in prison</w:t>
      </w:r>
      <w:r>
        <w:rPr>
          <w:rFonts w:ascii="Times New Roman" w:hAnsi="Times New Roman"/>
          <w:b/>
          <w:color w:val="000000"/>
          <w:sz w:val="24"/>
          <w:szCs w:val="20"/>
          <w:u w:val="single"/>
          <w:shd w:val="clear" w:color="auto" w:fill="FFFFFF"/>
        </w:rPr>
        <w:t xml:space="preserve"> with misdemeanors</w:t>
      </w:r>
      <w:r w:rsidR="004207EA" w:rsidRPr="004207EA">
        <w:rPr>
          <w:rFonts w:ascii="Times New Roman" w:hAnsi="Times New Roman"/>
          <w:color w:val="000000"/>
          <w:sz w:val="24"/>
          <w:szCs w:val="20"/>
          <w:shd w:val="clear" w:color="auto" w:fill="FFFFFF"/>
        </w:rPr>
        <w:t xml:space="preserve">. </w:t>
      </w:r>
      <w:r w:rsidR="004207EA" w:rsidRPr="00531F7C">
        <w:rPr>
          <w:rFonts w:ascii="Times New Roman" w:hAnsi="Times New Roman"/>
          <w:color w:val="000000"/>
          <w:sz w:val="14"/>
          <w:szCs w:val="20"/>
          <w:shd w:val="clear" w:color="auto" w:fill="FFFFFF"/>
        </w:rPr>
        <w:t>With California’s Prop. 36 program, people arrested for first-time, nonviolent drug offenses are diverted from the prison system to treatment</w:t>
      </w:r>
      <w:r w:rsidR="004207EA" w:rsidRPr="004207EA">
        <w:rPr>
          <w:rFonts w:ascii="Times New Roman" w:hAnsi="Times New Roman"/>
          <w:color w:val="000000"/>
          <w:sz w:val="24"/>
          <w:szCs w:val="20"/>
          <w:shd w:val="clear" w:color="auto" w:fill="FFFFFF"/>
        </w:rPr>
        <w:t xml:space="preserve">. </w:t>
      </w:r>
      <w:r w:rsidR="004207EA" w:rsidRPr="00531F7C">
        <w:rPr>
          <w:rFonts w:ascii="Times New Roman" w:hAnsi="Times New Roman"/>
          <w:b/>
          <w:color w:val="000000"/>
          <w:sz w:val="24"/>
          <w:szCs w:val="20"/>
          <w:u w:val="single"/>
          <w:shd w:val="clear" w:color="auto" w:fill="FFFFFF"/>
        </w:rPr>
        <w:t>In the first five years of this program the number of people incarcerated for drug possession fell 27 percent</w:t>
      </w:r>
      <w:r w:rsidR="004207EA">
        <w:rPr>
          <w:rFonts w:ascii="Times New Roman" w:hAnsi="Times New Roman"/>
          <w:color w:val="000000"/>
          <w:sz w:val="24"/>
          <w:szCs w:val="20"/>
          <w:shd w:val="clear" w:color="auto" w:fill="FFFFFF"/>
        </w:rPr>
        <w:t xml:space="preserve">. </w:t>
      </w:r>
      <w:r w:rsidR="004207EA" w:rsidRPr="00531F7C">
        <w:rPr>
          <w:rFonts w:ascii="Times New Roman" w:hAnsi="Times New Roman"/>
          <w:b/>
          <w:color w:val="000000"/>
          <w:sz w:val="24"/>
          <w:szCs w:val="20"/>
          <w:u w:val="single"/>
          <w:shd w:val="clear" w:color="auto" w:fill="FFFFFF"/>
        </w:rPr>
        <w:t>A University of California report found that the initiative saved California $2.50 for every dollar spent on the program, representing a net savings of $173.3 million in the first year alone. By more closely matching treatment resources with needs, success rates and savings could be even higher.</w:t>
      </w:r>
    </w:p>
    <w:p w:rsidR="004207EA" w:rsidRDefault="004207EA" w:rsidP="008106C5">
      <w:pPr>
        <w:spacing w:after="0" w:line="240" w:lineRule="auto"/>
        <w:rPr>
          <w:rFonts w:ascii="Times New Roman" w:hAnsi="Times New Roman"/>
          <w:color w:val="000000"/>
          <w:sz w:val="24"/>
          <w:szCs w:val="20"/>
          <w:shd w:val="clear" w:color="auto" w:fill="FFFFFF"/>
        </w:rPr>
      </w:pPr>
    </w:p>
    <w:p w:rsidR="00531F7C" w:rsidRDefault="00531F7C" w:rsidP="008106C5">
      <w:pPr>
        <w:spacing w:after="0" w:line="240" w:lineRule="auto"/>
        <w:rPr>
          <w:rFonts w:ascii="Times New Roman" w:hAnsi="Times New Roman"/>
          <w:color w:val="000000"/>
          <w:sz w:val="24"/>
          <w:szCs w:val="20"/>
          <w:shd w:val="clear" w:color="auto" w:fill="FFFFFF"/>
        </w:rPr>
      </w:pPr>
      <w:r>
        <w:rPr>
          <w:rFonts w:ascii="Times New Roman" w:hAnsi="Times New Roman"/>
          <w:color w:val="000000"/>
          <w:sz w:val="24"/>
          <w:szCs w:val="20"/>
          <w:shd w:val="clear" w:color="auto" w:fill="FFFFFF"/>
        </w:rPr>
        <w:t xml:space="preserve">In the end this whole argument comes down to logic. If it’s cheaper and more effective to treat low-level criminals with </w:t>
      </w:r>
      <w:r w:rsidRPr="00016540">
        <w:rPr>
          <w:rFonts w:asciiTheme="minorHAnsi" w:eastAsiaTheme="minorEastAsia" w:hAnsiTheme="minorHAnsi" w:cstheme="minorBidi"/>
          <w:lang w:eastAsia="zh-CN"/>
        </w:rPr>
        <w:t>rehabilitation why shouldn’t we? They have to be reintegrated into society when they get released, so Judge it comes</w:t>
      </w:r>
      <w:r>
        <w:rPr>
          <w:rFonts w:ascii="Times New Roman" w:hAnsi="Times New Roman"/>
          <w:color w:val="000000"/>
          <w:sz w:val="24"/>
          <w:szCs w:val="20"/>
          <w:shd w:val="clear" w:color="auto" w:fill="FFFFFF"/>
        </w:rPr>
        <w:t xml:space="preserve"> down to who you’d rather want back out there. Someone just forced to sit in a cell all day, or someone who at least tried to get help. It’s pretty obvious that Rehabilitation is the best route. The only reason this isn’t clearer in the debates on the TV, is that that misconception of criminality that Roberts talks about makes people think that every criminal is a murderer. But when you get a real perspective of it, that isn’t media driven, it’s pretty obvious. </w:t>
      </w:r>
    </w:p>
    <w:p w:rsidR="00531F7C" w:rsidRDefault="00531F7C" w:rsidP="008106C5">
      <w:pPr>
        <w:spacing w:after="0" w:line="240" w:lineRule="auto"/>
        <w:rPr>
          <w:rFonts w:ascii="Times New Roman" w:hAnsi="Times New Roman"/>
          <w:color w:val="000000"/>
          <w:sz w:val="24"/>
          <w:szCs w:val="20"/>
          <w:shd w:val="clear" w:color="auto" w:fill="FFFFFF"/>
        </w:rPr>
      </w:pPr>
      <w:r>
        <w:rPr>
          <w:rFonts w:ascii="Times New Roman" w:hAnsi="Times New Roman"/>
          <w:color w:val="000000"/>
          <w:sz w:val="24"/>
          <w:szCs w:val="20"/>
          <w:shd w:val="clear" w:color="auto" w:fill="FFFFFF"/>
        </w:rPr>
        <w:lastRenderedPageBreak/>
        <w:t xml:space="preserve">So I affirm. </w:t>
      </w:r>
    </w:p>
    <w:p w:rsidR="00531F7C" w:rsidRPr="00CA644E" w:rsidRDefault="00531F7C" w:rsidP="008106C5">
      <w:pPr>
        <w:spacing w:after="0" w:line="240" w:lineRule="auto"/>
        <w:rPr>
          <w:rFonts w:ascii="Times New Roman" w:hAnsi="Times New Roman"/>
          <w:color w:val="000000"/>
          <w:sz w:val="24"/>
          <w:szCs w:val="20"/>
          <w:shd w:val="clear" w:color="auto" w:fill="FFFFFF"/>
        </w:rPr>
      </w:pPr>
    </w:p>
    <w:sectPr w:rsidR="00531F7C" w:rsidRPr="00CA644E" w:rsidSect="002656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9CE" w:rsidRDefault="002E09CE" w:rsidP="00A42F8D">
      <w:pPr>
        <w:spacing w:after="0" w:line="240" w:lineRule="auto"/>
      </w:pPr>
      <w:r>
        <w:separator/>
      </w:r>
    </w:p>
  </w:endnote>
  <w:endnote w:type="continuationSeparator" w:id="0">
    <w:p w:rsidR="002E09CE" w:rsidRDefault="002E09CE" w:rsidP="00A4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9CE" w:rsidRDefault="002E09CE" w:rsidP="00A42F8D">
      <w:pPr>
        <w:spacing w:after="0" w:line="240" w:lineRule="auto"/>
      </w:pPr>
      <w:r>
        <w:separator/>
      </w:r>
    </w:p>
  </w:footnote>
  <w:footnote w:type="continuationSeparator" w:id="0">
    <w:p w:rsidR="002E09CE" w:rsidRDefault="002E09CE" w:rsidP="00A42F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9004F"/>
    <w:multiLevelType w:val="hybridMultilevel"/>
    <w:tmpl w:val="B502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A170D"/>
    <w:multiLevelType w:val="hybridMultilevel"/>
    <w:tmpl w:val="3982A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2F1519"/>
    <w:multiLevelType w:val="hybridMultilevel"/>
    <w:tmpl w:val="33D24B60"/>
    <w:lvl w:ilvl="0" w:tplc="97CE605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E0853"/>
    <w:multiLevelType w:val="hybridMultilevel"/>
    <w:tmpl w:val="E862B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D66"/>
    <w:rsid w:val="00015DFC"/>
    <w:rsid w:val="00016540"/>
    <w:rsid w:val="0003395F"/>
    <w:rsid w:val="00062957"/>
    <w:rsid w:val="00062D66"/>
    <w:rsid w:val="00065B6B"/>
    <w:rsid w:val="000810E1"/>
    <w:rsid w:val="00091CBC"/>
    <w:rsid w:val="00093500"/>
    <w:rsid w:val="000A27BD"/>
    <w:rsid w:val="000A609D"/>
    <w:rsid w:val="000B6276"/>
    <w:rsid w:val="000E3D28"/>
    <w:rsid w:val="000F7CF8"/>
    <w:rsid w:val="00107BFC"/>
    <w:rsid w:val="00113AA5"/>
    <w:rsid w:val="00153340"/>
    <w:rsid w:val="00190DB0"/>
    <w:rsid w:val="00197EB5"/>
    <w:rsid w:val="001B361D"/>
    <w:rsid w:val="001E05D4"/>
    <w:rsid w:val="001E248D"/>
    <w:rsid w:val="001F08B1"/>
    <w:rsid w:val="0020363B"/>
    <w:rsid w:val="00207798"/>
    <w:rsid w:val="0021626A"/>
    <w:rsid w:val="0021708A"/>
    <w:rsid w:val="00230EAC"/>
    <w:rsid w:val="002656EE"/>
    <w:rsid w:val="0027565D"/>
    <w:rsid w:val="00283652"/>
    <w:rsid w:val="00295B0A"/>
    <w:rsid w:val="002B46E3"/>
    <w:rsid w:val="002E09CE"/>
    <w:rsid w:val="002E612F"/>
    <w:rsid w:val="00305B3F"/>
    <w:rsid w:val="00312DC5"/>
    <w:rsid w:val="00321439"/>
    <w:rsid w:val="00332D6D"/>
    <w:rsid w:val="00346211"/>
    <w:rsid w:val="0035014B"/>
    <w:rsid w:val="00351F16"/>
    <w:rsid w:val="0035493A"/>
    <w:rsid w:val="00354DF9"/>
    <w:rsid w:val="00366073"/>
    <w:rsid w:val="003B5D91"/>
    <w:rsid w:val="003C73D8"/>
    <w:rsid w:val="003D3919"/>
    <w:rsid w:val="004012A4"/>
    <w:rsid w:val="004064D5"/>
    <w:rsid w:val="004207EA"/>
    <w:rsid w:val="00427209"/>
    <w:rsid w:val="00444D4F"/>
    <w:rsid w:val="00450D1B"/>
    <w:rsid w:val="00451E6A"/>
    <w:rsid w:val="00481E3C"/>
    <w:rsid w:val="004849B4"/>
    <w:rsid w:val="00486E50"/>
    <w:rsid w:val="004B7922"/>
    <w:rsid w:val="004C5814"/>
    <w:rsid w:val="004D1BEC"/>
    <w:rsid w:val="00501F53"/>
    <w:rsid w:val="00504D4B"/>
    <w:rsid w:val="0052170D"/>
    <w:rsid w:val="00531F7C"/>
    <w:rsid w:val="00543BAD"/>
    <w:rsid w:val="00573728"/>
    <w:rsid w:val="005757F8"/>
    <w:rsid w:val="00586E1A"/>
    <w:rsid w:val="005A5CEE"/>
    <w:rsid w:val="00601FB7"/>
    <w:rsid w:val="00605A20"/>
    <w:rsid w:val="006157DC"/>
    <w:rsid w:val="00636C82"/>
    <w:rsid w:val="00641D5E"/>
    <w:rsid w:val="00653033"/>
    <w:rsid w:val="006645D4"/>
    <w:rsid w:val="006718F6"/>
    <w:rsid w:val="00672B38"/>
    <w:rsid w:val="00673368"/>
    <w:rsid w:val="0067446C"/>
    <w:rsid w:val="00684AA9"/>
    <w:rsid w:val="00694778"/>
    <w:rsid w:val="006A0177"/>
    <w:rsid w:val="006A7089"/>
    <w:rsid w:val="0071374B"/>
    <w:rsid w:val="007810F6"/>
    <w:rsid w:val="007978B2"/>
    <w:rsid w:val="007A14B5"/>
    <w:rsid w:val="007D4ECB"/>
    <w:rsid w:val="007E39CF"/>
    <w:rsid w:val="007E505B"/>
    <w:rsid w:val="00803E22"/>
    <w:rsid w:val="008106C5"/>
    <w:rsid w:val="008439F0"/>
    <w:rsid w:val="00852B39"/>
    <w:rsid w:val="00855BB1"/>
    <w:rsid w:val="00856D50"/>
    <w:rsid w:val="008615C1"/>
    <w:rsid w:val="00865906"/>
    <w:rsid w:val="008674B2"/>
    <w:rsid w:val="0087156D"/>
    <w:rsid w:val="00871D9B"/>
    <w:rsid w:val="0088518A"/>
    <w:rsid w:val="00893D2E"/>
    <w:rsid w:val="008962F2"/>
    <w:rsid w:val="00897695"/>
    <w:rsid w:val="00897871"/>
    <w:rsid w:val="008B60EE"/>
    <w:rsid w:val="008D0C99"/>
    <w:rsid w:val="008D213C"/>
    <w:rsid w:val="008D5583"/>
    <w:rsid w:val="008F5CE0"/>
    <w:rsid w:val="00903305"/>
    <w:rsid w:val="0093503A"/>
    <w:rsid w:val="0095330A"/>
    <w:rsid w:val="00961AFF"/>
    <w:rsid w:val="00970DD6"/>
    <w:rsid w:val="009C72FA"/>
    <w:rsid w:val="009D12B3"/>
    <w:rsid w:val="009D7938"/>
    <w:rsid w:val="00A122D4"/>
    <w:rsid w:val="00A31CB9"/>
    <w:rsid w:val="00A40713"/>
    <w:rsid w:val="00A425E9"/>
    <w:rsid w:val="00A42F8D"/>
    <w:rsid w:val="00A43531"/>
    <w:rsid w:val="00A4534A"/>
    <w:rsid w:val="00A505E2"/>
    <w:rsid w:val="00A53E4F"/>
    <w:rsid w:val="00A61C95"/>
    <w:rsid w:val="00A7163E"/>
    <w:rsid w:val="00A92A1E"/>
    <w:rsid w:val="00A93B17"/>
    <w:rsid w:val="00AA6D8A"/>
    <w:rsid w:val="00AC5617"/>
    <w:rsid w:val="00AE72F1"/>
    <w:rsid w:val="00B0259E"/>
    <w:rsid w:val="00B03B8E"/>
    <w:rsid w:val="00B06272"/>
    <w:rsid w:val="00B14E2D"/>
    <w:rsid w:val="00B16C84"/>
    <w:rsid w:val="00B655E7"/>
    <w:rsid w:val="00BA08B7"/>
    <w:rsid w:val="00BA15F3"/>
    <w:rsid w:val="00BA4984"/>
    <w:rsid w:val="00BB08D7"/>
    <w:rsid w:val="00BD08B0"/>
    <w:rsid w:val="00BE38CE"/>
    <w:rsid w:val="00C0551E"/>
    <w:rsid w:val="00C51BC8"/>
    <w:rsid w:val="00C52E39"/>
    <w:rsid w:val="00C66CDF"/>
    <w:rsid w:val="00C702D3"/>
    <w:rsid w:val="00C95FAD"/>
    <w:rsid w:val="00CA644E"/>
    <w:rsid w:val="00CB14D6"/>
    <w:rsid w:val="00CE4BE2"/>
    <w:rsid w:val="00CE6ED8"/>
    <w:rsid w:val="00CF359E"/>
    <w:rsid w:val="00D21776"/>
    <w:rsid w:val="00D254B7"/>
    <w:rsid w:val="00D425E1"/>
    <w:rsid w:val="00D62C48"/>
    <w:rsid w:val="00D80017"/>
    <w:rsid w:val="00DB3CCE"/>
    <w:rsid w:val="00DC65B3"/>
    <w:rsid w:val="00E22EF7"/>
    <w:rsid w:val="00E4219D"/>
    <w:rsid w:val="00E529E0"/>
    <w:rsid w:val="00E61269"/>
    <w:rsid w:val="00E71914"/>
    <w:rsid w:val="00E71C3C"/>
    <w:rsid w:val="00E75777"/>
    <w:rsid w:val="00E8606B"/>
    <w:rsid w:val="00EB1953"/>
    <w:rsid w:val="00ED2503"/>
    <w:rsid w:val="00EE07F8"/>
    <w:rsid w:val="00EF0E6C"/>
    <w:rsid w:val="00EF2673"/>
    <w:rsid w:val="00F0495B"/>
    <w:rsid w:val="00F22CF6"/>
    <w:rsid w:val="00F25792"/>
    <w:rsid w:val="00F26001"/>
    <w:rsid w:val="00F27891"/>
    <w:rsid w:val="00F3637F"/>
    <w:rsid w:val="00F47D9E"/>
    <w:rsid w:val="00F53EB5"/>
    <w:rsid w:val="00F55582"/>
    <w:rsid w:val="00F81A62"/>
    <w:rsid w:val="00F90502"/>
    <w:rsid w:val="00F92B8B"/>
    <w:rsid w:val="00FA70B1"/>
    <w:rsid w:val="00FB72C2"/>
    <w:rsid w:val="00FD3E00"/>
    <w:rsid w:val="00FD4E27"/>
    <w:rsid w:val="00FE06D0"/>
    <w:rsid w:val="00FF5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6E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15DFC"/>
    <w:rPr>
      <w:color w:val="0000FF"/>
      <w:u w:val="single"/>
    </w:rPr>
  </w:style>
  <w:style w:type="character" w:styleId="Emphasis">
    <w:name w:val="Emphasis"/>
    <w:uiPriority w:val="20"/>
    <w:qFormat/>
    <w:rsid w:val="001E05D4"/>
    <w:rPr>
      <w:i/>
      <w:iCs/>
    </w:rPr>
  </w:style>
  <w:style w:type="character" w:styleId="FollowedHyperlink">
    <w:name w:val="FollowedHyperlink"/>
    <w:uiPriority w:val="99"/>
    <w:semiHidden/>
    <w:unhideWhenUsed/>
    <w:rsid w:val="00605A20"/>
    <w:rPr>
      <w:color w:val="800080"/>
      <w:u w:val="single"/>
    </w:rPr>
  </w:style>
  <w:style w:type="paragraph" w:customStyle="1" w:styleId="Citation">
    <w:name w:val="Citation"/>
    <w:basedOn w:val="Normal"/>
    <w:rsid w:val="005A5CEE"/>
    <w:pPr>
      <w:spacing w:after="0" w:line="240" w:lineRule="auto"/>
    </w:pPr>
    <w:rPr>
      <w:rFonts w:ascii="Tahoma" w:eastAsia="Times New Roman" w:hAnsi="Tahoma"/>
      <w:sz w:val="20"/>
      <w:szCs w:val="24"/>
    </w:rPr>
  </w:style>
  <w:style w:type="paragraph" w:customStyle="1" w:styleId="CardText">
    <w:name w:val="Card Text"/>
    <w:basedOn w:val="Normal"/>
    <w:autoRedefine/>
    <w:rsid w:val="005A5CEE"/>
    <w:pPr>
      <w:spacing w:after="0" w:line="240" w:lineRule="auto"/>
      <w:ind w:left="720"/>
    </w:pPr>
    <w:rPr>
      <w:rFonts w:ascii="Tahoma" w:eastAsia="Times New Roman" w:hAnsi="Tahoma" w:cs="Tahoma"/>
    </w:rPr>
  </w:style>
  <w:style w:type="paragraph" w:styleId="FootnoteText">
    <w:name w:val="footnote text"/>
    <w:basedOn w:val="Normal"/>
    <w:link w:val="FootnoteTextChar"/>
    <w:uiPriority w:val="99"/>
    <w:semiHidden/>
    <w:unhideWhenUsed/>
    <w:rsid w:val="00A42F8D"/>
    <w:rPr>
      <w:sz w:val="20"/>
      <w:szCs w:val="20"/>
    </w:rPr>
  </w:style>
  <w:style w:type="character" w:customStyle="1" w:styleId="FootnoteTextChar">
    <w:name w:val="Footnote Text Char"/>
    <w:link w:val="FootnoteText"/>
    <w:uiPriority w:val="99"/>
    <w:semiHidden/>
    <w:rsid w:val="00A42F8D"/>
    <w:rPr>
      <w:lang w:eastAsia="en-US"/>
    </w:rPr>
  </w:style>
  <w:style w:type="character" w:customStyle="1" w:styleId="FootnoteCharacters">
    <w:name w:val="Footnote Characters"/>
    <w:rsid w:val="00A42F8D"/>
  </w:style>
  <w:style w:type="character" w:customStyle="1" w:styleId="cardChar">
    <w:name w:val="card Char"/>
    <w:link w:val="card"/>
    <w:locked/>
    <w:rsid w:val="009D7938"/>
    <w:rPr>
      <w:rFonts w:ascii="Times New Roman" w:eastAsia="Times New Roman" w:hAnsi="Times New Roman"/>
      <w:sz w:val="24"/>
      <w:szCs w:val="24"/>
      <w:u w:val="single"/>
      <w:lang w:eastAsia="en-US" w:bidi="en-US"/>
    </w:rPr>
  </w:style>
  <w:style w:type="paragraph" w:customStyle="1" w:styleId="card">
    <w:name w:val="card"/>
    <w:basedOn w:val="Normal"/>
    <w:link w:val="cardChar"/>
    <w:autoRedefine/>
    <w:qFormat/>
    <w:rsid w:val="009D7938"/>
    <w:pPr>
      <w:spacing w:after="0" w:line="240" w:lineRule="auto"/>
      <w:outlineLvl w:val="0"/>
    </w:pPr>
    <w:rPr>
      <w:rFonts w:ascii="Times New Roman" w:eastAsia="Times New Roman" w:hAnsi="Times New Roman"/>
      <w:sz w:val="24"/>
      <w:szCs w:val="24"/>
      <w:u w:val="single"/>
      <w:lang w:bidi="en-US"/>
    </w:rPr>
  </w:style>
  <w:style w:type="character" w:customStyle="1" w:styleId="underline">
    <w:name w:val="underline"/>
    <w:qFormat/>
    <w:rsid w:val="009D7938"/>
    <w:rPr>
      <w:b/>
      <w:bCs w:val="0"/>
      <w:u w:val="single"/>
    </w:rPr>
  </w:style>
  <w:style w:type="paragraph" w:styleId="BalloonText">
    <w:name w:val="Balloon Text"/>
    <w:basedOn w:val="Normal"/>
    <w:link w:val="BalloonTextChar"/>
    <w:uiPriority w:val="99"/>
    <w:semiHidden/>
    <w:unhideWhenUsed/>
    <w:rsid w:val="008D2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13C"/>
    <w:rPr>
      <w:rFonts w:ascii="Tahoma" w:hAnsi="Tahoma" w:cs="Tahoma"/>
      <w:sz w:val="16"/>
      <w:szCs w:val="16"/>
      <w:lang w:eastAsia="en-US"/>
    </w:rPr>
  </w:style>
  <w:style w:type="paragraph" w:styleId="NormalWeb">
    <w:name w:val="Normal (Web)"/>
    <w:basedOn w:val="Normal"/>
    <w:uiPriority w:val="99"/>
    <w:unhideWhenUsed/>
    <w:rsid w:val="00897695"/>
    <w:pPr>
      <w:spacing w:before="144" w:after="288"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897695"/>
  </w:style>
  <w:style w:type="paragraph" w:styleId="ListParagraph">
    <w:name w:val="List Paragraph"/>
    <w:basedOn w:val="Normal"/>
    <w:uiPriority w:val="34"/>
    <w:qFormat/>
    <w:rsid w:val="00C51B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6E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15DFC"/>
    <w:rPr>
      <w:color w:val="0000FF"/>
      <w:u w:val="single"/>
    </w:rPr>
  </w:style>
  <w:style w:type="character" w:styleId="Emphasis">
    <w:name w:val="Emphasis"/>
    <w:uiPriority w:val="20"/>
    <w:qFormat/>
    <w:rsid w:val="001E05D4"/>
    <w:rPr>
      <w:i/>
      <w:iCs/>
    </w:rPr>
  </w:style>
  <w:style w:type="character" w:styleId="FollowedHyperlink">
    <w:name w:val="FollowedHyperlink"/>
    <w:uiPriority w:val="99"/>
    <w:semiHidden/>
    <w:unhideWhenUsed/>
    <w:rsid w:val="00605A20"/>
    <w:rPr>
      <w:color w:val="800080"/>
      <w:u w:val="single"/>
    </w:rPr>
  </w:style>
  <w:style w:type="paragraph" w:customStyle="1" w:styleId="Citation">
    <w:name w:val="Citation"/>
    <w:basedOn w:val="Normal"/>
    <w:rsid w:val="005A5CEE"/>
    <w:pPr>
      <w:spacing w:after="0" w:line="240" w:lineRule="auto"/>
    </w:pPr>
    <w:rPr>
      <w:rFonts w:ascii="Tahoma" w:eastAsia="Times New Roman" w:hAnsi="Tahoma"/>
      <w:sz w:val="20"/>
      <w:szCs w:val="24"/>
    </w:rPr>
  </w:style>
  <w:style w:type="paragraph" w:customStyle="1" w:styleId="CardText">
    <w:name w:val="Card Text"/>
    <w:basedOn w:val="Normal"/>
    <w:autoRedefine/>
    <w:rsid w:val="005A5CEE"/>
    <w:pPr>
      <w:spacing w:after="0" w:line="240" w:lineRule="auto"/>
      <w:ind w:left="720"/>
    </w:pPr>
    <w:rPr>
      <w:rFonts w:ascii="Tahoma" w:eastAsia="Times New Roman" w:hAnsi="Tahoma" w:cs="Tahoma"/>
    </w:rPr>
  </w:style>
  <w:style w:type="paragraph" w:styleId="FootnoteText">
    <w:name w:val="footnote text"/>
    <w:basedOn w:val="Normal"/>
    <w:link w:val="FootnoteTextChar"/>
    <w:uiPriority w:val="99"/>
    <w:semiHidden/>
    <w:unhideWhenUsed/>
    <w:rsid w:val="00A42F8D"/>
    <w:rPr>
      <w:sz w:val="20"/>
      <w:szCs w:val="20"/>
    </w:rPr>
  </w:style>
  <w:style w:type="character" w:customStyle="1" w:styleId="FootnoteTextChar">
    <w:name w:val="Footnote Text Char"/>
    <w:link w:val="FootnoteText"/>
    <w:uiPriority w:val="99"/>
    <w:semiHidden/>
    <w:rsid w:val="00A42F8D"/>
    <w:rPr>
      <w:lang w:eastAsia="en-US"/>
    </w:rPr>
  </w:style>
  <w:style w:type="character" w:customStyle="1" w:styleId="FootnoteCharacters">
    <w:name w:val="Footnote Characters"/>
    <w:rsid w:val="00A42F8D"/>
  </w:style>
  <w:style w:type="character" w:customStyle="1" w:styleId="cardChar">
    <w:name w:val="card Char"/>
    <w:link w:val="card"/>
    <w:locked/>
    <w:rsid w:val="009D7938"/>
    <w:rPr>
      <w:rFonts w:ascii="Times New Roman" w:eastAsia="Times New Roman" w:hAnsi="Times New Roman"/>
      <w:sz w:val="24"/>
      <w:szCs w:val="24"/>
      <w:u w:val="single"/>
      <w:lang w:eastAsia="en-US" w:bidi="en-US"/>
    </w:rPr>
  </w:style>
  <w:style w:type="paragraph" w:customStyle="1" w:styleId="card">
    <w:name w:val="card"/>
    <w:basedOn w:val="Normal"/>
    <w:link w:val="cardChar"/>
    <w:autoRedefine/>
    <w:qFormat/>
    <w:rsid w:val="009D7938"/>
    <w:pPr>
      <w:spacing w:after="0" w:line="240" w:lineRule="auto"/>
      <w:outlineLvl w:val="0"/>
    </w:pPr>
    <w:rPr>
      <w:rFonts w:ascii="Times New Roman" w:eastAsia="Times New Roman" w:hAnsi="Times New Roman"/>
      <w:sz w:val="24"/>
      <w:szCs w:val="24"/>
      <w:u w:val="single"/>
      <w:lang w:bidi="en-US"/>
    </w:rPr>
  </w:style>
  <w:style w:type="character" w:customStyle="1" w:styleId="underline">
    <w:name w:val="underline"/>
    <w:qFormat/>
    <w:rsid w:val="009D7938"/>
    <w:rPr>
      <w:b/>
      <w:bCs w:val="0"/>
      <w:u w:val="single"/>
    </w:rPr>
  </w:style>
  <w:style w:type="paragraph" w:styleId="BalloonText">
    <w:name w:val="Balloon Text"/>
    <w:basedOn w:val="Normal"/>
    <w:link w:val="BalloonTextChar"/>
    <w:uiPriority w:val="99"/>
    <w:semiHidden/>
    <w:unhideWhenUsed/>
    <w:rsid w:val="008D2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13C"/>
    <w:rPr>
      <w:rFonts w:ascii="Tahoma" w:hAnsi="Tahoma" w:cs="Tahoma"/>
      <w:sz w:val="16"/>
      <w:szCs w:val="16"/>
      <w:lang w:eastAsia="en-US"/>
    </w:rPr>
  </w:style>
  <w:style w:type="paragraph" w:styleId="NormalWeb">
    <w:name w:val="Normal (Web)"/>
    <w:basedOn w:val="Normal"/>
    <w:uiPriority w:val="99"/>
    <w:unhideWhenUsed/>
    <w:rsid w:val="00897695"/>
    <w:pPr>
      <w:spacing w:before="144" w:after="288"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897695"/>
  </w:style>
  <w:style w:type="paragraph" w:styleId="ListParagraph">
    <w:name w:val="List Paragraph"/>
    <w:basedOn w:val="Normal"/>
    <w:uiPriority w:val="34"/>
    <w:qFormat/>
    <w:rsid w:val="00C51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75811">
      <w:bodyDiv w:val="1"/>
      <w:marLeft w:val="0"/>
      <w:marRight w:val="0"/>
      <w:marTop w:val="0"/>
      <w:marBottom w:val="0"/>
      <w:divBdr>
        <w:top w:val="none" w:sz="0" w:space="0" w:color="auto"/>
        <w:left w:val="none" w:sz="0" w:space="0" w:color="auto"/>
        <w:bottom w:val="none" w:sz="0" w:space="0" w:color="auto"/>
        <w:right w:val="none" w:sz="0" w:space="0" w:color="auto"/>
      </w:divBdr>
    </w:div>
    <w:div w:id="421999676">
      <w:bodyDiv w:val="1"/>
      <w:marLeft w:val="0"/>
      <w:marRight w:val="0"/>
      <w:marTop w:val="0"/>
      <w:marBottom w:val="0"/>
      <w:divBdr>
        <w:top w:val="none" w:sz="0" w:space="0" w:color="auto"/>
        <w:left w:val="none" w:sz="0" w:space="0" w:color="auto"/>
        <w:bottom w:val="none" w:sz="0" w:space="0" w:color="auto"/>
        <w:right w:val="none" w:sz="0" w:space="0" w:color="auto"/>
      </w:divBdr>
    </w:div>
    <w:div w:id="469053052">
      <w:bodyDiv w:val="1"/>
      <w:marLeft w:val="0"/>
      <w:marRight w:val="0"/>
      <w:marTop w:val="0"/>
      <w:marBottom w:val="0"/>
      <w:divBdr>
        <w:top w:val="none" w:sz="0" w:space="0" w:color="auto"/>
        <w:left w:val="none" w:sz="0" w:space="0" w:color="auto"/>
        <w:bottom w:val="none" w:sz="0" w:space="0" w:color="auto"/>
        <w:right w:val="none" w:sz="0" w:space="0" w:color="auto"/>
      </w:divBdr>
    </w:div>
    <w:div w:id="1294410359">
      <w:bodyDiv w:val="1"/>
      <w:marLeft w:val="0"/>
      <w:marRight w:val="0"/>
      <w:marTop w:val="0"/>
      <w:marBottom w:val="0"/>
      <w:divBdr>
        <w:top w:val="none" w:sz="0" w:space="0" w:color="auto"/>
        <w:left w:val="none" w:sz="0" w:space="0" w:color="auto"/>
        <w:bottom w:val="none" w:sz="0" w:space="0" w:color="auto"/>
        <w:right w:val="none" w:sz="0" w:space="0" w:color="auto"/>
      </w:divBdr>
    </w:div>
    <w:div w:id="1352418354">
      <w:bodyDiv w:val="1"/>
      <w:marLeft w:val="0"/>
      <w:marRight w:val="0"/>
      <w:marTop w:val="0"/>
      <w:marBottom w:val="0"/>
      <w:divBdr>
        <w:top w:val="none" w:sz="0" w:space="0" w:color="auto"/>
        <w:left w:val="none" w:sz="0" w:space="0" w:color="auto"/>
        <w:bottom w:val="none" w:sz="0" w:space="0" w:color="auto"/>
        <w:right w:val="none" w:sz="0" w:space="0" w:color="auto"/>
      </w:divBdr>
    </w:div>
    <w:div w:id="1555003529">
      <w:bodyDiv w:val="1"/>
      <w:marLeft w:val="0"/>
      <w:marRight w:val="0"/>
      <w:marTop w:val="0"/>
      <w:marBottom w:val="0"/>
      <w:divBdr>
        <w:top w:val="none" w:sz="0" w:space="0" w:color="auto"/>
        <w:left w:val="none" w:sz="0" w:space="0" w:color="auto"/>
        <w:bottom w:val="none" w:sz="0" w:space="0" w:color="auto"/>
        <w:right w:val="none" w:sz="0" w:space="0" w:color="auto"/>
      </w:divBdr>
    </w:div>
    <w:div w:id="1930196270">
      <w:bodyDiv w:val="1"/>
      <w:marLeft w:val="0"/>
      <w:marRight w:val="0"/>
      <w:marTop w:val="0"/>
      <w:marBottom w:val="0"/>
      <w:divBdr>
        <w:top w:val="none" w:sz="0" w:space="0" w:color="auto"/>
        <w:left w:val="none" w:sz="0" w:space="0" w:color="auto"/>
        <w:bottom w:val="none" w:sz="0" w:space="0" w:color="auto"/>
        <w:right w:val="none" w:sz="0" w:space="0" w:color="auto"/>
      </w:divBdr>
    </w:div>
    <w:div w:id="202716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2297</Words>
  <Characters>13095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15362</CharactersWithSpaces>
  <SharedDoc>false</SharedDoc>
  <HLinks>
    <vt:vector size="12" baseType="variant">
      <vt:variant>
        <vt:i4>8257581</vt:i4>
      </vt:variant>
      <vt:variant>
        <vt:i4>3</vt:i4>
      </vt:variant>
      <vt:variant>
        <vt:i4>0</vt:i4>
      </vt:variant>
      <vt:variant>
        <vt:i4>5</vt:i4>
      </vt:variant>
      <vt:variant>
        <vt:lpwstr>http://www.hsaj.org/?fullarticle=3.1.4</vt:lpwstr>
      </vt:variant>
      <vt:variant>
        <vt:lpwstr/>
      </vt:variant>
      <vt:variant>
        <vt:i4>5111891</vt:i4>
      </vt:variant>
      <vt:variant>
        <vt:i4>0</vt:i4>
      </vt:variant>
      <vt:variant>
        <vt:i4>0</vt:i4>
      </vt:variant>
      <vt:variant>
        <vt:i4>5</vt:i4>
      </vt:variant>
      <vt:variant>
        <vt:lpwstr>http://www2.ohchr.org/english/bodies/hrcouncil/docs/14session/A.HRC.14.24.Add6.pdf accessed 2/7/2012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Fitzgerald</dc:creator>
  <cp:lastModifiedBy>Jamis</cp:lastModifiedBy>
  <cp:revision>2</cp:revision>
  <cp:lastPrinted>2013-01-06T07:18:00Z</cp:lastPrinted>
  <dcterms:created xsi:type="dcterms:W3CDTF">2013-01-18T04:00:00Z</dcterms:created>
  <dcterms:modified xsi:type="dcterms:W3CDTF">2013-01-18T04:00:00Z</dcterms:modified>
</cp:coreProperties>
</file>