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27301" w14:textId="77777777" w:rsidR="00280BCB" w:rsidRPr="00E1444F" w:rsidRDefault="00280BCB" w:rsidP="00280BCB">
      <w:pPr>
        <w:pStyle w:val="Heading3"/>
        <w:rPr>
          <w:rFonts w:ascii="Calibri" w:hAnsi="Calibri"/>
        </w:rPr>
      </w:pPr>
      <w:r w:rsidRPr="00E1444F">
        <w:rPr>
          <w:rFonts w:ascii="Calibri" w:hAnsi="Calibri"/>
        </w:rPr>
        <w:t>2AC Security K</w:t>
      </w:r>
    </w:p>
    <w:p w14:paraId="41150CCF" w14:textId="77777777" w:rsidR="00280BCB" w:rsidRPr="00E1444F" w:rsidRDefault="00280BCB" w:rsidP="00280BCB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2. Epistemological and ontological explanations are not a pre-requisite—IR theory is grounded in reality not theory.</w:t>
      </w:r>
    </w:p>
    <w:p w14:paraId="5F993857" w14:textId="77777777" w:rsidR="00280BCB" w:rsidRPr="00E1444F" w:rsidRDefault="00280BCB" w:rsidP="00280BCB">
      <w:r w:rsidRPr="00E1444F">
        <w:rPr>
          <w:rStyle w:val="Heading4Char"/>
          <w:rFonts w:ascii="Calibri" w:hAnsi="Calibri"/>
        </w:rPr>
        <w:t>Owen, 02</w:t>
      </w:r>
      <w:r w:rsidRPr="00E1444F">
        <w:t xml:space="preserve"> (David Owen, Reader of Political Theory at the Univ. of Southampton, Millennium Vol. 31 No 3 2002 p. 655-7)</w:t>
      </w:r>
    </w:p>
    <w:p w14:paraId="12109DC9" w14:textId="77777777" w:rsidR="00280BCB" w:rsidRDefault="00280BCB" w:rsidP="00280BCB"/>
    <w:p w14:paraId="78032C87" w14:textId="77777777" w:rsidR="00280BCB" w:rsidRPr="00280BCB" w:rsidRDefault="00280BCB" w:rsidP="00280BCB">
      <w:r w:rsidRPr="00280BCB">
        <w:t xml:space="preserve">Commenting on the ‘philosophical turn’ in IR, </w:t>
      </w:r>
      <w:proofErr w:type="spellStart"/>
      <w:r w:rsidRPr="00280BCB">
        <w:t>Wæver</w:t>
      </w:r>
      <w:proofErr w:type="spellEnd"/>
      <w:r w:rsidRPr="00280BCB">
        <w:t xml:space="preserve"> remarks that ‘[a] </w:t>
      </w:r>
    </w:p>
    <w:p w14:paraId="4812BE05" w14:textId="77777777" w:rsidR="00280BCB" w:rsidRPr="00280BCB" w:rsidRDefault="00280BCB" w:rsidP="00280BCB">
      <w:r w:rsidRPr="00280BCB">
        <w:t>AND</w:t>
      </w:r>
    </w:p>
    <w:p w14:paraId="141344F7" w14:textId="2CD02471" w:rsidR="00280BCB" w:rsidRPr="00280BCB" w:rsidRDefault="00280BCB" w:rsidP="00280BCB">
      <w:proofErr w:type="gramStart"/>
      <w:r w:rsidRPr="00280BCB">
        <w:t>the</w:t>
      </w:r>
      <w:proofErr w:type="gramEnd"/>
      <w:r w:rsidRPr="00280BCB">
        <w:t xml:space="preserve"> first and second dangers, and so a potentially vicious circle arises.</w:t>
      </w:r>
    </w:p>
    <w:p w14:paraId="424965A9" w14:textId="77777777" w:rsidR="00280BCB" w:rsidRPr="00E1444F" w:rsidRDefault="00280BCB" w:rsidP="00280BCB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 xml:space="preserve">3. Threats aren’t arbitrary—can’t throw out security or wish away threatening postures—we have to develop strategies for coping with threat perceptions. </w:t>
      </w:r>
    </w:p>
    <w:p w14:paraId="14CDEB80" w14:textId="77777777" w:rsidR="00280BCB" w:rsidRPr="00E1444F" w:rsidRDefault="00280BCB" w:rsidP="00280BCB">
      <w:pPr>
        <w:jc w:val="both"/>
        <w:rPr>
          <w:rFonts w:eastAsia="Times New Roman" w:cs="Times New Roman"/>
        </w:rPr>
      </w:pPr>
      <w:r w:rsidRPr="00E1444F">
        <w:rPr>
          <w:rFonts w:eastAsia="Times New Roman" w:cs="Times New Roman"/>
          <w:b/>
          <w:sz w:val="26"/>
          <w:szCs w:val="26"/>
        </w:rPr>
        <w:t xml:space="preserve">Knudsen, 01 </w:t>
      </w:r>
      <w:r w:rsidRPr="00E1444F">
        <w:rPr>
          <w:rFonts w:eastAsia="Times New Roman" w:cs="Times New Roman"/>
        </w:rPr>
        <w:t xml:space="preserve">(Olav. F. Knudsen, Prof @ </w:t>
      </w:r>
      <w:proofErr w:type="spellStart"/>
      <w:r w:rsidRPr="00E1444F">
        <w:rPr>
          <w:rFonts w:eastAsia="Times New Roman" w:cs="Times New Roman"/>
        </w:rPr>
        <w:t>Södertörn</w:t>
      </w:r>
      <w:proofErr w:type="spellEnd"/>
      <w:r w:rsidRPr="00E1444F">
        <w:rPr>
          <w:rFonts w:eastAsia="Times New Roman" w:cs="Times New Roman"/>
        </w:rPr>
        <w:t xml:space="preserve"> </w:t>
      </w:r>
      <w:proofErr w:type="spellStart"/>
      <w:r w:rsidRPr="00E1444F">
        <w:rPr>
          <w:rFonts w:eastAsia="Times New Roman" w:cs="Times New Roman"/>
        </w:rPr>
        <w:t>Univ</w:t>
      </w:r>
      <w:proofErr w:type="spellEnd"/>
      <w:r w:rsidRPr="00E1444F">
        <w:rPr>
          <w:rFonts w:eastAsia="Times New Roman" w:cs="Times New Roman"/>
        </w:rPr>
        <w:t xml:space="preserve"> College, </w:t>
      </w:r>
      <w:r w:rsidRPr="00E1444F">
        <w:rPr>
          <w:rFonts w:eastAsia="Times New Roman" w:cs="Times New Roman"/>
          <w:i/>
          <w:iCs/>
        </w:rPr>
        <w:t>Security Dialogue</w:t>
      </w:r>
      <w:r w:rsidRPr="00E1444F">
        <w:rPr>
          <w:rFonts w:eastAsia="Times New Roman" w:cs="Times New Roman"/>
        </w:rPr>
        <w:t xml:space="preserve"> 32.3, “Post-Copenhagen Security Studies: </w:t>
      </w:r>
      <w:proofErr w:type="spellStart"/>
      <w:proofErr w:type="gramStart"/>
      <w:r w:rsidRPr="00E1444F">
        <w:rPr>
          <w:rFonts w:eastAsia="Times New Roman" w:cs="Times New Roman"/>
        </w:rPr>
        <w:t>Desecuritizing</w:t>
      </w:r>
      <w:proofErr w:type="spellEnd"/>
      <w:r w:rsidRPr="00E1444F">
        <w:rPr>
          <w:rFonts w:eastAsia="Times New Roman" w:cs="Times New Roman"/>
        </w:rPr>
        <w:t>  Securitization</w:t>
      </w:r>
      <w:proofErr w:type="gramEnd"/>
      <w:r w:rsidRPr="00E1444F">
        <w:rPr>
          <w:rFonts w:eastAsia="Times New Roman" w:cs="Times New Roman"/>
        </w:rPr>
        <w:t>,” p. 360)</w:t>
      </w:r>
    </w:p>
    <w:p w14:paraId="2CB2C5D5" w14:textId="77777777" w:rsidR="00280BCB" w:rsidRDefault="00280BCB" w:rsidP="00280BCB"/>
    <w:p w14:paraId="523FC4D0" w14:textId="77777777" w:rsidR="00280BCB" w:rsidRPr="00280BCB" w:rsidRDefault="00280BCB" w:rsidP="00280BCB">
      <w:r w:rsidRPr="00280BCB">
        <w:t>In the post-Cold War period</w:t>
      </w:r>
      <w:proofErr w:type="gramStart"/>
      <w:r w:rsidRPr="00280BCB">
        <w:t>,  agenda</w:t>
      </w:r>
      <w:proofErr w:type="gramEnd"/>
      <w:r w:rsidRPr="00280BCB">
        <w:t xml:space="preserve">-setting has been much easier </w:t>
      </w:r>
    </w:p>
    <w:p w14:paraId="66357ABE" w14:textId="77777777" w:rsidR="00280BCB" w:rsidRPr="00280BCB" w:rsidRDefault="00280BCB" w:rsidP="00280BCB">
      <w:r w:rsidRPr="00280BCB">
        <w:t>AND</w:t>
      </w:r>
    </w:p>
    <w:p w14:paraId="3AD03E94" w14:textId="736E36B4" w:rsidR="00280BCB" w:rsidRPr="00280BCB" w:rsidRDefault="00280BCB" w:rsidP="00280BCB">
      <w:proofErr w:type="gramStart"/>
      <w:r w:rsidRPr="00280BCB">
        <w:t>instance</w:t>
      </w:r>
      <w:proofErr w:type="gramEnd"/>
      <w:r w:rsidRPr="00280BCB">
        <w:t>), not  least to find adequate democratic procedures for dealing with them.</w:t>
      </w:r>
    </w:p>
    <w:p w14:paraId="61FD8CA1" w14:textId="77777777" w:rsidR="00280BCB" w:rsidRPr="00E1444F" w:rsidRDefault="00280BCB" w:rsidP="00280BCB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4. Permutation do the plan and rethink security logic - Critique Alone is not adequate to alter the current security environment – Political Action is Necessary</w:t>
      </w:r>
    </w:p>
    <w:p w14:paraId="5708E6A9" w14:textId="77777777" w:rsidR="00280BCB" w:rsidRPr="00E1444F" w:rsidDel="00DA13DB" w:rsidRDefault="00280BCB" w:rsidP="00280BCB">
      <w:pPr>
        <w:jc w:val="both"/>
        <w:rPr>
          <w:rFonts w:eastAsia="Times New Roman" w:cs="Times New Roman"/>
        </w:rPr>
      </w:pPr>
      <w:proofErr w:type="spellStart"/>
      <w:r w:rsidRPr="00E1444F">
        <w:rPr>
          <w:rFonts w:eastAsia="Times New Roman" w:cs="Times New Roman"/>
          <w:b/>
          <w:sz w:val="26"/>
          <w:szCs w:val="26"/>
        </w:rPr>
        <w:t>Bilgin</w:t>
      </w:r>
      <w:proofErr w:type="spellEnd"/>
      <w:r w:rsidRPr="00E1444F">
        <w:rPr>
          <w:rFonts w:eastAsia="Times New Roman" w:cs="Times New Roman"/>
          <w:b/>
          <w:sz w:val="26"/>
          <w:szCs w:val="26"/>
        </w:rPr>
        <w:t xml:space="preserve">, 05 </w:t>
      </w:r>
      <w:r w:rsidRPr="00E1444F">
        <w:rPr>
          <w:rFonts w:eastAsia="Times New Roman" w:cs="Times New Roman"/>
        </w:rPr>
        <w:t>(</w:t>
      </w:r>
      <w:r w:rsidRPr="00E1444F" w:rsidDel="00DA13DB">
        <w:rPr>
          <w:rFonts w:eastAsia="Times New Roman" w:cs="Times New Roman"/>
        </w:rPr>
        <w:t xml:space="preserve">Pinar </w:t>
      </w:r>
      <w:proofErr w:type="spellStart"/>
      <w:r w:rsidRPr="00E1444F" w:rsidDel="00DA13DB">
        <w:rPr>
          <w:rFonts w:eastAsia="Times New Roman" w:cs="Times New Roman"/>
        </w:rPr>
        <w:t>Bilgin</w:t>
      </w:r>
      <w:proofErr w:type="spellEnd"/>
      <w:r w:rsidRPr="00E1444F" w:rsidDel="00DA13DB">
        <w:rPr>
          <w:rFonts w:eastAsia="Times New Roman" w:cs="Times New Roman"/>
        </w:rPr>
        <w:t xml:space="preserve">, Prof. of IR @ </w:t>
      </w:r>
      <w:proofErr w:type="spellStart"/>
      <w:r w:rsidRPr="00E1444F" w:rsidDel="00DA13DB">
        <w:rPr>
          <w:rFonts w:eastAsia="Times New Roman" w:cs="Times New Roman"/>
        </w:rPr>
        <w:t>Bilkent</w:t>
      </w:r>
      <w:proofErr w:type="spellEnd"/>
      <w:r w:rsidRPr="00E1444F" w:rsidDel="00DA13DB">
        <w:rPr>
          <w:rFonts w:eastAsia="Times New Roman" w:cs="Times New Roman"/>
        </w:rPr>
        <w:t xml:space="preserve"> </w:t>
      </w:r>
      <w:proofErr w:type="spellStart"/>
      <w:r w:rsidRPr="00E1444F" w:rsidDel="00DA13DB">
        <w:rPr>
          <w:rFonts w:eastAsia="Times New Roman" w:cs="Times New Roman"/>
        </w:rPr>
        <w:t>Univ</w:t>
      </w:r>
      <w:proofErr w:type="spellEnd"/>
      <w:r w:rsidRPr="00E1444F" w:rsidDel="00DA13DB">
        <w:rPr>
          <w:rFonts w:eastAsia="Times New Roman" w:cs="Times New Roman"/>
        </w:rPr>
        <w:t xml:space="preserve"> </w:t>
      </w:r>
      <w:r w:rsidRPr="00E1444F" w:rsidDel="00DA13DB">
        <w:rPr>
          <w:rFonts w:eastAsia="Times New Roman" w:cs="Times New Roman"/>
          <w:i/>
        </w:rPr>
        <w:t>Regional Security in The Middle East</w:t>
      </w:r>
      <w:r w:rsidRPr="00E1444F">
        <w:rPr>
          <w:rFonts w:eastAsia="Times New Roman" w:cs="Times New Roman"/>
        </w:rPr>
        <w:t>, p. 60-1)</w:t>
      </w:r>
    </w:p>
    <w:p w14:paraId="7DB3F5C9" w14:textId="77777777" w:rsidR="00280BCB" w:rsidRDefault="00280BCB" w:rsidP="00280BCB"/>
    <w:p w14:paraId="2FC7F523" w14:textId="77777777" w:rsidR="00280BCB" w:rsidRPr="00280BCB" w:rsidRDefault="00280BCB" w:rsidP="00280BCB">
      <w:r w:rsidRPr="00280BCB">
        <w:t xml:space="preserve">Admittedly, providing a critique of existing approaches to security, revealing those hidden assumptions </w:t>
      </w:r>
    </w:p>
    <w:p w14:paraId="0AC9E071" w14:textId="77777777" w:rsidR="00280BCB" w:rsidRPr="00280BCB" w:rsidRDefault="00280BCB" w:rsidP="00280BCB">
      <w:r w:rsidRPr="00280BCB">
        <w:t>AND</w:t>
      </w:r>
    </w:p>
    <w:p w14:paraId="0B85C9FF" w14:textId="2513FC7C" w:rsidR="00280BCB" w:rsidRPr="00280BCB" w:rsidRDefault="00280BCB" w:rsidP="00280BCB">
      <w:pPr>
        <w:rPr>
          <w:sz w:val="16"/>
        </w:rPr>
      </w:pPr>
      <w:proofErr w:type="gramStart"/>
      <w:r w:rsidRPr="00280BCB">
        <w:t>approaches</w:t>
      </w:r>
      <w:proofErr w:type="gramEnd"/>
      <w:r w:rsidRPr="00280BCB">
        <w:t xml:space="preserve"> to re-think security in both theory and practice.</w:t>
      </w:r>
      <w:r w:rsidRPr="00280BCB" w:rsidDel="00DA13DB">
        <w:t xml:space="preserve"> </w:t>
      </w:r>
      <w:r w:rsidRPr="00280BCB" w:rsidDel="00DA13DB">
        <w:tab/>
      </w:r>
      <w:r w:rsidRPr="00280BCB" w:rsidDel="00DA13DB">
        <w:rPr>
          <w:sz w:val="16"/>
        </w:rPr>
        <w:t xml:space="preserve"> </w:t>
      </w:r>
    </w:p>
    <w:p w14:paraId="26A304FE" w14:textId="77777777" w:rsidR="00280BCB" w:rsidRPr="00E1444F" w:rsidRDefault="00280BCB" w:rsidP="00280BCB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5. Rejecting all security destroys the potential for emancipation. The alt prevents Safety</w:t>
      </w:r>
      <w:proofErr w:type="gramStart"/>
      <w:r w:rsidRPr="00E1444F">
        <w:rPr>
          <w:rFonts w:ascii="Calibri" w:hAnsi="Calibri"/>
        </w:rPr>
        <w:t>,  the</w:t>
      </w:r>
      <w:proofErr w:type="gramEnd"/>
      <w:r w:rsidRPr="00E1444F">
        <w:rPr>
          <w:rFonts w:ascii="Calibri" w:hAnsi="Calibri"/>
        </w:rPr>
        <w:t xml:space="preserve"> only foundation for human flourishing</w:t>
      </w:r>
    </w:p>
    <w:p w14:paraId="57035771" w14:textId="77777777" w:rsidR="00280BCB" w:rsidRPr="00E1444F" w:rsidRDefault="00280BCB" w:rsidP="00280BCB">
      <w:pPr>
        <w:jc w:val="both"/>
        <w:rPr>
          <w:rFonts w:eastAsia="Times New Roman" w:cs="Times New Roman"/>
        </w:rPr>
      </w:pPr>
      <w:r w:rsidRPr="00E1444F">
        <w:rPr>
          <w:rFonts w:eastAsia="Times New Roman" w:cs="Times New Roman"/>
          <w:b/>
          <w:sz w:val="26"/>
          <w:szCs w:val="26"/>
        </w:rPr>
        <w:t>Booth, 05</w:t>
      </w:r>
      <w:r w:rsidRPr="00E1444F">
        <w:rPr>
          <w:rFonts w:eastAsia="Times New Roman" w:cs="Times New Roman"/>
        </w:rPr>
        <w:t xml:space="preserve"> (Ken Booth, Prof. of IR @ Wales, </w:t>
      </w:r>
      <w:r w:rsidRPr="00E1444F">
        <w:rPr>
          <w:rFonts w:eastAsia="Times New Roman" w:cs="Times New Roman"/>
          <w:i/>
        </w:rPr>
        <w:t>Critical Security Studies and World Politics</w:t>
      </w:r>
      <w:r w:rsidRPr="00E1444F">
        <w:rPr>
          <w:rFonts w:eastAsia="Times New Roman" w:cs="Times New Roman"/>
        </w:rPr>
        <w:t>, p. 22)</w:t>
      </w:r>
    </w:p>
    <w:p w14:paraId="601CAD60" w14:textId="77777777" w:rsidR="00280BCB" w:rsidRDefault="00280BCB" w:rsidP="00280BCB"/>
    <w:p w14:paraId="25427DD8" w14:textId="77777777" w:rsidR="00280BCB" w:rsidRPr="00280BCB" w:rsidRDefault="00280BCB" w:rsidP="00280BCB">
      <w:r w:rsidRPr="00280BCB">
        <w:t xml:space="preserve">The best starting point for conceptualizing security lies in the real conditions of insecurity suffered </w:t>
      </w:r>
    </w:p>
    <w:p w14:paraId="47FD6BC8" w14:textId="77777777" w:rsidR="00280BCB" w:rsidRPr="00280BCB" w:rsidRDefault="00280BCB" w:rsidP="00280BCB">
      <w:r w:rsidRPr="00280BCB">
        <w:t>AND</w:t>
      </w:r>
    </w:p>
    <w:p w14:paraId="363E7BB8" w14:textId="02E28B0F" w:rsidR="00280BCB" w:rsidRPr="00280BCB" w:rsidRDefault="00280BCB" w:rsidP="00280BCB">
      <w:proofErr w:type="gramStart"/>
      <w:r w:rsidRPr="00280BCB">
        <w:t>process</w:t>
      </w:r>
      <w:proofErr w:type="gramEnd"/>
      <w:r w:rsidRPr="00280BCB">
        <w:t xml:space="preserve"> by which the human species can reinvent itself beyond the merely biological.</w:t>
      </w:r>
    </w:p>
    <w:p w14:paraId="161D0A61" w14:textId="77777777" w:rsidR="00280BCB" w:rsidRPr="00E1444F" w:rsidRDefault="00280BCB" w:rsidP="00280BCB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lastRenderedPageBreak/>
        <w:t>6. The alternative fails – realism is inevitable</w:t>
      </w:r>
    </w:p>
    <w:p w14:paraId="7323D81E" w14:textId="77777777" w:rsidR="00280BCB" w:rsidRPr="00E1444F" w:rsidRDefault="00280BCB" w:rsidP="00280BCB">
      <w:pPr>
        <w:spacing w:beforeLines="1" w:before="2" w:afterLines="1" w:after="2"/>
      </w:pPr>
      <w:proofErr w:type="spellStart"/>
      <w:r w:rsidRPr="00E1444F">
        <w:rPr>
          <w:rFonts w:cs="Times New Roman"/>
          <w:b/>
          <w:sz w:val="26"/>
          <w:szCs w:val="26"/>
        </w:rPr>
        <w:t>Guzzini</w:t>
      </w:r>
      <w:proofErr w:type="spellEnd"/>
      <w:r w:rsidRPr="00E1444F">
        <w:rPr>
          <w:rFonts w:cs="Times New Roman"/>
          <w:b/>
          <w:sz w:val="26"/>
          <w:szCs w:val="26"/>
        </w:rPr>
        <w:t>, 98</w:t>
      </w:r>
      <w:r w:rsidRPr="00E1444F">
        <w:t xml:space="preserve"> (Stefano </w:t>
      </w:r>
      <w:proofErr w:type="spellStart"/>
      <w:r w:rsidRPr="00E1444F">
        <w:t>Guzzini</w:t>
      </w:r>
      <w:proofErr w:type="spellEnd"/>
      <w:r w:rsidRPr="00E1444F">
        <w:t>, Professor at the Central European University, 1998 Realism in International Relations and International Political Economy)</w:t>
      </w:r>
    </w:p>
    <w:p w14:paraId="2AFF816F" w14:textId="77777777" w:rsidR="00280BCB" w:rsidRDefault="00280BCB" w:rsidP="00280BCB"/>
    <w:p w14:paraId="6A20AC5C" w14:textId="77777777" w:rsidR="00280BCB" w:rsidRPr="00280BCB" w:rsidRDefault="00280BCB" w:rsidP="00280BCB">
      <w:r w:rsidRPr="00280BCB">
        <w:t xml:space="preserve">Third, this last chapter has argued that although the evolution of realism has been </w:t>
      </w:r>
    </w:p>
    <w:p w14:paraId="32817202" w14:textId="77777777" w:rsidR="00280BCB" w:rsidRPr="00280BCB" w:rsidRDefault="00280BCB" w:rsidP="00280BCB">
      <w:r w:rsidRPr="00280BCB">
        <w:t>AND</w:t>
      </w:r>
    </w:p>
    <w:p w14:paraId="4126EF89" w14:textId="02813957" w:rsidR="00280BCB" w:rsidRPr="00280BCB" w:rsidRDefault="00280BCB" w:rsidP="00280BCB">
      <w:r w:rsidRPr="00280BCB">
        <w:t xml:space="preserve">, </w:t>
      </w:r>
      <w:proofErr w:type="gramStart"/>
      <w:r w:rsidRPr="00280BCB">
        <w:t>it</w:t>
      </w:r>
      <w:proofErr w:type="gramEnd"/>
      <w:r w:rsidRPr="00280BCB">
        <w:t xml:space="preserve"> might be the best way to tacitly and uncritically reproduce it.</w:t>
      </w:r>
    </w:p>
    <w:p w14:paraId="0DC01F55" w14:textId="77777777" w:rsidR="00280BCB" w:rsidRPr="00E1444F" w:rsidRDefault="00280BCB" w:rsidP="00280BCB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7. Critiques of State-Centered Security Sacrifice the Most Important Political Actor - Loss Options Far outweighs the danger of Legitimation</w:t>
      </w:r>
    </w:p>
    <w:p w14:paraId="1E7EBB13" w14:textId="77777777" w:rsidR="00280BCB" w:rsidRPr="00E1444F" w:rsidRDefault="00280BCB" w:rsidP="00280BCB">
      <w:pPr>
        <w:jc w:val="both"/>
        <w:rPr>
          <w:rFonts w:eastAsia="Times New Roman" w:cs="Times New Roman"/>
        </w:rPr>
      </w:pPr>
      <w:r w:rsidRPr="00E1444F">
        <w:rPr>
          <w:rFonts w:eastAsia="Times New Roman" w:cs="Times New Roman"/>
          <w:b/>
          <w:sz w:val="26"/>
          <w:szCs w:val="26"/>
        </w:rPr>
        <w:t>Knudsen, 01</w:t>
      </w:r>
      <w:r w:rsidRPr="00E1444F">
        <w:rPr>
          <w:rFonts w:eastAsia="Times New Roman" w:cs="Times New Roman"/>
        </w:rPr>
        <w:t xml:space="preserve"> (Olav. F. Knudsen, Prof @ </w:t>
      </w:r>
      <w:proofErr w:type="spellStart"/>
      <w:r w:rsidRPr="00E1444F">
        <w:rPr>
          <w:rFonts w:eastAsia="Times New Roman" w:cs="Times New Roman"/>
        </w:rPr>
        <w:t>Södertörn</w:t>
      </w:r>
      <w:proofErr w:type="spellEnd"/>
      <w:r w:rsidRPr="00E1444F">
        <w:rPr>
          <w:rFonts w:eastAsia="Times New Roman" w:cs="Times New Roman"/>
        </w:rPr>
        <w:t xml:space="preserve"> </w:t>
      </w:r>
      <w:proofErr w:type="spellStart"/>
      <w:r w:rsidRPr="00E1444F">
        <w:rPr>
          <w:rFonts w:eastAsia="Times New Roman" w:cs="Times New Roman"/>
        </w:rPr>
        <w:t>Univ</w:t>
      </w:r>
      <w:proofErr w:type="spellEnd"/>
      <w:r w:rsidRPr="00E1444F">
        <w:rPr>
          <w:rFonts w:eastAsia="Times New Roman" w:cs="Times New Roman"/>
        </w:rPr>
        <w:t xml:space="preserve"> College, </w:t>
      </w:r>
      <w:r w:rsidRPr="00E1444F">
        <w:rPr>
          <w:rFonts w:eastAsia="Times New Roman" w:cs="Times New Roman"/>
          <w:i/>
        </w:rPr>
        <w:t>Security Dialogue</w:t>
      </w:r>
      <w:r w:rsidRPr="00E1444F">
        <w:rPr>
          <w:rFonts w:eastAsia="Times New Roman" w:cs="Times New Roman"/>
        </w:rPr>
        <w:t xml:space="preserve"> 32.3, “Post-Copenhagen Security Studies: </w:t>
      </w:r>
      <w:proofErr w:type="spellStart"/>
      <w:proofErr w:type="gramStart"/>
      <w:r w:rsidRPr="00E1444F">
        <w:rPr>
          <w:rFonts w:eastAsia="Times New Roman" w:cs="Times New Roman"/>
        </w:rPr>
        <w:t>Desecuritizing</w:t>
      </w:r>
      <w:proofErr w:type="spellEnd"/>
      <w:r w:rsidRPr="00E1444F">
        <w:rPr>
          <w:rFonts w:eastAsia="Times New Roman" w:cs="Times New Roman"/>
        </w:rPr>
        <w:t xml:space="preserve">  Securitization</w:t>
      </w:r>
      <w:proofErr w:type="gramEnd"/>
      <w:r w:rsidRPr="00E1444F">
        <w:rPr>
          <w:rFonts w:eastAsia="Times New Roman" w:cs="Times New Roman"/>
        </w:rPr>
        <w:t>,” p. 364)</w:t>
      </w:r>
    </w:p>
    <w:p w14:paraId="4E1EDD3E" w14:textId="77777777" w:rsidR="00280BCB" w:rsidRDefault="00280BCB" w:rsidP="00280BCB"/>
    <w:p w14:paraId="6DD909E8" w14:textId="77777777" w:rsidR="00280BCB" w:rsidRPr="00280BCB" w:rsidRDefault="00280BCB" w:rsidP="00280BCB">
      <w:r w:rsidRPr="00280BCB">
        <w:t xml:space="preserve">Though hardly the first to make this </w:t>
      </w:r>
      <w:proofErr w:type="spellStart"/>
      <w:r w:rsidRPr="00280BCB">
        <w:t>ar-gument</w:t>
      </w:r>
      <w:proofErr w:type="spellEnd"/>
      <w:r w:rsidRPr="00280BCB">
        <w:t xml:space="preserve">, </w:t>
      </w:r>
      <w:proofErr w:type="spellStart"/>
      <w:r w:rsidRPr="00280BCB">
        <w:t>Holsti</w:t>
      </w:r>
      <w:proofErr w:type="spellEnd"/>
      <w:r w:rsidRPr="00280BCB">
        <w:t xml:space="preserve"> shows convincingly that </w:t>
      </w:r>
    </w:p>
    <w:p w14:paraId="3FE1A25F" w14:textId="77777777" w:rsidR="00280BCB" w:rsidRPr="00280BCB" w:rsidRDefault="00280BCB" w:rsidP="00280BCB">
      <w:r w:rsidRPr="00280BCB">
        <w:t>AND</w:t>
      </w:r>
    </w:p>
    <w:p w14:paraId="7EDB8E68" w14:textId="3A5DE9DD" w:rsidR="00280BCB" w:rsidRPr="00280BCB" w:rsidRDefault="00280BCB" w:rsidP="00280BCB">
      <w:proofErr w:type="gramStart"/>
      <w:r w:rsidRPr="00280BCB">
        <w:t>no</w:t>
      </w:r>
      <w:proofErr w:type="gramEnd"/>
      <w:r w:rsidRPr="00280BCB">
        <w:t xml:space="preserve"> need  to apologize for focusing on states or state-like units. </w:t>
      </w:r>
    </w:p>
    <w:p w14:paraId="567B1943" w14:textId="77777777" w:rsidR="00280BCB" w:rsidRPr="00E1444F" w:rsidRDefault="00280BCB" w:rsidP="00280BCB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 xml:space="preserve">9. Our scenario-evaluations are crucial for ethically responsible politics.  A theoretical </w:t>
      </w:r>
      <w:proofErr w:type="spellStart"/>
      <w:r w:rsidRPr="00E1444F">
        <w:rPr>
          <w:rFonts w:ascii="Calibri" w:hAnsi="Calibri"/>
        </w:rPr>
        <w:t>kritik</w:t>
      </w:r>
      <w:proofErr w:type="spellEnd"/>
      <w:r w:rsidRPr="00E1444F">
        <w:rPr>
          <w:rFonts w:ascii="Calibri" w:hAnsi="Calibri"/>
        </w:rPr>
        <w:t xml:space="preserve"> is insufficient—we need realistic </w:t>
      </w:r>
      <w:r w:rsidRPr="00E1444F">
        <w:rPr>
          <w:rFonts w:ascii="Calibri" w:hAnsi="Calibri"/>
          <w:i/>
        </w:rPr>
        <w:t>as if</w:t>
      </w:r>
      <w:r w:rsidRPr="00E1444F">
        <w:rPr>
          <w:rFonts w:ascii="Calibri" w:hAnsi="Calibri"/>
        </w:rPr>
        <w:t xml:space="preserve"> stories to generate changes in practice.  </w:t>
      </w:r>
    </w:p>
    <w:p w14:paraId="4B84FFFF" w14:textId="77777777" w:rsidR="00280BCB" w:rsidRPr="00E1444F" w:rsidRDefault="00280BCB" w:rsidP="00280BCB">
      <w:pPr>
        <w:jc w:val="both"/>
        <w:rPr>
          <w:rFonts w:eastAsia="Times New Roman" w:cs="Times New Roman"/>
        </w:rPr>
      </w:pPr>
      <w:bookmarkStart w:id="0" w:name="_Toc307003574"/>
      <w:bookmarkStart w:id="1" w:name="_Toc307004411"/>
      <w:bookmarkStart w:id="2" w:name="_Toc309449169"/>
      <w:r w:rsidRPr="00E1444F">
        <w:rPr>
          <w:rFonts w:eastAsia="Times New Roman" w:cs="Times New Roman"/>
          <w:b/>
          <w:sz w:val="26"/>
          <w:szCs w:val="26"/>
        </w:rPr>
        <w:t>Williams, 05</w:t>
      </w:r>
      <w:r w:rsidRPr="00E1444F">
        <w:rPr>
          <w:rFonts w:eastAsia="Times New Roman" w:cs="Times New Roman"/>
        </w:rPr>
        <w:t xml:space="preserve"> (Michael C.</w:t>
      </w:r>
      <w:r w:rsidRPr="00E1444F">
        <w:rPr>
          <w:rFonts w:eastAsia="Arial Unicode MS" w:cs="Times New Roman"/>
        </w:rPr>
        <w:t xml:space="preserve"> Williams </w:t>
      </w:r>
      <w:r w:rsidRPr="00E1444F">
        <w:rPr>
          <w:rFonts w:eastAsia="Times New Roman" w:cs="Times New Roman"/>
        </w:rPr>
        <w:t>International Politics @ Wales (</w:t>
      </w:r>
      <w:proofErr w:type="spellStart"/>
      <w:r w:rsidRPr="00E1444F">
        <w:rPr>
          <w:rFonts w:eastAsia="Times New Roman" w:cs="Times New Roman"/>
        </w:rPr>
        <w:t>Aberystwyth</w:t>
      </w:r>
      <w:proofErr w:type="spellEnd"/>
      <w:r w:rsidRPr="00E1444F">
        <w:rPr>
          <w:rFonts w:eastAsia="Times New Roman" w:cs="Times New Roman"/>
        </w:rPr>
        <w:t>), “The Realist Tradition and the Limits of International Relations” p.165-167</w:t>
      </w:r>
      <w:bookmarkEnd w:id="0"/>
      <w:bookmarkEnd w:id="1"/>
      <w:bookmarkEnd w:id="2"/>
      <w:r w:rsidRPr="00E1444F">
        <w:rPr>
          <w:rFonts w:eastAsia="Times New Roman" w:cs="Times New Roman"/>
        </w:rPr>
        <w:t>)</w:t>
      </w:r>
    </w:p>
    <w:p w14:paraId="5B0D0D95" w14:textId="77777777" w:rsidR="00280BCB" w:rsidRDefault="00280BCB" w:rsidP="00280BCB"/>
    <w:p w14:paraId="11B859A8" w14:textId="77777777" w:rsidR="00280BCB" w:rsidRPr="00280BCB" w:rsidRDefault="00280BCB" w:rsidP="00280BCB">
      <w:r w:rsidRPr="00280BCB">
        <w:t xml:space="preserve">Moreover, the links between </w:t>
      </w:r>
      <w:proofErr w:type="spellStart"/>
      <w:r w:rsidRPr="00280BCB">
        <w:t>sceptical</w:t>
      </w:r>
      <w:proofErr w:type="spellEnd"/>
      <w:r w:rsidRPr="00280BCB">
        <w:t xml:space="preserve"> realism and prevalent post-modern themes go more </w:t>
      </w:r>
    </w:p>
    <w:p w14:paraId="01D1EB30" w14:textId="77777777" w:rsidR="00280BCB" w:rsidRPr="00280BCB" w:rsidRDefault="00280BCB" w:rsidP="00280BCB">
      <w:r w:rsidRPr="00280BCB">
        <w:t>AND</w:t>
      </w:r>
    </w:p>
    <w:p w14:paraId="485DBF9D" w14:textId="68543714" w:rsidR="00280BCB" w:rsidRPr="00280BCB" w:rsidRDefault="00280BCB" w:rsidP="00280BCB">
      <w:proofErr w:type="gramStart"/>
      <w:r w:rsidRPr="00280BCB">
        <w:t>addressed</w:t>
      </w:r>
      <w:proofErr w:type="gramEnd"/>
      <w:r w:rsidRPr="00280BCB">
        <w:t xml:space="preserve"> by retreating yet again into further reversals of the same old dichotomies. </w:t>
      </w:r>
    </w:p>
    <w:p w14:paraId="4F8CCC0A" w14:textId="77777777" w:rsidR="00280BCB" w:rsidRPr="00E1444F" w:rsidRDefault="00280BCB" w:rsidP="00280BCB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 xml:space="preserve">10. De-securitization Cedes the Political—political engagement is necessary in order to allow continued progress </w:t>
      </w:r>
    </w:p>
    <w:p w14:paraId="677C8BF3" w14:textId="77777777" w:rsidR="00280BCB" w:rsidRPr="00E1444F" w:rsidRDefault="00280BCB" w:rsidP="00280BCB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a. The alternative creates no change and cedes the political</w:t>
      </w:r>
    </w:p>
    <w:p w14:paraId="3011CDD5" w14:textId="77777777" w:rsidR="00280BCB" w:rsidRPr="00E1444F" w:rsidRDefault="00280BCB" w:rsidP="00280BCB">
      <w:proofErr w:type="spellStart"/>
      <w:r w:rsidRPr="00E1444F">
        <w:rPr>
          <w:rStyle w:val="Heading4Char"/>
          <w:rFonts w:ascii="Calibri" w:hAnsi="Calibri"/>
        </w:rPr>
        <w:t>McClean</w:t>
      </w:r>
      <w:proofErr w:type="spellEnd"/>
      <w:r w:rsidRPr="00E1444F">
        <w:rPr>
          <w:rStyle w:val="Heading4Char"/>
          <w:rFonts w:ascii="Calibri" w:hAnsi="Calibri"/>
        </w:rPr>
        <w:t>, 01</w:t>
      </w:r>
      <w:r w:rsidRPr="00E1444F">
        <w:t xml:space="preserve"> (</w:t>
      </w:r>
      <w:proofErr w:type="spellStart"/>
      <w:r w:rsidRPr="00E1444F">
        <w:t>McClean</w:t>
      </w:r>
      <w:proofErr w:type="spellEnd"/>
      <w:r w:rsidRPr="00E1444F">
        <w:t>, Ph.D. Philosophy: The New School for Social Research, David E, “The Cultural Left And The Limits of Social Hope,” Annual Conference of the Society for the Advancement of American Philosophy. 2001 Conference)</w:t>
      </w:r>
    </w:p>
    <w:p w14:paraId="0FD07835" w14:textId="77777777" w:rsidR="00280BCB" w:rsidRDefault="00280BCB" w:rsidP="00280BCB"/>
    <w:p w14:paraId="15290CB5" w14:textId="77777777" w:rsidR="00280BCB" w:rsidRPr="00280BCB" w:rsidRDefault="00280BCB" w:rsidP="00280BCB">
      <w:r w:rsidRPr="00280BCB">
        <w:t xml:space="preserve">There is a lot of philosophical prose on the general subject of social justice. </w:t>
      </w:r>
    </w:p>
    <w:p w14:paraId="42C1BE6B" w14:textId="77777777" w:rsidR="00280BCB" w:rsidRPr="00280BCB" w:rsidRDefault="00280BCB" w:rsidP="00280BCB">
      <w:r w:rsidRPr="00280BCB">
        <w:t>AND</w:t>
      </w:r>
    </w:p>
    <w:p w14:paraId="36123514" w14:textId="62D93B38" w:rsidR="00280BCB" w:rsidRPr="00280BCB" w:rsidRDefault="00280BCB" w:rsidP="00280BCB">
      <w:proofErr w:type="gramStart"/>
      <w:r w:rsidRPr="00280BCB">
        <w:t>critics</w:t>
      </w:r>
      <w:proofErr w:type="gramEnd"/>
      <w:r w:rsidRPr="00280BCB">
        <w:t xml:space="preserve"> with their </w:t>
      </w:r>
      <w:proofErr w:type="spellStart"/>
      <w:r w:rsidRPr="00280BCB">
        <w:t>snobish</w:t>
      </w:r>
      <w:proofErr w:type="spellEnd"/>
      <w:r w:rsidRPr="00280BCB">
        <w:t xml:space="preserve"> disrespect for the so-called "managerial class."</w:t>
      </w:r>
    </w:p>
    <w:p w14:paraId="738B0BCA" w14:textId="77777777" w:rsidR="00280BCB" w:rsidRPr="00E1444F" w:rsidRDefault="00280BCB" w:rsidP="00280BCB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 xml:space="preserve">b. </w:t>
      </w:r>
      <w:proofErr w:type="gramStart"/>
      <w:r w:rsidRPr="00E1444F">
        <w:rPr>
          <w:rFonts w:ascii="Calibri" w:hAnsi="Calibri"/>
        </w:rPr>
        <w:t>That</w:t>
      </w:r>
      <w:proofErr w:type="gramEnd"/>
      <w:r w:rsidRPr="00E1444F">
        <w:rPr>
          <w:rFonts w:ascii="Calibri" w:hAnsi="Calibri"/>
        </w:rPr>
        <w:t xml:space="preserve"> causes extinction</w:t>
      </w:r>
    </w:p>
    <w:p w14:paraId="3850482F" w14:textId="77777777" w:rsidR="00280BCB" w:rsidRPr="00E1444F" w:rsidRDefault="00280BCB" w:rsidP="00280BCB">
      <w:r w:rsidRPr="00E1444F">
        <w:rPr>
          <w:rStyle w:val="Heading4Char"/>
          <w:rFonts w:ascii="Calibri" w:hAnsi="Calibri"/>
        </w:rPr>
        <w:t>Boggs, 97</w:t>
      </w:r>
      <w:r w:rsidRPr="00E1444F">
        <w:t xml:space="preserve"> (Carl Boggs, 1997, National University, Los Angeles, The Great Retreat: Decline of the Public Sphere in Late Twentieth-Century America, </w:t>
      </w:r>
      <w:r w:rsidRPr="00E1444F">
        <w:fldChar w:fldCharType="begin"/>
      </w:r>
      <w:r w:rsidRPr="00E1444F">
        <w:instrText xml:space="preserve"> HYPERLINK "http://steinhardt.nyu.edu/international.olde/mias/readings07/10.pdf" \t "_blank" </w:instrText>
      </w:r>
      <w:r w:rsidRPr="00E1444F">
        <w:fldChar w:fldCharType="separate"/>
      </w:r>
      <w:r w:rsidRPr="00E1444F">
        <w:t>http://steinhardt.nyu.edu/international.olde/mias/readings07/10.pdf</w:t>
      </w:r>
      <w:r w:rsidRPr="00E1444F">
        <w:fldChar w:fldCharType="end"/>
      </w:r>
      <w:r w:rsidRPr="00E1444F">
        <w:t>)</w:t>
      </w:r>
    </w:p>
    <w:p w14:paraId="4F6C7BA6" w14:textId="77777777" w:rsidR="00280BCB" w:rsidRDefault="00280BCB" w:rsidP="00280BCB"/>
    <w:p w14:paraId="5B8F6427" w14:textId="77777777" w:rsidR="00280BCB" w:rsidRPr="00280BCB" w:rsidRDefault="00280BCB" w:rsidP="00280BCB">
      <w:r w:rsidRPr="00280BCB">
        <w:t xml:space="preserve">The false sense of empowerment that comes with such mesmerizing impulses is accompanied by a </w:t>
      </w:r>
    </w:p>
    <w:p w14:paraId="16AFA9BE" w14:textId="77777777" w:rsidR="00280BCB" w:rsidRPr="00280BCB" w:rsidRDefault="00280BCB" w:rsidP="00280BCB">
      <w:r w:rsidRPr="00280BCB">
        <w:t>AND</w:t>
      </w:r>
    </w:p>
    <w:p w14:paraId="7AEDFA07" w14:textId="27021A17" w:rsidR="00280BCB" w:rsidRPr="00280BCB" w:rsidRDefault="00280BCB" w:rsidP="00280BCB">
      <w:proofErr w:type="gramStart"/>
      <w:r w:rsidRPr="00280BCB">
        <w:t>universal</w:t>
      </w:r>
      <w:proofErr w:type="gramEnd"/>
      <w:r w:rsidRPr="00280BCB">
        <w:t xml:space="preserve">, </w:t>
      </w:r>
      <w:proofErr w:type="spellStart"/>
      <w:r w:rsidRPr="00280BCB">
        <w:t>collec-tive</w:t>
      </w:r>
      <w:proofErr w:type="spellEnd"/>
      <w:r w:rsidRPr="00280BCB">
        <w:t xml:space="preserve"> interests that had vanished from civil society.75</w:t>
      </w:r>
    </w:p>
    <w:p w14:paraId="169DDF46" w14:textId="77777777" w:rsidR="00280BCB" w:rsidRPr="00E1444F" w:rsidRDefault="00280BCB" w:rsidP="00280BCB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11. Violence results from changes to the system inspired by criticism</w:t>
      </w:r>
    </w:p>
    <w:p w14:paraId="418B364E" w14:textId="77777777" w:rsidR="00280BCB" w:rsidRPr="00E1444F" w:rsidRDefault="00280BCB" w:rsidP="00280BCB">
      <w:pPr>
        <w:jc w:val="both"/>
        <w:rPr>
          <w:rFonts w:eastAsia="Times New Roman" w:cs="Times New Roman"/>
        </w:rPr>
      </w:pPr>
      <w:r w:rsidRPr="00E1444F">
        <w:rPr>
          <w:rFonts w:eastAsia="Times New Roman" w:cs="Times New Roman"/>
          <w:b/>
          <w:sz w:val="26"/>
          <w:szCs w:val="26"/>
        </w:rPr>
        <w:t>Murray, 97</w:t>
      </w:r>
      <w:r w:rsidRPr="00E1444F">
        <w:rPr>
          <w:rFonts w:eastAsia="Times New Roman" w:cs="Times New Roman"/>
        </w:rPr>
        <w:t xml:space="preserve"> (Alastair Murray, Politics Department, University of Wales Swansea, Reconstructing Realism, 1997, p. 181-182)</w:t>
      </w:r>
    </w:p>
    <w:p w14:paraId="16EE4F7F" w14:textId="77777777" w:rsidR="00280BCB" w:rsidRDefault="00280BCB" w:rsidP="00280BCB"/>
    <w:p w14:paraId="2B077B39" w14:textId="77777777" w:rsidR="00280BCB" w:rsidRPr="00280BCB" w:rsidRDefault="00280BCB" w:rsidP="00280BCB">
      <w:r w:rsidRPr="00280BCB">
        <w:t xml:space="preserve">This highlights the central difficulty with Wendt's constructivism. It is not any form of </w:t>
      </w:r>
    </w:p>
    <w:p w14:paraId="30AA67D6" w14:textId="77777777" w:rsidR="00280BCB" w:rsidRPr="00280BCB" w:rsidRDefault="00280BCB" w:rsidP="00280BCB">
      <w:r w:rsidRPr="00280BCB">
        <w:t>AND</w:t>
      </w:r>
    </w:p>
    <w:p w14:paraId="14AF18D1" w14:textId="590F07C8" w:rsidR="00280BCB" w:rsidRPr="00280BCB" w:rsidRDefault="00280BCB" w:rsidP="00280BCB">
      <w:proofErr w:type="gramStart"/>
      <w:r w:rsidRPr="00280BCB">
        <w:t>appears</w:t>
      </w:r>
      <w:proofErr w:type="gramEnd"/>
      <w:r w:rsidRPr="00280BCB">
        <w:t>, in the final analysis, to have overdosed on `</w:t>
      </w:r>
      <w:proofErr w:type="spellStart"/>
      <w:r w:rsidRPr="00280BCB">
        <w:t>Gorbimania</w:t>
      </w:r>
      <w:proofErr w:type="spellEnd"/>
      <w:r w:rsidRPr="00280BCB">
        <w:t xml:space="preserve">'. </w:t>
      </w:r>
    </w:p>
    <w:p w14:paraId="1C57D289" w14:textId="77777777" w:rsidR="00280BCB" w:rsidRPr="00E1444F" w:rsidRDefault="00280BCB" w:rsidP="00280BCB">
      <w:pPr>
        <w:pStyle w:val="Heading4"/>
        <w:rPr>
          <w:rFonts w:ascii="Calibri" w:hAnsi="Calibri"/>
        </w:rPr>
      </w:pPr>
      <w:bookmarkStart w:id="3" w:name="_Toc331503931"/>
      <w:r w:rsidRPr="00E1444F">
        <w:rPr>
          <w:rFonts w:ascii="Calibri" w:hAnsi="Calibri"/>
        </w:rPr>
        <w:t>12. The critique’s obsession with representations blocks ANY productive change to international relations—it creates an unavoidable epistemological crisis</w:t>
      </w:r>
      <w:bookmarkEnd w:id="3"/>
      <w:r w:rsidRPr="00E1444F">
        <w:rPr>
          <w:rFonts w:ascii="Calibri" w:hAnsi="Calibri"/>
        </w:rPr>
        <w:t xml:space="preserve"> </w:t>
      </w:r>
    </w:p>
    <w:p w14:paraId="7034859E" w14:textId="77777777" w:rsidR="00280BCB" w:rsidRPr="00E1444F" w:rsidRDefault="00280BCB" w:rsidP="00280BCB">
      <w:pPr>
        <w:jc w:val="both"/>
        <w:rPr>
          <w:rFonts w:eastAsia="Times New Roman" w:cs="Times New Roman"/>
        </w:rPr>
      </w:pPr>
      <w:bookmarkStart w:id="4" w:name="_Toc331503932"/>
      <w:proofErr w:type="spellStart"/>
      <w:r w:rsidRPr="00E1444F">
        <w:rPr>
          <w:rFonts w:eastAsia="Times New Roman" w:cs="Times New Roman"/>
          <w:b/>
          <w:sz w:val="26"/>
          <w:szCs w:val="26"/>
        </w:rPr>
        <w:t>Valbjørn</w:t>
      </w:r>
      <w:proofErr w:type="spellEnd"/>
      <w:r w:rsidRPr="00E1444F">
        <w:rPr>
          <w:rFonts w:eastAsia="Times New Roman" w:cs="Times New Roman"/>
          <w:b/>
          <w:sz w:val="26"/>
          <w:szCs w:val="26"/>
        </w:rPr>
        <w:t>, 04</w:t>
      </w:r>
      <w:r w:rsidRPr="00E1444F">
        <w:rPr>
          <w:rFonts w:eastAsia="Times New Roman" w:cs="Times New Roman"/>
        </w:rPr>
        <w:t xml:space="preserve"> (Morten</w:t>
      </w:r>
      <w:r w:rsidRPr="00E1444F">
        <w:rPr>
          <w:rFonts w:eastAsia="Times New Roman" w:cs="Times New Roman"/>
          <w:b/>
          <w:u w:val="single"/>
        </w:rPr>
        <w:t xml:space="preserve"> </w:t>
      </w:r>
      <w:proofErr w:type="spellStart"/>
      <w:r w:rsidRPr="00E1444F">
        <w:rPr>
          <w:rFonts w:eastAsia="Times New Roman" w:cs="Times New Roman"/>
        </w:rPr>
        <w:t>Valbjørn</w:t>
      </w:r>
      <w:proofErr w:type="spellEnd"/>
      <w:r w:rsidRPr="00E1444F">
        <w:rPr>
          <w:rFonts w:eastAsia="Times New Roman" w:cs="Times New Roman"/>
        </w:rPr>
        <w:t xml:space="preserve">, PhD in the Department of Political Science @ Aarhus, </w:t>
      </w:r>
      <w:r w:rsidRPr="00E1444F">
        <w:rPr>
          <w:rFonts w:eastAsia="Times New Roman" w:cs="Times New Roman"/>
          <w:i/>
        </w:rPr>
        <w:t xml:space="preserve">Middle East and Palestine: Global Politics and Regional Conflict, </w:t>
      </w:r>
      <w:r w:rsidRPr="00E1444F">
        <w:rPr>
          <w:rFonts w:eastAsia="Times New Roman" w:cs="Times New Roman"/>
        </w:rPr>
        <w:t>“Culture Blind and Culture Blinded: Images of Middle Eastern Conflicts in International Relations,” p. 67-8</w:t>
      </w:r>
      <w:bookmarkEnd w:id="4"/>
      <w:r w:rsidRPr="00E1444F">
        <w:rPr>
          <w:rFonts w:eastAsia="Times New Roman" w:cs="Times New Roman"/>
        </w:rPr>
        <w:t>)</w:t>
      </w:r>
    </w:p>
    <w:p w14:paraId="7A512B12" w14:textId="77777777" w:rsidR="00280BCB" w:rsidRDefault="00280BCB" w:rsidP="00280BCB"/>
    <w:p w14:paraId="2D5C8310" w14:textId="77777777" w:rsidR="00280BCB" w:rsidRPr="00280BCB" w:rsidRDefault="00280BCB" w:rsidP="00280BCB">
      <w:r w:rsidRPr="00280BCB">
        <w:t xml:space="preserve">As mentioned before, the relational perspective is a critique of both the neglect of </w:t>
      </w:r>
    </w:p>
    <w:p w14:paraId="5A2FE42B" w14:textId="77777777" w:rsidR="00280BCB" w:rsidRPr="00280BCB" w:rsidRDefault="00280BCB" w:rsidP="00280BCB">
      <w:r w:rsidRPr="00280BCB">
        <w:t>AND</w:t>
      </w:r>
    </w:p>
    <w:p w14:paraId="29F6F2EA" w14:textId="511CD54E" w:rsidR="00280BCB" w:rsidRPr="00280BCB" w:rsidRDefault="00280BCB" w:rsidP="00280BCB">
      <w:proofErr w:type="gramStart"/>
      <w:r w:rsidRPr="00280BCB">
        <w:t>be</w:t>
      </w:r>
      <w:proofErr w:type="gramEnd"/>
      <w:r w:rsidRPr="00280BCB">
        <w:t xml:space="preserve"> better at asking important and critical questions than at offering attractive answers. </w:t>
      </w:r>
    </w:p>
    <w:p w14:paraId="01D1BFDF" w14:textId="77777777" w:rsidR="00280BCB" w:rsidRPr="00E1444F" w:rsidRDefault="00280BCB" w:rsidP="00280BCB">
      <w:pPr>
        <w:pStyle w:val="Heading4"/>
        <w:rPr>
          <w:rFonts w:ascii="Calibri" w:hAnsi="Calibri"/>
          <w:sz w:val="16"/>
        </w:rPr>
      </w:pPr>
      <w:r w:rsidRPr="00E1444F">
        <w:rPr>
          <w:rFonts w:ascii="Calibri" w:hAnsi="Calibri"/>
        </w:rPr>
        <w:t xml:space="preserve">13. Their role of the ballot claims construct an omnipotent theorist—this construct is more dangerous than the provisional and limited claims of security </w:t>
      </w:r>
    </w:p>
    <w:p w14:paraId="66BA7EB7" w14:textId="77777777" w:rsidR="00280BCB" w:rsidRPr="00E1444F" w:rsidRDefault="00280BCB" w:rsidP="00280BCB">
      <w:pPr>
        <w:jc w:val="both"/>
        <w:rPr>
          <w:rFonts w:eastAsia="Times New Roman" w:cs="Times New Roman"/>
        </w:rPr>
      </w:pPr>
      <w:proofErr w:type="spellStart"/>
      <w:r w:rsidRPr="00E1444F">
        <w:rPr>
          <w:rFonts w:eastAsia="Times New Roman" w:cs="Times New Roman"/>
          <w:b/>
          <w:sz w:val="26"/>
          <w:szCs w:val="26"/>
        </w:rPr>
        <w:t>Waever</w:t>
      </w:r>
      <w:proofErr w:type="spellEnd"/>
      <w:r w:rsidRPr="00E1444F">
        <w:rPr>
          <w:rFonts w:eastAsia="Times New Roman" w:cs="Times New Roman"/>
          <w:b/>
          <w:sz w:val="26"/>
          <w:szCs w:val="26"/>
        </w:rPr>
        <w:t>, 00</w:t>
      </w:r>
      <w:r w:rsidRPr="00E1444F">
        <w:rPr>
          <w:rFonts w:eastAsia="Times New Roman" w:cs="Times New Roman"/>
          <w:b/>
        </w:rPr>
        <w:t xml:space="preserve"> </w:t>
      </w:r>
      <w:r w:rsidRPr="00E1444F">
        <w:rPr>
          <w:rFonts w:eastAsia="Times New Roman" w:cs="Times New Roman"/>
        </w:rPr>
        <w:t xml:space="preserve">(Ole </w:t>
      </w:r>
      <w:proofErr w:type="spellStart"/>
      <w:r w:rsidRPr="00E1444F">
        <w:rPr>
          <w:rFonts w:eastAsia="Times New Roman" w:cs="Times New Roman"/>
        </w:rPr>
        <w:t>Waever</w:t>
      </w:r>
      <w:proofErr w:type="spellEnd"/>
      <w:r w:rsidRPr="00E1444F">
        <w:rPr>
          <w:rFonts w:eastAsia="Times New Roman" w:cs="Times New Roman"/>
        </w:rPr>
        <w:t xml:space="preserve"> Senior Research Fellow @ Copenhagen Peace Research </w:t>
      </w:r>
      <w:proofErr w:type="spellStart"/>
      <w:r w:rsidRPr="00E1444F">
        <w:rPr>
          <w:rFonts w:eastAsia="Times New Roman" w:cs="Times New Roman"/>
        </w:rPr>
        <w:t>Instute</w:t>
      </w:r>
      <w:proofErr w:type="spellEnd"/>
      <w:r w:rsidRPr="00E1444F">
        <w:rPr>
          <w:rFonts w:eastAsia="Times New Roman" w:cs="Times New Roman"/>
        </w:rPr>
        <w:t xml:space="preserve"> in </w:t>
      </w:r>
      <w:r w:rsidRPr="00E1444F">
        <w:rPr>
          <w:rFonts w:eastAsia="Times New Roman" w:cs="Times New Roman"/>
          <w:i/>
        </w:rPr>
        <w:t>International Relations Theory and the Politics of European Integration</w:t>
      </w:r>
      <w:r w:rsidRPr="00E1444F">
        <w:rPr>
          <w:rFonts w:eastAsia="Times New Roman" w:cs="Times New Roman"/>
        </w:rPr>
        <w:t xml:space="preserve"> </w:t>
      </w:r>
      <w:proofErr w:type="gramStart"/>
      <w:r w:rsidRPr="00E1444F">
        <w:rPr>
          <w:rFonts w:eastAsia="Times New Roman" w:cs="Times New Roman"/>
        </w:rPr>
        <w:t>eds</w:t>
      </w:r>
      <w:proofErr w:type="gramEnd"/>
      <w:r w:rsidRPr="00E1444F">
        <w:rPr>
          <w:rFonts w:eastAsia="Times New Roman" w:cs="Times New Roman"/>
        </w:rPr>
        <w:t xml:space="preserve">. </w:t>
      </w:r>
      <w:proofErr w:type="spellStart"/>
      <w:r w:rsidRPr="00E1444F">
        <w:rPr>
          <w:rFonts w:eastAsia="Times New Roman" w:cs="Times New Roman"/>
        </w:rPr>
        <w:t>Kelstrup</w:t>
      </w:r>
      <w:proofErr w:type="spellEnd"/>
      <w:r w:rsidRPr="00E1444F">
        <w:rPr>
          <w:rFonts w:eastAsia="Times New Roman" w:cs="Times New Roman"/>
        </w:rPr>
        <w:t xml:space="preserve"> and Williams p. 282-283)</w:t>
      </w:r>
    </w:p>
    <w:p w14:paraId="4C1F3BE8" w14:textId="77777777" w:rsidR="00280BCB" w:rsidRDefault="00280BCB" w:rsidP="00280BCB"/>
    <w:p w14:paraId="73CE2A13" w14:textId="77777777" w:rsidR="00280BCB" w:rsidRPr="00280BCB" w:rsidRDefault="00280BCB" w:rsidP="00280BCB">
      <w:bookmarkStart w:id="5" w:name="_GoBack"/>
      <w:bookmarkEnd w:id="5"/>
      <w:r w:rsidRPr="00280BCB">
        <w:t xml:space="preserve">This chapter has largely taken its questions train the traditional agenda and its answers from </w:t>
      </w:r>
    </w:p>
    <w:p w14:paraId="42F50074" w14:textId="77777777" w:rsidR="00280BCB" w:rsidRPr="00280BCB" w:rsidRDefault="00280BCB" w:rsidP="00280BCB">
      <w:r w:rsidRPr="00280BCB">
        <w:t>AND</w:t>
      </w:r>
    </w:p>
    <w:p w14:paraId="1B9C0EDF" w14:textId="47312213" w:rsidR="00280BCB" w:rsidRPr="00280BCB" w:rsidRDefault="00280BCB" w:rsidP="00280BCB">
      <w:proofErr w:type="gramStart"/>
      <w:r w:rsidRPr="00280BCB">
        <w:t>rather</w:t>
      </w:r>
      <w:proofErr w:type="gramEnd"/>
      <w:r w:rsidRPr="00280BCB">
        <w:t xml:space="preserve"> with a diffident sense of making a difficult political choice with unknown consequences</w:t>
      </w:r>
    </w:p>
    <w:p w14:paraId="6AA37D0E" w14:textId="54ED34A5" w:rsidR="00B45FE9" w:rsidRPr="007566C9" w:rsidRDefault="00B45FE9" w:rsidP="00280BCB"/>
    <w:sectPr w:rsidR="00B45FE9" w:rsidRPr="007566C9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A9BD1" w14:textId="77777777" w:rsidR="00A241D4" w:rsidRDefault="00A241D4" w:rsidP="00E46E7E">
      <w:r>
        <w:separator/>
      </w:r>
    </w:p>
  </w:endnote>
  <w:endnote w:type="continuationSeparator" w:id="0">
    <w:p w14:paraId="567B6B14" w14:textId="77777777" w:rsidR="00A241D4" w:rsidRDefault="00A241D4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18237" w14:textId="77777777" w:rsidR="00A241D4" w:rsidRDefault="00A241D4" w:rsidP="00E46E7E">
      <w:r>
        <w:separator/>
      </w:r>
    </w:p>
  </w:footnote>
  <w:footnote w:type="continuationSeparator" w:id="0">
    <w:p w14:paraId="72241115" w14:textId="77777777" w:rsidR="00A241D4" w:rsidRDefault="00A241D4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4295"/>
    <w:multiLevelType w:val="hybridMultilevel"/>
    <w:tmpl w:val="37562E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4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1D4"/>
    <w:rsid w:val="000140EC"/>
    <w:rsid w:val="00016A35"/>
    <w:rsid w:val="000C16B3"/>
    <w:rsid w:val="000F4EC9"/>
    <w:rsid w:val="001408C0"/>
    <w:rsid w:val="00143FD7"/>
    <w:rsid w:val="001463FB"/>
    <w:rsid w:val="001724A2"/>
    <w:rsid w:val="00186DB7"/>
    <w:rsid w:val="001D7626"/>
    <w:rsid w:val="002613DA"/>
    <w:rsid w:val="00280BCB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05C9E"/>
    <w:rsid w:val="00726F87"/>
    <w:rsid w:val="007333B9"/>
    <w:rsid w:val="007566C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75C90"/>
    <w:rsid w:val="009829F2"/>
    <w:rsid w:val="00993F61"/>
    <w:rsid w:val="009B0746"/>
    <w:rsid w:val="009C198B"/>
    <w:rsid w:val="009C45BD"/>
    <w:rsid w:val="009D207E"/>
    <w:rsid w:val="009E5822"/>
    <w:rsid w:val="009E691A"/>
    <w:rsid w:val="00A074CB"/>
    <w:rsid w:val="00A241D4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46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80BCB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C9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Normal Tag"/>
    <w:basedOn w:val="Normal"/>
    <w:next w:val="Normal"/>
    <w:link w:val="Heading4Char"/>
    <w:uiPriority w:val="9"/>
    <w:unhideWhenUsed/>
    <w:qFormat/>
    <w:rsid w:val="00705C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705C9E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C9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C9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05C9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Normal Tag Char"/>
    <w:basedOn w:val="DefaultParagraphFont"/>
    <w:link w:val="Heading4"/>
    <w:uiPriority w:val="9"/>
    <w:rsid w:val="00705C9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C9E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705C9E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Kern at 16 pt,Bold,Intense Emphasis1,Intense Emphasis2,HHeading 3 + 12 pt,Cards + Font: 12 pt Char,Bold Cite Char,Citation Char,Citation Char Char Char,Underline Char,Heading 3 Char1 Char Char Char"/>
    <w:basedOn w:val="DefaultParagraphFont"/>
    <w:uiPriority w:val="1"/>
    <w:qFormat/>
    <w:rsid w:val="00705C9E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C9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C9E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705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C9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C9E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705C9E"/>
  </w:style>
  <w:style w:type="character" w:styleId="Hyperlink">
    <w:name w:val="Hyperlink"/>
    <w:aliases w:val="heading 1 (block title),Card Text,Important,Read,Internet Link"/>
    <w:basedOn w:val="DefaultParagraphFont"/>
    <w:uiPriority w:val="99"/>
    <w:unhideWhenUsed/>
    <w:rsid w:val="00705C9E"/>
    <w:rPr>
      <w:color w:val="0000FF" w:themeColor="hyperlink"/>
      <w:u w:val="single"/>
    </w:rPr>
  </w:style>
  <w:style w:type="paragraph" w:customStyle="1" w:styleId="tag">
    <w:name w:val="tag"/>
    <w:aliases w:val="Tags,No Spacing1,No Spacing11,No Spacing2,Debate Text,Read stuff,Card,No Spacing111,tags,No Spacing1111,No Spacing11111,No Spacing3,No Spacing31,No Spacing4,No Spacing111111,No Spacing21,No Spacing211,Tag and Cite,No Spacing5,No Spacing51,Dont use"/>
    <w:basedOn w:val="Normal"/>
    <w:next w:val="Normal"/>
    <w:link w:val="TagsChar2"/>
    <w:qFormat/>
    <w:rsid w:val="00A241D4"/>
    <w:rPr>
      <w:rFonts w:ascii="Times New Roman" w:eastAsia="Times New Roman" w:hAnsi="Times New Roman" w:cs="Times New Roman"/>
      <w:b/>
      <w:szCs w:val="20"/>
    </w:rPr>
  </w:style>
  <w:style w:type="paragraph" w:customStyle="1" w:styleId="Nothing">
    <w:name w:val="Nothing"/>
    <w:link w:val="NothingChar"/>
    <w:qFormat/>
    <w:rsid w:val="00A241D4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NothingChar">
    <w:name w:val="Nothing Char"/>
    <w:link w:val="Nothing"/>
    <w:locked/>
    <w:rsid w:val="00A241D4"/>
    <w:rPr>
      <w:rFonts w:ascii="Times New Roman" w:eastAsia="Times New Roman" w:hAnsi="Times New Roman" w:cs="Times New Roman"/>
      <w:sz w:val="20"/>
    </w:rPr>
  </w:style>
  <w:style w:type="paragraph" w:customStyle="1" w:styleId="Cards">
    <w:name w:val="Cards"/>
    <w:next w:val="Normal"/>
    <w:link w:val="CardsChar"/>
    <w:qFormat/>
    <w:rsid w:val="00A241D4"/>
    <w:pPr>
      <w:widowControl w:val="0"/>
      <w:ind w:left="432" w:right="432"/>
    </w:pPr>
    <w:rPr>
      <w:rFonts w:ascii="Times New Roman" w:eastAsia="Times New Roman" w:hAnsi="Times New Roman" w:cs="Times New Roman"/>
      <w:sz w:val="20"/>
      <w:lang w:val="en-GB" w:eastAsia="en-GB"/>
    </w:rPr>
  </w:style>
  <w:style w:type="character" w:customStyle="1" w:styleId="CardsChar">
    <w:name w:val="Cards Char"/>
    <w:link w:val="Cards"/>
    <w:rsid w:val="00A241D4"/>
    <w:rPr>
      <w:rFonts w:ascii="Times New Roman" w:eastAsia="Times New Roman" w:hAnsi="Times New Roman" w:cs="Times New Roman"/>
      <w:sz w:val="20"/>
      <w:lang w:val="en-GB" w:eastAsia="en-GB"/>
    </w:rPr>
  </w:style>
  <w:style w:type="character" w:customStyle="1" w:styleId="TagsChar2">
    <w:name w:val="Tags Char2"/>
    <w:link w:val="tag"/>
    <w:rsid w:val="00A241D4"/>
    <w:rPr>
      <w:rFonts w:ascii="Times New Roman" w:eastAsia="Times New Roman" w:hAnsi="Times New Roman" w:cs="Times New Roman"/>
      <w:b/>
      <w:szCs w:val="20"/>
    </w:rPr>
  </w:style>
  <w:style w:type="character" w:styleId="FootnoteReference">
    <w:name w:val="footnote reference"/>
    <w:rsid w:val="00A241D4"/>
    <w:rPr>
      <w:vertAlign w:val="superscript"/>
    </w:rPr>
  </w:style>
  <w:style w:type="paragraph" w:styleId="FootnoteText">
    <w:name w:val="footnote text"/>
    <w:basedOn w:val="Normal"/>
    <w:link w:val="FootnoteTextChar"/>
    <w:rsid w:val="00A241D4"/>
    <w:rPr>
      <w:rFonts w:eastAsia="Times New Roman"/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A241D4"/>
    <w:rPr>
      <w:rFonts w:ascii="Calibri" w:eastAsia="Times New Roman" w:hAnsi="Calibri"/>
      <w:sz w:val="22"/>
      <w:szCs w:val="20"/>
    </w:rPr>
  </w:style>
  <w:style w:type="paragraph" w:customStyle="1" w:styleId="Style3">
    <w:name w:val="Style3"/>
    <w:basedOn w:val="Normal"/>
    <w:link w:val="Style3Char"/>
    <w:rsid w:val="007566C9"/>
    <w:rPr>
      <w:rFonts w:ascii="Arial Narrow" w:eastAsia="Times New Roman" w:hAnsi="Arial Narrow" w:cs="Calibri"/>
      <w:b/>
      <w:sz w:val="22"/>
    </w:rPr>
  </w:style>
  <w:style w:type="character" w:customStyle="1" w:styleId="Style3Char">
    <w:name w:val="Style3 Char"/>
    <w:link w:val="Style3"/>
    <w:rsid w:val="007566C9"/>
    <w:rPr>
      <w:rFonts w:ascii="Arial Narrow" w:eastAsia="Times New Roman" w:hAnsi="Arial Narrow" w:cs="Calibri"/>
      <w:b/>
      <w:sz w:val="22"/>
    </w:rPr>
  </w:style>
  <w:style w:type="paragraph" w:customStyle="1" w:styleId="BoldUnderline">
    <w:name w:val="Bold Underline"/>
    <w:basedOn w:val="Normal"/>
    <w:link w:val="BoldUnderlineChar"/>
    <w:qFormat/>
    <w:rsid w:val="00280BCB"/>
    <w:rPr>
      <w:rFonts w:ascii="Arial Narrow" w:eastAsia="Malgun Gothic" w:hAnsi="Arial Narrow" w:cs="Times New Roman"/>
      <w:b/>
      <w:sz w:val="20"/>
      <w:szCs w:val="20"/>
      <w:u w:val="thick"/>
    </w:rPr>
  </w:style>
  <w:style w:type="character" w:customStyle="1" w:styleId="BoldUnderlineChar">
    <w:name w:val="Bold Underline Char"/>
    <w:link w:val="BoldUnderline"/>
    <w:rsid w:val="00280BCB"/>
    <w:rPr>
      <w:rFonts w:ascii="Arial Narrow" w:eastAsia="Malgun Gothic" w:hAnsi="Arial Narrow" w:cs="Times New Roman"/>
      <w:b/>
      <w:sz w:val="20"/>
      <w:szCs w:val="20"/>
      <w:u w:val="thic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80BCB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C9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Normal Tag"/>
    <w:basedOn w:val="Normal"/>
    <w:next w:val="Normal"/>
    <w:link w:val="Heading4Char"/>
    <w:uiPriority w:val="9"/>
    <w:unhideWhenUsed/>
    <w:qFormat/>
    <w:rsid w:val="00705C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705C9E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C9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C9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05C9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Normal Tag Char"/>
    <w:basedOn w:val="DefaultParagraphFont"/>
    <w:link w:val="Heading4"/>
    <w:uiPriority w:val="9"/>
    <w:rsid w:val="00705C9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C9E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705C9E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Kern at 16 pt,Bold,Intense Emphasis1,Intense Emphasis2,HHeading 3 + 12 pt,Cards + Font: 12 pt Char,Bold Cite Char,Citation Char,Citation Char Char Char,Underline Char,Heading 3 Char1 Char Char Char"/>
    <w:basedOn w:val="DefaultParagraphFont"/>
    <w:uiPriority w:val="1"/>
    <w:qFormat/>
    <w:rsid w:val="00705C9E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C9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C9E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705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C9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C9E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705C9E"/>
  </w:style>
  <w:style w:type="character" w:styleId="Hyperlink">
    <w:name w:val="Hyperlink"/>
    <w:aliases w:val="heading 1 (block title),Card Text,Important,Read,Internet Link"/>
    <w:basedOn w:val="DefaultParagraphFont"/>
    <w:uiPriority w:val="99"/>
    <w:unhideWhenUsed/>
    <w:rsid w:val="00705C9E"/>
    <w:rPr>
      <w:color w:val="0000FF" w:themeColor="hyperlink"/>
      <w:u w:val="single"/>
    </w:rPr>
  </w:style>
  <w:style w:type="paragraph" w:customStyle="1" w:styleId="tag">
    <w:name w:val="tag"/>
    <w:aliases w:val="Tags,No Spacing1,No Spacing11,No Spacing2,Debate Text,Read stuff,Card,No Spacing111,tags,No Spacing1111,No Spacing11111,No Spacing3,No Spacing31,No Spacing4,No Spacing111111,No Spacing21,No Spacing211,Tag and Cite,No Spacing5,No Spacing51,Dont use"/>
    <w:basedOn w:val="Normal"/>
    <w:next w:val="Normal"/>
    <w:link w:val="TagsChar2"/>
    <w:qFormat/>
    <w:rsid w:val="00A241D4"/>
    <w:rPr>
      <w:rFonts w:ascii="Times New Roman" w:eastAsia="Times New Roman" w:hAnsi="Times New Roman" w:cs="Times New Roman"/>
      <w:b/>
      <w:szCs w:val="20"/>
    </w:rPr>
  </w:style>
  <w:style w:type="paragraph" w:customStyle="1" w:styleId="Nothing">
    <w:name w:val="Nothing"/>
    <w:link w:val="NothingChar"/>
    <w:qFormat/>
    <w:rsid w:val="00A241D4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NothingChar">
    <w:name w:val="Nothing Char"/>
    <w:link w:val="Nothing"/>
    <w:locked/>
    <w:rsid w:val="00A241D4"/>
    <w:rPr>
      <w:rFonts w:ascii="Times New Roman" w:eastAsia="Times New Roman" w:hAnsi="Times New Roman" w:cs="Times New Roman"/>
      <w:sz w:val="20"/>
    </w:rPr>
  </w:style>
  <w:style w:type="paragraph" w:customStyle="1" w:styleId="Cards">
    <w:name w:val="Cards"/>
    <w:next w:val="Normal"/>
    <w:link w:val="CardsChar"/>
    <w:qFormat/>
    <w:rsid w:val="00A241D4"/>
    <w:pPr>
      <w:widowControl w:val="0"/>
      <w:ind w:left="432" w:right="432"/>
    </w:pPr>
    <w:rPr>
      <w:rFonts w:ascii="Times New Roman" w:eastAsia="Times New Roman" w:hAnsi="Times New Roman" w:cs="Times New Roman"/>
      <w:sz w:val="20"/>
      <w:lang w:val="en-GB" w:eastAsia="en-GB"/>
    </w:rPr>
  </w:style>
  <w:style w:type="character" w:customStyle="1" w:styleId="CardsChar">
    <w:name w:val="Cards Char"/>
    <w:link w:val="Cards"/>
    <w:rsid w:val="00A241D4"/>
    <w:rPr>
      <w:rFonts w:ascii="Times New Roman" w:eastAsia="Times New Roman" w:hAnsi="Times New Roman" w:cs="Times New Roman"/>
      <w:sz w:val="20"/>
      <w:lang w:val="en-GB" w:eastAsia="en-GB"/>
    </w:rPr>
  </w:style>
  <w:style w:type="character" w:customStyle="1" w:styleId="TagsChar2">
    <w:name w:val="Tags Char2"/>
    <w:link w:val="tag"/>
    <w:rsid w:val="00A241D4"/>
    <w:rPr>
      <w:rFonts w:ascii="Times New Roman" w:eastAsia="Times New Roman" w:hAnsi="Times New Roman" w:cs="Times New Roman"/>
      <w:b/>
      <w:szCs w:val="20"/>
    </w:rPr>
  </w:style>
  <w:style w:type="character" w:styleId="FootnoteReference">
    <w:name w:val="footnote reference"/>
    <w:rsid w:val="00A241D4"/>
    <w:rPr>
      <w:vertAlign w:val="superscript"/>
    </w:rPr>
  </w:style>
  <w:style w:type="paragraph" w:styleId="FootnoteText">
    <w:name w:val="footnote text"/>
    <w:basedOn w:val="Normal"/>
    <w:link w:val="FootnoteTextChar"/>
    <w:rsid w:val="00A241D4"/>
    <w:rPr>
      <w:rFonts w:eastAsia="Times New Roman"/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A241D4"/>
    <w:rPr>
      <w:rFonts w:ascii="Calibri" w:eastAsia="Times New Roman" w:hAnsi="Calibri"/>
      <w:sz w:val="22"/>
      <w:szCs w:val="20"/>
    </w:rPr>
  </w:style>
  <w:style w:type="paragraph" w:customStyle="1" w:styleId="Style3">
    <w:name w:val="Style3"/>
    <w:basedOn w:val="Normal"/>
    <w:link w:val="Style3Char"/>
    <w:rsid w:val="007566C9"/>
    <w:rPr>
      <w:rFonts w:ascii="Arial Narrow" w:eastAsia="Times New Roman" w:hAnsi="Arial Narrow" w:cs="Calibri"/>
      <w:b/>
      <w:sz w:val="22"/>
    </w:rPr>
  </w:style>
  <w:style w:type="character" w:customStyle="1" w:styleId="Style3Char">
    <w:name w:val="Style3 Char"/>
    <w:link w:val="Style3"/>
    <w:rsid w:val="007566C9"/>
    <w:rPr>
      <w:rFonts w:ascii="Arial Narrow" w:eastAsia="Times New Roman" w:hAnsi="Arial Narrow" w:cs="Calibri"/>
      <w:b/>
      <w:sz w:val="22"/>
    </w:rPr>
  </w:style>
  <w:style w:type="paragraph" w:customStyle="1" w:styleId="BoldUnderline">
    <w:name w:val="Bold Underline"/>
    <w:basedOn w:val="Normal"/>
    <w:link w:val="BoldUnderlineChar"/>
    <w:qFormat/>
    <w:rsid w:val="00280BCB"/>
    <w:rPr>
      <w:rFonts w:ascii="Arial Narrow" w:eastAsia="Malgun Gothic" w:hAnsi="Arial Narrow" w:cs="Times New Roman"/>
      <w:b/>
      <w:sz w:val="20"/>
      <w:szCs w:val="20"/>
      <w:u w:val="thick"/>
    </w:rPr>
  </w:style>
  <w:style w:type="character" w:customStyle="1" w:styleId="BoldUnderlineChar">
    <w:name w:val="Bold Underline Char"/>
    <w:link w:val="BoldUnderline"/>
    <w:rsid w:val="00280BCB"/>
    <w:rPr>
      <w:rFonts w:ascii="Arial Narrow" w:eastAsia="Malgun Gothic" w:hAnsi="Arial Narrow" w:cs="Times New Roman"/>
      <w:b/>
      <w:sz w:val="20"/>
      <w:szCs w:val="20"/>
      <w:u w:val="thi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edebateaccount:Documents:My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2</Pages>
  <Words>842</Words>
  <Characters>4801</Characters>
  <Application>Microsoft Macintosh Word</Application>
  <DocSecurity>0</DocSecurity>
  <Lines>40</Lines>
  <Paragraphs>11</Paragraphs>
  <ScaleCrop>false</ScaleCrop>
  <Company>Whitman College</Company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Debate Account</dc:creator>
  <cp:keywords/>
  <dc:description/>
  <cp:lastModifiedBy>The Debate Account</cp:lastModifiedBy>
  <cp:revision>2</cp:revision>
  <dcterms:created xsi:type="dcterms:W3CDTF">2013-02-04T05:35:00Z</dcterms:created>
  <dcterms:modified xsi:type="dcterms:W3CDTF">2013-02-04T05:35:00Z</dcterms:modified>
</cp:coreProperties>
</file>