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262" w:rsidRDefault="00CE2262" w:rsidP="00CE2262">
      <w:pPr>
        <w:pStyle w:val="Hat"/>
        <w:framePr w:wrap="notBeside"/>
      </w:pPr>
      <w:r>
        <w:t>ST. Mark’s TS – 2AC AT Criticism</w:t>
      </w:r>
      <w:r>
        <w:t>s (Grapevine)</w:t>
      </w:r>
    </w:p>
    <w:p w:rsidR="00CE2262" w:rsidRDefault="00CE2262" w:rsidP="00CE2262">
      <w:pPr>
        <w:pStyle w:val="Heading2"/>
      </w:pPr>
      <w:r w:rsidRPr="00EB265A">
        <w:t>Shameless Plug</w:t>
      </w:r>
    </w:p>
    <w:p w:rsidR="00CE2262" w:rsidRPr="001943B4" w:rsidRDefault="00CE2262" w:rsidP="00CE2262">
      <w:pPr>
        <w:rPr>
          <w:sz w:val="12"/>
        </w:rPr>
      </w:pPr>
    </w:p>
    <w:p w:rsidR="00CE2262" w:rsidRPr="001943B4" w:rsidRDefault="00CE2262" w:rsidP="00CE2262">
      <w:pPr>
        <w:rPr>
          <w:b/>
        </w:rPr>
      </w:pPr>
      <w:r w:rsidRPr="001943B4">
        <w:rPr>
          <w:b/>
        </w:rPr>
        <w:t xml:space="preserve">This document was formatted with DigiDebate 1.0 Beta, coming soon. Go to </w:t>
      </w:r>
      <w:r w:rsidRPr="001943B4">
        <w:rPr>
          <w:b/>
          <w:color w:val="000000"/>
        </w:rPr>
        <w:t>http://www.digidebate.com</w:t>
      </w:r>
      <w:r w:rsidRPr="001943B4">
        <w:rPr>
          <w:b/>
        </w:rPr>
        <w:t xml:space="preserve"> for more details.</w:t>
      </w:r>
    </w:p>
    <w:p w:rsidR="00CE2262" w:rsidRPr="001943B4" w:rsidRDefault="00CE2262" w:rsidP="00CE2262">
      <w:pPr>
        <w:rPr>
          <w:sz w:val="12"/>
        </w:rPr>
      </w:pPr>
    </w:p>
    <w:p w:rsidR="00880440" w:rsidRDefault="00CE2262" w:rsidP="00CE2262">
      <w:pPr>
        <w:pStyle w:val="Heading2"/>
      </w:pPr>
      <w:r>
        <w:t>Capitalism Criticism</w:t>
      </w:r>
    </w:p>
    <w:p w:rsidR="00CE2262" w:rsidRPr="001943B4" w:rsidRDefault="00CE2262" w:rsidP="00CE2262">
      <w:pPr>
        <w:rPr>
          <w:sz w:val="12"/>
        </w:rPr>
      </w:pPr>
    </w:p>
    <w:p w:rsidR="00CE2262" w:rsidRPr="001943B4" w:rsidRDefault="00CE2262" w:rsidP="00CE2262">
      <w:pPr>
        <w:rPr>
          <w:b/>
        </w:rPr>
      </w:pPr>
      <w:r w:rsidRPr="001943B4">
        <w:rPr>
          <w:b/>
        </w:rPr>
        <w:t xml:space="preserve">Transition wars—alt leads to global chaos </w:t>
      </w:r>
    </w:p>
    <w:p w:rsidR="00CE2262" w:rsidRPr="001943B4" w:rsidRDefault="00CE2262" w:rsidP="00CE2262">
      <w:pPr>
        <w:rPr>
          <w:sz w:val="12"/>
        </w:rPr>
      </w:pPr>
      <w:r w:rsidRPr="001943B4">
        <w:rPr>
          <w:b/>
        </w:rPr>
        <w:t>Gubrud 97</w:t>
      </w:r>
      <w:r w:rsidRPr="001943B4">
        <w:rPr>
          <w:sz w:val="12"/>
        </w:rPr>
        <w:t xml:space="preserve"> (Mark, Nanotechnology and International Security, http://www.foresight.org/Conferences/MNT05/Papers/Gubrud/index.html, AG)</w:t>
      </w:r>
    </w:p>
    <w:p w:rsidR="00CE2262" w:rsidRPr="001943B4" w:rsidRDefault="00CE2262" w:rsidP="00CE2262">
      <w:pPr>
        <w:rPr>
          <w:sz w:val="12"/>
        </w:rPr>
      </w:pPr>
      <w:r w:rsidRPr="001943B4">
        <w:rPr>
          <w:sz w:val="12"/>
        </w:rPr>
        <w:t xml:space="preserve"> </w:t>
      </w:r>
    </w:p>
    <w:p w:rsidR="00CE2262" w:rsidRPr="001943B4" w:rsidRDefault="00CE2262" w:rsidP="00CE2262">
      <w:pPr>
        <w:rPr>
          <w:sz w:val="12"/>
        </w:rPr>
      </w:pPr>
      <w:r w:rsidRPr="001943B4">
        <w:rPr>
          <w:sz w:val="12"/>
        </w:rPr>
        <w:t xml:space="preserve">As global capitalism retreats, it will leave behind a world dominated by politics, and possibly feudal concentrations of wealth and power. Economic insecurity, and fears for the material and moral future of humankind may lead to the rise of demagogic and intemperate national leaders. With almost two hundred sovereign nations, each struggling to create a new economic and social order, perhaps the most predictable outcome is chaos: shifting alignments, displaced populations, power struggles, </w:t>
      </w:r>
      <w:proofErr w:type="gramStart"/>
      <w:r w:rsidRPr="001943B4">
        <w:rPr>
          <w:sz w:val="12"/>
        </w:rPr>
        <w:t>ethnic</w:t>
      </w:r>
      <w:proofErr w:type="gramEnd"/>
      <w:r w:rsidRPr="001943B4">
        <w:rPr>
          <w:sz w:val="12"/>
        </w:rPr>
        <w:t xml:space="preserve"> conflicts inflamed by demagogues, class conflicts, land disputes, etc. Small and underdeveloped nations will be more than ever dependent on the major powers for access to technology, and more than ever vulnerable to sophisticated forms of control or subversion, or to outright domination. Competition among the leading technological powers for the political loyalty of clients might imply reversion to some form of nationalistic imperialism. </w:t>
      </w:r>
    </w:p>
    <w:p w:rsidR="00CE2262" w:rsidRPr="001943B4" w:rsidRDefault="00CE2262" w:rsidP="00CE2262">
      <w:pPr>
        <w:rPr>
          <w:sz w:val="12"/>
        </w:rPr>
      </w:pPr>
    </w:p>
    <w:p w:rsidR="00CE2262" w:rsidRPr="001943B4" w:rsidRDefault="00CE2262" w:rsidP="00CE2262">
      <w:pPr>
        <w:rPr>
          <w:b/>
        </w:rPr>
      </w:pPr>
      <w:r w:rsidRPr="001943B4">
        <w:rPr>
          <w:b/>
        </w:rPr>
        <w:t>Perm solves best</w:t>
      </w:r>
    </w:p>
    <w:p w:rsidR="00CE2262" w:rsidRPr="001943B4" w:rsidRDefault="00CE2262" w:rsidP="00CE2262">
      <w:pPr>
        <w:rPr>
          <w:sz w:val="12"/>
        </w:rPr>
      </w:pPr>
      <w:r w:rsidRPr="001943B4">
        <w:rPr>
          <w:b/>
        </w:rPr>
        <w:t>Dickens and Ormrod 7</w:t>
      </w:r>
      <w:r w:rsidRPr="001943B4">
        <w:rPr>
          <w:sz w:val="12"/>
        </w:rPr>
        <w:t xml:space="preserve"> - *Visiting Professor of Sociology at the University of Essex AND **Lecturer in Sociology at the University of Brighton </w:t>
      </w:r>
    </w:p>
    <w:p w:rsidR="00CE2262" w:rsidRPr="001943B4" w:rsidRDefault="00CE2262" w:rsidP="00CE2262">
      <w:pPr>
        <w:rPr>
          <w:sz w:val="12"/>
        </w:rPr>
      </w:pPr>
      <w:r w:rsidRPr="001943B4">
        <w:rPr>
          <w:sz w:val="12"/>
        </w:rPr>
        <w:t>(Peter and James, Cosmic Society: Towards a Sociology of the Universe pg 190, dml)</w:t>
      </w:r>
    </w:p>
    <w:p w:rsidR="00CE2262" w:rsidRPr="001943B4" w:rsidRDefault="00CE2262" w:rsidP="00CE2262">
      <w:pPr>
        <w:rPr>
          <w:sz w:val="12"/>
        </w:rPr>
      </w:pPr>
    </w:p>
    <w:p w:rsidR="00CE2262" w:rsidRPr="001943B4" w:rsidRDefault="00CE2262" w:rsidP="00CE2262">
      <w:pPr>
        <w:rPr>
          <w:sz w:val="12"/>
        </w:rPr>
      </w:pPr>
      <w:r w:rsidRPr="001943B4">
        <w:rPr>
          <w:sz w:val="12"/>
        </w:rPr>
        <w:t>Explanatory critique can only go so far. Philosophy and sociology are only tools for uncovering how reality is structured and for freeing up the discussion of feasible alternatives. It will take much hard work and politics on a mass scale to forge new social alliances, counter-hegemonic ideologies and space projects that benefit oppressed populations. The ultimate aim of this must be a relationship with the universe that does not further empower the already powerful.</w:t>
      </w:r>
    </w:p>
    <w:p w:rsidR="00CE2262" w:rsidRPr="001943B4" w:rsidRDefault="00CE2262" w:rsidP="00CE2262">
      <w:pPr>
        <w:rPr>
          <w:sz w:val="12"/>
        </w:rPr>
      </w:pPr>
    </w:p>
    <w:p w:rsidR="00CE2262" w:rsidRPr="001943B4" w:rsidRDefault="00CE2262" w:rsidP="00CE2262">
      <w:pPr>
        <w:rPr>
          <w:b/>
        </w:rPr>
      </w:pPr>
      <w:r w:rsidRPr="001943B4">
        <w:rPr>
          <w:b/>
        </w:rPr>
        <w:t xml:space="preserve">Ignore value to life </w:t>
      </w:r>
      <w:proofErr w:type="gramStart"/>
      <w:r w:rsidRPr="001943B4">
        <w:rPr>
          <w:b/>
        </w:rPr>
        <w:t>claims – deciding other people’s lives are not worth living enslaves</w:t>
      </w:r>
      <w:proofErr w:type="gramEnd"/>
      <w:r w:rsidRPr="001943B4">
        <w:rPr>
          <w:b/>
        </w:rPr>
        <w:t xml:space="preserve"> the world and denies pluralistic conceptions of life’s value </w:t>
      </w:r>
    </w:p>
    <w:p w:rsidR="00CE2262" w:rsidRPr="001943B4" w:rsidRDefault="00CE2262" w:rsidP="00CE2262">
      <w:pPr>
        <w:rPr>
          <w:sz w:val="12"/>
        </w:rPr>
      </w:pPr>
      <w:r w:rsidRPr="001943B4">
        <w:rPr>
          <w:b/>
        </w:rPr>
        <w:t>Szacki 96</w:t>
      </w:r>
      <w:r w:rsidRPr="001943B4">
        <w:rPr>
          <w:sz w:val="12"/>
        </w:rPr>
        <w:t xml:space="preserve"> – Professor Emeritus of Sociology, Warsaw (Jerzy, Liberalism After Communism, p 197, AG)</w:t>
      </w:r>
    </w:p>
    <w:p w:rsidR="00CE2262" w:rsidRPr="001943B4" w:rsidRDefault="00CE2262" w:rsidP="00CE2262">
      <w:pPr>
        <w:rPr>
          <w:sz w:val="12"/>
        </w:rPr>
      </w:pPr>
    </w:p>
    <w:p w:rsidR="00CE2262" w:rsidRPr="001943B4" w:rsidRDefault="00CE2262" w:rsidP="00CE2262">
      <w:pPr>
        <w:rPr>
          <w:sz w:val="12"/>
        </w:rPr>
      </w:pPr>
      <w:r w:rsidRPr="001943B4">
        <w:rPr>
          <w:sz w:val="12"/>
        </w:rPr>
        <w:t>Liberalism does not say which of these different moralities is better than others. It is neutral on this question and regards its neutrality as a virtue. Liberalism as a political doctrine assumes that - as Joseph Raz wrote -'there are many worthwhile and valuable relationships, commitments and plans of life which are mutually incompatible'.56 It recognizes that - as John Rawls put it - 'a modern democratic society is characterized not simply by a pluralism of comprehensive religious, philosophical and moral doctrines but by a pluralism of incompatible yet reasonable comprehensive doctrines'.57 What is more, for a liberal this is not only a fact to take note of: he or she is ready to acknowledge that 'now this variety of conceptions of the good is itself a good thing, that is, it is rational for members of a well-ordered society to want their plans to be different'.58 Thus, the task of politics cannot and should not be to resolve the dispute among different conceptions of life. This is completely unattainable or is attainable only by a totalitarian enslavement of society in the name of some one conception. This being the case, according to Dworkin, 'political decisions must be as far as possible independent of conceptions of the good life, or what gives value to life. Since citizens of a society differ in these conceptions, the government does not treat them as equals if it prefers one conception to another.'59</w:t>
      </w:r>
    </w:p>
    <w:p w:rsidR="00CE2262" w:rsidRPr="001943B4" w:rsidRDefault="00CE2262" w:rsidP="00CE2262">
      <w:pPr>
        <w:rPr>
          <w:sz w:val="12"/>
        </w:rPr>
      </w:pPr>
    </w:p>
    <w:p w:rsidR="00CE2262" w:rsidRPr="001943B4" w:rsidRDefault="00CE2262" w:rsidP="00CE2262">
      <w:pPr>
        <w:rPr>
          <w:b/>
        </w:rPr>
      </w:pPr>
      <w:r w:rsidRPr="001943B4">
        <w:rPr>
          <w:b/>
        </w:rPr>
        <w:t>Epistemology and ontology not first</w:t>
      </w:r>
    </w:p>
    <w:p w:rsidR="00CE2262" w:rsidRPr="001943B4" w:rsidRDefault="00CE2262" w:rsidP="00CE2262">
      <w:pPr>
        <w:rPr>
          <w:sz w:val="12"/>
        </w:rPr>
      </w:pPr>
      <w:r w:rsidRPr="001943B4">
        <w:rPr>
          <w:b/>
        </w:rPr>
        <w:t>Owen 2</w:t>
      </w:r>
      <w:r w:rsidRPr="001943B4">
        <w:rPr>
          <w:sz w:val="12"/>
        </w:rPr>
        <w:t xml:space="preserve"> – Reader of Political Theory, U Southampton (David, Millennium Vol 31 No 3 2002 p. 655-7)</w:t>
      </w:r>
    </w:p>
    <w:p w:rsidR="00CE2262" w:rsidRPr="001943B4" w:rsidRDefault="00CE2262" w:rsidP="00CE2262">
      <w:pPr>
        <w:rPr>
          <w:sz w:val="12"/>
        </w:rPr>
      </w:pPr>
    </w:p>
    <w:p w:rsidR="00CE2262" w:rsidRPr="001943B4" w:rsidRDefault="00CE2262" w:rsidP="00CE2262">
      <w:pPr>
        <w:rPr>
          <w:sz w:val="12"/>
        </w:rPr>
      </w:pPr>
      <w:r w:rsidRPr="001943B4">
        <w:rPr>
          <w:sz w:val="12"/>
        </w:rPr>
        <w:t>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 has an inbuilt tendency to prioritise issues of ontology and epistemology over explanatory and/or interpretive power as if the latter two were merely a simple function of the former.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prioritisation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CE2262" w:rsidRPr="001943B4" w:rsidRDefault="00CE2262" w:rsidP="00CE2262">
      <w:pPr>
        <w:rPr>
          <w:sz w:val="12"/>
        </w:rPr>
      </w:pPr>
    </w:p>
    <w:p w:rsidR="00CE2262" w:rsidRPr="001943B4" w:rsidRDefault="00CE2262" w:rsidP="00CE2262">
      <w:pPr>
        <w:rPr>
          <w:b/>
        </w:rPr>
      </w:pPr>
      <w:r w:rsidRPr="001943B4">
        <w:rPr>
          <w:b/>
        </w:rPr>
        <w:t>Capitalism solves global poverty</w:t>
      </w:r>
    </w:p>
    <w:p w:rsidR="00CE2262" w:rsidRPr="001943B4" w:rsidRDefault="00CE2262" w:rsidP="00CE2262">
      <w:pPr>
        <w:rPr>
          <w:sz w:val="12"/>
        </w:rPr>
      </w:pPr>
      <w:r w:rsidRPr="001943B4">
        <w:rPr>
          <w:b/>
        </w:rPr>
        <w:t>Perry 9</w:t>
      </w:r>
      <w:r w:rsidRPr="001943B4">
        <w:rPr>
          <w:sz w:val="12"/>
        </w:rPr>
        <w:t xml:space="preserve"> professor of economics and finance @ Univ of Michigan, M.A. and Ph.D @ George Mason University, MBA in finance from Curtis L. Carlson School of Management at the University of Minnesota, 11-18-2009 (Mark, “World Poverty Rate Plummets”, http://blog.american.com/?p=7291, RBatra) note – NBER = national bureau of economic research</w:t>
      </w:r>
    </w:p>
    <w:p w:rsidR="00CE2262" w:rsidRPr="001943B4" w:rsidRDefault="00CE2262" w:rsidP="00CE2262">
      <w:pPr>
        <w:rPr>
          <w:sz w:val="12"/>
        </w:rPr>
      </w:pPr>
      <w:r w:rsidRPr="001943B4">
        <w:rPr>
          <w:sz w:val="12"/>
        </w:rPr>
        <w:t xml:space="preserve"> </w:t>
      </w:r>
    </w:p>
    <w:p w:rsidR="00CE2262" w:rsidRPr="001943B4" w:rsidRDefault="00CE2262" w:rsidP="00CE2262">
      <w:pPr>
        <w:rPr>
          <w:sz w:val="12"/>
        </w:rPr>
      </w:pPr>
      <w:r w:rsidRPr="001943B4">
        <w:rPr>
          <w:sz w:val="12"/>
        </w:rPr>
        <w:t>In Kevin Hassett’s National Review article “The Poor Need Capitalism,” he points to a new NBER study, “Parametric Estimations of the World Distribution of Income,” and writes:</w:t>
      </w:r>
    </w:p>
    <w:p w:rsidR="00CE2262" w:rsidRPr="001943B4" w:rsidRDefault="00CE2262" w:rsidP="00CE2262">
      <w:pPr>
        <w:rPr>
          <w:sz w:val="12"/>
        </w:rPr>
      </w:pPr>
      <w:r w:rsidRPr="001943B4">
        <w:rPr>
          <w:sz w:val="12"/>
        </w:rPr>
        <w:t>The chart [below] draws on a landmark new study by economists Maxim Pinkovskiy and Xavier Sala-i-Martin. The authors set out to study changes in the world distribution of income by gathering data from many different countries. As a byproduct of their work, they are able to count the number of individuals who live on $1 per day or less, a key measure of poverty.</w:t>
      </w:r>
    </w:p>
    <w:p w:rsidR="00CE2262" w:rsidRPr="001943B4" w:rsidRDefault="00CE2262" w:rsidP="00CE2262">
      <w:pPr>
        <w:rPr>
          <w:sz w:val="12"/>
        </w:rPr>
      </w:pPr>
      <w:r w:rsidRPr="001943B4">
        <w:rPr>
          <w:sz w:val="12"/>
        </w:rPr>
        <w:t>According to their calculations, the number of people living in poverty so defined has plummeted, from 967,574,000 in 1970 to 350,436,000 in 2006, a decrease of a whopping 64 percent. Whence the reduction? The biggest factor is the emergence of middle classes in previously poverty stricken China and India. And the spread of capitalism to other countries has similarly been followed by prosperity. The trend is even more impressive if one considers that the world population skyrocketed over that time, increasing by 3 billion.</w:t>
      </w:r>
    </w:p>
    <w:p w:rsidR="00CE2262" w:rsidRPr="001943B4" w:rsidRDefault="00CE2262" w:rsidP="00CE2262">
      <w:pPr>
        <w:rPr>
          <w:sz w:val="12"/>
        </w:rPr>
      </w:pPr>
      <w:r w:rsidRPr="001943B4">
        <w:rPr>
          <w:sz w:val="12"/>
        </w:rPr>
        <w:t>If the trend continues for just 40 more years, poverty will have been essentially eradicated from the globe. And capitalism will have done it. There are those who have argued that the current financial crisis has served as proof that capitalism is a failed ideology. The work of Pinkovskiy and Sala-i-Martin suggests that there are about a billion people whose lives prove otherwise.</w:t>
      </w:r>
    </w:p>
    <w:p w:rsidR="00CE2262" w:rsidRPr="001943B4" w:rsidRDefault="00CE2262" w:rsidP="00CE2262">
      <w:pPr>
        <w:rPr>
          <w:sz w:val="12"/>
        </w:rPr>
      </w:pPr>
      <w:r w:rsidRPr="001943B4">
        <w:rPr>
          <w:sz w:val="12"/>
        </w:rPr>
        <w:t xml:space="preserve">The NBER paper also finds that the world poverty rate fell by 80 percent, from 26.8 percent in 1970 to only 5.4 percent in 2006 based on the $1 per day poverty measure (see chart below).  </w:t>
      </w:r>
    </w:p>
    <w:p w:rsidR="00CE2262" w:rsidRPr="001943B4" w:rsidRDefault="00CE2262" w:rsidP="00CE2262">
      <w:pPr>
        <w:rPr>
          <w:sz w:val="12"/>
        </w:rPr>
      </w:pPr>
      <w:r w:rsidRPr="001943B4">
        <w:rPr>
          <w:sz w:val="12"/>
        </w:rPr>
        <w:t>The study also estimates poverty rates separately for five geographical regions (see chart below), with some pretty amazing results for East Asia (China, Taiwan, and S. Korea), which in 1960 had the highest regional poverty rate in the world by far, at 58.8 percent, compared to 39.9 percent for Africa, 11.6 percent for Latin America, 8.4 percent for MENA (Middle East and North Africa), and 20.1 percent for South Asia. In the 36-year period between 1970 and 2006, the poverty rate in East Asia fell to only 1.7 percent, which is now below all of the other regions: Africa (31.8 percent), Latin America (3.1 percent), MENA (5.2 percent), and South Asia (2.6 percent). poverty3Bottom Line: The 80 percent decrease in the world poverty rate between 1970 and 2006 has to be the greatest reduction in world poverty in such a short time span ever in history, and the 97 percent reduction in the poverty rate of East Asia (from 58.8 percent to 1.7 percent) has to be the most significant improvement in a regional standard of living in history over such a short period. Thanks to Hassett for pointing out that capitalism is alive and well, and is spreading around the world helping to eliminate povery</w:t>
      </w:r>
    </w:p>
    <w:p w:rsidR="00CE2262" w:rsidRPr="001943B4" w:rsidRDefault="00CE2262" w:rsidP="00CE2262">
      <w:pPr>
        <w:rPr>
          <w:sz w:val="12"/>
        </w:rPr>
      </w:pPr>
    </w:p>
    <w:p w:rsidR="00CE2262" w:rsidRPr="001943B4" w:rsidRDefault="00CE2262" w:rsidP="00CE2262">
      <w:pPr>
        <w:rPr>
          <w:b/>
        </w:rPr>
      </w:pPr>
      <w:r w:rsidRPr="001943B4">
        <w:rPr>
          <w:b/>
        </w:rPr>
        <w:t>No impact—it’s self-correcting and key to democracy</w:t>
      </w:r>
    </w:p>
    <w:p w:rsidR="00CE2262" w:rsidRPr="001943B4" w:rsidRDefault="00CE2262" w:rsidP="00CE2262">
      <w:pPr>
        <w:rPr>
          <w:sz w:val="12"/>
        </w:rPr>
      </w:pPr>
      <w:r w:rsidRPr="001943B4">
        <w:rPr>
          <w:b/>
        </w:rPr>
        <w:t>Noble 3</w:t>
      </w:r>
      <w:r w:rsidRPr="001943B4">
        <w:rPr>
          <w:sz w:val="12"/>
        </w:rPr>
        <w:t xml:space="preserve"> – chair of the department of Political Science and director of the international studies program at the California State University</w:t>
      </w:r>
    </w:p>
    <w:p w:rsidR="00CE2262" w:rsidRPr="001943B4" w:rsidRDefault="00CE2262" w:rsidP="00CE2262">
      <w:pPr>
        <w:rPr>
          <w:sz w:val="12"/>
        </w:rPr>
      </w:pPr>
      <w:r w:rsidRPr="001943B4">
        <w:rPr>
          <w:sz w:val="12"/>
        </w:rPr>
        <w:t>Charles, Why Capitalism Needs the Left, http://www.logosjournal.com/noble.htm</w:t>
      </w:r>
    </w:p>
    <w:p w:rsidR="00CE2262" w:rsidRPr="001943B4" w:rsidRDefault="00CE2262" w:rsidP="00CE2262">
      <w:pPr>
        <w:rPr>
          <w:sz w:val="12"/>
        </w:rPr>
      </w:pPr>
    </w:p>
    <w:p w:rsidR="00CE2262" w:rsidRPr="001943B4" w:rsidRDefault="00CE2262" w:rsidP="00CE2262">
      <w:pPr>
        <w:rPr>
          <w:sz w:val="12"/>
        </w:rPr>
      </w:pPr>
      <w:r w:rsidRPr="001943B4">
        <w:rPr>
          <w:sz w:val="12"/>
        </w:rPr>
        <w:t xml:space="preserve">In combination, free market and capitalism have also helped usher in and sustain fundamental political changes, widening the scope both of personal freedom and political democracy. Because of this system, more people get to choose where to work, what to consume, and what to make than ever before, while ancient inequalities of rank and status are overturned. The spread of market capitalism has also laid the foundation for the expansion of democratic decision-making. With the establishment of private property and free exchange, political movements demanding other freedoms, including wider access to government, have proliferated. To be sure, capitalism cannot guarantee personal liberty or political democracy. It has produced it share of dictatorships too. But, to date, no society has been able to establish and maintain political democracy without first establishing and securing a market capitalist system.  The large corporations that stand at the heart of contemporary capitalism have proven indispensable in this transformation. They are the essential intermediaries in the modern economy, linking financial capital, expertise, technology, managerial skill, labor and leadership. They are spreading everywhere in the world not only because they are powerful, but also because they work. But market capitalism is not a machine that can run on its own. It needs rules, limits, and above all else stewardship. Partly because the system feeds off of people's darker instincts, partly because it is a machine, and therefore indifferent to human values, and partly because there is no central planner to assure that everything works out in the end, there must be some conscious effort to bring order to this chaos, however creative it might be. Left to its own devices, unfettered capitalism produces great inequities, great suffering, and great instability. In fact, these in-built tendencies are enough to destroy the system itself. Karl Marx figured this out in the mid-19th century and built his revolutionary system on the expectation that these dark forces would prevail. But Marx underestimated our ability to use politics to impose limits on the economic system itself.  At one time, and still in other places, even conservatives knew this to be true, and offered themselves up as responsible social stewards. Whether out of a sense of noblesse oblige or enlightened self interest, they volunteered to lead a collective effort to reform the system so that capitalism could survive and continue to serve human interests. From the 1930s through the 1970s, American corporate leaders and a fair number of Republicans seemed to understand this too. They made their piece with "big" government, seeing in the New Deal and even the Great Society a way to forge both social peace and political stability through the creation of a "mixed" economy. </w:t>
      </w:r>
    </w:p>
    <w:p w:rsidR="00CE2262" w:rsidRPr="001943B4" w:rsidRDefault="00CE2262" w:rsidP="00CE2262">
      <w:pPr>
        <w:rPr>
          <w:sz w:val="12"/>
        </w:rPr>
      </w:pPr>
    </w:p>
    <w:p w:rsidR="00CE2262" w:rsidRPr="001943B4" w:rsidRDefault="00CE2262" w:rsidP="00CE2262">
      <w:pPr>
        <w:rPr>
          <w:b/>
        </w:rPr>
      </w:pPr>
      <w:r w:rsidRPr="001943B4">
        <w:rPr>
          <w:b/>
        </w:rPr>
        <w:t xml:space="preserve">Capitalism won’t collapse and is inevitable </w:t>
      </w:r>
    </w:p>
    <w:p w:rsidR="00CE2262" w:rsidRPr="001943B4" w:rsidRDefault="00CE2262" w:rsidP="00CE2262">
      <w:pPr>
        <w:rPr>
          <w:sz w:val="12"/>
        </w:rPr>
      </w:pPr>
      <w:r w:rsidRPr="001943B4">
        <w:rPr>
          <w:b/>
        </w:rPr>
        <w:t>Kimball 1</w:t>
      </w:r>
      <w:r w:rsidRPr="001943B4">
        <w:rPr>
          <w:sz w:val="12"/>
        </w:rPr>
        <w:t xml:space="preserve"> – Institute of American History, St John’s (Roger, The New Anti-Americanism, The New Criterion 20.2, http://www.newcriterion.com/archive/20/oct01/empire.htm)</w:t>
      </w:r>
    </w:p>
    <w:p w:rsidR="00CE2262" w:rsidRPr="001943B4" w:rsidRDefault="00CE2262" w:rsidP="00CE2262">
      <w:pPr>
        <w:rPr>
          <w:sz w:val="12"/>
        </w:rPr>
      </w:pPr>
    </w:p>
    <w:p w:rsidR="00CE2262" w:rsidRPr="001943B4" w:rsidRDefault="00CE2262" w:rsidP="00CE2262">
      <w:pPr>
        <w:rPr>
          <w:sz w:val="12"/>
        </w:rPr>
      </w:pPr>
      <w:r w:rsidRPr="001943B4">
        <w:rPr>
          <w:sz w:val="12"/>
        </w:rPr>
        <w:t xml:space="preserve">The single greatest embarrassment to Marxist theory has always been the longevity of capitalism. It was supposed to implode from “internal contradictions” long ago. But here it is 2001 and capitalism is still going strong and making the world richer and richer. Attempting to explain this is the greatest test of a Marxist’s ingenuity. Here is how Hardt and Negri handle the problem: As we write this book and the twentieth century draws to a close, capitalism is miraculously healthy, its accumulation more robust than ever. How can we reconcile this fact with the careful analyses of numerous Marxist authors at the beginning of the century who point to the imperialist conflicts as symptoms of an impending ecological disaster running up against the limits of nature? They offer three hypotheses for this imponderable situation. One, that capitalism has reformed itself and so is no longer in danger of collapse (an option they dismiss out of hand). </w:t>
      </w:r>
      <w:proofErr w:type="gramStart"/>
      <w:r w:rsidRPr="001943B4">
        <w:rPr>
          <w:sz w:val="12"/>
        </w:rPr>
        <w:t>Two, that</w:t>
      </w:r>
      <w:proofErr w:type="gramEnd"/>
      <w:r w:rsidRPr="001943B4">
        <w:rPr>
          <w:sz w:val="12"/>
        </w:rPr>
        <w:t xml:space="preserve"> the Marxist theory is right except for the timetable: “Sooner or later the once abundant resources of nature will run out.” Three—</w:t>
      </w:r>
      <w:proofErr w:type="gramStart"/>
      <w:r w:rsidRPr="001943B4">
        <w:rPr>
          <w:sz w:val="12"/>
        </w:rPr>
        <w:t>well,</w:t>
      </w:r>
      <w:proofErr w:type="gramEnd"/>
      <w:r w:rsidRPr="001943B4">
        <w:rPr>
          <w:sz w:val="12"/>
        </w:rPr>
        <w:t xml:space="preserve"> it is a little difficult to say what the third hypothesis is. It has to do, they say, with the idea that capitalism’s expansion is “internal” rather than “external,” that it “subsumes not the noncapitalist environment but its own capitalist terrain— that is, that the subsumption is no longer formal but real.” I won’t attempt to explain this for the simple reason that I haven’t a clue about what it means. Is there any important option they have neglected? Could it, just possibly, be that the “careful analyses of numerous Marxist authors” was just plain wrong? </w:t>
      </w:r>
    </w:p>
    <w:p w:rsidR="001943B4" w:rsidRPr="001943B4" w:rsidRDefault="001943B4" w:rsidP="00CE2262">
      <w:pPr>
        <w:rPr>
          <w:sz w:val="12"/>
        </w:rPr>
      </w:pPr>
    </w:p>
    <w:p w:rsidR="001943B4" w:rsidRDefault="001943B4" w:rsidP="001943B4">
      <w:pPr>
        <w:pStyle w:val="Heading2"/>
      </w:pPr>
      <w:r>
        <w:t>Heidegger Criticism</w:t>
      </w:r>
    </w:p>
    <w:p w:rsidR="001943B4" w:rsidRPr="001943B4" w:rsidRDefault="001943B4" w:rsidP="001943B4">
      <w:pPr>
        <w:rPr>
          <w:sz w:val="12"/>
        </w:rPr>
      </w:pPr>
    </w:p>
    <w:p w:rsidR="001943B4" w:rsidRPr="001943B4" w:rsidRDefault="001943B4" w:rsidP="001943B4">
      <w:pPr>
        <w:rPr>
          <w:b/>
        </w:rPr>
      </w:pPr>
      <w:r w:rsidRPr="001943B4">
        <w:rPr>
          <w:b/>
        </w:rPr>
        <w:t>Alt eliminates our capacity for coping with the negative consequences of existing destruction of being. We should combine an appreciation for being with political action—this card also answers their nihilism argument</w:t>
      </w:r>
    </w:p>
    <w:p w:rsidR="001943B4" w:rsidRPr="001943B4" w:rsidRDefault="001943B4" w:rsidP="001943B4">
      <w:pPr>
        <w:rPr>
          <w:sz w:val="12"/>
        </w:rPr>
      </w:pPr>
      <w:r w:rsidRPr="001943B4">
        <w:rPr>
          <w:b/>
        </w:rPr>
        <w:t xml:space="preserve">Villa 96 </w:t>
      </w:r>
      <w:r w:rsidRPr="001943B4">
        <w:rPr>
          <w:sz w:val="12"/>
        </w:rPr>
        <w:t>– Prof Political Theory, Notre Dame (Dana, Arendt and Heidegger, p 228-9, AG)</w:t>
      </w:r>
    </w:p>
    <w:p w:rsidR="001943B4" w:rsidRPr="001943B4" w:rsidRDefault="001943B4" w:rsidP="001943B4">
      <w:pPr>
        <w:rPr>
          <w:sz w:val="12"/>
        </w:rPr>
      </w:pPr>
    </w:p>
    <w:p w:rsidR="001943B4" w:rsidRPr="001943B4" w:rsidRDefault="001943B4" w:rsidP="001943B4">
      <w:pPr>
        <w:rPr>
          <w:sz w:val="12"/>
        </w:rPr>
      </w:pPr>
      <w:r w:rsidRPr="001943B4">
        <w:rPr>
          <w:sz w:val="12"/>
        </w:rPr>
        <w:t xml:space="preserve">It is at this point that even reasonably sympathetic readers, such as Richard Bernstein, balk. Heidegger's account, by emphasizing the mutual belonging together of theoria and praxis within the broader, metaphysical-technologizing interpretation of Being, evidently renders the distinctions between praxis and poiesis, phronesis and techne, superfluous. Heidegger was intimately familiar with these distinctions, as the famous Marburg Seminar on Plato's Sophist (attended by Hams-Georg Gadamer and Arendt) makes clear. Nevertheless, he chooses, in his later work, to "pass over these distinctions in silence." The reason for this, Bernstein argues, is that the later Heidegger's exclusive focus upon the question of Being and the ontological difference between beings and Being – the difference unthought, or not thought deeply enough, by metaphysics – results in a "relentless, inductable drive toward making manifest the concealed technical thrust implicit in the history of metaphysics." If one views philosophy/metaphysics/humanism as culminating in the technological nihilism of enframing, and if one sees "the seeds of the technical sense of action and calculative thinking already implicit in Plato and Aristotle," then the conclusion that "all human activity ... reduces itself – flattens out – into Gestell, manipulation, control, will to will, nihilism" will seem inescapable. The only human activity that can possibly escape this all-encompassing technical horizon is the thinking Heidegger describes – a thinking that "accomplishes" the relation of Being to man by "unfolding" it, whose "inconsequential accomplishment" (the bringing of Being to language) mark it as the "simplest" yet "highest" form of action; indeed, as the only genuine action. Bernstein, then, suggests that the later Heidegger's primary contribution to the "oblivion of praxis" is the adoption of a perspective that renders reflection on the modem assimilation of praxis to a technical mentality redundant, since praxis, like theoria, was always already on the way toward Gestell. He argues that Heidegger further obscures things by identifying thinking with genuine action, by seeing the "thought of </w:t>
      </w:r>
      <w:proofErr w:type="gramStart"/>
      <w:r w:rsidRPr="001943B4">
        <w:rPr>
          <w:sz w:val="12"/>
        </w:rPr>
        <w:t>Being</w:t>
      </w:r>
      <w:proofErr w:type="gramEnd"/>
      <w:r w:rsidRPr="001943B4">
        <w:rPr>
          <w:sz w:val="12"/>
        </w:rPr>
        <w:t>" as the only real deed. Habermas goes Bernstein one better, suggesting that Seinsgeschichte constitutes an attack on the most basic categories of Western political thought, an attack in which the human faculties of reason, will, and freedom are denigrated as "subjectivist," as part and parcel of the "oblivion of Being." According to Habermas, the Kehre signifies the switch from a radical voluntarism to an equally radical fatalism: Heidegger's later philosophy has "the illocutionary sense of demanding resignation to fate [in the form of Seinsgeschick]. Its practical-political side consists in the perlocationary effect of a diffuse readiness to obey in relation to an auratic but indeterminate authority [Being]." Heidegger's later philosophy does not merely cover over the category of praxis, as Bernstein suggests; rather, the perspective of Seinsgeschichte (the history of Being) and Seinsgeschick (destiny of Being) is tantamount to a denial of the responsibility to act, and to act rationally and justly. By subjecting human will and reason to a radical critique, Heidegger contributes to a destruction of the conceptual resources within our tradition that make praxis conceivable in the first place, and that could potentially lead to a renewal of both practical philosophy and a democratic politics. This side of Habemas's critique is pushed very hard by Richard Wolin, who claims that the later Heidegger purveys a "philosophy of hetetonomy," one that celebrates mysterious, fateful powers, while denigrating the human capacity for action; one that actually regresses behind the "inherited ethico-political foundations of the Western tradition." Through his "uncritical celebration of a superordinate, nameless destiny," Heidegger supposedly negates "the central category of Western political thought" – freedom.</w:t>
      </w:r>
    </w:p>
    <w:p w:rsidR="001943B4" w:rsidRPr="001943B4" w:rsidRDefault="001943B4" w:rsidP="001943B4">
      <w:pPr>
        <w:rPr>
          <w:sz w:val="12"/>
        </w:rPr>
      </w:pPr>
    </w:p>
    <w:p w:rsidR="001943B4" w:rsidRPr="001943B4" w:rsidRDefault="001943B4" w:rsidP="001943B4">
      <w:pPr>
        <w:rPr>
          <w:b/>
        </w:rPr>
      </w:pPr>
      <w:r w:rsidRPr="001943B4">
        <w:rPr>
          <w:b/>
        </w:rPr>
        <w:t>Their rejection of calculative thought is calculative</w:t>
      </w:r>
    </w:p>
    <w:p w:rsidR="001943B4" w:rsidRPr="001943B4" w:rsidRDefault="001943B4" w:rsidP="001943B4">
      <w:pPr>
        <w:rPr>
          <w:sz w:val="12"/>
        </w:rPr>
      </w:pPr>
      <w:r w:rsidRPr="001943B4">
        <w:rPr>
          <w:b/>
        </w:rPr>
        <w:t>Buckley 96</w:t>
      </w:r>
      <w:r w:rsidRPr="001943B4">
        <w:rPr>
          <w:sz w:val="12"/>
        </w:rPr>
        <w:t xml:space="preserve"> – McGill University (Philip, Rationality and Responsibility in Heidegger’s and Husserl’s View of Technology, http://web.archive.org/web/20010111031000/http://ulla.mcgill.ca/arts150/arts150r3.htm, AG)</w:t>
      </w:r>
    </w:p>
    <w:p w:rsidR="001943B4" w:rsidRPr="001943B4" w:rsidRDefault="001943B4" w:rsidP="001943B4">
      <w:pPr>
        <w:rPr>
          <w:sz w:val="12"/>
        </w:rPr>
      </w:pPr>
    </w:p>
    <w:p w:rsidR="001943B4" w:rsidRPr="001943B4" w:rsidRDefault="001943B4" w:rsidP="001943B4">
      <w:pPr>
        <w:rPr>
          <w:sz w:val="12"/>
        </w:rPr>
      </w:pPr>
      <w:r w:rsidRPr="001943B4">
        <w:rPr>
          <w:sz w:val="12"/>
        </w:rPr>
        <w:t xml:space="preserve">This "gap" does not mean that calculative thought is somehow "bad," or that contemplative thinking is "better." To judge contemplative thought as superior to calculative thought is to think calculatively, and hence cannot be the task of authentic philosophy. Neither is Heidegger claiming that the nature of modern science as calculative is to be viewed as negative. It is the good "fortune" of science that it cannot "think" in the contemplative, deliberative or recollective sense.7 </w:t>
      </w:r>
      <w:proofErr w:type="gramStart"/>
      <w:r w:rsidRPr="001943B4">
        <w:rPr>
          <w:sz w:val="12"/>
        </w:rPr>
        <w:t>The</w:t>
      </w:r>
      <w:proofErr w:type="gramEnd"/>
      <w:r w:rsidRPr="001943B4">
        <w:rPr>
          <w:sz w:val="12"/>
        </w:rPr>
        <w:t xml:space="preserve"> problem, it seems, occurs when calculative thought pushes aside other forms of thinking. Heidegger wants to undermine the exclusivity of calculative thinking without denigrating it. He desires to open a space for other forms of thinking. </w:t>
      </w:r>
    </w:p>
    <w:p w:rsidR="001943B4" w:rsidRPr="001943B4" w:rsidRDefault="001943B4" w:rsidP="001943B4">
      <w:pPr>
        <w:rPr>
          <w:sz w:val="12"/>
        </w:rPr>
      </w:pPr>
    </w:p>
    <w:p w:rsidR="001943B4" w:rsidRPr="001943B4" w:rsidRDefault="001943B4" w:rsidP="001943B4">
      <w:pPr>
        <w:rPr>
          <w:b/>
        </w:rPr>
      </w:pPr>
      <w:r w:rsidRPr="001943B4">
        <w:rPr>
          <w:b/>
        </w:rPr>
        <w:t>Their Alternative eliminates any commitment to social and economic justice. Their fear of calculatability and concern for ontology condemns all practical political engagement</w:t>
      </w:r>
    </w:p>
    <w:p w:rsidR="001943B4" w:rsidRPr="001943B4" w:rsidRDefault="001943B4" w:rsidP="001943B4">
      <w:pPr>
        <w:rPr>
          <w:sz w:val="12"/>
        </w:rPr>
      </w:pPr>
      <w:r w:rsidRPr="001943B4">
        <w:rPr>
          <w:b/>
        </w:rPr>
        <w:t>Yar 2k</w:t>
      </w:r>
      <w:r w:rsidRPr="001943B4">
        <w:rPr>
          <w:sz w:val="12"/>
        </w:rPr>
        <w:t xml:space="preserve"> – Senior Lecturer in Criminology, Lancaster (Majid, Arendt's Heideggerianism, Cultural Values 4.1, AG)</w:t>
      </w:r>
    </w:p>
    <w:p w:rsidR="001943B4" w:rsidRPr="001943B4" w:rsidRDefault="001943B4" w:rsidP="001943B4">
      <w:pPr>
        <w:rPr>
          <w:sz w:val="12"/>
        </w:rPr>
      </w:pPr>
    </w:p>
    <w:p w:rsidR="001943B4" w:rsidRPr="001943B4" w:rsidRDefault="001943B4" w:rsidP="001943B4">
      <w:pPr>
        <w:rPr>
          <w:sz w:val="12"/>
        </w:rPr>
      </w:pPr>
      <w:r w:rsidRPr="001943B4">
        <w:rPr>
          <w:sz w:val="12"/>
        </w:rPr>
        <w:t xml:space="preserve">Similarly, we must consider the consequences that this 'ontological substitution' for the essence of the political has for politics, in terms of what is practically excluded by this rethinking. If the presently available menu of political engagements and projects (be they market or social liberalism, social democracy, communitarianism, Marxism, etc.) are only so many moments of the techno-social completion of an underlying metaphysics, then the fear of 'metaphysical contamination' inhibits any return to recognisable political practices and sincere engagement with the political exigencies of the day. This is what Nancy Fraser has called the problem of 'dirty hands', the suspension of engagement with the existing content of political agendas because of their identification as being in thrall to the violence of metaphysics. Unable to engage in politics as it is, one either [a] sublimates the desire for politics by retreating to an interrogation of the political with respect to its essence (Fraser, 1984, p. 144), or [b] on this basis, seeks 'to breach the inscription of a wholly other politics'. The former suspends politics indefinitely, while the latter implies a new politics, which, on the basis of its reconceived understanding of the political, apparently excludes much of what recognizably belongs to politics today. This latter difficulty is well known from Arendt's case, whose barring of issues of social and economic justice and welfare from the political domain are well known. To offer two examples: [ 1]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[ 2] Arendt's pronounceraent at a conference in 1972 (put under question by Albrecht Wellmer regarding her distinction of the 'political' and the 'social'), that housing and homelessness were not political issues, that they were external to the political as the sphere of the actualisation of freedom as disclosure; the political is about human self-disclosure in speech and deed, not about the distribution of goods, which belongs to the social realm as an extension of the oikos.[ 20] The point here is not that Arendt and others are in any sense unconcerned or indifferent about such sufferings, deprivations and inequalities. Rather, it is that such disputes and agendas are identified as belonging to the socio-technical sphere of administration, calculation, instrumentality, the logic of means and ends, subject-object manipulation by a will which turns the world to its purposes, the conceptual rendering of beings in terms of abstract and levelling categories and classes, and so on; they are thereby part and parcel of the metaphysical-technological understanding of Being, which effaces the unique and singular appearance and disclosure of beings, and thereby illegitimate candidates for consideration under the renewed, ontological-existential formulation of the political. To reconceive the political in terms of a departure from its former incarnation as metaphysical </w:t>
      </w:r>
      <w:proofErr w:type="gramStart"/>
      <w:r w:rsidRPr="001943B4">
        <w:rPr>
          <w:sz w:val="12"/>
        </w:rPr>
        <w:t>politics,</w:t>
      </w:r>
      <w:proofErr w:type="gramEnd"/>
      <w:r w:rsidRPr="001943B4">
        <w:rPr>
          <w:sz w:val="12"/>
        </w:rPr>
        <w:t xml:space="preserve"> means that the revised terms of a properly political discourse cannot accommodate the prosaic yet urgent questions we might typically identify under the rubric of 'policy'. Questions of social and economic justice are made homeless, exiled from the political sphere of disputation and demand in which they were formerly voiced. Indeed, it might be observed that the postmetaphysical formulation of the political is devoid of any content other than the freedom which defines it; it is freedom to appear, to disclose, but not the freedom to do something in particular, in that utilising freedom for achieving some end or other implies a collapse back into will, instrumentality, teleocracy, poeisis, etc. By defining freedom qua disclosedness as the essence of freedom and the sole end of the political, this position skirts dangerously close to advocating politique pour la politique, divesting politics of any other practical and normative ends in the process.</w:t>
      </w:r>
    </w:p>
    <w:p w:rsidR="001943B4" w:rsidRPr="001943B4" w:rsidRDefault="001943B4" w:rsidP="001943B4">
      <w:pPr>
        <w:rPr>
          <w:sz w:val="12"/>
        </w:rPr>
      </w:pPr>
    </w:p>
    <w:p w:rsidR="001943B4" w:rsidRPr="001943B4" w:rsidRDefault="001943B4" w:rsidP="001943B4">
      <w:pPr>
        <w:rPr>
          <w:b/>
        </w:rPr>
      </w:pPr>
      <w:r w:rsidRPr="001943B4">
        <w:rPr>
          <w:b/>
        </w:rPr>
        <w:t xml:space="preserve">Ontology and epistemology not first </w:t>
      </w:r>
    </w:p>
    <w:p w:rsidR="001943B4" w:rsidRPr="001943B4" w:rsidRDefault="001943B4" w:rsidP="001943B4">
      <w:pPr>
        <w:rPr>
          <w:sz w:val="12"/>
        </w:rPr>
      </w:pPr>
      <w:r w:rsidRPr="001943B4">
        <w:rPr>
          <w:b/>
        </w:rPr>
        <w:t>Owen 2</w:t>
      </w:r>
      <w:r w:rsidRPr="001943B4">
        <w:rPr>
          <w:sz w:val="12"/>
        </w:rPr>
        <w:t>—Reader of Political Theory, U Southampton (David, Millennium Vol 31 No 3 2002 p. 655-7)</w:t>
      </w:r>
    </w:p>
    <w:p w:rsidR="001943B4" w:rsidRPr="001943B4" w:rsidRDefault="001943B4" w:rsidP="001943B4">
      <w:pPr>
        <w:rPr>
          <w:sz w:val="12"/>
        </w:rPr>
      </w:pPr>
    </w:p>
    <w:p w:rsidR="001943B4" w:rsidRPr="001943B4" w:rsidRDefault="001943B4" w:rsidP="001943B4">
      <w:pPr>
        <w:rPr>
          <w:sz w:val="12"/>
        </w:rPr>
      </w:pPr>
      <w:r w:rsidRPr="001943B4">
        <w:rPr>
          <w:sz w:val="12"/>
        </w:rPr>
        <w:t>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 has an inbuilt tendency to prioritise issues of ontology and epistemology over explanatory and/or interpretive power as if the latter two were merely a simple function of the former.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prioritisation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1943B4" w:rsidRPr="001943B4" w:rsidRDefault="001943B4" w:rsidP="001943B4">
      <w:pPr>
        <w:rPr>
          <w:sz w:val="12"/>
        </w:rPr>
      </w:pPr>
    </w:p>
    <w:p w:rsidR="001943B4" w:rsidRPr="001943B4" w:rsidRDefault="001943B4" w:rsidP="001943B4">
      <w:pPr>
        <w:rPr>
          <w:b/>
        </w:rPr>
      </w:pPr>
      <w:r w:rsidRPr="001943B4">
        <w:rPr>
          <w:b/>
        </w:rPr>
        <w:t>Discourse doesn’t change the effect of the aff</w:t>
      </w:r>
    </w:p>
    <w:p w:rsidR="001943B4" w:rsidRPr="001943B4" w:rsidRDefault="001943B4" w:rsidP="001943B4">
      <w:pPr>
        <w:rPr>
          <w:sz w:val="12"/>
        </w:rPr>
      </w:pPr>
      <w:r w:rsidRPr="001943B4">
        <w:rPr>
          <w:b/>
        </w:rPr>
        <w:t xml:space="preserve">Tuathail, </w:t>
      </w:r>
      <w:proofErr w:type="gramStart"/>
      <w:r w:rsidRPr="001943B4">
        <w:rPr>
          <w:b/>
        </w:rPr>
        <w:t>96</w:t>
      </w:r>
      <w:r w:rsidRPr="001943B4">
        <w:rPr>
          <w:sz w:val="12"/>
        </w:rPr>
        <w:t xml:space="preserve">  (</w:t>
      </w:r>
      <w:proofErr w:type="gramEnd"/>
      <w:r w:rsidRPr="001943B4">
        <w:rPr>
          <w:sz w:val="12"/>
        </w:rPr>
        <w:t>Gearoid, Department of Georgraphy at Virginia Polytechnic Institute, Political Geography, 15(6-7), p. 664, science direct)</w:t>
      </w:r>
    </w:p>
    <w:p w:rsidR="001943B4" w:rsidRPr="001943B4" w:rsidRDefault="001943B4" w:rsidP="001943B4">
      <w:pPr>
        <w:rPr>
          <w:sz w:val="12"/>
        </w:rPr>
      </w:pPr>
    </w:p>
    <w:p w:rsidR="001943B4" w:rsidRPr="001943B4" w:rsidRDefault="001943B4" w:rsidP="001943B4">
      <w:pPr>
        <w:rPr>
          <w:sz w:val="12"/>
        </w:rPr>
      </w:pPr>
      <w:r w:rsidRPr="001943B4">
        <w:rPr>
          <w:sz w:val="12"/>
        </w:rPr>
        <w:t xml:space="preserve">While theoretical debates at academic </w:t>
      </w:r>
      <w:proofErr w:type="gramStart"/>
      <w:r w:rsidRPr="001943B4">
        <w:rPr>
          <w:sz w:val="12"/>
        </w:rPr>
        <w:t>conferences  are</w:t>
      </w:r>
      <w:proofErr w:type="gramEnd"/>
      <w:r w:rsidRPr="001943B4">
        <w:rPr>
          <w:sz w:val="12"/>
        </w:rPr>
        <w:t xml:space="preserve"> important to academics, the discourse and concerns of foreign-policy decision-  makers are quite different, so different that they constitute a distinctive problem-  solving, theory-averse, policy-making subculture. There is a danger that </w:t>
      </w:r>
      <w:proofErr w:type="gramStart"/>
      <w:r w:rsidRPr="001943B4">
        <w:rPr>
          <w:sz w:val="12"/>
        </w:rPr>
        <w:t>academics  assume</w:t>
      </w:r>
      <w:proofErr w:type="gramEnd"/>
      <w:r w:rsidRPr="001943B4">
        <w:rPr>
          <w:sz w:val="12"/>
        </w:rPr>
        <w:t xml:space="preserve"> that the discourses they engage are more significant in the practice of foreign  policy and the exercise of power than they really are. This is not, however, </w:t>
      </w:r>
      <w:proofErr w:type="gramStart"/>
      <w:r w:rsidRPr="001943B4">
        <w:rPr>
          <w:sz w:val="12"/>
        </w:rPr>
        <w:t>to  minimize</w:t>
      </w:r>
      <w:proofErr w:type="gramEnd"/>
      <w:r w:rsidRPr="001943B4">
        <w:rPr>
          <w:sz w:val="12"/>
        </w:rPr>
        <w:t xml:space="preserve"> the obvious importance of academia as a general institutional structure  among many that sustain certain epistemic communities in particular states.  In general, I do not disagree with Dalby’s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 </w:t>
      </w:r>
      <w:proofErr w:type="gramStart"/>
      <w:r w:rsidRPr="001943B4">
        <w:rPr>
          <w:sz w:val="12"/>
        </w:rPr>
        <w:t>The  assumption</w:t>
      </w:r>
      <w:proofErr w:type="gramEnd"/>
      <w:r w:rsidRPr="001943B4">
        <w:rPr>
          <w:sz w:val="12"/>
        </w:rPr>
        <w:t xml:space="preserve"> that it is representations that make action possible is inadequate by itself.  Political, military and economic structures, institutions, discursive networks </w:t>
      </w:r>
      <w:proofErr w:type="gramStart"/>
      <w:r w:rsidRPr="001943B4">
        <w:rPr>
          <w:sz w:val="12"/>
        </w:rPr>
        <w:t>and  leadership</w:t>
      </w:r>
      <w:proofErr w:type="gramEnd"/>
      <w:r w:rsidRPr="001943B4">
        <w:rPr>
          <w:sz w:val="12"/>
        </w:rPr>
        <w:t xml:space="preserve"> are all crucial in explaining social action and should be theorized together  with representational practices. Both here and earlier, Dalby’s reasoning </w:t>
      </w:r>
      <w:proofErr w:type="gramStart"/>
      <w:r w:rsidRPr="001943B4">
        <w:rPr>
          <w:sz w:val="12"/>
        </w:rPr>
        <w:t>inclines  towards</w:t>
      </w:r>
      <w:proofErr w:type="gramEnd"/>
      <w:r w:rsidRPr="001943B4">
        <w:rPr>
          <w:sz w:val="12"/>
        </w:rPr>
        <w:t xml:space="preserve"> a form of idealism.  In response to Dalby’s fifth point (with its three subpoints), it is worth noting, first</w:t>
      </w:r>
      <w:proofErr w:type="gramStart"/>
      <w:r w:rsidRPr="001943B4">
        <w:rPr>
          <w:sz w:val="12"/>
        </w:rPr>
        <w:t>,  that</w:t>
      </w:r>
      <w:proofErr w:type="gramEnd"/>
      <w:r w:rsidRPr="001943B4">
        <w:rPr>
          <w:sz w:val="12"/>
        </w:rPr>
        <w:t xml:space="preserve"> his book is about the CPD, not the Reagan administration. He analyzes certain </w:t>
      </w:r>
      <w:proofErr w:type="gramStart"/>
      <w:r w:rsidRPr="001943B4">
        <w:rPr>
          <w:sz w:val="12"/>
        </w:rPr>
        <w:t>CPD  discourses</w:t>
      </w:r>
      <w:proofErr w:type="gramEnd"/>
      <w:r w:rsidRPr="001943B4">
        <w:rPr>
          <w:sz w:val="12"/>
        </w:rPr>
        <w:t xml:space="preserve">, root the geographical reasoning practices of the Reagan administration nor  its public-policy reasoning on national security. Dalby’s book is narrowly textual; </w:t>
      </w:r>
      <w:proofErr w:type="gramStart"/>
      <w:r w:rsidRPr="001943B4">
        <w:rPr>
          <w:sz w:val="12"/>
        </w:rPr>
        <w:t>the  general</w:t>
      </w:r>
      <w:proofErr w:type="gramEnd"/>
      <w:r w:rsidRPr="001943B4">
        <w:rPr>
          <w:sz w:val="12"/>
        </w:rPr>
        <w:t xml:space="preserve"> contextuality of the Reagan administration is not dealt with. Second, let </w:t>
      </w:r>
      <w:proofErr w:type="gramStart"/>
      <w:r w:rsidRPr="001943B4">
        <w:rPr>
          <w:sz w:val="12"/>
        </w:rPr>
        <w:t>me  simply</w:t>
      </w:r>
      <w:proofErr w:type="gramEnd"/>
      <w:r w:rsidRPr="001943B4">
        <w:rPr>
          <w:sz w:val="12"/>
        </w:rPr>
        <w:t xml:space="preserve"> note that I find that the distinction between critical theorists and post-  structuralists is a little too rigidly and heroically drawn by Dalby and others. Third</w:t>
      </w:r>
      <w:proofErr w:type="gramStart"/>
      <w:r w:rsidRPr="001943B4">
        <w:rPr>
          <w:sz w:val="12"/>
        </w:rPr>
        <w:t>,  Dalby’s</w:t>
      </w:r>
      <w:proofErr w:type="gramEnd"/>
      <w:r w:rsidRPr="001943B4">
        <w:rPr>
          <w:sz w:val="12"/>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1943B4">
        <w:rPr>
          <w:sz w:val="12"/>
        </w:rPr>
        <w:t>-  interested</w:t>
      </w:r>
      <w:proofErr w:type="gramEnd"/>
      <w:r w:rsidRPr="001943B4">
        <w:rPr>
          <w:sz w:val="12"/>
        </w:rPr>
        <w:t xml:space="preserve">, an ultimately futile attempt to save the Communist Party and a discredited  regime of power from disintegration.  The issues raised by Simon Dalby in his comment are important ones for all </w:t>
      </w:r>
      <w:proofErr w:type="gramStart"/>
      <w:r w:rsidRPr="001943B4">
        <w:rPr>
          <w:sz w:val="12"/>
        </w:rPr>
        <w:t>those  interested</w:t>
      </w:r>
      <w:proofErr w:type="gramEnd"/>
      <w:r w:rsidRPr="001943B4">
        <w:rPr>
          <w:sz w:val="12"/>
        </w:rPr>
        <w:t xml:space="preserve"> in the practice of critical geopolitics. While I agree with Dalby that </w:t>
      </w:r>
      <w:proofErr w:type="gramStart"/>
      <w:r w:rsidRPr="001943B4">
        <w:rPr>
          <w:sz w:val="12"/>
        </w:rPr>
        <w:t>questions  of</w:t>
      </w:r>
      <w:proofErr w:type="gramEnd"/>
      <w:r w:rsidRPr="001943B4">
        <w:rPr>
          <w:sz w:val="12"/>
        </w:rPr>
        <w:t xml:space="preserve"> discourse are extremely important ones for political geographers to engage, there is  a danger of fetishizing this concern with discourse so that we neglect the institutional  and the sociological, the materialist and the cultural, the political and the geographical  contexts within which particular discursive strategies become significant. </w:t>
      </w:r>
      <w:proofErr w:type="gramStart"/>
      <w:r w:rsidRPr="001943B4">
        <w:rPr>
          <w:sz w:val="12"/>
        </w:rPr>
        <w:t>Critical  geopolitics</w:t>
      </w:r>
      <w:proofErr w:type="gramEnd"/>
      <w:r w:rsidRPr="001943B4">
        <w:rPr>
          <w:sz w:val="12"/>
        </w:rPr>
        <w:t>,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1943B4" w:rsidRPr="001943B4" w:rsidRDefault="001943B4" w:rsidP="001943B4">
      <w:pPr>
        <w:rPr>
          <w:sz w:val="12"/>
        </w:rPr>
      </w:pPr>
    </w:p>
    <w:p w:rsidR="001943B4" w:rsidRPr="001943B4" w:rsidRDefault="001943B4" w:rsidP="001943B4">
      <w:pPr>
        <w:rPr>
          <w:b/>
        </w:rPr>
      </w:pPr>
      <w:r w:rsidRPr="001943B4">
        <w:rPr>
          <w:b/>
        </w:rPr>
        <w:t>Perm solves best and isn’t severance</w:t>
      </w:r>
    </w:p>
    <w:p w:rsidR="001943B4" w:rsidRPr="001943B4" w:rsidRDefault="001943B4" w:rsidP="001943B4">
      <w:pPr>
        <w:rPr>
          <w:sz w:val="12"/>
        </w:rPr>
      </w:pPr>
      <w:r w:rsidRPr="001943B4">
        <w:rPr>
          <w:b/>
        </w:rPr>
        <w:t>Padrutt 92</w:t>
      </w:r>
      <w:r w:rsidRPr="001943B4">
        <w:rPr>
          <w:sz w:val="12"/>
        </w:rPr>
        <w:t xml:space="preserve"> – Psychiatrist and President of the Daseinsanalyse Gesellschaft – 1992 (Hanspeter Padrutt, Heidegger and the Earth, “Heidegger and Ecology,” ed. LaDelle McWhorter, P.31)</w:t>
      </w:r>
    </w:p>
    <w:p w:rsidR="001943B4" w:rsidRPr="001943B4" w:rsidRDefault="001943B4" w:rsidP="001943B4">
      <w:pPr>
        <w:rPr>
          <w:sz w:val="12"/>
        </w:rPr>
      </w:pPr>
    </w:p>
    <w:p w:rsidR="001943B4" w:rsidRPr="001943B4" w:rsidRDefault="001943B4" w:rsidP="001943B4">
      <w:pPr>
        <w:rPr>
          <w:sz w:val="12"/>
        </w:rPr>
      </w:pPr>
      <w:r w:rsidRPr="001943B4">
        <w:rPr>
          <w:sz w:val="12"/>
        </w:rPr>
        <w:t>Once in a while the conceptual interplay of theory and praxis is put against this attempt.  From the philosophical point of view the so-called practical or political dimension of the attempt is rejected, whereas from the ecological point of view the so-called theoretical, philosophical dimension is rejected.  But deeper reflection and decisive action do not need to contradict each other.  Those who shield themselves from the political consequences might one day be confronted by the fact that no decision is still a decision that can have consequences.  And those who believe that they need not bother about thinking fail to recognize that no philosophy is also a philosophy – e.g., a cybernetic worldview – that also has consequences.</w:t>
      </w:r>
    </w:p>
    <w:p w:rsidR="001943B4" w:rsidRPr="001943B4" w:rsidRDefault="001943B4" w:rsidP="001943B4">
      <w:pPr>
        <w:rPr>
          <w:sz w:val="12"/>
        </w:rPr>
      </w:pPr>
    </w:p>
    <w:p w:rsidR="001943B4" w:rsidRPr="001943B4" w:rsidRDefault="001943B4" w:rsidP="001943B4">
      <w:pPr>
        <w:rPr>
          <w:b/>
        </w:rPr>
      </w:pPr>
      <w:r w:rsidRPr="001943B4">
        <w:rPr>
          <w:b/>
        </w:rPr>
        <w:t xml:space="preserve">Critiques of tech cause extinction – standing-reserve is </w:t>
      </w:r>
      <w:proofErr w:type="gramStart"/>
      <w:r w:rsidRPr="001943B4">
        <w:rPr>
          <w:b/>
        </w:rPr>
        <w:t>key</w:t>
      </w:r>
      <w:proofErr w:type="gramEnd"/>
      <w:r w:rsidRPr="001943B4">
        <w:rPr>
          <w:b/>
        </w:rPr>
        <w:t xml:space="preserve"> to life</w:t>
      </w:r>
    </w:p>
    <w:p w:rsidR="001943B4" w:rsidRPr="001943B4" w:rsidRDefault="001943B4" w:rsidP="001943B4">
      <w:pPr>
        <w:rPr>
          <w:sz w:val="12"/>
        </w:rPr>
      </w:pPr>
      <w:r w:rsidRPr="001943B4">
        <w:rPr>
          <w:b/>
        </w:rPr>
        <w:t>Heaberlin 4</w:t>
      </w:r>
      <w:r w:rsidRPr="001943B4">
        <w:rPr>
          <w:sz w:val="12"/>
        </w:rPr>
        <w:t xml:space="preserve"> – nuclear engineer, led the Nuclear Safety and Technology Applications Product Line at the Pacific Northwest National Laboratory (Scott, A Case for Nuclear-Generated Electricity, p. 31-40) </w:t>
      </w:r>
    </w:p>
    <w:p w:rsidR="001943B4" w:rsidRPr="001943B4" w:rsidRDefault="001943B4" w:rsidP="001943B4">
      <w:pPr>
        <w:rPr>
          <w:sz w:val="12"/>
        </w:rPr>
      </w:pPr>
    </w:p>
    <w:p w:rsidR="001943B4" w:rsidRPr="001943B4" w:rsidRDefault="001943B4" w:rsidP="001943B4">
      <w:pPr>
        <w:rPr>
          <w:sz w:val="12"/>
        </w:rPr>
      </w:pPr>
      <w:r w:rsidRPr="001943B4">
        <w:rPr>
          <w:sz w:val="12"/>
        </w:rPr>
        <w:t xml:space="preserve">Well, </w:t>
      </w:r>
      <w:proofErr w:type="gramStart"/>
      <w:r w:rsidRPr="001943B4">
        <w:rPr>
          <w:sz w:val="12"/>
        </w:rPr>
        <w:t>then</w:t>
      </w:r>
      <w:proofErr w:type="gramEnd"/>
      <w:r w:rsidRPr="001943B4">
        <w:rPr>
          <w:sz w:val="12"/>
        </w:rPr>
        <w:t xml:space="preserve"> let's not do that, huh? Well, no, </w:t>
      </w:r>
      <w:proofErr w:type="gramStart"/>
      <w:r w:rsidRPr="001943B4">
        <w:rPr>
          <w:sz w:val="12"/>
        </w:rPr>
        <w:t>not hardly</w:t>
      </w:r>
      <w:proofErr w:type="gramEnd"/>
      <w:r w:rsidRPr="001943B4">
        <w:rPr>
          <w:sz w:val="12"/>
        </w:rPr>
        <w:t xml:space="preserve">, because without that use of fertilizers we couldn't produce the food to feed the population. We just couldn't do it. Here are some comparisons." If you used no fertilizers or pesticides you could get 500 kilograms of grain from a hectare in a dry climate and as much as 1000 kilograms in a humid cli¬mate. If you got organic and used animal manure as fertilizer, assuming you could find enough, you might get as much as 2000 kilograms per hectare. For a sense of scale, the average in the United States, where recall we only get half the food value to hectare as the intensively farmed Chinese crop land, we get about 4500 kilograms per hectare on the average. In serious cornfields with fertilizer, irrigation, and pesticides, the value is 7000 kilograms per hectare. Modern mechanized, chemically supported agriculture produces 7 to 14 times the food that you would get without those advantages. Even the best organic farming would produce only 30 to 45% of the food value you would get from the same sized chemically fertilized </w:t>
      </w:r>
      <w:proofErr w:type="gramStart"/>
      <w:r w:rsidRPr="001943B4">
        <w:rPr>
          <w:sz w:val="12"/>
        </w:rPr>
        <w:t>farm,</w:t>
      </w:r>
      <w:proofErr w:type="gramEnd"/>
      <w:r w:rsidRPr="001943B4">
        <w:rPr>
          <w:sz w:val="12"/>
        </w:rPr>
        <w:t xml:space="preserve"> and that is assuming you could get the manure you needed to make it work. In very stark terms, without the chemically enhanced farming we would have probably something like one-fifth the food supply we have now. That means four-fifths the population would not be fed, at least as we are organized now. So, no, just giving up on fertilizers is not in the deal. However, we could get the hydrogen and energy from sources other than natural gas. Nuclear energy could be used to provide electricity to extract hydrogen from water and produce the process heat required to combine the hydrogen and nitrogen from the air. That is just a thought to stick in your mind. While we are looking at energy use in agriculture, here are a few more numbers for you.10 If you look at the energy input into agriculture and the energy you get out, you see some interesting facts. By combining the energy used to make fertilizers and pesticides, power irrigation, and run the farm machinery in the United States, we use about 0.7 kcal of fossil fuel energy for each 1 kcal of food we make. This doesn't include the energy needed to process and transport the food. In Europe where they farm more intensely, the amount of energy out is just about the same as energy in. In Germany and Italy the numbers are 1.4 and 1.7 kcal energy input to each 1 kcal output respectively. The point is you need energy to feed people, well at least a lot of people. </w:t>
      </w:r>
      <w:proofErr w:type="gramStart"/>
      <w:r w:rsidRPr="001943B4">
        <w:rPr>
          <w:sz w:val="12"/>
        </w:rPr>
        <w:t>Which gets us back to Cohen and his question.</w:t>
      </w:r>
      <w:proofErr w:type="gramEnd"/>
      <w:r w:rsidRPr="001943B4">
        <w:rPr>
          <w:sz w:val="12"/>
        </w:rPr>
        <w:t xml:space="preserve"> One of the studies he examined looked at a "self-sustaining solar energy system." For the United States, this would replace all fossil energy and provide one-fifth to one-half the current energy use. The conclusion of the study was that this would either produce" a significant reduction in our standard of living ... even if all the energy conservation measures known today were adopted" or if set at the current standard of living, "then the ideal U.S. population should be targeted at 40-100 million people." The authors of that study then cheerfully go on to point out that we do have enough fossil fuel to last a least a century, as long as we can work out the pesky environmental problems. So, you can go to a "self-sustaining" energy economy as long as you are willing to shoot between 2 out of 3 and 6 out of 7 of your neighbors. And this is a real question. The massive use of fossil fuel driven agriculture to provide the fertilizers and pesticides, and power the farm equipment, is a) vitally important to feed everyone, and b) something we just can't keep up in a business-as-usual fashion. Sustainable means you can keep doing it. Fossil energy supplies are finite; you will run out some time. Massive use of fossil energy and the greenhouse gases they produce also may very well tip the planet into one of those extinction events in which a lot of very bad things happen to a lot of the life on the earth. O.K. to Cohen's big question, how many people can the earth support? What it comes down to is that the "Well, it depends" answer depends on • what quality of life you will accept, • what level of technology you will use, and • what level of social integration you will accept. We have seen some of the numbers regarding quality of life. Clearly if you are willing to accept the Bangladesh diet, you can feed 1.8 times more people than if you chose the United States diet. If you choose the back-to-nature, live like our hearty forefathers, level of technology, you can feed perhaps one-fifth as many people as you can with modern chemical fertilized agriculture. The rest have to go. And here is the tough one. You can do a lot better, get a lot more people on the planet, if you just force a few things. Like, no more land wasted in growing grapes for wine or grains for whiskey and beer. No cropland used for tobacco. No more grain wasted on animals for meat, just grain for people. No more rich diets for the rich countries, share equally for everyone. No more trade barriers; too bad for the farmers in Japan and France, those countries would just have to accept their dependence on other countries for their food. It is easy to see that at least some of those might actually be a pretty good thing; however, the kicker is how do you get them to happen? After all, Mussolinill did make the trains run on time. How could you force these things without a totalitarian state? Are you willing to give up your ability to choose for yourself for the common good? It is not pretty, is it? Cohen looked at all the various population estimates and concluded that most fell into the range of 4 to 16 billion. Taking the highest value when researchers offered a range, Cohen calculated a high median of 12 billion and taking the lower part of the range a low median of 7.7 billion. The good news in this is 12 billion is twice as many people as we have now. The bad news is that the projections for world population for 2050 are between 7.8 and 12.5 billion. That means we have got no more than 50 years before we exceed the nominal carrying capacity of the earth. Cohen also offers a qualifying observation by stating the "First Law of Information," which asserts that 97.6% of all statistics are made up. This helps us appreciate that application of these numbers to real life is subject to a lot of assumptions and insufficiencies in our understanding of the processes and data. However, we can draw some insights from all of this. What it comes down to is that if you choose the fully sustainable, non-fossil fuel long-term options with only limited social integration, the various estimates Cohen looked at give you a number like 1 billion or less people that the earth can support. That means 5 out of 6 of us have got to go, plus no new babies without an offsetting death. On the other hand, if you let technology continue to do its thing and perhaps get even better, the picture need not be so bleak. We haven't made all our farmland as productive as it can be. Remember, the Chinese get twice the food value per hectare as we do in the United States. There is also a lot of land that would become arable if we could get water to it. And, of course, in case you need to go back and check the title of this book, there are alternatives to fossil fuels to provide the energy to power that technology. 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The point to all this is the near-term future of the human race depends on technology. If we turn away from technology, a very large fraction of the current and future human race will starve. 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lead to either social chaos or environmental disaster. There are no other end points to that road. It doesn't go anywhere else. However, if we accept that it is technology that makes us human, that technology uniquely identifies us as the only animal that can choose its future, we can choose to live, choose to make it a better world for everyone and all life. This means more and better technology. It means more efficient technology that is kinder to the planet but also allows humans to support large numbers in a high quality of life. That road is not easy and has a number of ways to screw up. However, it is a road that can lead to a happier place, a better place. Two Concluding Thoughts on the Case for Technology </w:t>
      </w:r>
      <w:proofErr w:type="gramStart"/>
      <w:r w:rsidRPr="001943B4">
        <w:rPr>
          <w:sz w:val="12"/>
        </w:rPr>
        <w:t>Two</w:t>
      </w:r>
      <w:proofErr w:type="gramEnd"/>
      <w:r w:rsidRPr="001943B4">
        <w:rPr>
          <w:sz w:val="12"/>
        </w:rPr>
        <w:t xml:space="preserve"> more points and I will end my defense of technology. First, I want to bring you back from all the historical tour and all the numbers about population to something more directly personal. Let me ask you two questions. What do you do for a living? What did you have for breakfast? Don't see any connection between these questions or of their connection to•the subject of technology? Don't </w:t>
      </w:r>
      <w:proofErr w:type="gramStart"/>
      <w:r w:rsidRPr="001943B4">
        <w:rPr>
          <w:sz w:val="12"/>
        </w:rPr>
        <w:t>worry,</w:t>
      </w:r>
      <w:proofErr w:type="gramEnd"/>
      <w:r w:rsidRPr="001943B4">
        <w:rPr>
          <w:sz w:val="12"/>
        </w:rPr>
        <w:t xml:space="preserve"> the point will come out shortly. I am just trying to bring the idea of technology back from this grand vision to its impact on your daily life. Just as a wild guess, your answer to the first question was something that, say 500 years ago, didn't even exist. </w:t>
      </w:r>
      <w:proofErr w:type="gramStart"/>
      <w:r w:rsidRPr="001943B4">
        <w:rPr>
          <w:sz w:val="12"/>
        </w:rPr>
        <w:t>If we look 20,000 years ago, the only job was" get food."</w:t>
      </w:r>
      <w:proofErr w:type="gramEnd"/>
      <w:r w:rsidRPr="001943B4">
        <w:rPr>
          <w:sz w:val="12"/>
        </w:rPr>
        <w:t xml:space="preserve"> Even if you have a really directly socially valuable job like a medical doctor, 20,000 years ago you would have been extraneous. That is, the tribe couldn't afford you. What, no way! A doctor could save </w:t>
      </w:r>
      <w:proofErr w:type="gramStart"/>
      <w:r w:rsidRPr="001943B4">
        <w:rPr>
          <w:sz w:val="12"/>
        </w:rPr>
        <w:t>lives,</w:t>
      </w:r>
      <w:proofErr w:type="gramEnd"/>
      <w:r w:rsidRPr="001943B4">
        <w:rPr>
          <w:sz w:val="12"/>
        </w:rPr>
        <w:t xml:space="preserve"> surely a tribe would value such a skill. Well, sure, but the tribe could not afford taking one of their members out of the productive /I getting the food" job for 20 years while that individual learned all those doctor skills. If you examine the "what you do for a living" just a bit I think you will see a grand interconnectedness of all things. I personally find it pretty remarkable that we have a society that values nuclear engineers enough that I can make a living at it. Think about it. Somehow what I have done has been of enough value that, through various taxpayer and utility ratepayers, society has given me enough money for food and shelter. The tribe 20,000 years ago wouldn't have put up with me for a day. You see, that is why we as humans are successful, wildly successful in fact. We work together. "Yeah, sure we do," you reply</w:t>
      </w:r>
      <w:proofErr w:type="gramStart"/>
      <w:r w:rsidRPr="001943B4">
        <w:rPr>
          <w:sz w:val="12"/>
        </w:rPr>
        <w:t>, "</w:t>
      </w:r>
      <w:proofErr w:type="gramEnd"/>
      <w:r w:rsidRPr="001943B4">
        <w:rPr>
          <w:sz w:val="12"/>
        </w:rPr>
        <w:t xml:space="preserve"> read a newspaper lately?" Well, O.K., we fuss and fight a good deal and some of us do some pretty stupid and pretty mean things. But the degree of cooperation is amazing if you just step back a bit. O.K., what did you have for breakfast: orange juice, coffee, toast, maybe some cereal and milk? Where do these things come from? Orange juice came from Florida or California. Coffee came from South America. </w:t>
      </w:r>
      <w:proofErr w:type="gramStart"/>
      <w:r w:rsidRPr="001943B4">
        <w:rPr>
          <w:sz w:val="12"/>
        </w:rPr>
        <w:t>Bread for the toast came perhaps from Kansas; cereal, from the Mid-West somewhere.</w:t>
      </w:r>
      <w:proofErr w:type="gramEnd"/>
      <w:r w:rsidRPr="001943B4">
        <w:rPr>
          <w:sz w:val="12"/>
        </w:rPr>
        <w:t xml:space="preserve"> The jam on the toast may have come from Oregon, or maybe Chile. Milk is probably the only thing that came from within a hundred miles of your breakfast table. Think about it. There were hundreds of people involved in your breakfast. Farmers, food-processing workers, packaging manufacturers, transportation people, energy producers, wholesale and retail people. Perhaps each one only spent a second on their personal contribution to your personal breakfast, but they touch thousands of other people's breakfasts as well. In turn, you buying the various components of your breakfast supported, in your part, all those people. They in turn, in some way or another, bought whatever you provide to society that allowed you to buy breakfast. Pretty amazing, don't you think? Now when you look at all that, think about what ties all the planetwide interconnection, </w:t>
      </w:r>
      <w:proofErr w:type="gramStart"/>
      <w:r w:rsidRPr="001943B4">
        <w:rPr>
          <w:sz w:val="12"/>
        </w:rPr>
        <w:t>Yep</w:t>
      </w:r>
      <w:proofErr w:type="gramEnd"/>
      <w:r w:rsidRPr="001943B4">
        <w:rPr>
          <w:sz w:val="12"/>
        </w:rPr>
        <w:t xml:space="preserve">, you guessed it: technology. Without technology, you get what is available within your personal reach, and what you produce is available only to those who are near enough that you can personally carry it to them on your own two feet. Technology makes our world work. It gives you personally a productive and socially valuable way to make both a living and to provide your contribution to the rest of us. I want you to stop a minute and really think about that. What would your life be like without technology? Could you do what you currently do? Would anyone be able to use what you do? Would anyone pay you for that? "But I am a school teacher," you say, "of course, they would pay me!" Are you sure? Why do you need schools if there is no technology? All I need is to teach the kid how to farm and how to hunt. Sons and daughters can learn that by working in the fields along with their parents. See what I mean? Now, I have hopefully reset your brain. Sure, you are still going to be hit with daily "technology is bad" messages. Hopefully, you are a bit more shielded against that din, and you have been given some perspective to balance that message and are prepared to see the true critical value of technology to human existence. The point is that technology is what makes us human. Without it, we are just slightly smarter monkeys. You may feel that 6 billion of us are too many, and that may very well be. I personally don't know how to make that value decision. Which particular person does one select as being one of the excess ones? However, the fact is that there are 6 billion of us, and it looks like we are headed for 10 to 12 billion in the next 50 years, Without not only the technology we have, but significantly better and more environmentally friendly technology, the world is going to get ugly as we approach these numbers, On the other hand, with the right technologies we can not only support those numbers, we can do it while we close the gap between the haves and have-nots. We can make it a better place for everyone. It takes technology and the energy to drive it. Choosing technology is what we have to do to secure the evolutionary selection of us as a successful species, Remember, some pages back in discussing the unlikely evolutionary path to </w:t>
      </w:r>
      <w:proofErr w:type="gramStart"/>
      <w:r w:rsidRPr="001943B4">
        <w:rPr>
          <w:sz w:val="12"/>
        </w:rPr>
        <w:t>us,</w:t>
      </w:r>
      <w:proofErr w:type="gramEnd"/>
      <w:r w:rsidRPr="001943B4">
        <w:rPr>
          <w:sz w:val="12"/>
        </w:rPr>
        <w:t xml:space="preserve"> I said we are not the chosen, unless. </w:t>
      </w:r>
      <w:proofErr w:type="gramStart"/>
      <w:r w:rsidRPr="001943B4">
        <w:rPr>
          <w:sz w:val="12"/>
        </w:rPr>
        <w:t>Unless we choose us.</w:t>
      </w:r>
      <w:proofErr w:type="gramEnd"/>
      <w:r w:rsidRPr="001943B4">
        <w:rPr>
          <w:sz w:val="12"/>
        </w:rPr>
        <w:t xml:space="preserve"> This is what I meant. We are totally unique in all of evolutionary history. We humans have the unique ability and opportunity to choose either our evolutionary success or failure. A choice of technology gives us a chance. A choice rejecting technology dooms us as a species and gives the cockroaches the chance in our place. Nature doesn't care what survives, algae seas, dinosaurs, humans, cockroaches, or whatever is successful. If we care, we have to choose correctly. As an aside, let me address a point of philosophy here. If any of this offends your personal theology, I offer this for your consideration. Genesis tells us God gave all the Earth to humanity and charged us with the stewardship thereof. So it is ours to use as well as we can. That insightful social philosopher Niccolo Machiavelli put it this way in 1501: "What remains to be done must be done by you; since in order not to deprive us of our free will and such share of glory as belongs to us, God will not do everything Himself." O.K., you are saying, "I give." You have beaten the socks off me. Technology is good; technology is the identifying human trait and our only hope. But what is this stuff about choosing technology or not? Technology just happens doesn't it? I mean, technology always advances, it always has, so why the big deal? Well, that is my last point on technology. It doesn't always just happen, and people have chosen to turn away from technology. In what might have seemed at the time to be a practical social decision, huge future implications were imposed on many generations to come. It has happened. Let me take you on one more trip through history. I think you will find it enlightening. In Guns, Germs, and Steel, Jared Diamond explores the question of why the European societies came to be </w:t>
      </w:r>
      <w:proofErr w:type="gramStart"/>
      <w:r w:rsidRPr="001943B4">
        <w:rPr>
          <w:sz w:val="12"/>
        </w:rPr>
        <w:t>dominate</w:t>
      </w:r>
      <w:proofErr w:type="gramEnd"/>
      <w:r w:rsidRPr="001943B4">
        <w:rPr>
          <w:sz w:val="12"/>
        </w:rPr>
        <w:t xml:space="preserve"> over all the other human cultures on earth. It is a fascinating story and provides a lot of insight into how modern societies evolved. In moving through history, he comes across a very odd discontinuity. He observes that if you came to earth from space in the year 1400 A.D., looked around, and went home to write your research paper on the probable future of the earth, you would clearly conclude the Chinese would run the entire planet shortly. Furthermore, you could conclude they would do it pretty darn well. If those same extraterrestrial researchers were to pop into their time machine and come back to earth in any year from say 1800 to now, they would be totally amazed to see China as a large, but relatively backward, country, struggling to catch up with their European and American peers. To understand the significance of this, you have to go on that research trip with the extraterrestrials and look at China before 1400. In The Lever </w:t>
      </w:r>
      <w:proofErr w:type="gramStart"/>
      <w:r w:rsidRPr="001943B4">
        <w:rPr>
          <w:sz w:val="12"/>
        </w:rPr>
        <w:t>af</w:t>
      </w:r>
      <w:proofErr w:type="gramEnd"/>
      <w:r w:rsidRPr="001943B4">
        <w:rPr>
          <w:sz w:val="12"/>
        </w:rPr>
        <w:t xml:space="preserve"> Riches, Joel Mokyr dedicates one chapter looking at the comparisons of technology development in China to that in Europe. He lists the following as technology advantages China had in the centuries before 1400: • Extensive water control projects, alternately draining and irrigating land, significantly boosting agricultural production • Sophisticated iron plow introduced sixth century B.C. • Seed drills and other farm tools, introduced around 1000 A.D. • Chemical and organic fertilizers and pesticides used • Blast furnaces and casting of iron as early as 200 B.C., not known in Europe until fourteenth century • Advanced use of power sources in textile production, not seen in Europe until the Industrial Revolution • Invention of compass around 960 A.D. • Major advances in maritime technology (more in a bit on this) • Invention of paper around 100 A.D. (application as toilet paper by 590 A.D.). In the year 1400 AD., China was a world power, perhaps the only true world power. Their technology in agriculture, textiles, metallurgy, and maritime transportation were far in advance of any other country. They had a strong central government and a very healthy economy. Their naval strength provides a real insight into the degree of this dominance. Dr. Diamond sends us to an extremely readable book When China Ruled the Seas-The Treasure Fleet of the Dragon Throne 1405-1433 by Dr. Louise Levathes. Dr. Levathes takes us on an inside tour of the Chinese empire during these years. She focuses on the great treasure fleets that China set forth in these early years of the fifteenth century. In her book she has a wonderful graphic that overlays a Chinese vessel of the treasure fleet (-1410) with Columbus's St. Maria (1492). At 85 feet in length and three masts, the St. Maria is dwarfed by the nine-masted, 400-foot-long Chinese vessel. The Chinese sailed fleets of these magnificent vessels throughout oceans of South Asia, to India, and even as far as the eastern coast of Africa. With this naval domination China claimed tribute from Japan, Korea, the nations of the Malay Archipelago, and various states within what is now India. Through both trade and the occasional application of military force, China provided an enlightened and progressive direction for all the nations within this sphere of influence. If two princes in India were fighting over a throne, it was the recognition, or lack thereof, from the Chinese emperor that decided who would rule. Setting a policy of religious inclusion and tolerance, the Chinese engaged the Arabian traders and calmed religious disputes within Asia. With applications of power sources in textiles and advanced metallurgy, the Chinese were in the same position in 1400 as the British were in 1750, ready to launch into the Industrial Revolution. They traded with nations thousands of miles from home with vast, sophisticated shipping fleets. They were poised to extend this trade all the way to Europe and perhaps find the New World by going east instead of the European's going west in search of the rich Chinese markets. But if we pop into that extraterrestrial time machine and drop into China in 1800, we find a technologically backward nation, humbled by a relatively small force of Europeans with "modern" military technology </w:t>
      </w:r>
      <w:proofErr w:type="gramStart"/>
      <w:r w:rsidRPr="001943B4">
        <w:rPr>
          <w:sz w:val="12"/>
        </w:rPr>
        <w:t>who</w:t>
      </w:r>
      <w:proofErr w:type="gramEnd"/>
      <w:r w:rsidRPr="001943B4">
        <w:rPr>
          <w:sz w:val="12"/>
        </w:rPr>
        <w:t xml:space="preserve"> wantonly imposed their will on the Chinese. The Chinese have been struggling to catch up with European and American technology ever since and so far not quite being able to do that. The domination of China by the Japanese during World War II shows how complete the turnaround was. In 1400 Japan was but one of many vassal states huddled about the feet of the Imperial Chinese throne. In 1940 the Japanese military crushed the Chinese government while marching on to control much of South Asia. What could have happened to turn this clear champion of technology, trade, enlightened leadership with all its advantages over both its neighbors and yet-distant foreign competitors into such a weak, backward giant? Mokyr goes through a pretty complete list of potential causes. He looks at diet, climate, and inherent philosophical mindset rejecting each as a credible actor mainly on the bases that all of these conditions were present during the period of technological and economic growth as well as the subsequent stagnation. Therefore, these were not determining factors in the turnabout. In the end he concludes, as does Diamond and Levathes, that it was just politics. Yep, that is right. It was good, old human politics. Dr. Levathes gives us a delightful insider's view of the personalities and politics of Imperial progressions during this critical time period. To make a short story of it, the party that had been in control during the expansionist period supported the great treasure fleets, commerce with foreign nations, use and expansion of technology, and a rather harsh control of the rival party. The rival party was based on Confucian philosophy that preached a rigid, inward-looking, controlled existence. When the Confucian party gained control of the throne, they had their opportunity to push back on the prior ruling party that had oppressed them so harshly for so long. And they did. They wanted nothing to do with foreigners; we have all we need at home, here in China, they said. The fleet was disbanded and the making of ocean-going vessels forbidden. Technology was no longer "encouraged." Again, their position was what we have is good enough, stop with all this new nonsense. Over a period of just a few years, the course of the entire nation was shifted from what would have appeared to be a bright future as the leading power in the world to a large, but relatively insignificant, backwater, rich in history and culture, but all backward looking to a former glory. That was it. </w:t>
      </w:r>
      <w:proofErr w:type="gramStart"/>
      <w:r w:rsidRPr="001943B4">
        <w:rPr>
          <w:sz w:val="12"/>
        </w:rPr>
        <w:t>A shift in the political agenda.</w:t>
      </w:r>
      <w:proofErr w:type="gramEnd"/>
      <w:r w:rsidRPr="001943B4">
        <w:rPr>
          <w:sz w:val="12"/>
        </w:rPr>
        <w:t xml:space="preserve"> </w:t>
      </w:r>
      <w:proofErr w:type="gramStart"/>
      <w:r w:rsidRPr="001943B4">
        <w:rPr>
          <w:sz w:val="12"/>
        </w:rPr>
        <w:t>At the time, to the leaders in control, one that made sense.</w:t>
      </w:r>
      <w:proofErr w:type="gramEnd"/>
      <w:r w:rsidRPr="001943B4">
        <w:rPr>
          <w:sz w:val="12"/>
        </w:rPr>
        <w:t xml:space="preserve"> Focus at home, use what you have now, create order, discipline, </w:t>
      </w:r>
      <w:proofErr w:type="gramStart"/>
      <w:r w:rsidRPr="001943B4">
        <w:rPr>
          <w:sz w:val="12"/>
        </w:rPr>
        <w:t>control</w:t>
      </w:r>
      <w:proofErr w:type="gramEnd"/>
      <w:r w:rsidRPr="001943B4">
        <w:rPr>
          <w:sz w:val="12"/>
        </w:rPr>
        <w:t xml:space="preserve">. In 50 years Japanese pirates controlled the coast of China, and the former ruler of the seas from Asia to Africa could not get out of their harbors safely. So, you see if the "technology is bad" message gets incorporated into too many of our daily decisions, we can turn from our bright future into something else. The difference is that this time the stakes are much higher than they were in fifteenth century China. If we, in the developed nations, make the wrong choices, we doom all of humanity by our folly. It is not just that we miss the potential bright </w:t>
      </w:r>
      <w:proofErr w:type="gramStart"/>
      <w:r w:rsidRPr="001943B4">
        <w:rPr>
          <w:sz w:val="12"/>
        </w:rPr>
        <w:t>future,</w:t>
      </w:r>
      <w:proofErr w:type="gramEnd"/>
      <w:r w:rsidRPr="001943B4">
        <w:rPr>
          <w:sz w:val="12"/>
        </w:rPr>
        <w:t xml:space="preserve"> we miss the chance to avoid the combined human population growth and resources exhaustion disaster coming at us like a runaway train. Technology is the only way to prevent that train wreck. We can hear the siren's call of anti-technology, come back to nature and let the train run us down in a bloody mess, </w:t>
      </w:r>
      <w:r w:rsidRPr="001943B4">
        <w:rPr>
          <w:sz w:val="12"/>
        </w:rPr>
        <w:tab/>
        <w:t>or we can try our best to use technology wisel</w:t>
      </w:r>
      <w:bookmarkStart w:id="0" w:name="_GoBack"/>
      <w:bookmarkEnd w:id="0"/>
      <w:r w:rsidRPr="001943B4">
        <w:rPr>
          <w:sz w:val="12"/>
        </w:rPr>
        <w:t>y and win free to make a better life for everyone.</w:t>
      </w:r>
    </w:p>
    <w:sectPr w:rsidR="001943B4" w:rsidRPr="001943B4"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762" w:rsidRDefault="00121762" w:rsidP="00261634">
      <w:r>
        <w:separator/>
      </w:r>
    </w:p>
  </w:endnote>
  <w:endnote w:type="continuationSeparator" w:id="0">
    <w:p w:rsidR="00121762" w:rsidRDefault="00121762"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762" w:rsidRDefault="00121762" w:rsidP="00261634">
      <w:r>
        <w:separator/>
      </w:r>
    </w:p>
  </w:footnote>
  <w:footnote w:type="continuationSeparator" w:id="0">
    <w:p w:rsidR="00121762" w:rsidRDefault="00121762"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A0F" w:rsidRDefault="00443A0F" w:rsidP="00443A0F">
    <w:pPr>
      <w:pStyle w:val="PageHeaderLine1"/>
    </w:pPr>
    <w:r>
      <w:tab/>
      <w:t xml:space="preserve"> SM Debate '11</w:t>
    </w:r>
  </w:p>
  <w:p w:rsidR="00443A0F" w:rsidRPr="00443A0F" w:rsidRDefault="00443A0F" w:rsidP="00443A0F">
    <w:pPr>
      <w:pStyle w:val="PageHeaderLine2"/>
    </w:pPr>
    <w:r>
      <w:fldChar w:fldCharType="begin"/>
    </w:r>
    <w:r>
      <w:instrText xml:space="preserve"> PAGE  \* MERGEFORMAT </w:instrText>
    </w:r>
    <w:r>
      <w:fldChar w:fldCharType="separate"/>
    </w:r>
    <w:r w:rsidR="00FE2BFD">
      <w:rPr>
        <w:noProof/>
      </w:rPr>
      <w:t>1</w:t>
    </w:r>
    <w:r>
      <w:fldChar w:fldCharType="end"/>
    </w:r>
    <w:r>
      <w:t>/</w:t>
    </w:r>
    <w:r w:rsidR="00121762">
      <w:fldChar w:fldCharType="begin"/>
    </w:r>
    <w:r w:rsidR="00121762">
      <w:instrText xml:space="preserve"> NUMPAGES  \* MERGEFORMAT </w:instrText>
    </w:r>
    <w:r w:rsidR="00121762">
      <w:fldChar w:fldCharType="separate"/>
    </w:r>
    <w:r w:rsidR="00FE2BFD">
      <w:rPr>
        <w:noProof/>
      </w:rPr>
      <w:t>1</w:t>
    </w:r>
    <w:r w:rsidR="00121762">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262"/>
    <w:rsid w:val="00000B0C"/>
    <w:rsid w:val="00002D07"/>
    <w:rsid w:val="00006718"/>
    <w:rsid w:val="0001173E"/>
    <w:rsid w:val="00013A2C"/>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2D97"/>
    <w:rsid w:val="00106FFD"/>
    <w:rsid w:val="0010737C"/>
    <w:rsid w:val="001111A7"/>
    <w:rsid w:val="00112A8D"/>
    <w:rsid w:val="00113622"/>
    <w:rsid w:val="00114090"/>
    <w:rsid w:val="00114E5B"/>
    <w:rsid w:val="00116476"/>
    <w:rsid w:val="0011706D"/>
    <w:rsid w:val="00117D96"/>
    <w:rsid w:val="00121762"/>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42B5"/>
    <w:rsid w:val="00176AD9"/>
    <w:rsid w:val="001779FE"/>
    <w:rsid w:val="00181461"/>
    <w:rsid w:val="00183490"/>
    <w:rsid w:val="00184F94"/>
    <w:rsid w:val="00186EB2"/>
    <w:rsid w:val="001919D5"/>
    <w:rsid w:val="00191D07"/>
    <w:rsid w:val="00191F24"/>
    <w:rsid w:val="001943B4"/>
    <w:rsid w:val="001948E1"/>
    <w:rsid w:val="00195E13"/>
    <w:rsid w:val="00196815"/>
    <w:rsid w:val="0019768E"/>
    <w:rsid w:val="001A06FB"/>
    <w:rsid w:val="001A75E5"/>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3A0F"/>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122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18D1"/>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262"/>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062FA"/>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16FA"/>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FD"/>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943B4"/>
    <w:rPr>
      <w:rFonts w:ascii="Georgia" w:hAnsi="Georgia" w:cs="Times New Roman"/>
    </w:rPr>
  </w:style>
  <w:style w:type="paragraph" w:styleId="Heading1">
    <w:name w:val="heading 1"/>
    <w:basedOn w:val="Normal"/>
    <w:next w:val="Normal"/>
    <w:link w:val="Heading1Char"/>
    <w:uiPriority w:val="9"/>
    <w:qFormat/>
    <w:rsid w:val="001943B4"/>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1943B4"/>
    <w:pPr>
      <w:outlineLvl w:val="1"/>
    </w:pPr>
  </w:style>
  <w:style w:type="character" w:default="1" w:styleId="DefaultParagraphFont">
    <w:name w:val="Default Paragraph Font"/>
    <w:uiPriority w:val="1"/>
    <w:unhideWhenUsed/>
    <w:rsid w:val="001943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43B4"/>
  </w:style>
  <w:style w:type="character" w:customStyle="1" w:styleId="Heading1Char">
    <w:name w:val="Heading 1 Char"/>
    <w:link w:val="Heading1"/>
    <w:uiPriority w:val="9"/>
    <w:rsid w:val="001943B4"/>
    <w:rPr>
      <w:rFonts w:ascii="Georgia" w:eastAsia="Times New Roman" w:hAnsi="Georgia"/>
      <w:b/>
      <w:bCs/>
      <w:sz w:val="28"/>
      <w:szCs w:val="28"/>
      <w:u w:val="single"/>
    </w:rPr>
  </w:style>
  <w:style w:type="paragraph" w:styleId="DocumentMap">
    <w:name w:val="Document Map"/>
    <w:basedOn w:val="Normal"/>
    <w:link w:val="DocumentMapChar"/>
    <w:semiHidden/>
    <w:rsid w:val="001943B4"/>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1943B4"/>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1943B4"/>
    <w:rPr>
      <w:rFonts w:ascii="Georgia" w:eastAsia="Times New Roman" w:hAnsi="Georgia"/>
      <w:b/>
      <w:bCs/>
      <w:sz w:val="28"/>
      <w:szCs w:val="28"/>
      <w:u w:val="single"/>
    </w:rPr>
  </w:style>
  <w:style w:type="character" w:styleId="Hyperlink">
    <w:name w:val="Hyperlink"/>
    <w:basedOn w:val="DefaultParagraphFont"/>
    <w:rsid w:val="001943B4"/>
    <w:rPr>
      <w:color w:val="auto"/>
      <w:u w:val="none"/>
    </w:rPr>
  </w:style>
  <w:style w:type="paragraph" w:styleId="Header">
    <w:name w:val="header"/>
    <w:basedOn w:val="Normal"/>
    <w:link w:val="HeaderChar"/>
    <w:uiPriority w:val="99"/>
    <w:unhideWhenUsed/>
    <w:rsid w:val="001943B4"/>
    <w:pPr>
      <w:tabs>
        <w:tab w:val="center" w:pos="4680"/>
        <w:tab w:val="right" w:pos="9360"/>
      </w:tabs>
    </w:pPr>
  </w:style>
  <w:style w:type="character" w:customStyle="1" w:styleId="HeaderChar">
    <w:name w:val="Header Char"/>
    <w:basedOn w:val="DefaultParagraphFont"/>
    <w:link w:val="Header"/>
    <w:uiPriority w:val="99"/>
    <w:rsid w:val="001943B4"/>
    <w:rPr>
      <w:rFonts w:ascii="Georgia" w:hAnsi="Georgia" w:cs="Times New Roman"/>
    </w:rPr>
  </w:style>
  <w:style w:type="paragraph" w:customStyle="1" w:styleId="Default">
    <w:name w:val="Default"/>
    <w:basedOn w:val="Normal"/>
    <w:rsid w:val="001943B4"/>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1943B4"/>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1943B4"/>
  </w:style>
  <w:style w:type="character" w:customStyle="1" w:styleId="Underline">
    <w:name w:val="Underline"/>
    <w:basedOn w:val="DefaultParagraphFont"/>
    <w:uiPriority w:val="1"/>
    <w:qFormat/>
    <w:rsid w:val="001943B4"/>
    <w:rPr>
      <w:u w:val="single"/>
    </w:rPr>
  </w:style>
  <w:style w:type="paragraph" w:styleId="Footer">
    <w:name w:val="footer"/>
    <w:basedOn w:val="Normal"/>
    <w:link w:val="FooterChar"/>
    <w:uiPriority w:val="99"/>
    <w:unhideWhenUsed/>
    <w:rsid w:val="001943B4"/>
    <w:pPr>
      <w:tabs>
        <w:tab w:val="center" w:pos="4680"/>
        <w:tab w:val="right" w:pos="9360"/>
      </w:tabs>
    </w:pPr>
  </w:style>
  <w:style w:type="character" w:customStyle="1" w:styleId="FooterChar">
    <w:name w:val="Footer Char"/>
    <w:basedOn w:val="DefaultParagraphFont"/>
    <w:link w:val="Footer"/>
    <w:uiPriority w:val="99"/>
    <w:rsid w:val="001943B4"/>
    <w:rPr>
      <w:rFonts w:ascii="Georgia" w:hAnsi="Georgia" w:cs="Times New Roman"/>
    </w:rPr>
  </w:style>
  <w:style w:type="paragraph" w:styleId="List">
    <w:name w:val="List"/>
    <w:basedOn w:val="Normal"/>
    <w:uiPriority w:val="99"/>
    <w:semiHidden/>
    <w:unhideWhenUsed/>
    <w:rsid w:val="001943B4"/>
    <w:pPr>
      <w:contextualSpacing/>
    </w:pPr>
  </w:style>
  <w:style w:type="paragraph" w:customStyle="1" w:styleId="PageHeaderLine1">
    <w:name w:val="PageHeaderLine1"/>
    <w:basedOn w:val="Normal"/>
    <w:rsid w:val="001943B4"/>
    <w:pPr>
      <w:tabs>
        <w:tab w:val="right" w:pos="10800"/>
      </w:tabs>
    </w:pPr>
    <w:rPr>
      <w:b/>
    </w:rPr>
  </w:style>
  <w:style w:type="paragraph" w:customStyle="1" w:styleId="PageHeaderLine2">
    <w:name w:val="PageHeaderLine2"/>
    <w:basedOn w:val="Normal"/>
    <w:next w:val="Normal"/>
    <w:rsid w:val="001943B4"/>
    <w:pPr>
      <w:tabs>
        <w:tab w:val="right" w:pos="10800"/>
      </w:tabs>
      <w:spacing w:line="480" w:lineRule="auto"/>
    </w:pPr>
    <w:rPr>
      <w:b/>
    </w:rPr>
  </w:style>
  <w:style w:type="paragraph" w:styleId="TOC1">
    <w:name w:val="toc 1"/>
    <w:basedOn w:val="Normal"/>
    <w:next w:val="Normal"/>
    <w:autoRedefine/>
    <w:uiPriority w:val="39"/>
    <w:semiHidden/>
    <w:unhideWhenUsed/>
    <w:rsid w:val="001943B4"/>
  </w:style>
  <w:style w:type="paragraph" w:styleId="TOC4">
    <w:name w:val="toc 4"/>
    <w:basedOn w:val="Normal"/>
    <w:next w:val="Normal"/>
    <w:autoRedefine/>
    <w:uiPriority w:val="39"/>
    <w:semiHidden/>
    <w:unhideWhenUsed/>
    <w:rsid w:val="001943B4"/>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943B4"/>
    <w:rPr>
      <w:rFonts w:ascii="Georgia" w:hAnsi="Georgia" w:cs="Times New Roman"/>
    </w:rPr>
  </w:style>
  <w:style w:type="paragraph" w:styleId="Heading1">
    <w:name w:val="heading 1"/>
    <w:basedOn w:val="Normal"/>
    <w:next w:val="Normal"/>
    <w:link w:val="Heading1Char"/>
    <w:uiPriority w:val="9"/>
    <w:qFormat/>
    <w:rsid w:val="001943B4"/>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1943B4"/>
    <w:pPr>
      <w:outlineLvl w:val="1"/>
    </w:pPr>
  </w:style>
  <w:style w:type="character" w:default="1" w:styleId="DefaultParagraphFont">
    <w:name w:val="Default Paragraph Font"/>
    <w:uiPriority w:val="1"/>
    <w:unhideWhenUsed/>
    <w:rsid w:val="001943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43B4"/>
  </w:style>
  <w:style w:type="character" w:customStyle="1" w:styleId="Heading1Char">
    <w:name w:val="Heading 1 Char"/>
    <w:link w:val="Heading1"/>
    <w:uiPriority w:val="9"/>
    <w:rsid w:val="001943B4"/>
    <w:rPr>
      <w:rFonts w:ascii="Georgia" w:eastAsia="Times New Roman" w:hAnsi="Georgia"/>
      <w:b/>
      <w:bCs/>
      <w:sz w:val="28"/>
      <w:szCs w:val="28"/>
      <w:u w:val="single"/>
    </w:rPr>
  </w:style>
  <w:style w:type="paragraph" w:styleId="DocumentMap">
    <w:name w:val="Document Map"/>
    <w:basedOn w:val="Normal"/>
    <w:link w:val="DocumentMapChar"/>
    <w:semiHidden/>
    <w:rsid w:val="001943B4"/>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1943B4"/>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1943B4"/>
    <w:rPr>
      <w:rFonts w:ascii="Georgia" w:eastAsia="Times New Roman" w:hAnsi="Georgia"/>
      <w:b/>
      <w:bCs/>
      <w:sz w:val="28"/>
      <w:szCs w:val="28"/>
      <w:u w:val="single"/>
    </w:rPr>
  </w:style>
  <w:style w:type="character" w:styleId="Hyperlink">
    <w:name w:val="Hyperlink"/>
    <w:basedOn w:val="DefaultParagraphFont"/>
    <w:rsid w:val="001943B4"/>
    <w:rPr>
      <w:color w:val="auto"/>
      <w:u w:val="none"/>
    </w:rPr>
  </w:style>
  <w:style w:type="paragraph" w:styleId="Header">
    <w:name w:val="header"/>
    <w:basedOn w:val="Normal"/>
    <w:link w:val="HeaderChar"/>
    <w:uiPriority w:val="99"/>
    <w:unhideWhenUsed/>
    <w:rsid w:val="001943B4"/>
    <w:pPr>
      <w:tabs>
        <w:tab w:val="center" w:pos="4680"/>
        <w:tab w:val="right" w:pos="9360"/>
      </w:tabs>
    </w:pPr>
  </w:style>
  <w:style w:type="character" w:customStyle="1" w:styleId="HeaderChar">
    <w:name w:val="Header Char"/>
    <w:basedOn w:val="DefaultParagraphFont"/>
    <w:link w:val="Header"/>
    <w:uiPriority w:val="99"/>
    <w:rsid w:val="001943B4"/>
    <w:rPr>
      <w:rFonts w:ascii="Georgia" w:hAnsi="Georgia" w:cs="Times New Roman"/>
    </w:rPr>
  </w:style>
  <w:style w:type="paragraph" w:customStyle="1" w:styleId="Default">
    <w:name w:val="Default"/>
    <w:basedOn w:val="Normal"/>
    <w:rsid w:val="001943B4"/>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1943B4"/>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1943B4"/>
  </w:style>
  <w:style w:type="character" w:customStyle="1" w:styleId="Underline">
    <w:name w:val="Underline"/>
    <w:basedOn w:val="DefaultParagraphFont"/>
    <w:uiPriority w:val="1"/>
    <w:qFormat/>
    <w:rsid w:val="001943B4"/>
    <w:rPr>
      <w:u w:val="single"/>
    </w:rPr>
  </w:style>
  <w:style w:type="paragraph" w:styleId="Footer">
    <w:name w:val="footer"/>
    <w:basedOn w:val="Normal"/>
    <w:link w:val="FooterChar"/>
    <w:uiPriority w:val="99"/>
    <w:unhideWhenUsed/>
    <w:rsid w:val="001943B4"/>
    <w:pPr>
      <w:tabs>
        <w:tab w:val="center" w:pos="4680"/>
        <w:tab w:val="right" w:pos="9360"/>
      </w:tabs>
    </w:pPr>
  </w:style>
  <w:style w:type="character" w:customStyle="1" w:styleId="FooterChar">
    <w:name w:val="Footer Char"/>
    <w:basedOn w:val="DefaultParagraphFont"/>
    <w:link w:val="Footer"/>
    <w:uiPriority w:val="99"/>
    <w:rsid w:val="001943B4"/>
    <w:rPr>
      <w:rFonts w:ascii="Georgia" w:hAnsi="Georgia" w:cs="Times New Roman"/>
    </w:rPr>
  </w:style>
  <w:style w:type="paragraph" w:styleId="List">
    <w:name w:val="List"/>
    <w:basedOn w:val="Normal"/>
    <w:uiPriority w:val="99"/>
    <w:semiHidden/>
    <w:unhideWhenUsed/>
    <w:rsid w:val="001943B4"/>
    <w:pPr>
      <w:contextualSpacing/>
    </w:pPr>
  </w:style>
  <w:style w:type="paragraph" w:customStyle="1" w:styleId="PageHeaderLine1">
    <w:name w:val="PageHeaderLine1"/>
    <w:basedOn w:val="Normal"/>
    <w:rsid w:val="001943B4"/>
    <w:pPr>
      <w:tabs>
        <w:tab w:val="right" w:pos="10800"/>
      </w:tabs>
    </w:pPr>
    <w:rPr>
      <w:b/>
    </w:rPr>
  </w:style>
  <w:style w:type="paragraph" w:customStyle="1" w:styleId="PageHeaderLine2">
    <w:name w:val="PageHeaderLine2"/>
    <w:basedOn w:val="Normal"/>
    <w:next w:val="Normal"/>
    <w:rsid w:val="001943B4"/>
    <w:pPr>
      <w:tabs>
        <w:tab w:val="right" w:pos="10800"/>
      </w:tabs>
      <w:spacing w:line="480" w:lineRule="auto"/>
    </w:pPr>
    <w:rPr>
      <w:b/>
    </w:rPr>
  </w:style>
  <w:style w:type="paragraph" w:styleId="TOC1">
    <w:name w:val="toc 1"/>
    <w:basedOn w:val="Normal"/>
    <w:next w:val="Normal"/>
    <w:autoRedefine/>
    <w:uiPriority w:val="39"/>
    <w:semiHidden/>
    <w:unhideWhenUsed/>
    <w:rsid w:val="001943B4"/>
  </w:style>
  <w:style w:type="paragraph" w:styleId="TOC4">
    <w:name w:val="toc 4"/>
    <w:basedOn w:val="Normal"/>
    <w:next w:val="Normal"/>
    <w:autoRedefine/>
    <w:uiPriority w:val="39"/>
    <w:semiHidden/>
    <w:unhideWhenUsed/>
    <w:rsid w:val="001943B4"/>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9107</Words>
  <Characters>51914</Characters>
  <Application>Microsoft Office Word</Application>
  <DocSecurity>0</DocSecurity>
  <Lines>432</Lines>
  <Paragraphs>121</Paragraphs>
  <ScaleCrop>false</ScaleCrop>
  <Company>SM Debate</Company>
  <LinksUpToDate>false</LinksUpToDate>
  <CharactersWithSpaces>60900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3</cp:revision>
  <dcterms:created xsi:type="dcterms:W3CDTF">2011-09-15T22:31:00Z</dcterms:created>
  <dcterms:modified xsi:type="dcterms:W3CDTF">2011-09-15T22:38:00Z</dcterms:modified>
</cp:coreProperties>
</file>