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FD8" w:rsidRDefault="007F6FD8" w:rsidP="007F6FD8">
      <w:pPr>
        <w:pStyle w:val="Heading2"/>
      </w:pPr>
      <w:r>
        <w:t>2NC Debt Relief Solvency</w:t>
      </w:r>
    </w:p>
    <w:p w:rsidR="007F6FD8" w:rsidRPr="00076D7D" w:rsidRDefault="007F6FD8" w:rsidP="007F6FD8">
      <w:pPr>
        <w:pStyle w:val="Heading4"/>
      </w:pPr>
      <w:r>
        <w:t>The US is incapable of creating a neoliberal system – Global institutions are the critical actor</w:t>
      </w:r>
    </w:p>
    <w:p w:rsidR="007F6FD8" w:rsidRPr="00AE158D" w:rsidRDefault="007F6FD8" w:rsidP="007F6FD8">
      <w:r>
        <w:t xml:space="preserve">William I. </w:t>
      </w:r>
      <w:r w:rsidRPr="00AE158D">
        <w:rPr>
          <w:rStyle w:val="StyleStyleBold12pt"/>
        </w:rPr>
        <w:t>Robinson</w:t>
      </w:r>
      <w:r>
        <w:t xml:space="preserve">, Sociology, Global and International Studies, Latin American and Iberian Studies, University of California-Santa Barbara, </w:t>
      </w:r>
      <w:r w:rsidRPr="00AE158D">
        <w:rPr>
          <w:rStyle w:val="StyleStyleBold12pt"/>
        </w:rPr>
        <w:t>07</w:t>
      </w:r>
      <w:r>
        <w:t>, [“</w:t>
      </w:r>
      <w:proofErr w:type="spellStart"/>
      <w:r>
        <w:t>Th</w:t>
      </w:r>
      <w:proofErr w:type="spellEnd"/>
      <w:r>
        <w:t xml:space="preserve"> e Pitfalls of Realist Analysis of Global Capitalism: A Critique of Ellen </w:t>
      </w:r>
      <w:proofErr w:type="spellStart"/>
      <w:r>
        <w:t>Meiksins</w:t>
      </w:r>
      <w:proofErr w:type="spellEnd"/>
      <w:r>
        <w:t xml:space="preserve"> Wood’s Empire of Capital,” Historical Materialism 15 (2007) 71–93, </w:t>
      </w:r>
      <w:hyperlink r:id="rId9" w:history="1">
        <w:r w:rsidRPr="00C35C25">
          <w:rPr>
            <w:rStyle w:val="Hyperlink"/>
          </w:rPr>
          <w:t>www.soc.ucsb.edu/faculty/robinson/Assets/pdf/woods.pdf</w:t>
        </w:r>
      </w:hyperlink>
      <w:r>
        <w:t>] E. Liu</w:t>
      </w:r>
    </w:p>
    <w:p w:rsidR="007F6FD8" w:rsidRPr="007F6FD8" w:rsidRDefault="007F6FD8" w:rsidP="007F6FD8">
      <w:proofErr w:type="spellStart"/>
      <w:r w:rsidRPr="007F6FD8">
        <w:t>Th</w:t>
      </w:r>
      <w:proofErr w:type="spellEnd"/>
      <w:r w:rsidRPr="007F6FD8">
        <w:t xml:space="preserve"> ere are vital functions that the national state performs for transnational capital, among them, sets of local economic policies aimed at achieving macroeconomic equilibrium, the provision of property laws, infrastructure, and, of course, social control and ideological reproduction – and, here, Wood and I are in agreement. However, there are other conditions that transnational capitalists require for the functioning and reproduction of global capitalism. National states are ill-equipped to </w:t>
      </w:r>
      <w:proofErr w:type="spellStart"/>
      <w:r w:rsidRPr="007F6FD8">
        <w:t>organise</w:t>
      </w:r>
      <w:proofErr w:type="spellEnd"/>
      <w:r w:rsidRPr="007F6FD8">
        <w:t xml:space="preserve"> a supranational unification of macroeconomic policies, create a unified field for transnational capital to operate, impose transnational trade regimes, supranational ‘transparency’, and so forth. </w:t>
      </w:r>
      <w:proofErr w:type="spellStart"/>
      <w:r w:rsidRPr="007F6FD8">
        <w:t>Th</w:t>
      </w:r>
      <w:proofErr w:type="spellEnd"/>
      <w:r w:rsidRPr="007F6FD8">
        <w:t xml:space="preserve"> e construction of a supranational legal and regulatory system for the global economy in recent years has been the task of sets of transnational institutions whose policy prescriptions and actions have been </w:t>
      </w:r>
      <w:proofErr w:type="spellStart"/>
      <w:r w:rsidRPr="007F6FD8">
        <w:t>synchronised</w:t>
      </w:r>
      <w:proofErr w:type="spellEnd"/>
      <w:r w:rsidRPr="007F6FD8">
        <w:t xml:space="preserve"> with those of neoliberal national state that have been captured by local </w:t>
      </w:r>
      <w:proofErr w:type="spellStart"/>
      <w:r w:rsidRPr="007F6FD8">
        <w:t>transnationally</w:t>
      </w:r>
      <w:proofErr w:type="spellEnd"/>
      <w:r w:rsidRPr="007F6FD8">
        <w:t xml:space="preserve">-oriented forces. Marxists who </w:t>
      </w:r>
      <w:proofErr w:type="spellStart"/>
      <w:r w:rsidRPr="007F6FD8">
        <w:t>theorise</w:t>
      </w:r>
      <w:proofErr w:type="spellEnd"/>
      <w:r w:rsidRPr="007F6FD8">
        <w:t xml:space="preserve"> a TNS apparatus do not argue, as Wood would have us believe, that supranational institutions such as the IMF or the WTO replace or ‘render irrelevant’ the national state. Rather, we argue that the national state is being transformed and increasingly absorbed functionally into a larger transnational institutional structure that involves complex new relations between national states and supra- or transnational institutions, on the one hand, and diverse class and social forces, on the other. A TNS apparatus is emerging under </w:t>
      </w:r>
      <w:proofErr w:type="spellStart"/>
      <w:r w:rsidRPr="007F6FD8">
        <w:t>globalisation</w:t>
      </w:r>
      <w:proofErr w:type="spellEnd"/>
      <w:r w:rsidRPr="007F6FD8">
        <w:t xml:space="preserve"> from within the system of nation-states. An emergent TNS apparatus need not have a </w:t>
      </w:r>
      <w:proofErr w:type="spellStart"/>
      <w:r w:rsidRPr="007F6FD8">
        <w:t>centralised</w:t>
      </w:r>
      <w:proofErr w:type="spellEnd"/>
      <w:r w:rsidRPr="007F6FD8">
        <w:t xml:space="preserve"> form as historically developed in modern nations; it may exist in both transnational institutions and the transformation of national states. Transnational bodies such as the IMF and the WTO have worked in tandem with national states to re-articulate </w:t>
      </w:r>
      <w:proofErr w:type="spellStart"/>
      <w:r w:rsidRPr="007F6FD8">
        <w:t>labour</w:t>
      </w:r>
      <w:proofErr w:type="spellEnd"/>
      <w:r w:rsidRPr="007F6FD8">
        <w:t xml:space="preserve"> relations, financial institutions and circuits of production into a system of global accumulation. As national states are captured by transnational capitalist forces, they tend to serve the interests of global over local accumulation processes. </w:t>
      </w:r>
      <w:proofErr w:type="spellStart"/>
      <w:r w:rsidRPr="007F6FD8">
        <w:t>Th</w:t>
      </w:r>
      <w:proofErr w:type="spellEnd"/>
      <w:r w:rsidRPr="007F6FD8">
        <w:t xml:space="preserve"> e TNS, for instance, has played a key role in imposing the neoliberal model on the old </w:t>
      </w:r>
      <w:proofErr w:type="spellStart"/>
      <w:r w:rsidRPr="007F6FD8">
        <w:t>Th</w:t>
      </w:r>
      <w:proofErr w:type="spellEnd"/>
      <w:r w:rsidRPr="007F6FD8">
        <w:t xml:space="preserve"> </w:t>
      </w:r>
      <w:proofErr w:type="spellStart"/>
      <w:r w:rsidRPr="007F6FD8">
        <w:t>ird</w:t>
      </w:r>
      <w:proofErr w:type="spellEnd"/>
      <w:r w:rsidRPr="007F6FD8">
        <w:t xml:space="preserve"> World and therefore in reinforcing the class relations of global capitalism. We cannot, as Wood does, simply shrug off the increasingly salient role of a transnational institutional structure in co-</w:t>
      </w:r>
      <w:proofErr w:type="spellStart"/>
      <w:r w:rsidRPr="007F6FD8">
        <w:t>ordinating</w:t>
      </w:r>
      <w:proofErr w:type="spellEnd"/>
      <w:r w:rsidRPr="007F6FD8">
        <w:t xml:space="preserve"> global capitalism and imposing capitalist domination beyond national borders. Even if one were to disagree with my particular thesis of a TNS, this transnational </w:t>
      </w:r>
      <w:proofErr w:type="spellStart"/>
      <w:r w:rsidRPr="007F6FD8">
        <w:t>institutionality</w:t>
      </w:r>
      <w:proofErr w:type="spellEnd"/>
      <w:r w:rsidRPr="007F6FD8">
        <w:t xml:space="preserve"> needs to be </w:t>
      </w:r>
      <w:proofErr w:type="spellStart"/>
      <w:r w:rsidRPr="007F6FD8">
        <w:t>theorised</w:t>
      </w:r>
      <w:proofErr w:type="spellEnd"/>
      <w:r w:rsidRPr="007F6FD8">
        <w:t xml:space="preserve">. Clearly, the IMF, by imposing a structural adjustment </w:t>
      </w:r>
      <w:proofErr w:type="spellStart"/>
      <w:r w:rsidRPr="007F6FD8">
        <w:t>programme</w:t>
      </w:r>
      <w:proofErr w:type="spellEnd"/>
      <w:r w:rsidRPr="007F6FD8">
        <w:t xml:space="preserve"> that opens up a given country to the penetration of transnational capital, the subordination of local </w:t>
      </w:r>
      <w:proofErr w:type="spellStart"/>
      <w:r w:rsidRPr="007F6FD8">
        <w:t>labour</w:t>
      </w:r>
      <w:proofErr w:type="spellEnd"/>
      <w:r w:rsidRPr="007F6FD8">
        <w:t xml:space="preserve">, and the extraction of wealth by transnational capitalists, is operating as a state institution to facilitate the exploitation of local </w:t>
      </w:r>
      <w:proofErr w:type="spellStart"/>
      <w:r w:rsidRPr="007F6FD8">
        <w:t>labour</w:t>
      </w:r>
      <w:proofErr w:type="spellEnd"/>
      <w:r w:rsidRPr="007F6FD8">
        <w:t xml:space="preserve"> by global capital, and is hence engaging in imperialism as defined by Wood. </w:t>
      </w:r>
    </w:p>
    <w:p w:rsidR="000022F2" w:rsidRPr="007F6FD8" w:rsidRDefault="000022F2" w:rsidP="007F6FD8"/>
    <w:sectPr w:rsidR="000022F2" w:rsidRPr="007F6FD8"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66E" w:rsidRDefault="0013266E" w:rsidP="005F5576">
      <w:r>
        <w:separator/>
      </w:r>
    </w:p>
  </w:endnote>
  <w:endnote w:type="continuationSeparator" w:id="0">
    <w:p w:rsidR="0013266E" w:rsidRDefault="0013266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66E" w:rsidRDefault="0013266E" w:rsidP="005F5576">
      <w:r>
        <w:separator/>
      </w:r>
    </w:p>
  </w:footnote>
  <w:footnote w:type="continuationSeparator" w:id="0">
    <w:p w:rsidR="0013266E" w:rsidRDefault="0013266E"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7F6FD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266E"/>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1274"/>
    <w:rsid w:val="00287AB7"/>
    <w:rsid w:val="00294D00"/>
    <w:rsid w:val="002A213E"/>
    <w:rsid w:val="002A612B"/>
    <w:rsid w:val="002B68A4"/>
    <w:rsid w:val="002C571D"/>
    <w:rsid w:val="002C5772"/>
    <w:rsid w:val="002D0374"/>
    <w:rsid w:val="002D0EE1"/>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7F6FD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10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127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Kern at 16 pt,Intense Emphasis1,Bold"/>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hAnsi="Calibri" w:cs="Calibri"/>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hAnsi="Calibri" w:cs="Calibri"/>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281274"/>
    <w:rPr>
      <w:rFonts w:ascii="Tahoma" w:hAnsi="Tahoma" w:cs="Tahoma"/>
      <w:sz w:val="16"/>
      <w:szCs w:val="16"/>
    </w:rPr>
  </w:style>
  <w:style w:type="character" w:customStyle="1" w:styleId="DocumentMapChar">
    <w:name w:val="Document Map Char"/>
    <w:basedOn w:val="DefaultParagraphFont"/>
    <w:link w:val="DocumentMap"/>
    <w:uiPriority w:val="99"/>
    <w:semiHidden/>
    <w:rsid w:val="002812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oc.ucsb.edu/faculty/robinson/Assets/pdf/woo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2</cp:revision>
  <dcterms:created xsi:type="dcterms:W3CDTF">2012-09-06T02:21:00Z</dcterms:created>
  <dcterms:modified xsi:type="dcterms:W3CDTF">2012-09-06T02:21:00Z</dcterms:modified>
</cp:coreProperties>
</file>